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charts/chart6.xml" ContentType="application/vnd.openxmlformats-officedocument.drawingml.chart+xml"/>
  <Override PartName="/docProps/custom.xml" ContentType="application/vnd.openxmlformats-officedocument.custom-properties+xml"/>
  <Override PartName="/word/footer1.xml" ContentType="application/vnd.openxmlformats-officedocument.wordprocessingml.footer+xml"/>
  <Override PartName="/word/charts/chart4.xml" ContentType="application/vnd.openxmlformats-officedocument.drawingml.chart+xml"/>
  <Override PartName="/word/charts/chart5.xml" ContentType="application/vnd.openxmlformats-officedocument.drawingml.chart+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charts/chart1.xml" ContentType="application/vnd.openxmlformats-officedocument.drawingml.chart+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7467" w:rsidRDefault="004836B1">
      <w:pPr>
        <w:spacing w:line="600" w:lineRule="auto"/>
        <w:rPr>
          <w:rFonts w:ascii="楷体_GB2312" w:eastAsia="楷体_GB2312" w:hAnsi="楷体_GB2312" w:cs="楷体_GB2312"/>
          <w:color w:val="000000"/>
          <w:sz w:val="40"/>
          <w:szCs w:val="40"/>
        </w:rPr>
      </w:pPr>
      <w:r>
        <w:rPr>
          <w:noProof/>
        </w:rPr>
        <w:drawing>
          <wp:anchor distT="0" distB="0" distL="114300" distR="114300" simplePos="0" relativeHeight="251659264" behindDoc="1" locked="0" layoutInCell="1" allowOverlap="1">
            <wp:simplePos x="0" y="0"/>
            <wp:positionH relativeFrom="column">
              <wp:posOffset>-1692910</wp:posOffset>
            </wp:positionH>
            <wp:positionV relativeFrom="paragraph">
              <wp:posOffset>-1319530</wp:posOffset>
            </wp:positionV>
            <wp:extent cx="8646795" cy="11107420"/>
            <wp:effectExtent l="0" t="0" r="1905" b="5080"/>
            <wp:wrapNone/>
            <wp:docPr id="15" name="图片 15" descr="7b0a202020202266696c746572223a202230220a7d0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7b0a202020202266696c746572223a202230220a7d0a"/>
                    <pic:cNvPicPr>
                      <a:picLocks noChangeAspect="1"/>
                    </pic:cNvPicPr>
                  </pic:nvPicPr>
                  <pic:blipFill>
                    <a:blip r:embed="rId8" cstate="print">
                      <a:lum bright="6000"/>
                    </a:blip>
                    <a:srcRect t="559" b="3637"/>
                    <a:stretch>
                      <a:fillRect/>
                    </a:stretch>
                  </pic:blipFill>
                  <pic:spPr>
                    <a:xfrm>
                      <a:off x="0" y="0"/>
                      <a:ext cx="8646795" cy="11107420"/>
                    </a:xfrm>
                    <a:prstGeom prst="rect">
                      <a:avLst/>
                    </a:prstGeom>
                  </pic:spPr>
                </pic:pic>
              </a:graphicData>
            </a:graphic>
          </wp:anchor>
        </w:drawing>
      </w:r>
      <w:r w:rsidR="00AB062A" w:rsidRPr="00AB062A">
        <w:pict>
          <v:shapetype id="_x0000_t202" coordsize="21600,21600" o:spt="202" path="m,l,21600r21600,l21600,xe">
            <v:stroke joinstyle="miter"/>
            <v:path gradientshapeok="t" o:connecttype="rect"/>
          </v:shapetype>
          <v:shape id="_x0000_s1026" type="#_x0000_t202" alt="7b0a2020202022776f7264617274223a20227b5c2269645c223a32353030323136362c5c227469645c223a5c225c227d220a7d0a" style="position:absolute;left:0;text-align:left;margin-left:-43.05pt;margin-top:19.95pt;width:506.4pt;height:225.4pt;z-index:251660288;mso-position-horizontal-relative:text;mso-position-vertical-relative:text" filled="f" stroked="f">
            <v:textbox>
              <w:txbxContent>
                <w:p w:rsidR="007C1B68" w:rsidRDefault="007C1B68">
                  <w:pPr>
                    <w:spacing w:line="1400" w:lineRule="exact"/>
                    <w:jc w:val="left"/>
                    <w:rPr>
                      <w:rFonts w:ascii="方正小标宋_GBK" w:eastAsia="方正小标宋_GBK" w:hAnsi="方正小标宋_GBK" w:cs="方正小标宋_GBK"/>
                      <w:b/>
                      <w:bCs/>
                      <w:color w:val="0D0D0D" w:themeColor="text1" w:themeTint="F2"/>
                      <w:sz w:val="112"/>
                      <w:szCs w:val="112"/>
                    </w:rPr>
                  </w:pPr>
                  <w:r>
                    <w:rPr>
                      <w:rFonts w:ascii="方正小标宋_GBK" w:eastAsia="方正小标宋_GBK" w:hAnsi="方正小标宋_GBK" w:cs="方正小标宋_GBK" w:hint="eastAsia"/>
                      <w:b/>
                      <w:bCs/>
                      <w:color w:val="0D0D0D" w:themeColor="text1" w:themeTint="F2"/>
                      <w:sz w:val="112"/>
                      <w:szCs w:val="112"/>
                    </w:rPr>
                    <w:t>2024年度</w:t>
                  </w:r>
                </w:p>
                <w:p w:rsidR="007C1B68" w:rsidRDefault="007C1B68">
                  <w:pPr>
                    <w:spacing w:line="1400" w:lineRule="exact"/>
                    <w:jc w:val="left"/>
                    <w:rPr>
                      <w:rFonts w:ascii="方正小标宋_GBK" w:eastAsia="方正小标宋_GBK" w:hAnsi="方正小标宋_GBK" w:cs="方正小标宋_GBK"/>
                      <w:b/>
                      <w:bCs/>
                      <w:color w:val="0D0D0D" w:themeColor="text1" w:themeTint="F2"/>
                      <w:sz w:val="112"/>
                      <w:szCs w:val="112"/>
                    </w:rPr>
                  </w:pPr>
                  <w:r>
                    <w:rPr>
                      <w:rFonts w:ascii="方正小标宋_GBK" w:eastAsia="方正小标宋_GBK" w:hAnsi="方正小标宋_GBK" w:cs="方正小标宋_GBK" w:hint="eastAsia"/>
                      <w:b/>
                      <w:bCs/>
                      <w:color w:val="0D0D0D" w:themeColor="text1" w:themeTint="F2"/>
                      <w:sz w:val="112"/>
                      <w:szCs w:val="112"/>
                    </w:rPr>
                    <w:t>部门决算公开文本</w:t>
                  </w:r>
                </w:p>
              </w:txbxContent>
            </v:textbox>
          </v:shape>
        </w:pict>
      </w:r>
    </w:p>
    <w:p w:rsidR="00987467" w:rsidRDefault="00987467">
      <w:pPr>
        <w:spacing w:line="600" w:lineRule="auto"/>
        <w:rPr>
          <w:rFonts w:ascii="楷体_GB2312" w:eastAsia="楷体_GB2312" w:hAnsi="楷体_GB2312" w:cs="楷体_GB2312"/>
          <w:color w:val="000000"/>
          <w:sz w:val="40"/>
          <w:szCs w:val="40"/>
        </w:rPr>
      </w:pPr>
    </w:p>
    <w:p w:rsidR="00987467" w:rsidRDefault="00987467">
      <w:pPr>
        <w:spacing w:line="600" w:lineRule="auto"/>
        <w:rPr>
          <w:rFonts w:ascii="楷体_GB2312" w:eastAsia="楷体_GB2312" w:hAnsi="楷体_GB2312" w:cs="楷体_GB2312"/>
          <w:color w:val="000000"/>
          <w:sz w:val="40"/>
          <w:szCs w:val="40"/>
        </w:rPr>
      </w:pPr>
    </w:p>
    <w:p w:rsidR="00987467" w:rsidRDefault="00987467">
      <w:pPr>
        <w:spacing w:line="600" w:lineRule="auto"/>
        <w:rPr>
          <w:rFonts w:ascii="楷体_GB2312" w:eastAsia="楷体_GB2312" w:hAnsi="楷体_GB2312" w:cs="楷体_GB2312"/>
          <w:color w:val="000000"/>
          <w:sz w:val="40"/>
          <w:szCs w:val="40"/>
        </w:rPr>
      </w:pPr>
    </w:p>
    <w:p w:rsidR="00987467" w:rsidRDefault="00987467">
      <w:pPr>
        <w:spacing w:line="600" w:lineRule="auto"/>
        <w:rPr>
          <w:rFonts w:ascii="楷体_GB2312" w:eastAsia="楷体_GB2312" w:hAnsi="楷体_GB2312" w:cs="楷体_GB2312"/>
          <w:color w:val="000000"/>
          <w:sz w:val="40"/>
          <w:szCs w:val="40"/>
        </w:rPr>
      </w:pPr>
    </w:p>
    <w:p w:rsidR="00987467" w:rsidRDefault="00987467">
      <w:pPr>
        <w:spacing w:line="600" w:lineRule="auto"/>
        <w:rPr>
          <w:rFonts w:ascii="楷体_GB2312" w:eastAsia="楷体_GB2312" w:hAnsi="楷体_GB2312" w:cs="楷体_GB2312"/>
          <w:color w:val="000000"/>
          <w:sz w:val="40"/>
          <w:szCs w:val="40"/>
        </w:rPr>
      </w:pPr>
    </w:p>
    <w:p w:rsidR="00987467" w:rsidRDefault="00987467">
      <w:pPr>
        <w:spacing w:line="600" w:lineRule="auto"/>
        <w:rPr>
          <w:rFonts w:ascii="楷体_GB2312" w:eastAsia="楷体_GB2312" w:hAnsi="楷体_GB2312" w:cs="楷体_GB2312"/>
          <w:color w:val="000000"/>
          <w:sz w:val="40"/>
          <w:szCs w:val="40"/>
        </w:rPr>
      </w:pPr>
    </w:p>
    <w:p w:rsidR="00987467" w:rsidRDefault="00987467">
      <w:pPr>
        <w:spacing w:line="600" w:lineRule="auto"/>
        <w:rPr>
          <w:rFonts w:ascii="楷体_GB2312" w:eastAsia="楷体_GB2312" w:hAnsi="楷体_GB2312" w:cs="楷体_GB2312"/>
          <w:color w:val="000000"/>
          <w:sz w:val="40"/>
          <w:szCs w:val="40"/>
        </w:rPr>
      </w:pPr>
    </w:p>
    <w:p w:rsidR="00987467" w:rsidRDefault="00987467">
      <w:pPr>
        <w:spacing w:line="600" w:lineRule="auto"/>
        <w:rPr>
          <w:rFonts w:ascii="楷体_GB2312" w:eastAsia="楷体_GB2312" w:hAnsi="楷体_GB2312" w:cs="楷体_GB2312"/>
          <w:color w:val="000000"/>
          <w:sz w:val="40"/>
          <w:szCs w:val="40"/>
        </w:rPr>
      </w:pPr>
    </w:p>
    <w:p w:rsidR="00987467" w:rsidRDefault="00987467">
      <w:pPr>
        <w:spacing w:line="600" w:lineRule="auto"/>
        <w:rPr>
          <w:rFonts w:ascii="楷体_GB2312" w:eastAsia="楷体_GB2312" w:hAnsi="楷体_GB2312" w:cs="楷体_GB2312"/>
          <w:color w:val="000000"/>
          <w:sz w:val="40"/>
          <w:szCs w:val="40"/>
        </w:rPr>
      </w:pPr>
    </w:p>
    <w:p w:rsidR="00987467" w:rsidRDefault="00987467">
      <w:pPr>
        <w:spacing w:line="600" w:lineRule="auto"/>
        <w:rPr>
          <w:rFonts w:ascii="楷体_GB2312" w:eastAsia="楷体_GB2312" w:hAnsi="楷体_GB2312" w:cs="楷体_GB2312"/>
          <w:color w:val="000000"/>
          <w:sz w:val="40"/>
          <w:szCs w:val="40"/>
        </w:rPr>
      </w:pPr>
    </w:p>
    <w:p w:rsidR="00987467" w:rsidRDefault="00987467">
      <w:pPr>
        <w:spacing w:line="600" w:lineRule="auto"/>
        <w:rPr>
          <w:rFonts w:ascii="楷体_GB2312" w:eastAsia="楷体_GB2312" w:hAnsi="楷体_GB2312" w:cs="楷体_GB2312"/>
          <w:color w:val="000000"/>
          <w:sz w:val="40"/>
          <w:szCs w:val="40"/>
        </w:rPr>
      </w:pPr>
    </w:p>
    <w:p w:rsidR="00987467" w:rsidRDefault="004836B1">
      <w:pPr>
        <w:spacing w:line="600" w:lineRule="auto"/>
        <w:jc w:val="left"/>
        <w:rPr>
          <w:rFonts w:ascii="楷体_GB2312" w:eastAsia="楷体_GB2312" w:hAnsi="楷体_GB2312" w:cs="楷体_GB2312"/>
          <w:color w:val="000000"/>
          <w:sz w:val="40"/>
          <w:szCs w:val="40"/>
        </w:rPr>
      </w:pPr>
      <w:r>
        <w:rPr>
          <w:rFonts w:ascii="黑体" w:eastAsia="黑体" w:hAnsi="黑体" w:cs="黑体" w:hint="eastAsia"/>
          <w:color w:val="000000"/>
          <w:sz w:val="40"/>
          <w:szCs w:val="40"/>
        </w:rPr>
        <w:t>预算代码</w:t>
      </w:r>
      <w:r>
        <w:rPr>
          <w:rFonts w:ascii="楷体_GB2312" w:eastAsia="楷体_GB2312" w:hAnsi="楷体_GB2312" w:cs="楷体_GB2312" w:hint="eastAsia"/>
          <w:color w:val="000000"/>
          <w:sz w:val="40"/>
          <w:szCs w:val="40"/>
        </w:rPr>
        <w:t>：434</w:t>
      </w:r>
    </w:p>
    <w:p w:rsidR="00987467" w:rsidRDefault="004836B1">
      <w:pPr>
        <w:spacing w:line="600" w:lineRule="auto"/>
        <w:jc w:val="left"/>
        <w:rPr>
          <w:rFonts w:ascii="楷体_GB2312" w:eastAsia="楷体_GB2312" w:hAnsi="楷体_GB2312" w:cs="楷体_GB2312"/>
          <w:color w:val="000000"/>
          <w:sz w:val="40"/>
          <w:szCs w:val="40"/>
        </w:rPr>
      </w:pPr>
      <w:r>
        <w:rPr>
          <w:rFonts w:ascii="黑体" w:eastAsia="黑体" w:hAnsi="黑体" w:cs="黑体" w:hint="eastAsia"/>
          <w:color w:val="000000"/>
          <w:sz w:val="40"/>
          <w:szCs w:val="40"/>
        </w:rPr>
        <w:t>单位名称</w:t>
      </w:r>
      <w:r>
        <w:rPr>
          <w:rFonts w:ascii="楷体_GB2312" w:eastAsia="楷体_GB2312" w:hAnsi="楷体_GB2312" w:cs="楷体_GB2312" w:hint="eastAsia"/>
          <w:color w:val="000000"/>
          <w:sz w:val="40"/>
          <w:szCs w:val="40"/>
        </w:rPr>
        <w:t>：涞源县人民政府办公室</w:t>
      </w:r>
    </w:p>
    <w:p w:rsidR="00987467" w:rsidRDefault="00987467">
      <w:pPr>
        <w:spacing w:line="600" w:lineRule="auto"/>
        <w:rPr>
          <w:rFonts w:ascii="楷体_GB2312" w:eastAsia="楷体_GB2312" w:hAnsi="楷体_GB2312" w:cs="楷体_GB2312"/>
          <w:color w:val="000000"/>
          <w:sz w:val="40"/>
          <w:szCs w:val="40"/>
        </w:rPr>
        <w:sectPr w:rsidR="00987467">
          <w:footerReference w:type="default" r:id="rId9"/>
          <w:pgSz w:w="11906" w:h="16838"/>
          <w:pgMar w:top="2098" w:right="1417" w:bottom="1871" w:left="1417" w:header="851" w:footer="992" w:gutter="0"/>
          <w:pgNumType w:start="1"/>
          <w:cols w:space="720"/>
          <w:docGrid w:type="lines" w:linePitch="312"/>
        </w:sectPr>
      </w:pPr>
    </w:p>
    <w:p w:rsidR="00987467" w:rsidRDefault="00987467">
      <w:pPr>
        <w:spacing w:line="600" w:lineRule="auto"/>
        <w:jc w:val="center"/>
        <w:rPr>
          <w:rFonts w:ascii="楷体_GB2312" w:eastAsia="楷体_GB2312" w:hAnsi="楷体_GB2312" w:cs="楷体_GB2312"/>
          <w:color w:val="000000"/>
          <w:sz w:val="40"/>
          <w:szCs w:val="40"/>
        </w:rPr>
      </w:pPr>
    </w:p>
    <w:p w:rsidR="00987467" w:rsidRDefault="00987467">
      <w:pPr>
        <w:rPr>
          <w:rFonts w:ascii="黑体" w:eastAsia="黑体" w:hAnsi="黑体" w:cs="黑体"/>
          <w:b/>
          <w:bCs/>
          <w:sz w:val="32"/>
          <w:szCs w:val="36"/>
          <w:highlight w:val="yellow"/>
        </w:rPr>
      </w:pPr>
    </w:p>
    <w:p w:rsidR="00987467" w:rsidRDefault="004836B1">
      <w:pPr>
        <w:widowControl/>
        <w:spacing w:line="360" w:lineRule="auto"/>
        <w:jc w:val="center"/>
        <w:rPr>
          <w:rFonts w:ascii="Times New Roman" w:eastAsia="方正小标宋_GBK"/>
          <w:sz w:val="72"/>
          <w:szCs w:val="72"/>
        </w:rPr>
      </w:pPr>
      <w:r>
        <w:rPr>
          <w:rFonts w:ascii="Times New Roman" w:eastAsia="方正小标宋_GBK"/>
          <w:sz w:val="72"/>
          <w:szCs w:val="72"/>
        </w:rPr>
        <w:t>涞源县人民政府办公室</w:t>
      </w:r>
    </w:p>
    <w:p w:rsidR="00987467" w:rsidRDefault="004836B1">
      <w:pPr>
        <w:widowControl/>
        <w:spacing w:line="360" w:lineRule="auto"/>
        <w:jc w:val="center"/>
        <w:rPr>
          <w:rFonts w:ascii="Times New Roman" w:eastAsia="方正小标宋_GBK"/>
          <w:sz w:val="72"/>
          <w:szCs w:val="72"/>
        </w:rPr>
      </w:pPr>
      <w:r>
        <w:rPr>
          <w:rFonts w:ascii="Times New Roman" w:eastAsia="仿宋_GB2312"/>
          <w:sz w:val="72"/>
          <w:szCs w:val="72"/>
        </w:rPr>
        <w:t>2024</w:t>
      </w:r>
      <w:r>
        <w:rPr>
          <w:rFonts w:ascii="Times New Roman" w:eastAsia="方正小标宋_GBK"/>
          <w:sz w:val="72"/>
          <w:szCs w:val="72"/>
        </w:rPr>
        <w:t>年度部门决算公开文本</w:t>
      </w:r>
    </w:p>
    <w:p w:rsidR="00987467" w:rsidRDefault="00987467">
      <w:pPr>
        <w:spacing w:line="360" w:lineRule="auto"/>
        <w:jc w:val="center"/>
        <w:rPr>
          <w:rFonts w:ascii="黑体" w:eastAsia="黑体" w:hAnsi="黑体" w:cs="黑体"/>
          <w:sz w:val="56"/>
          <w:szCs w:val="72"/>
        </w:rPr>
      </w:pPr>
    </w:p>
    <w:p w:rsidR="00987467" w:rsidRDefault="00987467">
      <w:pPr>
        <w:spacing w:line="600" w:lineRule="auto"/>
        <w:jc w:val="center"/>
        <w:rPr>
          <w:rFonts w:ascii="黑体" w:eastAsia="黑体" w:hAnsi="黑体" w:cs="黑体"/>
          <w:sz w:val="56"/>
          <w:szCs w:val="72"/>
        </w:rPr>
      </w:pPr>
    </w:p>
    <w:p w:rsidR="00987467" w:rsidRDefault="00987467">
      <w:pPr>
        <w:spacing w:line="600" w:lineRule="auto"/>
        <w:jc w:val="center"/>
        <w:rPr>
          <w:rFonts w:ascii="黑体" w:eastAsia="黑体" w:hAnsi="黑体" w:cs="黑体"/>
          <w:sz w:val="56"/>
          <w:szCs w:val="72"/>
        </w:rPr>
      </w:pPr>
    </w:p>
    <w:p w:rsidR="00987467" w:rsidRDefault="00987467">
      <w:pPr>
        <w:spacing w:line="480" w:lineRule="auto"/>
        <w:rPr>
          <w:rFonts w:ascii="黑体" w:eastAsia="黑体" w:hAnsi="黑体" w:cs="黑体"/>
          <w:sz w:val="56"/>
          <w:szCs w:val="72"/>
        </w:rPr>
      </w:pPr>
    </w:p>
    <w:p w:rsidR="00987467" w:rsidRDefault="004836B1">
      <w:pPr>
        <w:widowControl/>
        <w:spacing w:line="360" w:lineRule="auto"/>
        <w:jc w:val="center"/>
        <w:rPr>
          <w:rFonts w:ascii="Times New Roman" w:eastAsia="楷体_GB2312"/>
          <w:sz w:val="44"/>
          <w:szCs w:val="44"/>
        </w:rPr>
      </w:pPr>
      <w:r>
        <w:rPr>
          <w:rFonts w:ascii="Times New Roman" w:eastAsia="楷体_GB2312"/>
          <w:sz w:val="44"/>
          <w:szCs w:val="44"/>
        </w:rPr>
        <w:t>涞源县人民政府办公室</w:t>
      </w:r>
      <w:r>
        <w:rPr>
          <w:rFonts w:ascii="Times New Roman" w:eastAsia="楷体_GB2312"/>
          <w:sz w:val="44"/>
          <w:szCs w:val="44"/>
        </w:rPr>
        <w:t>(</w:t>
      </w:r>
      <w:r>
        <w:rPr>
          <w:rFonts w:ascii="Times New Roman" w:eastAsia="楷体_GB2312"/>
          <w:sz w:val="44"/>
          <w:szCs w:val="44"/>
        </w:rPr>
        <w:t>单位名称，加盖公章）</w:t>
      </w:r>
    </w:p>
    <w:p w:rsidR="00987467" w:rsidRDefault="004836B1">
      <w:pPr>
        <w:widowControl/>
        <w:spacing w:line="360" w:lineRule="auto"/>
        <w:jc w:val="center"/>
        <w:rPr>
          <w:rFonts w:ascii="Times New Roman" w:eastAsia="楷体_GB2312"/>
          <w:sz w:val="44"/>
          <w:szCs w:val="44"/>
        </w:rPr>
      </w:pPr>
      <w:r>
        <w:rPr>
          <w:rFonts w:ascii="Times New Roman" w:eastAsia="楷体_GB2312"/>
          <w:sz w:val="44"/>
          <w:szCs w:val="44"/>
        </w:rPr>
        <w:t>二〇二五年</w:t>
      </w:r>
      <w:r w:rsidR="00837C72">
        <w:rPr>
          <w:rFonts w:ascii="宋体" w:eastAsia="宋体" w:hAnsi="宋体" w:hint="eastAsia"/>
          <w:sz w:val="44"/>
          <w:szCs w:val="44"/>
        </w:rPr>
        <w:t>十一</w:t>
      </w:r>
      <w:r>
        <w:rPr>
          <w:rFonts w:ascii="Times New Roman" w:eastAsia="楷体_GB2312"/>
          <w:sz w:val="44"/>
          <w:szCs w:val="44"/>
        </w:rPr>
        <w:t>月</w:t>
      </w:r>
    </w:p>
    <w:p w:rsidR="00987467" w:rsidRDefault="00987467">
      <w:pPr>
        <w:snapToGrid w:val="0"/>
        <w:jc w:val="left"/>
        <w:rPr>
          <w:rFonts w:ascii="楷体_GB2312" w:eastAsia="楷体_GB2312" w:hAnsi="楷体_GB2312" w:cs="楷体_GB2312"/>
          <w:color w:val="000000" w:themeColor="text1"/>
          <w:sz w:val="44"/>
          <w:szCs w:val="44"/>
        </w:rPr>
      </w:pPr>
    </w:p>
    <w:p w:rsidR="00987467" w:rsidRDefault="00987467">
      <w:pPr>
        <w:snapToGrid w:val="0"/>
        <w:jc w:val="left"/>
        <w:rPr>
          <w:rFonts w:ascii="楷体_GB2312" w:eastAsia="楷体_GB2312" w:hAnsi="楷体_GB2312" w:cs="楷体_GB2312"/>
          <w:color w:val="000000" w:themeColor="text1"/>
          <w:sz w:val="44"/>
          <w:szCs w:val="44"/>
        </w:rPr>
        <w:sectPr w:rsidR="00987467">
          <w:footerReference w:type="default" r:id="rId10"/>
          <w:pgSz w:w="11906" w:h="16838"/>
          <w:pgMar w:top="1531" w:right="1984" w:bottom="1531" w:left="2098" w:header="851" w:footer="992" w:gutter="0"/>
          <w:cols w:space="720"/>
          <w:docGrid w:type="lines" w:linePitch="312"/>
        </w:sectPr>
      </w:pPr>
    </w:p>
    <w:p w:rsidR="00987467" w:rsidRDefault="00987467">
      <w:pPr>
        <w:widowControl/>
        <w:spacing w:line="600" w:lineRule="exact"/>
        <w:jc w:val="left"/>
        <w:rPr>
          <w:rFonts w:ascii="黑体" w:eastAsia="黑体" w:hAnsi="黑体" w:cs="黑体"/>
          <w:bCs/>
          <w:sz w:val="32"/>
          <w:szCs w:val="32"/>
        </w:rPr>
      </w:pPr>
    </w:p>
    <w:p w:rsidR="00987467" w:rsidRDefault="00987467">
      <w:pPr>
        <w:tabs>
          <w:tab w:val="left" w:pos="2728"/>
        </w:tabs>
        <w:jc w:val="center"/>
        <w:rPr>
          <w:rFonts w:ascii="黑体" w:eastAsia="黑体" w:hAnsi="Times New Roman" w:cs="Times New Roman"/>
          <w:sz w:val="48"/>
          <w:szCs w:val="48"/>
        </w:rPr>
      </w:pPr>
    </w:p>
    <w:p w:rsidR="00987467" w:rsidRDefault="004836B1">
      <w:pPr>
        <w:widowControl/>
        <w:spacing w:line="360" w:lineRule="auto"/>
        <w:jc w:val="center"/>
        <w:outlineLvl w:val="0"/>
        <w:rPr>
          <w:rFonts w:ascii="Times New Roman" w:eastAsia="黑体"/>
          <w:sz w:val="44"/>
          <w:szCs w:val="44"/>
        </w:rPr>
      </w:pPr>
      <w:r>
        <w:rPr>
          <w:rFonts w:ascii="Times New Roman" w:eastAsia="黑体"/>
          <w:sz w:val="44"/>
          <w:szCs w:val="44"/>
        </w:rPr>
        <w:t>目</w:t>
      </w:r>
      <w:r>
        <w:rPr>
          <w:rFonts w:ascii="Times New Roman" w:eastAsia="黑体"/>
          <w:sz w:val="44"/>
          <w:szCs w:val="44"/>
        </w:rPr>
        <w:t xml:space="preserve">  </w:t>
      </w:r>
      <w:r>
        <w:rPr>
          <w:rFonts w:ascii="Times New Roman" w:eastAsia="黑体"/>
          <w:sz w:val="44"/>
          <w:szCs w:val="44"/>
        </w:rPr>
        <w:t>录</w:t>
      </w:r>
    </w:p>
    <w:p w:rsidR="00987467" w:rsidRDefault="00987467">
      <w:pPr>
        <w:widowControl/>
        <w:spacing w:after="160" w:line="580" w:lineRule="exact"/>
        <w:ind w:firstLineChars="200" w:firstLine="640"/>
        <w:rPr>
          <w:rFonts w:ascii="Times New Roman" w:eastAsia="黑体" w:hAnsi="Times New Roman" w:cs="Times New Roman"/>
          <w:sz w:val="32"/>
          <w:szCs w:val="32"/>
        </w:rPr>
      </w:pPr>
    </w:p>
    <w:p w:rsidR="00987467" w:rsidRDefault="004836B1">
      <w:pPr>
        <w:widowControl/>
        <w:spacing w:line="360" w:lineRule="auto"/>
        <w:jc w:val="left"/>
        <w:rPr>
          <w:rFonts w:ascii="Times New Roman" w:eastAsia="黑体"/>
          <w:sz w:val="32"/>
          <w:szCs w:val="32"/>
        </w:rPr>
      </w:pPr>
      <w:r>
        <w:rPr>
          <w:rFonts w:ascii="Times New Roman" w:eastAsia="黑体"/>
          <w:sz w:val="32"/>
          <w:szCs w:val="32"/>
        </w:rPr>
        <w:t>第一部分部门概况</w:t>
      </w:r>
    </w:p>
    <w:p w:rsidR="00987467" w:rsidRDefault="004836B1" w:rsidP="004836B1">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一、部门职责</w:t>
      </w:r>
    </w:p>
    <w:p w:rsidR="00987467" w:rsidRDefault="004836B1" w:rsidP="004836B1">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二、机构设置</w:t>
      </w:r>
    </w:p>
    <w:p w:rsidR="00987467" w:rsidRDefault="004836B1">
      <w:pPr>
        <w:widowControl/>
        <w:spacing w:line="360" w:lineRule="auto"/>
        <w:jc w:val="left"/>
        <w:outlineLvl w:val="0"/>
        <w:rPr>
          <w:rFonts w:ascii="Times New Roman" w:eastAsia="黑体"/>
          <w:sz w:val="32"/>
          <w:szCs w:val="32"/>
        </w:rPr>
      </w:pPr>
      <w:r>
        <w:rPr>
          <w:rFonts w:ascii="Times New Roman" w:eastAsia="黑体"/>
          <w:sz w:val="32"/>
          <w:szCs w:val="32"/>
        </w:rPr>
        <w:t>第二部分</w:t>
      </w:r>
      <w:r>
        <w:rPr>
          <w:rFonts w:ascii="Times New Roman" w:eastAsia="黑体"/>
          <w:sz w:val="32"/>
          <w:szCs w:val="32"/>
        </w:rPr>
        <w:t xml:space="preserve"> 2024</w:t>
      </w:r>
      <w:r>
        <w:rPr>
          <w:rFonts w:ascii="Times New Roman" w:eastAsia="黑体"/>
          <w:sz w:val="32"/>
          <w:szCs w:val="32"/>
        </w:rPr>
        <w:t>年度部门决算报表</w:t>
      </w:r>
    </w:p>
    <w:p w:rsidR="00987467" w:rsidRDefault="004836B1" w:rsidP="004836B1">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一、收入支出决算总表</w:t>
      </w:r>
    </w:p>
    <w:p w:rsidR="00987467" w:rsidRDefault="004836B1" w:rsidP="004836B1">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二、收入决算表</w:t>
      </w:r>
    </w:p>
    <w:p w:rsidR="00987467" w:rsidRDefault="004836B1" w:rsidP="004836B1">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三、支出决算表</w:t>
      </w:r>
    </w:p>
    <w:p w:rsidR="00987467" w:rsidRDefault="004836B1" w:rsidP="004836B1">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四、财政拨款收入支出决算总表</w:t>
      </w:r>
    </w:p>
    <w:p w:rsidR="00987467" w:rsidRDefault="004836B1" w:rsidP="004836B1">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五、一般公共预算财政拨款支出决算表</w:t>
      </w:r>
    </w:p>
    <w:p w:rsidR="00987467" w:rsidRDefault="004836B1" w:rsidP="004836B1">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六、一般公共预算财政拨款基本支出决算明细表</w:t>
      </w:r>
    </w:p>
    <w:p w:rsidR="00987467" w:rsidRDefault="004836B1" w:rsidP="004836B1">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七、政府性基金预算财政拨款收入支出决算表</w:t>
      </w:r>
    </w:p>
    <w:p w:rsidR="00987467" w:rsidRDefault="004836B1" w:rsidP="004836B1">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八、国有资本经营预算财政拨款支出决算表</w:t>
      </w:r>
    </w:p>
    <w:p w:rsidR="00987467" w:rsidRDefault="004836B1" w:rsidP="004836B1">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九、财政拨款</w:t>
      </w:r>
      <w:r>
        <w:rPr>
          <w:rFonts w:ascii="Times New Roman" w:eastAsia="仿宋_GB2312"/>
          <w:sz w:val="32"/>
          <w:szCs w:val="32"/>
        </w:rPr>
        <w:t>“</w:t>
      </w:r>
      <w:r>
        <w:rPr>
          <w:rFonts w:ascii="Times New Roman" w:eastAsia="仿宋_GB2312"/>
          <w:sz w:val="32"/>
          <w:szCs w:val="32"/>
        </w:rPr>
        <w:t>三公</w:t>
      </w:r>
      <w:r>
        <w:rPr>
          <w:rFonts w:ascii="Times New Roman" w:eastAsia="仿宋_GB2312"/>
          <w:sz w:val="32"/>
          <w:szCs w:val="32"/>
        </w:rPr>
        <w:t>”</w:t>
      </w:r>
      <w:r>
        <w:rPr>
          <w:rFonts w:ascii="Times New Roman" w:eastAsia="仿宋_GB2312"/>
          <w:sz w:val="32"/>
          <w:szCs w:val="32"/>
        </w:rPr>
        <w:t>经费支出决算表</w:t>
      </w:r>
    </w:p>
    <w:p w:rsidR="00987467" w:rsidRDefault="004836B1">
      <w:pPr>
        <w:widowControl/>
        <w:spacing w:line="360" w:lineRule="auto"/>
        <w:jc w:val="left"/>
        <w:rPr>
          <w:rFonts w:ascii="Times New Roman" w:eastAsia="黑体"/>
          <w:sz w:val="32"/>
          <w:szCs w:val="32"/>
        </w:rPr>
      </w:pPr>
      <w:r>
        <w:rPr>
          <w:rFonts w:ascii="Times New Roman" w:eastAsia="黑体"/>
          <w:sz w:val="32"/>
          <w:szCs w:val="32"/>
        </w:rPr>
        <w:t>第三部分</w:t>
      </w:r>
      <w:r>
        <w:rPr>
          <w:rFonts w:ascii="Times New Roman" w:eastAsia="黑体"/>
          <w:sz w:val="32"/>
          <w:szCs w:val="32"/>
        </w:rPr>
        <w:t xml:space="preserve"> 2024</w:t>
      </w:r>
      <w:r>
        <w:rPr>
          <w:rFonts w:ascii="Times New Roman" w:eastAsia="黑体"/>
          <w:sz w:val="32"/>
          <w:szCs w:val="32"/>
        </w:rPr>
        <w:t>年度部门决算情况说明</w:t>
      </w:r>
    </w:p>
    <w:p w:rsidR="00987467" w:rsidRDefault="004836B1" w:rsidP="004836B1">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一、收入支出决算总体情况说明</w:t>
      </w:r>
    </w:p>
    <w:p w:rsidR="00987467" w:rsidRDefault="004836B1" w:rsidP="004836B1">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二、收入决算情况说明</w:t>
      </w:r>
    </w:p>
    <w:p w:rsidR="00987467" w:rsidRDefault="004836B1" w:rsidP="004836B1">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三、支出决算情况说明</w:t>
      </w:r>
    </w:p>
    <w:p w:rsidR="00987467" w:rsidRDefault="004836B1" w:rsidP="004836B1">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四、财政拨款收入支出决算总体情况说明</w:t>
      </w:r>
    </w:p>
    <w:p w:rsidR="00987467" w:rsidRDefault="004836B1" w:rsidP="004836B1">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lastRenderedPageBreak/>
        <w:t>五、财政拨款</w:t>
      </w:r>
      <w:r>
        <w:rPr>
          <w:rFonts w:ascii="Times New Roman" w:eastAsia="仿宋_GB2312"/>
          <w:sz w:val="32"/>
          <w:szCs w:val="32"/>
        </w:rPr>
        <w:t>“</w:t>
      </w:r>
      <w:r>
        <w:rPr>
          <w:rFonts w:ascii="Times New Roman" w:eastAsia="仿宋_GB2312"/>
          <w:sz w:val="32"/>
          <w:szCs w:val="32"/>
        </w:rPr>
        <w:t>三公</w:t>
      </w:r>
      <w:r>
        <w:rPr>
          <w:rFonts w:ascii="Times New Roman" w:eastAsia="仿宋_GB2312"/>
          <w:sz w:val="32"/>
          <w:szCs w:val="32"/>
        </w:rPr>
        <w:t>”</w:t>
      </w:r>
      <w:r>
        <w:rPr>
          <w:rFonts w:ascii="Times New Roman" w:eastAsia="仿宋_GB2312"/>
          <w:sz w:val="32"/>
          <w:szCs w:val="32"/>
        </w:rPr>
        <w:t>经费支出决算情况说明</w:t>
      </w:r>
    </w:p>
    <w:p w:rsidR="00987467" w:rsidRDefault="004836B1" w:rsidP="004836B1">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六、机关运行经费支出说明</w:t>
      </w:r>
    </w:p>
    <w:p w:rsidR="00987467" w:rsidRDefault="004836B1" w:rsidP="004836B1">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七、政府采购支出说明</w:t>
      </w:r>
    </w:p>
    <w:p w:rsidR="00987467" w:rsidRDefault="004836B1" w:rsidP="004836B1">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八、国有资产占用情况说明</w:t>
      </w:r>
    </w:p>
    <w:p w:rsidR="00987467" w:rsidRDefault="004836B1" w:rsidP="004836B1">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九、关于</w:t>
      </w:r>
      <w:r>
        <w:rPr>
          <w:rFonts w:ascii="Times New Roman" w:eastAsia="仿宋_GB2312"/>
          <w:sz w:val="32"/>
          <w:szCs w:val="32"/>
        </w:rPr>
        <w:t>2024</w:t>
      </w:r>
      <w:r>
        <w:rPr>
          <w:rFonts w:ascii="Times New Roman" w:eastAsia="仿宋_GB2312"/>
          <w:sz w:val="32"/>
          <w:szCs w:val="32"/>
        </w:rPr>
        <w:t>年度绩效评价情况的说明</w:t>
      </w:r>
    </w:p>
    <w:p w:rsidR="00987467" w:rsidRDefault="004836B1" w:rsidP="004836B1">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十、其他需要说明的情况</w:t>
      </w:r>
    </w:p>
    <w:p w:rsidR="00987467" w:rsidRDefault="004836B1">
      <w:pPr>
        <w:widowControl/>
        <w:spacing w:line="360" w:lineRule="auto"/>
        <w:jc w:val="left"/>
        <w:rPr>
          <w:rFonts w:ascii="Times New Roman" w:eastAsia="黑体"/>
          <w:sz w:val="32"/>
          <w:szCs w:val="32"/>
        </w:rPr>
      </w:pPr>
      <w:r>
        <w:rPr>
          <w:rFonts w:ascii="Times New Roman" w:eastAsia="黑体"/>
          <w:sz w:val="32"/>
          <w:szCs w:val="32"/>
        </w:rPr>
        <w:t>第四部分</w:t>
      </w:r>
      <w:r>
        <w:rPr>
          <w:rFonts w:ascii="Times New Roman" w:eastAsia="黑体"/>
          <w:sz w:val="32"/>
          <w:szCs w:val="32"/>
        </w:rPr>
        <w:t xml:space="preserve"> </w:t>
      </w:r>
      <w:r>
        <w:rPr>
          <w:rFonts w:ascii="Times New Roman" w:eastAsia="黑体"/>
          <w:sz w:val="32"/>
          <w:szCs w:val="32"/>
        </w:rPr>
        <w:t>名词解释</w:t>
      </w:r>
    </w:p>
    <w:p w:rsidR="00987467" w:rsidRDefault="00987467">
      <w:pPr>
        <w:widowControl/>
        <w:spacing w:after="160" w:line="580" w:lineRule="exact"/>
        <w:rPr>
          <w:rFonts w:ascii="Times New Roman" w:eastAsia="黑体" w:hAnsi="Times New Roman" w:cs="Times New Roman"/>
          <w:sz w:val="32"/>
          <w:szCs w:val="32"/>
        </w:rPr>
        <w:sectPr w:rsidR="00987467">
          <w:headerReference w:type="default" r:id="rId11"/>
          <w:footerReference w:type="default" r:id="rId12"/>
          <w:headerReference w:type="first" r:id="rId13"/>
          <w:footerReference w:type="first" r:id="rId14"/>
          <w:pgSz w:w="11906" w:h="16838"/>
          <w:pgMar w:top="1474" w:right="1531" w:bottom="1474" w:left="1531" w:header="851" w:footer="992" w:gutter="0"/>
          <w:cols w:space="0"/>
          <w:titlePg/>
          <w:docGrid w:type="lines" w:linePitch="312"/>
        </w:sectPr>
      </w:pPr>
    </w:p>
    <w:p w:rsidR="00987467" w:rsidRDefault="004836B1">
      <w:pPr>
        <w:widowControl/>
        <w:spacing w:line="360" w:lineRule="auto"/>
        <w:jc w:val="center"/>
        <w:outlineLvl w:val="0"/>
        <w:rPr>
          <w:rFonts w:ascii="Times New Roman" w:eastAsia="黑体"/>
          <w:sz w:val="44"/>
          <w:szCs w:val="44"/>
        </w:rPr>
      </w:pPr>
      <w:r>
        <w:rPr>
          <w:rFonts w:ascii="Times New Roman" w:eastAsia="黑体"/>
          <w:sz w:val="44"/>
          <w:szCs w:val="44"/>
        </w:rPr>
        <w:lastRenderedPageBreak/>
        <w:t>第一部分部门概况</w:t>
      </w:r>
    </w:p>
    <w:p w:rsidR="00987467" w:rsidRDefault="004836B1">
      <w:pPr>
        <w:widowControl/>
        <w:spacing w:line="360" w:lineRule="auto"/>
        <w:jc w:val="left"/>
        <w:outlineLvl w:val="1"/>
        <w:rPr>
          <w:rFonts w:ascii="Times New Roman" w:eastAsia="黑体"/>
          <w:sz w:val="32"/>
          <w:szCs w:val="32"/>
        </w:rPr>
      </w:pPr>
      <w:r>
        <w:rPr>
          <w:rFonts w:ascii="Times New Roman" w:eastAsia="黑体"/>
          <w:sz w:val="32"/>
          <w:szCs w:val="32"/>
        </w:rPr>
        <w:t>一、部门职责</w:t>
      </w:r>
    </w:p>
    <w:p w:rsidR="00987467" w:rsidRDefault="004836B1" w:rsidP="004836B1">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提高信息公开工作业务水平；协助县领导组织会议决定事项的落实；督办重大决策落实；协调组织打私事务，增大打私力度；做好县际间政务往来与经济交流工作，负责县级领导公务活动的接待安排。</w:t>
      </w:r>
      <w:r>
        <w:rPr>
          <w:rFonts w:ascii="Times New Roman" w:eastAsia="仿宋_GB2312"/>
          <w:sz w:val="32"/>
          <w:szCs w:val="32"/>
        </w:rPr>
        <w:t xml:space="preserve"> </w:t>
      </w:r>
      <w:r>
        <w:rPr>
          <w:rFonts w:ascii="Times New Roman" w:eastAsia="仿宋_GB2312"/>
          <w:sz w:val="32"/>
          <w:szCs w:val="32"/>
        </w:rPr>
        <w:t>县政府值班工作，及时报告重要情况，传达和落实县领导重要指示，协助县领导完成组织处理突发事件应急处置工作。</w:t>
      </w:r>
      <w:r>
        <w:rPr>
          <w:rFonts w:ascii="Times New Roman" w:eastAsia="仿宋_GB2312"/>
          <w:sz w:val="32"/>
          <w:szCs w:val="32"/>
        </w:rPr>
        <w:t xml:space="preserve"> </w:t>
      </w:r>
      <w:r>
        <w:rPr>
          <w:rFonts w:ascii="Times New Roman" w:eastAsia="仿宋_GB2312"/>
          <w:sz w:val="32"/>
          <w:szCs w:val="32"/>
        </w:rPr>
        <w:t>政务信息工作和机关电子政务工作</w:t>
      </w:r>
      <w:r>
        <w:rPr>
          <w:rFonts w:ascii="Times New Roman" w:eastAsia="仿宋_GB2312"/>
          <w:sz w:val="32"/>
          <w:szCs w:val="32"/>
        </w:rPr>
        <w:t xml:space="preserve">. </w:t>
      </w:r>
      <w:r>
        <w:rPr>
          <w:rFonts w:ascii="Times New Roman" w:eastAsia="仿宋_GB2312"/>
          <w:sz w:val="32"/>
          <w:szCs w:val="32"/>
        </w:rPr>
        <w:t>拟订全县地方志工作规划并实施；组织整理旧书，搜集、保存、管理地方文献和资料；组织推动地方志理论研究和学术交流</w:t>
      </w:r>
      <w:r>
        <w:rPr>
          <w:rFonts w:ascii="Times New Roman" w:eastAsia="仿宋_GB2312"/>
          <w:sz w:val="32"/>
          <w:szCs w:val="32"/>
        </w:rPr>
        <w:t xml:space="preserve">. </w:t>
      </w:r>
      <w:r>
        <w:rPr>
          <w:rFonts w:ascii="Times New Roman" w:eastAsia="仿宋_GB2312"/>
          <w:sz w:val="32"/>
          <w:szCs w:val="32"/>
        </w:rPr>
        <w:t>协助县政府领导组织起草或审核以县政府、县政府办公室名义发布的公文；办理县政府各部门和乡镇报送的文电；对县政府部门间出现的争议问题提出处理意见；组织起草县政府领导重要讲话及其他重要文稿；组织专题调研</w:t>
      </w:r>
      <w:r>
        <w:rPr>
          <w:rFonts w:ascii="Times New Roman" w:eastAsia="仿宋_GB2312"/>
          <w:sz w:val="32"/>
          <w:szCs w:val="32"/>
        </w:rPr>
        <w:t xml:space="preserve">. </w:t>
      </w:r>
      <w:r>
        <w:rPr>
          <w:rFonts w:ascii="Times New Roman" w:eastAsia="仿宋_GB2312"/>
          <w:sz w:val="32"/>
          <w:szCs w:val="32"/>
        </w:rPr>
        <w:t>根据县政府授权，承担地方金融监管职责，指导、协调、监督全县地方金融监管业务工作。</w:t>
      </w:r>
      <w:r>
        <w:rPr>
          <w:rFonts w:ascii="Times New Roman" w:eastAsia="仿宋_GB2312"/>
          <w:sz w:val="32"/>
          <w:szCs w:val="32"/>
        </w:rPr>
        <w:t xml:space="preserve"> </w:t>
      </w:r>
      <w:r>
        <w:rPr>
          <w:rFonts w:ascii="Times New Roman" w:eastAsia="仿宋_GB2312"/>
          <w:sz w:val="32"/>
          <w:szCs w:val="32"/>
        </w:rPr>
        <w:t>管理局机关网络建设、运转维护和电子政务；机关标准化建设、保密、档案以及政务接待、会务。办公楼物业管理和机关食堂管理；机关办公楼修缮、供水、供电、供暖以及机关环境绿化美化、卫生保洁、安全保卫。负责大气污染防治领导小组和白洋淀专班的日常工作。</w:t>
      </w:r>
      <w:r>
        <w:rPr>
          <w:rFonts w:ascii="Times New Roman" w:eastAsia="仿宋_GB2312"/>
          <w:sz w:val="32"/>
          <w:szCs w:val="32"/>
        </w:rPr>
        <w:t xml:space="preserve"> </w:t>
      </w:r>
      <w:r>
        <w:rPr>
          <w:rFonts w:ascii="Times New Roman" w:eastAsia="仿宋_GB2312"/>
          <w:sz w:val="32"/>
          <w:szCs w:val="32"/>
        </w:rPr>
        <w:t>负责</w:t>
      </w:r>
      <w:r>
        <w:rPr>
          <w:rFonts w:ascii="Times New Roman" w:eastAsia="仿宋_GB2312"/>
          <w:sz w:val="32"/>
          <w:szCs w:val="32"/>
        </w:rPr>
        <w:lastRenderedPageBreak/>
        <w:t>督促检查县政府各部门对上级及县政府重要文件，县政府决议事项和县政府领导同志重要批示的执行和落实情况。</w:t>
      </w:r>
      <w:r>
        <w:rPr>
          <w:rFonts w:ascii="Times New Roman" w:eastAsia="仿宋_GB2312"/>
          <w:sz w:val="32"/>
          <w:szCs w:val="32"/>
        </w:rPr>
        <w:t xml:space="preserve"> </w:t>
      </w:r>
      <w:r>
        <w:rPr>
          <w:rFonts w:ascii="Times New Roman" w:eastAsia="仿宋_GB2312"/>
          <w:sz w:val="32"/>
          <w:szCs w:val="32"/>
        </w:rPr>
        <w:t>负责公共节能工作，推进节约型机关建设。</w:t>
      </w:r>
      <w:r>
        <w:rPr>
          <w:rFonts w:ascii="Times New Roman" w:eastAsia="仿宋_GB2312"/>
          <w:sz w:val="32"/>
          <w:szCs w:val="32"/>
        </w:rPr>
        <w:t xml:space="preserve"> </w:t>
      </w:r>
      <w:r>
        <w:rPr>
          <w:rFonts w:ascii="Times New Roman" w:eastAsia="仿宋_GB2312"/>
          <w:sz w:val="32"/>
          <w:szCs w:val="32"/>
        </w:rPr>
        <w:t>完成县委，县政府交办的其他事项</w:t>
      </w:r>
    </w:p>
    <w:p w:rsidR="00987467" w:rsidRDefault="004836B1">
      <w:pPr>
        <w:widowControl/>
        <w:spacing w:line="360" w:lineRule="auto"/>
        <w:jc w:val="left"/>
        <w:outlineLvl w:val="1"/>
        <w:rPr>
          <w:rFonts w:ascii="Times New Roman" w:eastAsia="黑体"/>
          <w:sz w:val="32"/>
          <w:szCs w:val="32"/>
        </w:rPr>
      </w:pPr>
      <w:r>
        <w:rPr>
          <w:rFonts w:ascii="Times New Roman" w:eastAsia="黑体"/>
          <w:sz w:val="32"/>
          <w:szCs w:val="32"/>
        </w:rPr>
        <w:t>二、机构设置</w:t>
      </w:r>
    </w:p>
    <w:p w:rsidR="00987467" w:rsidRDefault="004836B1" w:rsidP="004836B1">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从决算编报单位构成看，纳入</w:t>
      </w:r>
      <w:r>
        <w:rPr>
          <w:rFonts w:ascii="Times New Roman" w:eastAsia="仿宋_GB2312"/>
          <w:sz w:val="32"/>
          <w:szCs w:val="32"/>
        </w:rPr>
        <w:t>2024</w:t>
      </w:r>
      <w:r>
        <w:rPr>
          <w:rFonts w:ascii="Times New Roman" w:eastAsia="仿宋_GB2312"/>
          <w:sz w:val="32"/>
          <w:szCs w:val="32"/>
        </w:rPr>
        <w:t>年度本部门决算汇编范围的独立核算单位（以下简称</w:t>
      </w:r>
      <w:r>
        <w:rPr>
          <w:rFonts w:ascii="Times New Roman" w:eastAsia="仿宋_GB2312"/>
          <w:sz w:val="32"/>
          <w:szCs w:val="32"/>
        </w:rPr>
        <w:t>“</w:t>
      </w:r>
      <w:r>
        <w:rPr>
          <w:rFonts w:ascii="Times New Roman" w:eastAsia="仿宋_GB2312"/>
          <w:sz w:val="32"/>
          <w:szCs w:val="32"/>
        </w:rPr>
        <w:t>单位</w:t>
      </w:r>
      <w:r>
        <w:rPr>
          <w:rFonts w:ascii="Times New Roman" w:eastAsia="仿宋_GB2312"/>
          <w:sz w:val="32"/>
          <w:szCs w:val="32"/>
        </w:rPr>
        <w:t>”</w:t>
      </w:r>
      <w:r>
        <w:rPr>
          <w:rFonts w:ascii="Times New Roman" w:eastAsia="仿宋_GB2312"/>
          <w:sz w:val="32"/>
          <w:szCs w:val="32"/>
        </w:rPr>
        <w:t>）共</w:t>
      </w:r>
      <w:r>
        <w:rPr>
          <w:rFonts w:ascii="Times New Roman" w:eastAsia="仿宋_GB2312"/>
          <w:sz w:val="32"/>
          <w:szCs w:val="32"/>
        </w:rPr>
        <w:t>1</w:t>
      </w:r>
      <w:r>
        <w:rPr>
          <w:rFonts w:ascii="Times New Roman" w:eastAsia="仿宋_GB2312"/>
          <w:sz w:val="32"/>
          <w:szCs w:val="32"/>
        </w:rPr>
        <w:t>个，具体情况如下：</w:t>
      </w:r>
    </w:p>
    <w:tbl>
      <w:tblPr>
        <w:tblpPr w:leftFromText="180" w:rightFromText="180" w:vertAnchor="text" w:horzAnchor="page" w:tblpXSpec="center" w:tblpY="10"/>
        <w:tblOverlap w:val="never"/>
        <w:tblW w:w="95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85"/>
        <w:gridCol w:w="3485"/>
        <w:gridCol w:w="2445"/>
        <w:gridCol w:w="2665"/>
      </w:tblGrid>
      <w:tr w:rsidR="00987467">
        <w:trPr>
          <w:trHeight w:val="811"/>
          <w:jc w:val="center"/>
        </w:trPr>
        <w:tc>
          <w:tcPr>
            <w:tcW w:w="985" w:type="dxa"/>
            <w:vAlign w:val="center"/>
          </w:tcPr>
          <w:p w:rsidR="00987467" w:rsidRDefault="004836B1">
            <w:pPr>
              <w:spacing w:line="560" w:lineRule="exact"/>
              <w:jc w:val="center"/>
              <w:rPr>
                <w:rFonts w:ascii="仿宋_GB2312" w:eastAsia="仿宋_GB2312" w:hAnsi="Calibri" w:cs="ArialUnicodeMS"/>
                <w:b/>
                <w:bCs/>
                <w:sz w:val="28"/>
                <w:szCs w:val="28"/>
              </w:rPr>
            </w:pPr>
            <w:r>
              <w:rPr>
                <w:rFonts w:ascii="仿宋_GB2312" w:eastAsia="仿宋_GB2312" w:hAnsi="Calibri" w:cs="ArialUnicodeMS" w:hint="eastAsia"/>
                <w:b/>
                <w:bCs/>
                <w:sz w:val="28"/>
                <w:szCs w:val="28"/>
              </w:rPr>
              <w:t>序号</w:t>
            </w:r>
          </w:p>
        </w:tc>
        <w:tc>
          <w:tcPr>
            <w:tcW w:w="3485" w:type="dxa"/>
            <w:vAlign w:val="center"/>
          </w:tcPr>
          <w:p w:rsidR="00987467" w:rsidRDefault="004836B1">
            <w:pPr>
              <w:spacing w:line="560" w:lineRule="exact"/>
              <w:jc w:val="center"/>
              <w:rPr>
                <w:rFonts w:ascii="仿宋_GB2312" w:eastAsia="仿宋_GB2312" w:hAnsi="Calibri" w:cs="ArialUnicodeMS"/>
                <w:b/>
                <w:bCs/>
                <w:sz w:val="28"/>
                <w:szCs w:val="28"/>
              </w:rPr>
            </w:pPr>
            <w:r>
              <w:rPr>
                <w:rFonts w:ascii="仿宋_GB2312" w:eastAsia="仿宋_GB2312" w:hAnsi="Calibri" w:cs="ArialUnicodeMS" w:hint="eastAsia"/>
                <w:b/>
                <w:bCs/>
                <w:sz w:val="28"/>
                <w:szCs w:val="28"/>
              </w:rPr>
              <w:t>单位名称</w:t>
            </w:r>
          </w:p>
        </w:tc>
        <w:tc>
          <w:tcPr>
            <w:tcW w:w="2445" w:type="dxa"/>
            <w:vAlign w:val="center"/>
          </w:tcPr>
          <w:p w:rsidR="00987467" w:rsidRDefault="004836B1">
            <w:pPr>
              <w:spacing w:line="560" w:lineRule="exact"/>
              <w:jc w:val="center"/>
              <w:rPr>
                <w:rFonts w:ascii="仿宋_GB2312" w:eastAsia="仿宋_GB2312" w:hAnsi="Calibri" w:cs="ArialUnicodeMS"/>
                <w:b/>
                <w:bCs/>
                <w:sz w:val="28"/>
                <w:szCs w:val="28"/>
              </w:rPr>
            </w:pPr>
            <w:r>
              <w:rPr>
                <w:rFonts w:ascii="仿宋_GB2312" w:eastAsia="仿宋_GB2312" w:hAnsi="Calibri" w:cs="ArialUnicodeMS" w:hint="eastAsia"/>
                <w:b/>
                <w:bCs/>
                <w:sz w:val="28"/>
                <w:szCs w:val="28"/>
              </w:rPr>
              <w:t>单位基本性质</w:t>
            </w:r>
          </w:p>
        </w:tc>
        <w:tc>
          <w:tcPr>
            <w:tcW w:w="2665" w:type="dxa"/>
            <w:vAlign w:val="center"/>
          </w:tcPr>
          <w:p w:rsidR="00987467" w:rsidRDefault="004836B1">
            <w:pPr>
              <w:spacing w:line="560" w:lineRule="exact"/>
              <w:jc w:val="center"/>
              <w:rPr>
                <w:rFonts w:ascii="仿宋_GB2312" w:eastAsia="仿宋_GB2312" w:hAnsi="Calibri" w:cs="ArialUnicodeMS"/>
                <w:b/>
                <w:bCs/>
                <w:sz w:val="28"/>
                <w:szCs w:val="28"/>
              </w:rPr>
            </w:pPr>
            <w:r>
              <w:rPr>
                <w:rFonts w:ascii="仿宋_GB2312" w:eastAsia="仿宋_GB2312" w:hAnsi="Calibri" w:cs="ArialUnicodeMS" w:hint="eastAsia"/>
                <w:b/>
                <w:bCs/>
                <w:sz w:val="28"/>
                <w:szCs w:val="28"/>
              </w:rPr>
              <w:t>经费形式</w:t>
            </w:r>
          </w:p>
        </w:tc>
      </w:tr>
      <w:tr w:rsidR="00987467">
        <w:trPr>
          <w:trHeight w:val="596"/>
          <w:jc w:val="center"/>
        </w:trPr>
        <w:tc>
          <w:tcPr>
            <w:tcW w:w="985" w:type="dxa"/>
          </w:tcPr>
          <w:p w:rsidR="00987467" w:rsidRDefault="004836B1">
            <w:pPr>
              <w:spacing w:line="560" w:lineRule="exact"/>
              <w:jc w:val="center"/>
              <w:rPr>
                <w:rFonts w:ascii="仿宋_GB2312" w:eastAsia="仿宋_GB2312" w:hAnsi="Calibri" w:cs="ArialUnicodeMS"/>
                <w:sz w:val="28"/>
                <w:szCs w:val="28"/>
              </w:rPr>
            </w:pPr>
            <w:r>
              <w:rPr>
                <w:rFonts w:ascii="仿宋_GB2312" w:eastAsia="仿宋_GB2312" w:hAnsi="Calibri" w:cs="ArialUnicodeMS" w:hint="eastAsia"/>
                <w:sz w:val="28"/>
                <w:szCs w:val="28"/>
              </w:rPr>
              <w:t>1</w:t>
            </w:r>
          </w:p>
        </w:tc>
        <w:tc>
          <w:tcPr>
            <w:tcW w:w="3485" w:type="dxa"/>
          </w:tcPr>
          <w:p w:rsidR="00987467" w:rsidRDefault="004836B1">
            <w:pPr>
              <w:spacing w:line="560" w:lineRule="exact"/>
              <w:jc w:val="center"/>
              <w:rPr>
                <w:rFonts w:ascii="仿宋_GB2312" w:eastAsia="仿宋_GB2312" w:hAnsi="Calibri" w:cs="ArialUnicodeMS"/>
                <w:sz w:val="28"/>
                <w:szCs w:val="28"/>
              </w:rPr>
            </w:pPr>
            <w:r>
              <w:rPr>
                <w:rFonts w:ascii="仿宋_GB2312" w:eastAsia="仿宋_GB2312" w:hAnsi="Calibri" w:cs="ArialUnicodeMS" w:hint="eastAsia"/>
                <w:sz w:val="28"/>
                <w:szCs w:val="28"/>
              </w:rPr>
              <w:t>涞源县人民政府办公室(本级)</w:t>
            </w:r>
          </w:p>
        </w:tc>
        <w:tc>
          <w:tcPr>
            <w:tcW w:w="2445" w:type="dxa"/>
          </w:tcPr>
          <w:p w:rsidR="00987467" w:rsidRPr="004836B1" w:rsidRDefault="004836B1">
            <w:pPr>
              <w:spacing w:line="560" w:lineRule="exact"/>
              <w:jc w:val="center"/>
              <w:rPr>
                <w:rFonts w:ascii="宋体" w:eastAsia="宋体" w:hAnsi="宋体"/>
                <w:sz w:val="28"/>
                <w:szCs w:val="28"/>
              </w:rPr>
            </w:pPr>
            <w:r>
              <w:rPr>
                <w:rFonts w:ascii="宋体" w:eastAsia="宋体" w:hAnsi="宋体" w:hint="eastAsia"/>
                <w:sz w:val="28"/>
                <w:szCs w:val="28"/>
              </w:rPr>
              <w:t>行政机关</w:t>
            </w:r>
          </w:p>
        </w:tc>
        <w:tc>
          <w:tcPr>
            <w:tcW w:w="2665" w:type="dxa"/>
          </w:tcPr>
          <w:p w:rsidR="00987467" w:rsidRDefault="004836B1">
            <w:pPr>
              <w:spacing w:line="560" w:lineRule="exact"/>
              <w:jc w:val="center"/>
              <w:rPr>
                <w:rFonts w:ascii="仿宋_GB2312" w:eastAsia="仿宋_GB2312" w:hAnsi="Calibri" w:cs="ArialUnicodeMS"/>
                <w:sz w:val="28"/>
                <w:szCs w:val="28"/>
              </w:rPr>
            </w:pPr>
            <w:r>
              <w:rPr>
                <w:rFonts w:ascii="仿宋_GB2312" w:eastAsia="仿宋_GB2312" w:hAnsi="Calibri" w:cs="ArialUnicodeMS" w:hint="eastAsia"/>
                <w:sz w:val="28"/>
                <w:szCs w:val="28"/>
              </w:rPr>
              <w:t>全额</w:t>
            </w:r>
          </w:p>
        </w:tc>
      </w:tr>
    </w:tbl>
    <w:p w:rsidR="00987467" w:rsidRDefault="004836B1">
      <w:pPr>
        <w:rPr>
          <w:rFonts w:ascii="Times New Roman" w:eastAsia="黑体" w:hAnsi="Times New Roman" w:cs="Times New Roman"/>
          <w:sz w:val="32"/>
          <w:szCs w:val="32"/>
          <w:highlight w:val="yellow"/>
        </w:rPr>
      </w:pPr>
      <w:r>
        <w:rPr>
          <w:rFonts w:ascii="Times New Roman" w:eastAsia="黑体" w:hAnsi="Times New Roman" w:cs="Times New Roman" w:hint="eastAsia"/>
          <w:sz w:val="32"/>
          <w:szCs w:val="32"/>
          <w:highlight w:val="yellow"/>
        </w:rPr>
        <w:br w:type="page"/>
      </w:r>
    </w:p>
    <w:p w:rsidR="00987467" w:rsidRDefault="004836B1">
      <w:pPr>
        <w:widowControl/>
        <w:spacing w:line="360" w:lineRule="auto"/>
        <w:jc w:val="center"/>
        <w:outlineLvl w:val="0"/>
        <w:rPr>
          <w:rFonts w:ascii="Times New Roman" w:eastAsia="黑体"/>
          <w:sz w:val="44"/>
          <w:szCs w:val="44"/>
        </w:rPr>
      </w:pPr>
      <w:r>
        <w:rPr>
          <w:rFonts w:ascii="Times New Roman" w:eastAsia="黑体"/>
          <w:sz w:val="44"/>
          <w:szCs w:val="44"/>
        </w:rPr>
        <w:lastRenderedPageBreak/>
        <w:t>第二部分</w:t>
      </w:r>
      <w:r>
        <w:rPr>
          <w:rFonts w:ascii="Times New Roman" w:eastAsia="仿宋_GB2312"/>
          <w:sz w:val="44"/>
          <w:szCs w:val="44"/>
        </w:rPr>
        <w:t>2024</w:t>
      </w:r>
      <w:r>
        <w:rPr>
          <w:rFonts w:ascii="Times New Roman" w:eastAsia="黑体"/>
          <w:sz w:val="44"/>
          <w:szCs w:val="44"/>
        </w:rPr>
        <w:t>年度部门决算表</w:t>
      </w:r>
    </w:p>
    <w:tbl>
      <w:tblPr>
        <w:tblW w:w="7250" w:type="pct"/>
        <w:tblInd w:w="-1817" w:type="dxa"/>
        <w:tblLayout w:type="fixed"/>
        <w:tblLook w:val="04A0"/>
      </w:tblPr>
      <w:tblGrid>
        <w:gridCol w:w="3343"/>
        <w:gridCol w:w="623"/>
        <w:gridCol w:w="613"/>
        <w:gridCol w:w="1317"/>
        <w:gridCol w:w="1625"/>
        <w:gridCol w:w="1548"/>
        <w:gridCol w:w="623"/>
        <w:gridCol w:w="1931"/>
        <w:gridCol w:w="35"/>
      </w:tblGrid>
      <w:tr w:rsidR="00987467">
        <w:trPr>
          <w:gridAfter w:val="1"/>
          <w:wAfter w:w="14" w:type="pct"/>
          <w:trHeight w:val="361"/>
        </w:trPr>
        <w:tc>
          <w:tcPr>
            <w:tcW w:w="4985" w:type="pct"/>
            <w:gridSpan w:val="8"/>
            <w:tcBorders>
              <w:top w:val="nil"/>
              <w:left w:val="nil"/>
              <w:bottom w:val="nil"/>
              <w:right w:val="nil"/>
            </w:tcBorders>
            <w:noWrap/>
            <w:vAlign w:val="bottom"/>
          </w:tcPr>
          <w:p w:rsidR="00987467" w:rsidRDefault="004836B1">
            <w:pPr>
              <w:widowControl/>
              <w:jc w:val="center"/>
              <w:textAlignment w:val="bottom"/>
              <w:rPr>
                <w:rFonts w:ascii="宋体" w:eastAsia="宋体" w:hAnsi="宋体"/>
                <w:color w:val="000000"/>
                <w:sz w:val="20"/>
                <w:szCs w:val="20"/>
              </w:rPr>
            </w:pPr>
            <w:r>
              <w:rPr>
                <w:rFonts w:ascii="方正仿宋_GB2312" w:eastAsia="方正仿宋_GB2312" w:hAnsi="方正仿宋_GB2312" w:cs="方正仿宋_GB2312" w:hint="eastAsia"/>
                <w:bCs/>
                <w:sz w:val="32"/>
                <w:szCs w:val="32"/>
              </w:rPr>
              <w:t>收入支出决算总表</w:t>
            </w:r>
          </w:p>
        </w:tc>
      </w:tr>
      <w:tr w:rsidR="00987467">
        <w:trPr>
          <w:gridAfter w:val="1"/>
          <w:wAfter w:w="14" w:type="pct"/>
          <w:trHeight w:val="357"/>
        </w:trPr>
        <w:tc>
          <w:tcPr>
            <w:tcW w:w="4985" w:type="pct"/>
            <w:gridSpan w:val="8"/>
            <w:tcBorders>
              <w:top w:val="nil"/>
              <w:left w:val="nil"/>
              <w:bottom w:val="nil"/>
              <w:right w:val="nil"/>
            </w:tcBorders>
            <w:noWrap/>
            <w:vAlign w:val="bottom"/>
          </w:tcPr>
          <w:p w:rsidR="00987467" w:rsidRDefault="004836B1">
            <w:pPr>
              <w:widowControl/>
              <w:jc w:val="right"/>
              <w:textAlignment w:val="bottom"/>
              <w:rPr>
                <w:rFonts w:ascii="宋体" w:eastAsia="宋体" w:hAnsi="宋体"/>
                <w:color w:val="000000"/>
                <w:sz w:val="20"/>
                <w:szCs w:val="20"/>
              </w:rPr>
            </w:pPr>
            <w:r>
              <w:rPr>
                <w:rFonts w:ascii="方正仿宋_GB2312" w:eastAsia="方正仿宋_GB2312" w:hAnsi="方正仿宋_GB2312" w:cs="方正仿宋_GB2312" w:hint="eastAsia"/>
                <w:color w:val="000000"/>
                <w:sz w:val="20"/>
                <w:szCs w:val="20"/>
              </w:rPr>
              <w:t xml:space="preserve"> 公开</w:t>
            </w:r>
            <w:r>
              <w:rPr>
                <w:rFonts w:ascii="Times New Roman" w:eastAsia="宋体" w:hAnsi="Times New Roman" w:cs="Times New Roman" w:hint="eastAsia"/>
                <w:color w:val="000000"/>
                <w:sz w:val="20"/>
                <w:szCs w:val="20"/>
              </w:rPr>
              <w:t>01</w:t>
            </w:r>
            <w:r>
              <w:rPr>
                <w:rFonts w:ascii="方正仿宋_GB2312" w:eastAsia="方正仿宋_GB2312" w:hAnsi="方正仿宋_GB2312" w:cs="方正仿宋_GB2312" w:hint="eastAsia"/>
                <w:color w:val="000000"/>
                <w:sz w:val="20"/>
                <w:szCs w:val="20"/>
              </w:rPr>
              <w:t>表</w:t>
            </w:r>
          </w:p>
        </w:tc>
      </w:tr>
      <w:tr w:rsidR="00987467">
        <w:trPr>
          <w:gridAfter w:val="1"/>
          <w:wAfter w:w="14" w:type="pct"/>
          <w:trHeight w:val="351"/>
        </w:trPr>
        <w:tc>
          <w:tcPr>
            <w:tcW w:w="1964" w:type="pct"/>
            <w:gridSpan w:val="3"/>
            <w:tcBorders>
              <w:top w:val="nil"/>
              <w:left w:val="nil"/>
              <w:bottom w:val="single" w:sz="4" w:space="0" w:color="auto"/>
              <w:right w:val="nil"/>
            </w:tcBorders>
            <w:noWrap/>
            <w:vAlign w:val="bottom"/>
          </w:tcPr>
          <w:p w:rsidR="00987467" w:rsidRDefault="004836B1">
            <w:pPr>
              <w:rPr>
                <w:rFonts w:ascii="宋体" w:eastAsia="宋体" w:hAnsi="宋体"/>
                <w:color w:val="000000"/>
                <w:sz w:val="20"/>
                <w:szCs w:val="20"/>
              </w:rPr>
            </w:pPr>
            <w:r>
              <w:rPr>
                <w:rFonts w:ascii="方正仿宋_GB2312" w:eastAsia="方正仿宋_GB2312" w:hAnsi="方正仿宋_GB2312" w:cs="方正仿宋_GB2312" w:hint="eastAsia"/>
                <w:color w:val="000000"/>
                <w:sz w:val="20"/>
                <w:szCs w:val="20"/>
              </w:rPr>
              <w:t>部门（单位）：涞源县人民政府办公室</w:t>
            </w:r>
          </w:p>
        </w:tc>
        <w:tc>
          <w:tcPr>
            <w:tcW w:w="1262" w:type="pct"/>
            <w:gridSpan w:val="2"/>
            <w:tcBorders>
              <w:top w:val="nil"/>
              <w:left w:val="nil"/>
              <w:bottom w:val="single" w:sz="4" w:space="0" w:color="auto"/>
              <w:right w:val="nil"/>
            </w:tcBorders>
            <w:noWrap/>
            <w:vAlign w:val="bottom"/>
          </w:tcPr>
          <w:p w:rsidR="00987467" w:rsidRDefault="004836B1">
            <w:pPr>
              <w:jc w:val="center"/>
              <w:rPr>
                <w:rFonts w:ascii="宋体" w:eastAsia="宋体" w:hAnsi="宋体"/>
                <w:color w:val="000000"/>
                <w:sz w:val="20"/>
                <w:szCs w:val="20"/>
              </w:rPr>
            </w:pPr>
            <w:r>
              <w:rPr>
                <w:rFonts w:ascii="Times New Roman" w:eastAsia="宋体" w:hAnsi="Times New Roman" w:cs="Times New Roman" w:hint="eastAsia"/>
                <w:color w:val="000000"/>
                <w:sz w:val="20"/>
                <w:szCs w:val="20"/>
              </w:rPr>
              <w:t>2024</w:t>
            </w:r>
            <w:r>
              <w:rPr>
                <w:rFonts w:ascii="方正仿宋_GB2312" w:eastAsia="方正仿宋_GB2312" w:hAnsi="方正仿宋_GB2312" w:cs="方正仿宋_GB2312" w:hint="eastAsia"/>
                <w:color w:val="000000"/>
                <w:sz w:val="20"/>
                <w:szCs w:val="20"/>
              </w:rPr>
              <w:t>年度</w:t>
            </w:r>
          </w:p>
        </w:tc>
        <w:tc>
          <w:tcPr>
            <w:tcW w:w="1757" w:type="pct"/>
            <w:gridSpan w:val="3"/>
            <w:tcBorders>
              <w:top w:val="nil"/>
              <w:left w:val="nil"/>
              <w:bottom w:val="single" w:sz="4" w:space="0" w:color="auto"/>
              <w:right w:val="nil"/>
            </w:tcBorders>
            <w:noWrap/>
            <w:vAlign w:val="bottom"/>
          </w:tcPr>
          <w:p w:rsidR="00987467" w:rsidRDefault="004836B1">
            <w:pPr>
              <w:jc w:val="right"/>
              <w:rPr>
                <w:rFonts w:ascii="宋体" w:eastAsia="宋体" w:hAnsi="宋体"/>
                <w:color w:val="000000"/>
                <w:sz w:val="20"/>
                <w:szCs w:val="20"/>
              </w:rPr>
            </w:pPr>
            <w:r>
              <w:rPr>
                <w:rFonts w:ascii="方正仿宋_GB2312" w:eastAsia="方正仿宋_GB2312" w:hAnsi="方正仿宋_GB2312" w:cs="方正仿宋_GB2312" w:hint="eastAsia"/>
                <w:color w:val="000000"/>
                <w:sz w:val="20"/>
                <w:szCs w:val="20"/>
              </w:rPr>
              <w:t>金额单位：万元</w:t>
            </w:r>
          </w:p>
        </w:tc>
      </w:tr>
      <w:tr w:rsidR="00987467">
        <w:trPr>
          <w:gridAfter w:val="1"/>
          <w:wAfter w:w="14" w:type="pct"/>
          <w:trHeight w:val="544"/>
        </w:trPr>
        <w:tc>
          <w:tcPr>
            <w:tcW w:w="2529" w:type="pct"/>
            <w:gridSpan w:val="4"/>
            <w:tcBorders>
              <w:top w:val="single" w:sz="4" w:space="0" w:color="auto"/>
              <w:left w:val="single" w:sz="4" w:space="0" w:color="000000"/>
              <w:bottom w:val="single" w:sz="4" w:space="0" w:color="000000"/>
              <w:right w:val="single" w:sz="4" w:space="0" w:color="000000"/>
            </w:tcBorders>
            <w:noWrap/>
            <w:vAlign w:val="center"/>
          </w:tcPr>
          <w:p w:rsidR="00987467" w:rsidRDefault="004836B1">
            <w:pPr>
              <w:widowControl/>
              <w:jc w:val="center"/>
              <w:textAlignment w:val="center"/>
              <w:rPr>
                <w:rFonts w:ascii="宋体" w:eastAsia="宋体" w:hAnsi="宋体"/>
                <w:color w:val="000000"/>
                <w:sz w:val="20"/>
                <w:szCs w:val="20"/>
              </w:rPr>
            </w:pPr>
            <w:r>
              <w:rPr>
                <w:rFonts w:ascii="宋体" w:eastAsia="宋体" w:hAnsi="宋体" w:hint="eastAsia"/>
                <w:color w:val="000000"/>
                <w:sz w:val="20"/>
                <w:szCs w:val="20"/>
              </w:rPr>
              <w:t>收入</w:t>
            </w:r>
          </w:p>
        </w:tc>
        <w:tc>
          <w:tcPr>
            <w:tcW w:w="2456" w:type="pct"/>
            <w:gridSpan w:val="4"/>
            <w:tcBorders>
              <w:top w:val="single" w:sz="4" w:space="0" w:color="auto"/>
              <w:left w:val="nil"/>
              <w:bottom w:val="single" w:sz="4" w:space="0" w:color="000000"/>
              <w:right w:val="single" w:sz="4" w:space="0" w:color="000000"/>
            </w:tcBorders>
            <w:noWrap/>
            <w:vAlign w:val="center"/>
          </w:tcPr>
          <w:p w:rsidR="00987467" w:rsidRDefault="004836B1">
            <w:pPr>
              <w:widowControl/>
              <w:jc w:val="center"/>
              <w:textAlignment w:val="center"/>
              <w:rPr>
                <w:rFonts w:ascii="宋体" w:eastAsia="宋体" w:hAnsi="宋体"/>
                <w:color w:val="000000"/>
                <w:sz w:val="20"/>
                <w:szCs w:val="20"/>
              </w:rPr>
            </w:pPr>
            <w:r>
              <w:rPr>
                <w:rFonts w:ascii="宋体" w:eastAsia="宋体" w:hAnsi="宋体" w:hint="eastAsia"/>
                <w:color w:val="000000"/>
                <w:sz w:val="20"/>
                <w:szCs w:val="20"/>
              </w:rPr>
              <w:t>支出</w:t>
            </w:r>
          </w:p>
        </w:tc>
      </w:tr>
      <w:tr w:rsidR="00987467">
        <w:trPr>
          <w:gridAfter w:val="1"/>
          <w:wAfter w:w="14" w:type="pct"/>
          <w:trHeight w:val="308"/>
        </w:trPr>
        <w:tc>
          <w:tcPr>
            <w:tcW w:w="1434" w:type="pct"/>
            <w:tcBorders>
              <w:top w:val="nil"/>
              <w:left w:val="single" w:sz="4" w:space="0" w:color="000000"/>
              <w:bottom w:val="single" w:sz="4" w:space="0" w:color="000000"/>
              <w:right w:val="single" w:sz="4" w:space="0" w:color="000000"/>
            </w:tcBorders>
            <w:noWrap/>
            <w:vAlign w:val="center"/>
          </w:tcPr>
          <w:p w:rsidR="00987467" w:rsidRDefault="004836B1">
            <w:pPr>
              <w:widowControl/>
              <w:jc w:val="center"/>
              <w:textAlignment w:val="center"/>
              <w:rPr>
                <w:rFonts w:ascii="宋体" w:eastAsia="宋体" w:hAnsi="宋体"/>
                <w:color w:val="000000"/>
                <w:sz w:val="20"/>
                <w:szCs w:val="20"/>
              </w:rPr>
            </w:pPr>
            <w:r>
              <w:rPr>
                <w:rFonts w:ascii="方正仿宋_GB2312" w:eastAsia="方正仿宋_GB2312" w:hAnsi="方正仿宋_GB2312" w:cs="方正仿宋_GB2312" w:hint="eastAsia"/>
                <w:color w:val="000000"/>
                <w:sz w:val="20"/>
                <w:szCs w:val="20"/>
              </w:rPr>
              <w:t>项目</w:t>
            </w:r>
          </w:p>
        </w:tc>
        <w:tc>
          <w:tcPr>
            <w:tcW w:w="267"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宋体" w:eastAsia="宋体" w:hAnsi="宋体"/>
                <w:color w:val="000000"/>
                <w:sz w:val="20"/>
                <w:szCs w:val="20"/>
              </w:rPr>
            </w:pPr>
            <w:r>
              <w:rPr>
                <w:rFonts w:ascii="方正仿宋_GB2312" w:eastAsia="方正仿宋_GB2312" w:hAnsi="方正仿宋_GB2312" w:cs="方正仿宋_GB2312" w:hint="eastAsia"/>
                <w:color w:val="000000"/>
                <w:sz w:val="20"/>
                <w:szCs w:val="20"/>
              </w:rPr>
              <w:t>行次</w:t>
            </w:r>
          </w:p>
        </w:tc>
        <w:tc>
          <w:tcPr>
            <w:tcW w:w="826" w:type="pct"/>
            <w:gridSpan w:val="2"/>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宋体" w:eastAsia="宋体" w:hAnsi="宋体"/>
                <w:color w:val="000000"/>
                <w:sz w:val="20"/>
                <w:szCs w:val="20"/>
              </w:rPr>
            </w:pPr>
            <w:r>
              <w:rPr>
                <w:rFonts w:ascii="方正仿宋_GB2312" w:eastAsia="方正仿宋_GB2312" w:hAnsi="方正仿宋_GB2312" w:cs="方正仿宋_GB2312" w:hint="eastAsia"/>
                <w:color w:val="000000"/>
                <w:sz w:val="20"/>
                <w:szCs w:val="20"/>
              </w:rPr>
              <w:t>决算数</w:t>
            </w:r>
          </w:p>
        </w:tc>
        <w:tc>
          <w:tcPr>
            <w:tcW w:w="1361" w:type="pct"/>
            <w:gridSpan w:val="2"/>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宋体" w:eastAsia="宋体" w:hAnsi="宋体"/>
                <w:color w:val="000000"/>
                <w:sz w:val="20"/>
                <w:szCs w:val="20"/>
              </w:rPr>
            </w:pPr>
            <w:r>
              <w:rPr>
                <w:rFonts w:ascii="方正仿宋_GB2312" w:eastAsia="方正仿宋_GB2312" w:hAnsi="方正仿宋_GB2312" w:cs="方正仿宋_GB2312" w:hint="eastAsia"/>
                <w:color w:val="000000"/>
                <w:sz w:val="20"/>
                <w:szCs w:val="20"/>
              </w:rPr>
              <w:t>项目</w:t>
            </w:r>
          </w:p>
        </w:tc>
        <w:tc>
          <w:tcPr>
            <w:tcW w:w="267"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宋体" w:eastAsia="宋体" w:hAnsi="宋体"/>
                <w:color w:val="000000"/>
                <w:sz w:val="20"/>
                <w:szCs w:val="20"/>
              </w:rPr>
            </w:pPr>
            <w:r>
              <w:rPr>
                <w:rFonts w:ascii="方正仿宋_GB2312" w:eastAsia="方正仿宋_GB2312" w:hAnsi="方正仿宋_GB2312" w:cs="方正仿宋_GB2312" w:hint="eastAsia"/>
                <w:color w:val="000000"/>
                <w:sz w:val="20"/>
                <w:szCs w:val="20"/>
              </w:rPr>
              <w:t>行次</w:t>
            </w:r>
          </w:p>
        </w:tc>
        <w:tc>
          <w:tcPr>
            <w:tcW w:w="826"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宋体" w:eastAsia="宋体" w:hAnsi="宋体"/>
                <w:color w:val="000000"/>
                <w:sz w:val="20"/>
                <w:szCs w:val="20"/>
              </w:rPr>
            </w:pPr>
            <w:r>
              <w:rPr>
                <w:rFonts w:ascii="方正仿宋_GB2312" w:eastAsia="方正仿宋_GB2312" w:hAnsi="方正仿宋_GB2312" w:cs="方正仿宋_GB2312" w:hint="eastAsia"/>
                <w:color w:val="000000"/>
                <w:sz w:val="20"/>
                <w:szCs w:val="20"/>
              </w:rPr>
              <w:t>决算数</w:t>
            </w:r>
          </w:p>
        </w:tc>
      </w:tr>
      <w:tr w:rsidR="00987467">
        <w:trPr>
          <w:gridAfter w:val="1"/>
          <w:wAfter w:w="14" w:type="pct"/>
          <w:trHeight w:val="476"/>
        </w:trPr>
        <w:tc>
          <w:tcPr>
            <w:tcW w:w="1434" w:type="pct"/>
            <w:tcBorders>
              <w:top w:val="nil"/>
              <w:left w:val="single" w:sz="4" w:space="0" w:color="000000"/>
              <w:bottom w:val="single" w:sz="4" w:space="0" w:color="000000"/>
              <w:right w:val="single" w:sz="4" w:space="0" w:color="000000"/>
            </w:tcBorders>
            <w:noWrap/>
            <w:vAlign w:val="center"/>
          </w:tcPr>
          <w:p w:rsidR="00987467" w:rsidRDefault="004836B1">
            <w:pPr>
              <w:widowControl/>
              <w:jc w:val="center"/>
              <w:textAlignment w:val="center"/>
              <w:rPr>
                <w:rFonts w:ascii="宋体" w:eastAsia="宋体" w:hAnsi="宋体"/>
                <w:color w:val="000000"/>
                <w:sz w:val="20"/>
                <w:szCs w:val="20"/>
              </w:rPr>
            </w:pPr>
            <w:r>
              <w:rPr>
                <w:rFonts w:ascii="方正仿宋_GB2312" w:eastAsia="方正仿宋_GB2312" w:hAnsi="方正仿宋_GB2312" w:cs="方正仿宋_GB2312" w:hint="eastAsia"/>
                <w:color w:val="000000"/>
                <w:sz w:val="20"/>
                <w:szCs w:val="20"/>
              </w:rPr>
              <w:t>栏次</w:t>
            </w:r>
          </w:p>
        </w:tc>
        <w:tc>
          <w:tcPr>
            <w:tcW w:w="267" w:type="pct"/>
            <w:tcBorders>
              <w:top w:val="nil"/>
              <w:left w:val="nil"/>
              <w:bottom w:val="single" w:sz="4" w:space="0" w:color="000000"/>
              <w:right w:val="single" w:sz="4" w:space="0" w:color="000000"/>
            </w:tcBorders>
            <w:noWrap/>
            <w:vAlign w:val="center"/>
          </w:tcPr>
          <w:p w:rsidR="00987467" w:rsidRDefault="00987467">
            <w:pPr>
              <w:jc w:val="center"/>
              <w:rPr>
                <w:rFonts w:ascii="宋体" w:eastAsia="宋体" w:hAnsi="宋体"/>
                <w:color w:val="000000"/>
                <w:sz w:val="20"/>
                <w:szCs w:val="20"/>
              </w:rPr>
            </w:pPr>
          </w:p>
        </w:tc>
        <w:tc>
          <w:tcPr>
            <w:tcW w:w="826" w:type="pct"/>
            <w:gridSpan w:val="2"/>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宋体" w:eastAsia="宋体" w:hAnsi="宋体"/>
                <w:color w:val="000000"/>
                <w:sz w:val="20"/>
                <w:szCs w:val="20"/>
              </w:rPr>
            </w:pPr>
            <w:r>
              <w:rPr>
                <w:rFonts w:ascii="Times New Roman" w:eastAsia="宋体" w:hAnsi="Times New Roman" w:cs="Times New Roman" w:hint="eastAsia"/>
                <w:color w:val="000000"/>
                <w:sz w:val="20"/>
                <w:szCs w:val="20"/>
              </w:rPr>
              <w:t>1</w:t>
            </w:r>
          </w:p>
        </w:tc>
        <w:tc>
          <w:tcPr>
            <w:tcW w:w="1361" w:type="pct"/>
            <w:gridSpan w:val="2"/>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宋体" w:eastAsia="宋体" w:hAnsi="宋体"/>
                <w:color w:val="000000"/>
                <w:sz w:val="20"/>
                <w:szCs w:val="20"/>
              </w:rPr>
            </w:pPr>
            <w:r>
              <w:rPr>
                <w:rFonts w:ascii="方正仿宋_GB2312" w:eastAsia="方正仿宋_GB2312" w:hAnsi="方正仿宋_GB2312" w:cs="方正仿宋_GB2312" w:hint="eastAsia"/>
                <w:color w:val="000000"/>
                <w:sz w:val="20"/>
                <w:szCs w:val="20"/>
              </w:rPr>
              <w:t>栏次</w:t>
            </w:r>
          </w:p>
        </w:tc>
        <w:tc>
          <w:tcPr>
            <w:tcW w:w="267" w:type="pct"/>
            <w:tcBorders>
              <w:top w:val="nil"/>
              <w:left w:val="nil"/>
              <w:bottom w:val="single" w:sz="4" w:space="0" w:color="000000"/>
              <w:right w:val="single" w:sz="4" w:space="0" w:color="000000"/>
            </w:tcBorders>
            <w:noWrap/>
            <w:vAlign w:val="center"/>
          </w:tcPr>
          <w:p w:rsidR="00987467" w:rsidRDefault="00987467">
            <w:pPr>
              <w:jc w:val="center"/>
              <w:rPr>
                <w:rFonts w:ascii="宋体" w:eastAsia="宋体" w:hAnsi="宋体"/>
                <w:color w:val="000000"/>
                <w:sz w:val="20"/>
                <w:szCs w:val="20"/>
              </w:rPr>
            </w:pPr>
          </w:p>
        </w:tc>
        <w:tc>
          <w:tcPr>
            <w:tcW w:w="826"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宋体" w:eastAsia="宋体" w:hAnsi="宋体"/>
                <w:color w:val="000000"/>
                <w:sz w:val="20"/>
                <w:szCs w:val="20"/>
              </w:rPr>
            </w:pPr>
            <w:r>
              <w:rPr>
                <w:rFonts w:ascii="Times New Roman" w:eastAsia="宋体" w:hAnsi="Times New Roman" w:cs="Times New Roman" w:hint="eastAsia"/>
                <w:color w:val="000000"/>
                <w:sz w:val="20"/>
                <w:szCs w:val="20"/>
              </w:rPr>
              <w:t>2</w:t>
            </w:r>
          </w:p>
        </w:tc>
      </w:tr>
      <w:tr w:rsidR="00987467">
        <w:trPr>
          <w:gridAfter w:val="1"/>
          <w:wAfter w:w="14" w:type="pct"/>
          <w:trHeight w:val="476"/>
        </w:trPr>
        <w:tc>
          <w:tcPr>
            <w:tcW w:w="1434" w:type="pct"/>
            <w:tcBorders>
              <w:top w:val="nil"/>
              <w:left w:val="single" w:sz="4" w:space="0" w:color="000000"/>
              <w:bottom w:val="single" w:sz="4" w:space="0" w:color="000000"/>
              <w:right w:val="single" w:sz="4" w:space="0" w:color="000000"/>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一、一般公共预算财政拨款收入</w:t>
            </w:r>
          </w:p>
        </w:tc>
        <w:tc>
          <w:tcPr>
            <w:tcW w:w="267"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宋体" w:eastAsia="宋体" w:hAnsi="宋体"/>
                <w:color w:val="000000"/>
                <w:sz w:val="20"/>
                <w:szCs w:val="20"/>
              </w:rPr>
              <w:t>1</w:t>
            </w:r>
          </w:p>
        </w:tc>
        <w:tc>
          <w:tcPr>
            <w:tcW w:w="826" w:type="pct"/>
            <w:gridSpan w:val="2"/>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hAnsi="Times New Roman" w:cs="Times New Roman"/>
                <w:sz w:val="20"/>
                <w:szCs w:val="20"/>
              </w:rPr>
              <w:t>1,364.44</w:t>
            </w:r>
          </w:p>
        </w:tc>
        <w:tc>
          <w:tcPr>
            <w:tcW w:w="1361" w:type="pct"/>
            <w:gridSpan w:val="2"/>
            <w:tcBorders>
              <w:top w:val="nil"/>
              <w:left w:val="nil"/>
              <w:bottom w:val="single" w:sz="4" w:space="0" w:color="000000"/>
              <w:right w:val="single" w:sz="4" w:space="0" w:color="000000"/>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一、一般公共服务支出</w:t>
            </w:r>
          </w:p>
        </w:tc>
        <w:tc>
          <w:tcPr>
            <w:tcW w:w="267"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32</w:t>
            </w:r>
          </w:p>
        </w:tc>
        <w:tc>
          <w:tcPr>
            <w:tcW w:w="826" w:type="pct"/>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hAnsi="Times New Roman" w:cs="Times New Roman"/>
                <w:sz w:val="20"/>
                <w:szCs w:val="20"/>
              </w:rPr>
              <w:t>1,157.70</w:t>
            </w:r>
          </w:p>
        </w:tc>
      </w:tr>
      <w:tr w:rsidR="00987467">
        <w:trPr>
          <w:gridAfter w:val="1"/>
          <w:wAfter w:w="14" w:type="pct"/>
          <w:trHeight w:val="476"/>
        </w:trPr>
        <w:tc>
          <w:tcPr>
            <w:tcW w:w="1434" w:type="pct"/>
            <w:tcBorders>
              <w:top w:val="nil"/>
              <w:left w:val="single" w:sz="4" w:space="0" w:color="000000"/>
              <w:bottom w:val="single" w:sz="4" w:space="0" w:color="000000"/>
              <w:right w:val="single" w:sz="4" w:space="0" w:color="000000"/>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二、政府性基金预算财政拨款收入</w:t>
            </w:r>
          </w:p>
        </w:tc>
        <w:tc>
          <w:tcPr>
            <w:tcW w:w="267"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w:t>
            </w:r>
          </w:p>
        </w:tc>
        <w:tc>
          <w:tcPr>
            <w:tcW w:w="826" w:type="pct"/>
            <w:gridSpan w:val="2"/>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1361" w:type="pct"/>
            <w:gridSpan w:val="2"/>
            <w:tcBorders>
              <w:top w:val="nil"/>
              <w:left w:val="nil"/>
              <w:bottom w:val="single" w:sz="4" w:space="0" w:color="000000"/>
              <w:right w:val="single" w:sz="4" w:space="0" w:color="000000"/>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二、外交支出</w:t>
            </w:r>
          </w:p>
        </w:tc>
        <w:tc>
          <w:tcPr>
            <w:tcW w:w="267"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33</w:t>
            </w:r>
          </w:p>
        </w:tc>
        <w:tc>
          <w:tcPr>
            <w:tcW w:w="826"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gridAfter w:val="1"/>
          <w:wAfter w:w="14" w:type="pct"/>
          <w:trHeight w:val="476"/>
        </w:trPr>
        <w:tc>
          <w:tcPr>
            <w:tcW w:w="1434" w:type="pct"/>
            <w:tcBorders>
              <w:top w:val="nil"/>
              <w:left w:val="single" w:sz="4" w:space="0" w:color="000000"/>
              <w:bottom w:val="single" w:sz="4" w:space="0" w:color="000000"/>
              <w:right w:val="single" w:sz="4" w:space="0" w:color="000000"/>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三、国有资本经营预算财政拨款收入</w:t>
            </w:r>
          </w:p>
        </w:tc>
        <w:tc>
          <w:tcPr>
            <w:tcW w:w="267"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3</w:t>
            </w:r>
          </w:p>
        </w:tc>
        <w:tc>
          <w:tcPr>
            <w:tcW w:w="826" w:type="pct"/>
            <w:gridSpan w:val="2"/>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1361" w:type="pct"/>
            <w:gridSpan w:val="2"/>
            <w:tcBorders>
              <w:top w:val="nil"/>
              <w:left w:val="nil"/>
              <w:bottom w:val="single" w:sz="4" w:space="0" w:color="000000"/>
              <w:right w:val="single" w:sz="4" w:space="0" w:color="000000"/>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三、国防支出</w:t>
            </w:r>
          </w:p>
        </w:tc>
        <w:tc>
          <w:tcPr>
            <w:tcW w:w="267"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34</w:t>
            </w:r>
          </w:p>
        </w:tc>
        <w:tc>
          <w:tcPr>
            <w:tcW w:w="826"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gridAfter w:val="1"/>
          <w:wAfter w:w="14" w:type="pct"/>
          <w:trHeight w:val="476"/>
        </w:trPr>
        <w:tc>
          <w:tcPr>
            <w:tcW w:w="1434" w:type="pct"/>
            <w:tcBorders>
              <w:top w:val="nil"/>
              <w:left w:val="single" w:sz="4" w:space="0" w:color="000000"/>
              <w:bottom w:val="single" w:sz="4" w:space="0" w:color="000000"/>
              <w:right w:val="single" w:sz="4" w:space="0" w:color="000000"/>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四、上级补助收入</w:t>
            </w:r>
          </w:p>
        </w:tc>
        <w:tc>
          <w:tcPr>
            <w:tcW w:w="267"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w:t>
            </w:r>
          </w:p>
        </w:tc>
        <w:tc>
          <w:tcPr>
            <w:tcW w:w="826" w:type="pct"/>
            <w:gridSpan w:val="2"/>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1361" w:type="pct"/>
            <w:gridSpan w:val="2"/>
            <w:tcBorders>
              <w:top w:val="nil"/>
              <w:left w:val="nil"/>
              <w:bottom w:val="single" w:sz="4" w:space="0" w:color="000000"/>
              <w:right w:val="single" w:sz="4" w:space="0" w:color="000000"/>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四、公共安全支出</w:t>
            </w:r>
          </w:p>
        </w:tc>
        <w:tc>
          <w:tcPr>
            <w:tcW w:w="267"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35</w:t>
            </w:r>
          </w:p>
        </w:tc>
        <w:tc>
          <w:tcPr>
            <w:tcW w:w="826"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gridAfter w:val="1"/>
          <w:wAfter w:w="14" w:type="pct"/>
          <w:trHeight w:val="476"/>
        </w:trPr>
        <w:tc>
          <w:tcPr>
            <w:tcW w:w="1434" w:type="pct"/>
            <w:tcBorders>
              <w:top w:val="nil"/>
              <w:left w:val="single" w:sz="4" w:space="0" w:color="000000"/>
              <w:bottom w:val="single" w:sz="4" w:space="0" w:color="000000"/>
              <w:right w:val="single" w:sz="4" w:space="0" w:color="000000"/>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五、事业收入</w:t>
            </w:r>
          </w:p>
        </w:tc>
        <w:tc>
          <w:tcPr>
            <w:tcW w:w="267"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5</w:t>
            </w:r>
          </w:p>
        </w:tc>
        <w:tc>
          <w:tcPr>
            <w:tcW w:w="826" w:type="pct"/>
            <w:gridSpan w:val="2"/>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1361" w:type="pct"/>
            <w:gridSpan w:val="2"/>
            <w:tcBorders>
              <w:top w:val="nil"/>
              <w:left w:val="nil"/>
              <w:bottom w:val="single" w:sz="4" w:space="0" w:color="000000"/>
              <w:right w:val="single" w:sz="4" w:space="0" w:color="000000"/>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五、教育支出</w:t>
            </w:r>
          </w:p>
        </w:tc>
        <w:tc>
          <w:tcPr>
            <w:tcW w:w="267"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36</w:t>
            </w:r>
          </w:p>
        </w:tc>
        <w:tc>
          <w:tcPr>
            <w:tcW w:w="826"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gridAfter w:val="1"/>
          <w:wAfter w:w="14" w:type="pct"/>
          <w:trHeight w:val="476"/>
        </w:trPr>
        <w:tc>
          <w:tcPr>
            <w:tcW w:w="1434" w:type="pct"/>
            <w:tcBorders>
              <w:top w:val="nil"/>
              <w:left w:val="single" w:sz="4" w:space="0" w:color="000000"/>
              <w:bottom w:val="single" w:sz="4" w:space="0" w:color="000000"/>
              <w:right w:val="single" w:sz="4" w:space="0" w:color="000000"/>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六、经营收入</w:t>
            </w:r>
          </w:p>
        </w:tc>
        <w:tc>
          <w:tcPr>
            <w:tcW w:w="267"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6</w:t>
            </w:r>
          </w:p>
        </w:tc>
        <w:tc>
          <w:tcPr>
            <w:tcW w:w="826" w:type="pct"/>
            <w:gridSpan w:val="2"/>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1361" w:type="pct"/>
            <w:gridSpan w:val="2"/>
            <w:tcBorders>
              <w:top w:val="nil"/>
              <w:left w:val="nil"/>
              <w:bottom w:val="single" w:sz="4" w:space="0" w:color="000000"/>
              <w:right w:val="single" w:sz="4" w:space="0" w:color="000000"/>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六、科学技术支出</w:t>
            </w:r>
          </w:p>
        </w:tc>
        <w:tc>
          <w:tcPr>
            <w:tcW w:w="267"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37</w:t>
            </w:r>
          </w:p>
        </w:tc>
        <w:tc>
          <w:tcPr>
            <w:tcW w:w="826"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gridAfter w:val="1"/>
          <w:wAfter w:w="14" w:type="pct"/>
          <w:trHeight w:val="476"/>
        </w:trPr>
        <w:tc>
          <w:tcPr>
            <w:tcW w:w="1434" w:type="pct"/>
            <w:tcBorders>
              <w:top w:val="nil"/>
              <w:left w:val="single" w:sz="4" w:space="0" w:color="000000"/>
              <w:bottom w:val="single" w:sz="4" w:space="0" w:color="000000"/>
              <w:right w:val="single" w:sz="4" w:space="0" w:color="000000"/>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七、附属单位上缴收入</w:t>
            </w:r>
          </w:p>
        </w:tc>
        <w:tc>
          <w:tcPr>
            <w:tcW w:w="267"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7</w:t>
            </w:r>
          </w:p>
        </w:tc>
        <w:tc>
          <w:tcPr>
            <w:tcW w:w="826" w:type="pct"/>
            <w:gridSpan w:val="2"/>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1361" w:type="pct"/>
            <w:gridSpan w:val="2"/>
            <w:tcBorders>
              <w:top w:val="nil"/>
              <w:left w:val="nil"/>
              <w:bottom w:val="single" w:sz="4" w:space="0" w:color="000000"/>
              <w:right w:val="single" w:sz="4" w:space="0" w:color="000000"/>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七、文化旅游体育与传媒支出</w:t>
            </w:r>
          </w:p>
        </w:tc>
        <w:tc>
          <w:tcPr>
            <w:tcW w:w="267"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38</w:t>
            </w:r>
          </w:p>
        </w:tc>
        <w:tc>
          <w:tcPr>
            <w:tcW w:w="826"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gridAfter w:val="1"/>
          <w:wAfter w:w="14" w:type="pct"/>
          <w:trHeight w:val="476"/>
        </w:trPr>
        <w:tc>
          <w:tcPr>
            <w:tcW w:w="1434" w:type="pct"/>
            <w:tcBorders>
              <w:top w:val="nil"/>
              <w:left w:val="single" w:sz="4" w:space="0" w:color="000000"/>
              <w:bottom w:val="single" w:sz="4" w:space="0" w:color="000000"/>
              <w:right w:val="single" w:sz="4" w:space="0" w:color="000000"/>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八、其他收入</w:t>
            </w:r>
          </w:p>
        </w:tc>
        <w:tc>
          <w:tcPr>
            <w:tcW w:w="267"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8</w:t>
            </w:r>
          </w:p>
        </w:tc>
        <w:tc>
          <w:tcPr>
            <w:tcW w:w="826" w:type="pct"/>
            <w:gridSpan w:val="2"/>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hAnsi="Times New Roman" w:cs="Times New Roman"/>
                <w:sz w:val="20"/>
                <w:szCs w:val="20"/>
              </w:rPr>
              <w:t>0.05</w:t>
            </w:r>
          </w:p>
        </w:tc>
        <w:tc>
          <w:tcPr>
            <w:tcW w:w="1361" w:type="pct"/>
            <w:gridSpan w:val="2"/>
            <w:tcBorders>
              <w:top w:val="nil"/>
              <w:left w:val="nil"/>
              <w:bottom w:val="single" w:sz="4" w:space="0" w:color="000000"/>
              <w:right w:val="single" w:sz="4" w:space="0" w:color="000000"/>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八、社会保障和就业支出</w:t>
            </w:r>
          </w:p>
        </w:tc>
        <w:tc>
          <w:tcPr>
            <w:tcW w:w="267"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39</w:t>
            </w:r>
          </w:p>
        </w:tc>
        <w:tc>
          <w:tcPr>
            <w:tcW w:w="826" w:type="pct"/>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hAnsi="Times New Roman" w:cs="Times New Roman"/>
                <w:sz w:val="20"/>
                <w:szCs w:val="20"/>
              </w:rPr>
              <w:t>117.98</w:t>
            </w:r>
          </w:p>
        </w:tc>
      </w:tr>
      <w:tr w:rsidR="00987467">
        <w:trPr>
          <w:gridAfter w:val="1"/>
          <w:wAfter w:w="14" w:type="pct"/>
          <w:trHeight w:val="476"/>
        </w:trPr>
        <w:tc>
          <w:tcPr>
            <w:tcW w:w="1434" w:type="pct"/>
            <w:tcBorders>
              <w:top w:val="nil"/>
              <w:left w:val="single" w:sz="4" w:space="0" w:color="000000"/>
              <w:bottom w:val="single" w:sz="4" w:space="0" w:color="000000"/>
              <w:right w:val="single" w:sz="4" w:space="0" w:color="000000"/>
            </w:tcBorders>
            <w:noWrap/>
            <w:vAlign w:val="center"/>
          </w:tcPr>
          <w:p w:rsidR="00987467" w:rsidRDefault="00987467">
            <w:pPr>
              <w:jc w:val="left"/>
              <w:rPr>
                <w:rFonts w:ascii="宋体" w:eastAsia="宋体" w:hAnsi="宋体"/>
                <w:color w:val="000000"/>
                <w:sz w:val="20"/>
                <w:szCs w:val="20"/>
              </w:rPr>
            </w:pPr>
          </w:p>
        </w:tc>
        <w:tc>
          <w:tcPr>
            <w:tcW w:w="267"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9</w:t>
            </w:r>
          </w:p>
        </w:tc>
        <w:tc>
          <w:tcPr>
            <w:tcW w:w="826" w:type="pct"/>
            <w:gridSpan w:val="2"/>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1361" w:type="pct"/>
            <w:gridSpan w:val="2"/>
            <w:tcBorders>
              <w:top w:val="nil"/>
              <w:left w:val="nil"/>
              <w:bottom w:val="single" w:sz="4" w:space="0" w:color="000000"/>
              <w:right w:val="single" w:sz="4" w:space="0" w:color="000000"/>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九、卫生健康支出</w:t>
            </w:r>
          </w:p>
        </w:tc>
        <w:tc>
          <w:tcPr>
            <w:tcW w:w="267"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40</w:t>
            </w:r>
          </w:p>
        </w:tc>
        <w:tc>
          <w:tcPr>
            <w:tcW w:w="826" w:type="pct"/>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hAnsi="Times New Roman" w:cs="Times New Roman"/>
                <w:sz w:val="20"/>
                <w:szCs w:val="20"/>
              </w:rPr>
              <w:t>13.00</w:t>
            </w:r>
          </w:p>
        </w:tc>
      </w:tr>
      <w:tr w:rsidR="00987467">
        <w:trPr>
          <w:gridAfter w:val="1"/>
          <w:wAfter w:w="14" w:type="pct"/>
          <w:trHeight w:val="476"/>
        </w:trPr>
        <w:tc>
          <w:tcPr>
            <w:tcW w:w="1434" w:type="pct"/>
            <w:tcBorders>
              <w:top w:val="nil"/>
              <w:left w:val="single" w:sz="4" w:space="0" w:color="000000"/>
              <w:bottom w:val="single" w:sz="4" w:space="0" w:color="000000"/>
              <w:right w:val="single" w:sz="4" w:space="0" w:color="000000"/>
            </w:tcBorders>
            <w:noWrap/>
            <w:vAlign w:val="center"/>
          </w:tcPr>
          <w:p w:rsidR="00987467" w:rsidRDefault="00987467">
            <w:pPr>
              <w:jc w:val="left"/>
              <w:rPr>
                <w:rFonts w:ascii="宋体" w:eastAsia="宋体" w:hAnsi="宋体"/>
                <w:color w:val="000000"/>
                <w:sz w:val="20"/>
                <w:szCs w:val="20"/>
              </w:rPr>
            </w:pPr>
          </w:p>
        </w:tc>
        <w:tc>
          <w:tcPr>
            <w:tcW w:w="267"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10</w:t>
            </w:r>
          </w:p>
        </w:tc>
        <w:tc>
          <w:tcPr>
            <w:tcW w:w="826" w:type="pct"/>
            <w:gridSpan w:val="2"/>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1361" w:type="pct"/>
            <w:gridSpan w:val="2"/>
            <w:tcBorders>
              <w:top w:val="nil"/>
              <w:left w:val="nil"/>
              <w:bottom w:val="single" w:sz="4" w:space="0" w:color="000000"/>
              <w:right w:val="single" w:sz="4" w:space="0" w:color="000000"/>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十、节能环保支出</w:t>
            </w:r>
          </w:p>
        </w:tc>
        <w:tc>
          <w:tcPr>
            <w:tcW w:w="267"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41</w:t>
            </w:r>
          </w:p>
        </w:tc>
        <w:tc>
          <w:tcPr>
            <w:tcW w:w="826"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gridAfter w:val="1"/>
          <w:wAfter w:w="14" w:type="pct"/>
          <w:trHeight w:val="476"/>
        </w:trPr>
        <w:tc>
          <w:tcPr>
            <w:tcW w:w="1434" w:type="pct"/>
            <w:tcBorders>
              <w:top w:val="nil"/>
              <w:left w:val="single" w:sz="4" w:space="0" w:color="000000"/>
              <w:bottom w:val="single" w:sz="4" w:space="0" w:color="000000"/>
              <w:right w:val="single" w:sz="4" w:space="0" w:color="000000"/>
            </w:tcBorders>
            <w:noWrap/>
            <w:vAlign w:val="center"/>
          </w:tcPr>
          <w:p w:rsidR="00987467" w:rsidRDefault="00987467">
            <w:pPr>
              <w:jc w:val="left"/>
              <w:rPr>
                <w:rFonts w:ascii="宋体" w:eastAsia="宋体" w:hAnsi="宋体"/>
                <w:color w:val="000000"/>
                <w:sz w:val="20"/>
                <w:szCs w:val="20"/>
              </w:rPr>
            </w:pPr>
          </w:p>
        </w:tc>
        <w:tc>
          <w:tcPr>
            <w:tcW w:w="267"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11</w:t>
            </w:r>
          </w:p>
        </w:tc>
        <w:tc>
          <w:tcPr>
            <w:tcW w:w="826" w:type="pct"/>
            <w:gridSpan w:val="2"/>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1361" w:type="pct"/>
            <w:gridSpan w:val="2"/>
            <w:tcBorders>
              <w:top w:val="nil"/>
              <w:left w:val="nil"/>
              <w:bottom w:val="single" w:sz="4" w:space="0" w:color="000000"/>
              <w:right w:val="single" w:sz="4" w:space="0" w:color="000000"/>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十一、城乡社区支出</w:t>
            </w:r>
          </w:p>
        </w:tc>
        <w:tc>
          <w:tcPr>
            <w:tcW w:w="267"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42</w:t>
            </w:r>
          </w:p>
        </w:tc>
        <w:tc>
          <w:tcPr>
            <w:tcW w:w="826"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gridAfter w:val="1"/>
          <w:wAfter w:w="14" w:type="pct"/>
          <w:trHeight w:val="476"/>
        </w:trPr>
        <w:tc>
          <w:tcPr>
            <w:tcW w:w="1434" w:type="pct"/>
            <w:tcBorders>
              <w:top w:val="nil"/>
              <w:left w:val="single" w:sz="4" w:space="0" w:color="000000"/>
              <w:bottom w:val="single" w:sz="4" w:space="0" w:color="000000"/>
              <w:right w:val="single" w:sz="4" w:space="0" w:color="000000"/>
            </w:tcBorders>
            <w:noWrap/>
            <w:vAlign w:val="center"/>
          </w:tcPr>
          <w:p w:rsidR="00987467" w:rsidRDefault="00987467">
            <w:pPr>
              <w:jc w:val="left"/>
              <w:rPr>
                <w:rFonts w:ascii="宋体" w:eastAsia="宋体" w:hAnsi="宋体"/>
                <w:color w:val="000000"/>
                <w:sz w:val="20"/>
                <w:szCs w:val="20"/>
              </w:rPr>
            </w:pPr>
          </w:p>
        </w:tc>
        <w:tc>
          <w:tcPr>
            <w:tcW w:w="267"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12</w:t>
            </w:r>
          </w:p>
        </w:tc>
        <w:tc>
          <w:tcPr>
            <w:tcW w:w="826" w:type="pct"/>
            <w:gridSpan w:val="2"/>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1361" w:type="pct"/>
            <w:gridSpan w:val="2"/>
            <w:tcBorders>
              <w:top w:val="nil"/>
              <w:left w:val="nil"/>
              <w:bottom w:val="single" w:sz="4" w:space="0" w:color="000000"/>
              <w:right w:val="single" w:sz="4" w:space="0" w:color="000000"/>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十二、农林水支出</w:t>
            </w:r>
          </w:p>
        </w:tc>
        <w:tc>
          <w:tcPr>
            <w:tcW w:w="267"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43</w:t>
            </w:r>
          </w:p>
        </w:tc>
        <w:tc>
          <w:tcPr>
            <w:tcW w:w="826"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gridAfter w:val="1"/>
          <w:wAfter w:w="14" w:type="pct"/>
          <w:trHeight w:val="476"/>
        </w:trPr>
        <w:tc>
          <w:tcPr>
            <w:tcW w:w="1434" w:type="pct"/>
            <w:tcBorders>
              <w:top w:val="nil"/>
              <w:left w:val="single" w:sz="4" w:space="0" w:color="000000"/>
              <w:bottom w:val="single" w:sz="4" w:space="0" w:color="000000"/>
              <w:right w:val="single" w:sz="4" w:space="0" w:color="000000"/>
            </w:tcBorders>
            <w:noWrap/>
            <w:vAlign w:val="center"/>
          </w:tcPr>
          <w:p w:rsidR="00987467" w:rsidRDefault="00987467">
            <w:pPr>
              <w:jc w:val="left"/>
              <w:rPr>
                <w:rFonts w:ascii="宋体" w:eastAsia="宋体" w:hAnsi="宋体"/>
                <w:color w:val="000000"/>
                <w:sz w:val="20"/>
                <w:szCs w:val="20"/>
              </w:rPr>
            </w:pPr>
          </w:p>
        </w:tc>
        <w:tc>
          <w:tcPr>
            <w:tcW w:w="267"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13</w:t>
            </w:r>
          </w:p>
        </w:tc>
        <w:tc>
          <w:tcPr>
            <w:tcW w:w="826" w:type="pct"/>
            <w:gridSpan w:val="2"/>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1361" w:type="pct"/>
            <w:gridSpan w:val="2"/>
            <w:tcBorders>
              <w:top w:val="nil"/>
              <w:left w:val="nil"/>
              <w:bottom w:val="single" w:sz="4" w:space="0" w:color="000000"/>
              <w:right w:val="single" w:sz="4" w:space="0" w:color="000000"/>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十三、交通运输支出</w:t>
            </w:r>
          </w:p>
        </w:tc>
        <w:tc>
          <w:tcPr>
            <w:tcW w:w="267"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44</w:t>
            </w:r>
          </w:p>
        </w:tc>
        <w:tc>
          <w:tcPr>
            <w:tcW w:w="826"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gridAfter w:val="1"/>
          <w:wAfter w:w="14" w:type="pct"/>
          <w:trHeight w:val="476"/>
        </w:trPr>
        <w:tc>
          <w:tcPr>
            <w:tcW w:w="1434" w:type="pct"/>
            <w:tcBorders>
              <w:top w:val="nil"/>
              <w:left w:val="single" w:sz="4" w:space="0" w:color="000000"/>
              <w:bottom w:val="single" w:sz="4" w:space="0" w:color="auto"/>
              <w:right w:val="single" w:sz="4" w:space="0" w:color="000000"/>
            </w:tcBorders>
            <w:noWrap/>
            <w:vAlign w:val="center"/>
          </w:tcPr>
          <w:p w:rsidR="00987467" w:rsidRDefault="00987467">
            <w:pPr>
              <w:jc w:val="left"/>
              <w:rPr>
                <w:rFonts w:ascii="宋体" w:eastAsia="宋体" w:hAnsi="宋体"/>
                <w:color w:val="000000"/>
                <w:sz w:val="20"/>
                <w:szCs w:val="20"/>
              </w:rPr>
            </w:pPr>
          </w:p>
        </w:tc>
        <w:tc>
          <w:tcPr>
            <w:tcW w:w="267" w:type="pct"/>
            <w:tcBorders>
              <w:top w:val="nil"/>
              <w:left w:val="nil"/>
              <w:bottom w:val="single" w:sz="4" w:space="0" w:color="auto"/>
              <w:right w:val="single" w:sz="4" w:space="0" w:color="000000"/>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14</w:t>
            </w:r>
          </w:p>
        </w:tc>
        <w:tc>
          <w:tcPr>
            <w:tcW w:w="826" w:type="pct"/>
            <w:gridSpan w:val="2"/>
            <w:tcBorders>
              <w:top w:val="nil"/>
              <w:left w:val="nil"/>
              <w:bottom w:val="single" w:sz="4" w:space="0" w:color="auto"/>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1361" w:type="pct"/>
            <w:gridSpan w:val="2"/>
            <w:tcBorders>
              <w:top w:val="nil"/>
              <w:left w:val="nil"/>
              <w:bottom w:val="single" w:sz="4" w:space="0" w:color="auto"/>
              <w:right w:val="single" w:sz="4" w:space="0" w:color="000000"/>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十四、资源勘探工业信息等支出</w:t>
            </w:r>
          </w:p>
        </w:tc>
        <w:tc>
          <w:tcPr>
            <w:tcW w:w="267" w:type="pct"/>
            <w:tcBorders>
              <w:top w:val="nil"/>
              <w:left w:val="nil"/>
              <w:bottom w:val="single" w:sz="4" w:space="0" w:color="auto"/>
              <w:right w:val="single" w:sz="4" w:space="0" w:color="000000"/>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45</w:t>
            </w:r>
          </w:p>
        </w:tc>
        <w:tc>
          <w:tcPr>
            <w:tcW w:w="826" w:type="pct"/>
            <w:tcBorders>
              <w:top w:val="nil"/>
              <w:left w:val="nil"/>
              <w:bottom w:val="single" w:sz="4" w:space="0" w:color="auto"/>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hAnsi="Times New Roman" w:cs="Times New Roman"/>
                <w:sz w:val="20"/>
                <w:szCs w:val="20"/>
              </w:rPr>
              <w:t>45.00</w:t>
            </w:r>
          </w:p>
        </w:tc>
      </w:tr>
      <w:tr w:rsidR="00987467">
        <w:trPr>
          <w:gridAfter w:val="1"/>
          <w:wAfter w:w="14" w:type="pct"/>
          <w:trHeight w:val="476"/>
        </w:trPr>
        <w:tc>
          <w:tcPr>
            <w:tcW w:w="1434"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left"/>
              <w:rPr>
                <w:rFonts w:ascii="宋体" w:eastAsia="宋体" w:hAnsi="宋体"/>
                <w:color w:val="000000"/>
                <w:sz w:val="20"/>
                <w:szCs w:val="20"/>
              </w:rPr>
            </w:pPr>
          </w:p>
        </w:tc>
        <w:tc>
          <w:tcPr>
            <w:tcW w:w="267"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15</w:t>
            </w:r>
          </w:p>
        </w:tc>
        <w:tc>
          <w:tcPr>
            <w:tcW w:w="826"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eastAsia="宋体" w:hAnsi="Times New Roman" w:cs="Times New Roman"/>
                <w:color w:val="000000"/>
                <w:sz w:val="20"/>
                <w:szCs w:val="20"/>
              </w:rPr>
            </w:pPr>
          </w:p>
        </w:tc>
        <w:tc>
          <w:tcPr>
            <w:tcW w:w="1361"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十五、商业服务业等支出</w:t>
            </w:r>
          </w:p>
        </w:tc>
        <w:tc>
          <w:tcPr>
            <w:tcW w:w="267"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46</w:t>
            </w:r>
          </w:p>
        </w:tc>
        <w:tc>
          <w:tcPr>
            <w:tcW w:w="826"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gridAfter w:val="1"/>
          <w:wAfter w:w="14" w:type="pct"/>
          <w:trHeight w:val="476"/>
        </w:trPr>
        <w:tc>
          <w:tcPr>
            <w:tcW w:w="1434"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left"/>
              <w:rPr>
                <w:rFonts w:ascii="宋体" w:eastAsia="宋体" w:hAnsi="宋体"/>
                <w:color w:val="000000"/>
                <w:sz w:val="20"/>
                <w:szCs w:val="20"/>
              </w:rPr>
            </w:pPr>
          </w:p>
        </w:tc>
        <w:tc>
          <w:tcPr>
            <w:tcW w:w="267"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16</w:t>
            </w:r>
          </w:p>
        </w:tc>
        <w:tc>
          <w:tcPr>
            <w:tcW w:w="826"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eastAsia="宋体" w:hAnsi="Times New Roman" w:cs="Times New Roman"/>
                <w:color w:val="000000"/>
                <w:sz w:val="20"/>
                <w:szCs w:val="20"/>
              </w:rPr>
            </w:pPr>
          </w:p>
        </w:tc>
        <w:tc>
          <w:tcPr>
            <w:tcW w:w="1361"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十六、金融支出</w:t>
            </w:r>
          </w:p>
        </w:tc>
        <w:tc>
          <w:tcPr>
            <w:tcW w:w="267"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47</w:t>
            </w:r>
          </w:p>
        </w:tc>
        <w:tc>
          <w:tcPr>
            <w:tcW w:w="826"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gridAfter w:val="1"/>
          <w:wAfter w:w="14" w:type="pct"/>
          <w:trHeight w:val="476"/>
        </w:trPr>
        <w:tc>
          <w:tcPr>
            <w:tcW w:w="1434"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left"/>
              <w:rPr>
                <w:rFonts w:ascii="宋体" w:eastAsia="宋体" w:hAnsi="宋体"/>
                <w:color w:val="000000"/>
                <w:sz w:val="20"/>
                <w:szCs w:val="20"/>
              </w:rPr>
            </w:pPr>
          </w:p>
        </w:tc>
        <w:tc>
          <w:tcPr>
            <w:tcW w:w="267"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17</w:t>
            </w:r>
          </w:p>
        </w:tc>
        <w:tc>
          <w:tcPr>
            <w:tcW w:w="826"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eastAsia="宋体" w:hAnsi="Times New Roman" w:cs="Times New Roman"/>
                <w:color w:val="000000"/>
                <w:sz w:val="20"/>
                <w:szCs w:val="20"/>
              </w:rPr>
            </w:pPr>
          </w:p>
        </w:tc>
        <w:tc>
          <w:tcPr>
            <w:tcW w:w="1361"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十七、援助其他地区支出</w:t>
            </w:r>
          </w:p>
        </w:tc>
        <w:tc>
          <w:tcPr>
            <w:tcW w:w="267"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48</w:t>
            </w:r>
          </w:p>
        </w:tc>
        <w:tc>
          <w:tcPr>
            <w:tcW w:w="826"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gridAfter w:val="1"/>
          <w:wAfter w:w="14" w:type="pct"/>
          <w:trHeight w:val="476"/>
        </w:trPr>
        <w:tc>
          <w:tcPr>
            <w:tcW w:w="1434"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left"/>
              <w:rPr>
                <w:rFonts w:ascii="宋体" w:eastAsia="宋体" w:hAnsi="宋体"/>
                <w:color w:val="000000"/>
                <w:sz w:val="20"/>
                <w:szCs w:val="20"/>
              </w:rPr>
            </w:pPr>
          </w:p>
        </w:tc>
        <w:tc>
          <w:tcPr>
            <w:tcW w:w="267"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18</w:t>
            </w:r>
          </w:p>
        </w:tc>
        <w:tc>
          <w:tcPr>
            <w:tcW w:w="826"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eastAsia="宋体" w:hAnsi="Times New Roman" w:cs="Times New Roman"/>
                <w:color w:val="000000"/>
                <w:sz w:val="20"/>
                <w:szCs w:val="20"/>
              </w:rPr>
            </w:pPr>
          </w:p>
        </w:tc>
        <w:tc>
          <w:tcPr>
            <w:tcW w:w="1361"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十八、自然资源海洋气象等支出</w:t>
            </w:r>
          </w:p>
        </w:tc>
        <w:tc>
          <w:tcPr>
            <w:tcW w:w="267"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49</w:t>
            </w:r>
          </w:p>
        </w:tc>
        <w:tc>
          <w:tcPr>
            <w:tcW w:w="826"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gridAfter w:val="1"/>
          <w:wAfter w:w="14" w:type="pct"/>
          <w:trHeight w:val="476"/>
        </w:trPr>
        <w:tc>
          <w:tcPr>
            <w:tcW w:w="1434"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left"/>
              <w:rPr>
                <w:rFonts w:ascii="宋体" w:eastAsia="宋体" w:hAnsi="宋体"/>
                <w:color w:val="000000"/>
                <w:sz w:val="20"/>
                <w:szCs w:val="20"/>
              </w:rPr>
            </w:pPr>
          </w:p>
        </w:tc>
        <w:tc>
          <w:tcPr>
            <w:tcW w:w="267"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19</w:t>
            </w:r>
          </w:p>
        </w:tc>
        <w:tc>
          <w:tcPr>
            <w:tcW w:w="826"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eastAsia="宋体" w:hAnsi="Times New Roman" w:cs="Times New Roman"/>
                <w:color w:val="000000"/>
                <w:sz w:val="20"/>
                <w:szCs w:val="20"/>
              </w:rPr>
            </w:pPr>
          </w:p>
        </w:tc>
        <w:tc>
          <w:tcPr>
            <w:tcW w:w="1361"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十九、住房保障支出</w:t>
            </w:r>
          </w:p>
        </w:tc>
        <w:tc>
          <w:tcPr>
            <w:tcW w:w="267"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50</w:t>
            </w:r>
          </w:p>
        </w:tc>
        <w:tc>
          <w:tcPr>
            <w:tcW w:w="826" w:type="pct"/>
            <w:tcBorders>
              <w:top w:val="single" w:sz="4" w:space="0" w:color="auto"/>
              <w:left w:val="single" w:sz="4" w:space="0" w:color="auto"/>
              <w:bottom w:val="single" w:sz="4" w:space="0" w:color="auto"/>
              <w:right w:val="single" w:sz="4" w:space="0" w:color="auto"/>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hAnsi="Times New Roman" w:cs="Times New Roman"/>
                <w:sz w:val="20"/>
                <w:szCs w:val="20"/>
              </w:rPr>
              <w:t>30.77</w:t>
            </w:r>
          </w:p>
        </w:tc>
      </w:tr>
      <w:tr w:rsidR="00987467">
        <w:trPr>
          <w:gridAfter w:val="1"/>
          <w:wAfter w:w="14" w:type="pct"/>
          <w:trHeight w:val="476"/>
        </w:trPr>
        <w:tc>
          <w:tcPr>
            <w:tcW w:w="1434"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left"/>
              <w:rPr>
                <w:rFonts w:ascii="宋体" w:eastAsia="宋体" w:hAnsi="宋体"/>
                <w:color w:val="000000"/>
                <w:sz w:val="20"/>
                <w:szCs w:val="20"/>
              </w:rPr>
            </w:pPr>
          </w:p>
        </w:tc>
        <w:tc>
          <w:tcPr>
            <w:tcW w:w="267"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20</w:t>
            </w:r>
          </w:p>
        </w:tc>
        <w:tc>
          <w:tcPr>
            <w:tcW w:w="826"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eastAsia="宋体" w:hAnsi="Times New Roman" w:cs="Times New Roman"/>
                <w:color w:val="000000"/>
                <w:sz w:val="20"/>
                <w:szCs w:val="20"/>
              </w:rPr>
            </w:pPr>
          </w:p>
        </w:tc>
        <w:tc>
          <w:tcPr>
            <w:tcW w:w="1361"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二十、粮油物资储备支出</w:t>
            </w:r>
          </w:p>
        </w:tc>
        <w:tc>
          <w:tcPr>
            <w:tcW w:w="267"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51</w:t>
            </w:r>
          </w:p>
        </w:tc>
        <w:tc>
          <w:tcPr>
            <w:tcW w:w="826"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gridAfter w:val="1"/>
          <w:wAfter w:w="14" w:type="pct"/>
          <w:trHeight w:val="476"/>
        </w:trPr>
        <w:tc>
          <w:tcPr>
            <w:tcW w:w="1434" w:type="pct"/>
            <w:tcBorders>
              <w:top w:val="single" w:sz="4" w:space="0" w:color="auto"/>
              <w:left w:val="single" w:sz="4" w:space="0" w:color="000000"/>
              <w:bottom w:val="single" w:sz="4" w:space="0" w:color="000000"/>
              <w:right w:val="single" w:sz="4" w:space="0" w:color="000000"/>
            </w:tcBorders>
            <w:noWrap/>
            <w:vAlign w:val="center"/>
          </w:tcPr>
          <w:p w:rsidR="00987467" w:rsidRDefault="00987467">
            <w:pPr>
              <w:jc w:val="left"/>
              <w:rPr>
                <w:rFonts w:ascii="宋体" w:eastAsia="宋体" w:hAnsi="宋体"/>
                <w:color w:val="000000"/>
                <w:sz w:val="20"/>
                <w:szCs w:val="20"/>
              </w:rPr>
            </w:pPr>
          </w:p>
        </w:tc>
        <w:tc>
          <w:tcPr>
            <w:tcW w:w="267" w:type="pct"/>
            <w:tcBorders>
              <w:top w:val="single" w:sz="4" w:space="0" w:color="auto"/>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21</w:t>
            </w:r>
          </w:p>
        </w:tc>
        <w:tc>
          <w:tcPr>
            <w:tcW w:w="826" w:type="pct"/>
            <w:gridSpan w:val="2"/>
            <w:tcBorders>
              <w:top w:val="single" w:sz="4" w:space="0" w:color="auto"/>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1361" w:type="pct"/>
            <w:gridSpan w:val="2"/>
            <w:tcBorders>
              <w:top w:val="single" w:sz="4" w:space="0" w:color="auto"/>
              <w:left w:val="nil"/>
              <w:bottom w:val="single" w:sz="4" w:space="0" w:color="000000"/>
              <w:right w:val="single" w:sz="4" w:space="0" w:color="000000"/>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二十一、国有资本经营预算支出</w:t>
            </w:r>
          </w:p>
        </w:tc>
        <w:tc>
          <w:tcPr>
            <w:tcW w:w="267" w:type="pct"/>
            <w:tcBorders>
              <w:top w:val="single" w:sz="4" w:space="0" w:color="auto"/>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52</w:t>
            </w:r>
          </w:p>
        </w:tc>
        <w:tc>
          <w:tcPr>
            <w:tcW w:w="826" w:type="pct"/>
            <w:tcBorders>
              <w:top w:val="single" w:sz="4" w:space="0" w:color="auto"/>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gridAfter w:val="1"/>
          <w:wAfter w:w="14" w:type="pct"/>
          <w:trHeight w:val="476"/>
        </w:trPr>
        <w:tc>
          <w:tcPr>
            <w:tcW w:w="1434" w:type="pct"/>
            <w:tcBorders>
              <w:top w:val="nil"/>
              <w:left w:val="single" w:sz="4" w:space="0" w:color="000000"/>
              <w:bottom w:val="single" w:sz="4" w:space="0" w:color="000000"/>
              <w:right w:val="single" w:sz="4" w:space="0" w:color="000000"/>
            </w:tcBorders>
            <w:noWrap/>
            <w:vAlign w:val="center"/>
          </w:tcPr>
          <w:p w:rsidR="00987467" w:rsidRDefault="00987467">
            <w:pPr>
              <w:jc w:val="left"/>
              <w:rPr>
                <w:rFonts w:ascii="宋体" w:eastAsia="宋体" w:hAnsi="宋体"/>
                <w:color w:val="000000"/>
                <w:sz w:val="20"/>
                <w:szCs w:val="20"/>
              </w:rPr>
            </w:pPr>
          </w:p>
        </w:tc>
        <w:tc>
          <w:tcPr>
            <w:tcW w:w="267"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22</w:t>
            </w:r>
          </w:p>
        </w:tc>
        <w:tc>
          <w:tcPr>
            <w:tcW w:w="826" w:type="pct"/>
            <w:gridSpan w:val="2"/>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1361" w:type="pct"/>
            <w:gridSpan w:val="2"/>
            <w:tcBorders>
              <w:top w:val="nil"/>
              <w:left w:val="nil"/>
              <w:bottom w:val="single" w:sz="4" w:space="0" w:color="000000"/>
              <w:right w:val="single" w:sz="4" w:space="0" w:color="000000"/>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二十二、灾害防治及应急管理支出</w:t>
            </w:r>
          </w:p>
        </w:tc>
        <w:tc>
          <w:tcPr>
            <w:tcW w:w="267"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53</w:t>
            </w:r>
          </w:p>
        </w:tc>
        <w:tc>
          <w:tcPr>
            <w:tcW w:w="826"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gridAfter w:val="1"/>
          <w:wAfter w:w="14" w:type="pct"/>
          <w:trHeight w:val="476"/>
        </w:trPr>
        <w:tc>
          <w:tcPr>
            <w:tcW w:w="1434" w:type="pct"/>
            <w:tcBorders>
              <w:top w:val="nil"/>
              <w:left w:val="single" w:sz="4" w:space="0" w:color="000000"/>
              <w:bottom w:val="single" w:sz="4" w:space="0" w:color="000000"/>
              <w:right w:val="single" w:sz="4" w:space="0" w:color="000000"/>
            </w:tcBorders>
            <w:noWrap/>
            <w:vAlign w:val="center"/>
          </w:tcPr>
          <w:p w:rsidR="00987467" w:rsidRDefault="00987467">
            <w:pPr>
              <w:jc w:val="left"/>
              <w:rPr>
                <w:rFonts w:ascii="宋体" w:eastAsia="宋体" w:hAnsi="宋体"/>
                <w:color w:val="000000"/>
                <w:sz w:val="20"/>
                <w:szCs w:val="20"/>
              </w:rPr>
            </w:pPr>
          </w:p>
        </w:tc>
        <w:tc>
          <w:tcPr>
            <w:tcW w:w="267"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23</w:t>
            </w:r>
          </w:p>
        </w:tc>
        <w:tc>
          <w:tcPr>
            <w:tcW w:w="826" w:type="pct"/>
            <w:gridSpan w:val="2"/>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1361" w:type="pct"/>
            <w:gridSpan w:val="2"/>
            <w:tcBorders>
              <w:top w:val="nil"/>
              <w:left w:val="nil"/>
              <w:bottom w:val="single" w:sz="4" w:space="0" w:color="000000"/>
              <w:right w:val="single" w:sz="4" w:space="0" w:color="000000"/>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二十三、其他支出</w:t>
            </w:r>
          </w:p>
        </w:tc>
        <w:tc>
          <w:tcPr>
            <w:tcW w:w="267"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54</w:t>
            </w:r>
          </w:p>
        </w:tc>
        <w:tc>
          <w:tcPr>
            <w:tcW w:w="826"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gridAfter w:val="1"/>
          <w:wAfter w:w="14" w:type="pct"/>
          <w:trHeight w:val="476"/>
        </w:trPr>
        <w:tc>
          <w:tcPr>
            <w:tcW w:w="1434" w:type="pct"/>
            <w:tcBorders>
              <w:top w:val="nil"/>
              <w:left w:val="single" w:sz="4" w:space="0" w:color="000000"/>
              <w:bottom w:val="single" w:sz="4" w:space="0" w:color="000000"/>
              <w:right w:val="single" w:sz="4" w:space="0" w:color="000000"/>
            </w:tcBorders>
            <w:noWrap/>
            <w:vAlign w:val="center"/>
          </w:tcPr>
          <w:p w:rsidR="00987467" w:rsidRDefault="00987467">
            <w:pPr>
              <w:jc w:val="left"/>
              <w:rPr>
                <w:rFonts w:ascii="宋体" w:eastAsia="宋体" w:hAnsi="宋体"/>
                <w:color w:val="000000"/>
                <w:sz w:val="20"/>
                <w:szCs w:val="20"/>
              </w:rPr>
            </w:pPr>
          </w:p>
        </w:tc>
        <w:tc>
          <w:tcPr>
            <w:tcW w:w="267"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24</w:t>
            </w:r>
          </w:p>
        </w:tc>
        <w:tc>
          <w:tcPr>
            <w:tcW w:w="826" w:type="pct"/>
            <w:gridSpan w:val="2"/>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1361" w:type="pct"/>
            <w:gridSpan w:val="2"/>
            <w:tcBorders>
              <w:top w:val="nil"/>
              <w:left w:val="nil"/>
              <w:bottom w:val="single" w:sz="4" w:space="0" w:color="000000"/>
              <w:right w:val="single" w:sz="4" w:space="0" w:color="000000"/>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二十四、债务还本支出</w:t>
            </w:r>
          </w:p>
        </w:tc>
        <w:tc>
          <w:tcPr>
            <w:tcW w:w="267"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55</w:t>
            </w:r>
          </w:p>
        </w:tc>
        <w:tc>
          <w:tcPr>
            <w:tcW w:w="826"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gridAfter w:val="1"/>
          <w:wAfter w:w="14" w:type="pct"/>
          <w:trHeight w:val="476"/>
        </w:trPr>
        <w:tc>
          <w:tcPr>
            <w:tcW w:w="1434" w:type="pct"/>
            <w:tcBorders>
              <w:top w:val="nil"/>
              <w:left w:val="single" w:sz="4" w:space="0" w:color="000000"/>
              <w:bottom w:val="single" w:sz="4" w:space="0" w:color="000000"/>
              <w:right w:val="single" w:sz="4" w:space="0" w:color="000000"/>
            </w:tcBorders>
            <w:noWrap/>
            <w:vAlign w:val="center"/>
          </w:tcPr>
          <w:p w:rsidR="00987467" w:rsidRDefault="00987467">
            <w:pPr>
              <w:jc w:val="left"/>
              <w:rPr>
                <w:rFonts w:ascii="宋体" w:eastAsia="宋体" w:hAnsi="宋体"/>
                <w:color w:val="000000"/>
                <w:sz w:val="20"/>
                <w:szCs w:val="20"/>
              </w:rPr>
            </w:pPr>
          </w:p>
        </w:tc>
        <w:tc>
          <w:tcPr>
            <w:tcW w:w="267"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25</w:t>
            </w:r>
          </w:p>
        </w:tc>
        <w:tc>
          <w:tcPr>
            <w:tcW w:w="826" w:type="pct"/>
            <w:gridSpan w:val="2"/>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1361" w:type="pct"/>
            <w:gridSpan w:val="2"/>
            <w:tcBorders>
              <w:top w:val="nil"/>
              <w:left w:val="nil"/>
              <w:bottom w:val="single" w:sz="4" w:space="0" w:color="000000"/>
              <w:right w:val="single" w:sz="4" w:space="0" w:color="000000"/>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二十五、债务付息支出</w:t>
            </w:r>
          </w:p>
        </w:tc>
        <w:tc>
          <w:tcPr>
            <w:tcW w:w="267"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56</w:t>
            </w:r>
          </w:p>
        </w:tc>
        <w:tc>
          <w:tcPr>
            <w:tcW w:w="826"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gridAfter w:val="1"/>
          <w:wAfter w:w="14" w:type="pct"/>
          <w:trHeight w:val="476"/>
        </w:trPr>
        <w:tc>
          <w:tcPr>
            <w:tcW w:w="1434" w:type="pct"/>
            <w:tcBorders>
              <w:top w:val="nil"/>
              <w:left w:val="single" w:sz="4" w:space="0" w:color="000000"/>
              <w:bottom w:val="single" w:sz="4" w:space="0" w:color="000000"/>
              <w:right w:val="single" w:sz="4" w:space="0" w:color="000000"/>
            </w:tcBorders>
            <w:noWrap/>
            <w:vAlign w:val="center"/>
          </w:tcPr>
          <w:p w:rsidR="00987467" w:rsidRDefault="00987467">
            <w:pPr>
              <w:jc w:val="left"/>
              <w:rPr>
                <w:rFonts w:ascii="宋体" w:eastAsia="宋体" w:hAnsi="宋体"/>
                <w:color w:val="000000"/>
                <w:sz w:val="20"/>
                <w:szCs w:val="20"/>
              </w:rPr>
            </w:pPr>
          </w:p>
        </w:tc>
        <w:tc>
          <w:tcPr>
            <w:tcW w:w="267"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26</w:t>
            </w:r>
          </w:p>
        </w:tc>
        <w:tc>
          <w:tcPr>
            <w:tcW w:w="826" w:type="pct"/>
            <w:gridSpan w:val="2"/>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1361" w:type="pct"/>
            <w:gridSpan w:val="2"/>
            <w:tcBorders>
              <w:top w:val="nil"/>
              <w:left w:val="nil"/>
              <w:bottom w:val="single" w:sz="4" w:space="0" w:color="000000"/>
              <w:right w:val="single" w:sz="4" w:space="0" w:color="000000"/>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二十六、抗疫特别国债安排的支出</w:t>
            </w:r>
          </w:p>
        </w:tc>
        <w:tc>
          <w:tcPr>
            <w:tcW w:w="267"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57</w:t>
            </w:r>
          </w:p>
        </w:tc>
        <w:tc>
          <w:tcPr>
            <w:tcW w:w="826"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gridAfter w:val="1"/>
          <w:wAfter w:w="14" w:type="pct"/>
          <w:trHeight w:val="476"/>
        </w:trPr>
        <w:tc>
          <w:tcPr>
            <w:tcW w:w="1434" w:type="pct"/>
            <w:tcBorders>
              <w:top w:val="nil"/>
              <w:left w:val="single" w:sz="4" w:space="0" w:color="000000"/>
              <w:bottom w:val="single" w:sz="4" w:space="0" w:color="000000"/>
              <w:right w:val="single" w:sz="4" w:space="0" w:color="000000"/>
            </w:tcBorders>
            <w:noWrap/>
            <w:vAlign w:val="center"/>
          </w:tcPr>
          <w:p w:rsidR="00987467" w:rsidRDefault="004836B1">
            <w:pPr>
              <w:widowControl/>
              <w:jc w:val="center"/>
              <w:textAlignment w:val="center"/>
              <w:rPr>
                <w:rFonts w:ascii="方正仿宋_GB2312" w:eastAsia="方正仿宋_GB2312" w:hAnsi="方正仿宋_GB2312" w:cs="方正仿宋_GB2312"/>
                <w:b/>
                <w:bCs/>
                <w:color w:val="000000"/>
                <w:sz w:val="20"/>
                <w:szCs w:val="20"/>
              </w:rPr>
            </w:pPr>
            <w:r>
              <w:rPr>
                <w:rFonts w:ascii="方正仿宋_GB2312" w:eastAsia="方正仿宋_GB2312" w:hAnsi="方正仿宋_GB2312" w:cs="方正仿宋_GB2312" w:hint="eastAsia"/>
                <w:b/>
                <w:bCs/>
                <w:color w:val="000000"/>
                <w:sz w:val="20"/>
                <w:szCs w:val="20"/>
              </w:rPr>
              <w:t>本年收入合计</w:t>
            </w:r>
          </w:p>
        </w:tc>
        <w:tc>
          <w:tcPr>
            <w:tcW w:w="267"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27</w:t>
            </w:r>
          </w:p>
        </w:tc>
        <w:tc>
          <w:tcPr>
            <w:tcW w:w="826" w:type="pct"/>
            <w:gridSpan w:val="2"/>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hAnsi="Times New Roman" w:cs="Times New Roman"/>
                <w:sz w:val="20"/>
                <w:szCs w:val="20"/>
              </w:rPr>
              <w:t>1,364.49</w:t>
            </w:r>
          </w:p>
        </w:tc>
        <w:tc>
          <w:tcPr>
            <w:tcW w:w="1361" w:type="pct"/>
            <w:gridSpan w:val="2"/>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方正仿宋_GB2312" w:eastAsia="方正仿宋_GB2312" w:hAnsi="方正仿宋_GB2312" w:cs="方正仿宋_GB2312"/>
                <w:b/>
                <w:bCs/>
                <w:color w:val="000000"/>
                <w:sz w:val="20"/>
                <w:szCs w:val="20"/>
              </w:rPr>
            </w:pPr>
            <w:r>
              <w:rPr>
                <w:rFonts w:ascii="方正仿宋_GB2312" w:eastAsia="方正仿宋_GB2312" w:hAnsi="方正仿宋_GB2312" w:cs="方正仿宋_GB2312" w:hint="eastAsia"/>
                <w:b/>
                <w:bCs/>
                <w:color w:val="000000"/>
                <w:sz w:val="20"/>
                <w:szCs w:val="20"/>
              </w:rPr>
              <w:t>本年支出合计</w:t>
            </w:r>
          </w:p>
        </w:tc>
        <w:tc>
          <w:tcPr>
            <w:tcW w:w="267"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58</w:t>
            </w:r>
          </w:p>
        </w:tc>
        <w:tc>
          <w:tcPr>
            <w:tcW w:w="826" w:type="pct"/>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hAnsi="Times New Roman" w:cs="Times New Roman"/>
                <w:sz w:val="20"/>
                <w:szCs w:val="20"/>
              </w:rPr>
              <w:t>1,364.46</w:t>
            </w:r>
          </w:p>
        </w:tc>
      </w:tr>
      <w:tr w:rsidR="00987467">
        <w:trPr>
          <w:gridAfter w:val="1"/>
          <w:wAfter w:w="14" w:type="pct"/>
          <w:trHeight w:val="476"/>
        </w:trPr>
        <w:tc>
          <w:tcPr>
            <w:tcW w:w="1434" w:type="pct"/>
            <w:tcBorders>
              <w:top w:val="nil"/>
              <w:left w:val="single" w:sz="4" w:space="0" w:color="000000"/>
              <w:bottom w:val="single" w:sz="4" w:space="0" w:color="000000"/>
              <w:right w:val="single" w:sz="4" w:space="0" w:color="000000"/>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使用非财政拨款结余（含专用结余）</w:t>
            </w:r>
          </w:p>
        </w:tc>
        <w:tc>
          <w:tcPr>
            <w:tcW w:w="267"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28</w:t>
            </w:r>
          </w:p>
        </w:tc>
        <w:tc>
          <w:tcPr>
            <w:tcW w:w="826" w:type="pct"/>
            <w:gridSpan w:val="2"/>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1361" w:type="pct"/>
            <w:gridSpan w:val="2"/>
            <w:tcBorders>
              <w:top w:val="nil"/>
              <w:left w:val="nil"/>
              <w:bottom w:val="single" w:sz="4" w:space="0" w:color="000000"/>
              <w:right w:val="single" w:sz="4" w:space="0" w:color="000000"/>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结余分配</w:t>
            </w:r>
          </w:p>
        </w:tc>
        <w:tc>
          <w:tcPr>
            <w:tcW w:w="267"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59</w:t>
            </w:r>
          </w:p>
        </w:tc>
        <w:tc>
          <w:tcPr>
            <w:tcW w:w="826"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gridAfter w:val="1"/>
          <w:wAfter w:w="14" w:type="pct"/>
          <w:trHeight w:val="476"/>
        </w:trPr>
        <w:tc>
          <w:tcPr>
            <w:tcW w:w="1434" w:type="pct"/>
            <w:tcBorders>
              <w:top w:val="nil"/>
              <w:left w:val="single" w:sz="4" w:space="0" w:color="000000"/>
              <w:bottom w:val="single" w:sz="4" w:space="0" w:color="000000"/>
              <w:right w:val="single" w:sz="4" w:space="0" w:color="000000"/>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年初结转和结余</w:t>
            </w:r>
          </w:p>
        </w:tc>
        <w:tc>
          <w:tcPr>
            <w:tcW w:w="267"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29</w:t>
            </w:r>
          </w:p>
        </w:tc>
        <w:tc>
          <w:tcPr>
            <w:tcW w:w="826" w:type="pct"/>
            <w:gridSpan w:val="2"/>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hAnsi="Times New Roman" w:cs="Times New Roman"/>
                <w:sz w:val="20"/>
                <w:szCs w:val="20"/>
              </w:rPr>
              <w:t>2.12</w:t>
            </w:r>
          </w:p>
        </w:tc>
        <w:tc>
          <w:tcPr>
            <w:tcW w:w="1361" w:type="pct"/>
            <w:gridSpan w:val="2"/>
            <w:tcBorders>
              <w:top w:val="nil"/>
              <w:left w:val="nil"/>
              <w:bottom w:val="single" w:sz="4" w:space="0" w:color="000000"/>
              <w:right w:val="single" w:sz="4" w:space="0" w:color="000000"/>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年末结转和结余</w:t>
            </w:r>
          </w:p>
        </w:tc>
        <w:tc>
          <w:tcPr>
            <w:tcW w:w="267"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60</w:t>
            </w:r>
          </w:p>
        </w:tc>
        <w:tc>
          <w:tcPr>
            <w:tcW w:w="826" w:type="pct"/>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hAnsi="Times New Roman" w:cs="Times New Roman"/>
                <w:sz w:val="20"/>
                <w:szCs w:val="20"/>
              </w:rPr>
              <w:t>2.16</w:t>
            </w:r>
          </w:p>
        </w:tc>
      </w:tr>
      <w:tr w:rsidR="00987467">
        <w:trPr>
          <w:gridAfter w:val="1"/>
          <w:wAfter w:w="14" w:type="pct"/>
          <w:trHeight w:val="476"/>
        </w:trPr>
        <w:tc>
          <w:tcPr>
            <w:tcW w:w="1434" w:type="pct"/>
            <w:tcBorders>
              <w:top w:val="nil"/>
              <w:left w:val="single" w:sz="4" w:space="0" w:color="000000"/>
              <w:bottom w:val="single" w:sz="4" w:space="0" w:color="000000"/>
              <w:right w:val="single" w:sz="4" w:space="0" w:color="000000"/>
            </w:tcBorders>
            <w:noWrap/>
            <w:vAlign w:val="center"/>
          </w:tcPr>
          <w:p w:rsidR="00987467" w:rsidRDefault="00987467">
            <w:pPr>
              <w:widowControl/>
              <w:jc w:val="center"/>
              <w:textAlignment w:val="center"/>
              <w:rPr>
                <w:rFonts w:ascii="方正仿宋_GB2312" w:eastAsia="方正仿宋_GB2312" w:hAnsi="方正仿宋_GB2312" w:cs="方正仿宋_GB2312"/>
                <w:b/>
                <w:bCs/>
                <w:color w:val="000000"/>
                <w:sz w:val="20"/>
                <w:szCs w:val="20"/>
              </w:rPr>
            </w:pPr>
          </w:p>
        </w:tc>
        <w:tc>
          <w:tcPr>
            <w:tcW w:w="267"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30</w:t>
            </w:r>
          </w:p>
        </w:tc>
        <w:tc>
          <w:tcPr>
            <w:tcW w:w="826" w:type="pct"/>
            <w:gridSpan w:val="2"/>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1361" w:type="pct"/>
            <w:gridSpan w:val="2"/>
            <w:tcBorders>
              <w:top w:val="nil"/>
              <w:left w:val="nil"/>
              <w:bottom w:val="single" w:sz="4" w:space="0" w:color="000000"/>
              <w:right w:val="single" w:sz="4" w:space="0" w:color="000000"/>
            </w:tcBorders>
            <w:noWrap/>
            <w:vAlign w:val="center"/>
          </w:tcPr>
          <w:p w:rsidR="00987467" w:rsidRDefault="00987467">
            <w:pPr>
              <w:widowControl/>
              <w:jc w:val="center"/>
              <w:textAlignment w:val="center"/>
              <w:rPr>
                <w:rFonts w:ascii="方正仿宋_GB2312" w:eastAsia="方正仿宋_GB2312" w:hAnsi="方正仿宋_GB2312" w:cs="方正仿宋_GB2312"/>
                <w:b/>
                <w:bCs/>
                <w:color w:val="000000"/>
                <w:sz w:val="20"/>
                <w:szCs w:val="20"/>
              </w:rPr>
            </w:pPr>
          </w:p>
        </w:tc>
        <w:tc>
          <w:tcPr>
            <w:tcW w:w="267"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61</w:t>
            </w:r>
          </w:p>
        </w:tc>
        <w:tc>
          <w:tcPr>
            <w:tcW w:w="826"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gridAfter w:val="1"/>
          <w:wAfter w:w="14" w:type="pct"/>
          <w:trHeight w:val="308"/>
        </w:trPr>
        <w:tc>
          <w:tcPr>
            <w:tcW w:w="1434" w:type="pct"/>
            <w:tcBorders>
              <w:top w:val="nil"/>
              <w:left w:val="single" w:sz="4" w:space="0" w:color="000000"/>
              <w:bottom w:val="single" w:sz="4" w:space="0" w:color="000000"/>
              <w:right w:val="single" w:sz="4" w:space="0" w:color="000000"/>
            </w:tcBorders>
            <w:noWrap/>
            <w:vAlign w:val="center"/>
          </w:tcPr>
          <w:p w:rsidR="00987467" w:rsidRDefault="004836B1">
            <w:pPr>
              <w:widowControl/>
              <w:jc w:val="center"/>
              <w:textAlignment w:val="center"/>
              <w:rPr>
                <w:rFonts w:ascii="方正仿宋_GB2312" w:eastAsia="方正仿宋_GB2312" w:hAnsi="方正仿宋_GB2312" w:cs="方正仿宋_GB2312"/>
                <w:b/>
                <w:bCs/>
                <w:color w:val="000000"/>
                <w:sz w:val="20"/>
                <w:szCs w:val="20"/>
              </w:rPr>
            </w:pPr>
            <w:r>
              <w:rPr>
                <w:rFonts w:ascii="方正仿宋_GB2312" w:eastAsia="方正仿宋_GB2312" w:hAnsi="方正仿宋_GB2312" w:cs="方正仿宋_GB2312" w:hint="eastAsia"/>
                <w:b/>
                <w:bCs/>
                <w:color w:val="000000"/>
                <w:sz w:val="20"/>
                <w:szCs w:val="20"/>
              </w:rPr>
              <w:t>总计</w:t>
            </w:r>
          </w:p>
        </w:tc>
        <w:tc>
          <w:tcPr>
            <w:tcW w:w="267"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31</w:t>
            </w:r>
          </w:p>
        </w:tc>
        <w:tc>
          <w:tcPr>
            <w:tcW w:w="826" w:type="pct"/>
            <w:gridSpan w:val="2"/>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hAnsi="Times New Roman" w:cs="Times New Roman"/>
                <w:sz w:val="20"/>
                <w:szCs w:val="20"/>
              </w:rPr>
              <w:t>1,366.61</w:t>
            </w:r>
          </w:p>
        </w:tc>
        <w:tc>
          <w:tcPr>
            <w:tcW w:w="1361" w:type="pct"/>
            <w:gridSpan w:val="2"/>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方正仿宋_GB2312" w:eastAsia="方正仿宋_GB2312" w:hAnsi="方正仿宋_GB2312" w:cs="方正仿宋_GB2312"/>
                <w:b/>
                <w:bCs/>
                <w:color w:val="000000"/>
                <w:sz w:val="20"/>
                <w:szCs w:val="20"/>
              </w:rPr>
            </w:pPr>
            <w:r>
              <w:rPr>
                <w:rFonts w:ascii="方正仿宋_GB2312" w:eastAsia="方正仿宋_GB2312" w:hAnsi="方正仿宋_GB2312" w:cs="方正仿宋_GB2312" w:hint="eastAsia"/>
                <w:b/>
                <w:bCs/>
                <w:color w:val="000000"/>
                <w:sz w:val="20"/>
                <w:szCs w:val="20"/>
              </w:rPr>
              <w:t>总计</w:t>
            </w:r>
          </w:p>
        </w:tc>
        <w:tc>
          <w:tcPr>
            <w:tcW w:w="267"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62</w:t>
            </w:r>
          </w:p>
        </w:tc>
        <w:tc>
          <w:tcPr>
            <w:tcW w:w="826" w:type="pct"/>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hAnsi="Times New Roman" w:cs="Times New Roman"/>
                <w:sz w:val="20"/>
                <w:szCs w:val="20"/>
              </w:rPr>
              <w:t>1,366.61</w:t>
            </w:r>
          </w:p>
        </w:tc>
      </w:tr>
      <w:tr w:rsidR="00987467">
        <w:trPr>
          <w:trHeight w:val="308"/>
        </w:trPr>
        <w:tc>
          <w:tcPr>
            <w:tcW w:w="5000" w:type="pct"/>
            <w:gridSpan w:val="9"/>
            <w:tcBorders>
              <w:top w:val="nil"/>
              <w:left w:val="nil"/>
              <w:bottom w:val="nil"/>
              <w:right w:val="nil"/>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注：1.本表反映部门本年度的总收支和年末结转结余情况。</w:t>
            </w:r>
          </w:p>
          <w:p w:rsidR="00987467" w:rsidRDefault="004836B1">
            <w:pPr>
              <w:widowControl/>
              <w:ind w:firstLineChars="200" w:firstLine="400"/>
              <w:jc w:val="left"/>
              <w:textAlignment w:val="center"/>
              <w:rPr>
                <w:rFonts w:ascii="宋体" w:eastAsia="宋体" w:hAnsi="宋体"/>
                <w:color w:val="000000"/>
                <w:sz w:val="20"/>
                <w:szCs w:val="20"/>
              </w:rPr>
            </w:pPr>
            <w:r>
              <w:rPr>
                <w:rFonts w:ascii="方正仿宋_GB2312" w:eastAsia="方正仿宋_GB2312" w:hAnsi="方正仿宋_GB2312" w:cs="方正仿宋_GB2312" w:hint="eastAsia"/>
                <w:color w:val="000000"/>
                <w:sz w:val="20"/>
                <w:szCs w:val="20"/>
              </w:rPr>
              <w:t>2.本套报表金额转换时可能存在尾数误差。</w:t>
            </w:r>
          </w:p>
        </w:tc>
      </w:tr>
    </w:tbl>
    <w:p w:rsidR="00987467" w:rsidRDefault="00987467">
      <w:pPr>
        <w:rPr>
          <w:rFonts w:ascii="仿宋_GB2312" w:eastAsia="仿宋_GB2312" w:hAnsi="宋体"/>
          <w:b/>
          <w:sz w:val="32"/>
          <w:szCs w:val="32"/>
        </w:rPr>
      </w:pPr>
    </w:p>
    <w:p w:rsidR="00987467" w:rsidRDefault="004836B1">
      <w:pPr>
        <w:rPr>
          <w:rFonts w:ascii="仿宋_GB2312" w:eastAsia="仿宋_GB2312" w:hAnsi="宋体"/>
          <w:b/>
          <w:sz w:val="32"/>
          <w:szCs w:val="32"/>
        </w:rPr>
      </w:pPr>
      <w:r>
        <w:rPr>
          <w:rFonts w:ascii="仿宋_GB2312" w:eastAsia="仿宋_GB2312" w:hAnsi="宋体" w:hint="eastAsia"/>
          <w:b/>
          <w:sz w:val="32"/>
          <w:szCs w:val="32"/>
        </w:rPr>
        <w:br w:type="page"/>
      </w:r>
    </w:p>
    <w:tbl>
      <w:tblPr>
        <w:tblW w:w="9230" w:type="dxa"/>
        <w:jc w:val="center"/>
        <w:tblLayout w:type="fixed"/>
        <w:tblLook w:val="04A0"/>
      </w:tblPr>
      <w:tblGrid>
        <w:gridCol w:w="1040"/>
        <w:gridCol w:w="1160"/>
        <w:gridCol w:w="1037"/>
        <w:gridCol w:w="1037"/>
        <w:gridCol w:w="1037"/>
        <w:gridCol w:w="964"/>
        <w:gridCol w:w="367"/>
        <w:gridCol w:w="597"/>
        <w:gridCol w:w="1027"/>
        <w:gridCol w:w="964"/>
      </w:tblGrid>
      <w:tr w:rsidR="00987467">
        <w:trPr>
          <w:trHeight w:val="550"/>
          <w:jc w:val="center"/>
        </w:trPr>
        <w:tc>
          <w:tcPr>
            <w:tcW w:w="9230" w:type="dxa"/>
            <w:gridSpan w:val="10"/>
            <w:tcBorders>
              <w:top w:val="nil"/>
              <w:left w:val="nil"/>
              <w:bottom w:val="nil"/>
              <w:right w:val="nil"/>
            </w:tcBorders>
            <w:noWrap/>
            <w:vAlign w:val="bottom"/>
          </w:tcPr>
          <w:p w:rsidR="00987467" w:rsidRDefault="004836B1">
            <w:pPr>
              <w:widowControl/>
              <w:jc w:val="center"/>
              <w:textAlignment w:val="bottom"/>
              <w:rPr>
                <w:rFonts w:ascii="宋体" w:eastAsia="宋体" w:hAnsi="宋体"/>
                <w:color w:val="000000"/>
                <w:sz w:val="20"/>
                <w:szCs w:val="20"/>
              </w:rPr>
            </w:pPr>
            <w:r>
              <w:rPr>
                <w:rFonts w:ascii="方正仿宋_GB2312" w:eastAsia="方正仿宋_GB2312" w:hAnsi="方正仿宋_GB2312" w:cs="方正仿宋_GB2312" w:hint="eastAsia"/>
                <w:bCs/>
                <w:sz w:val="32"/>
                <w:szCs w:val="32"/>
              </w:rPr>
              <w:lastRenderedPageBreak/>
              <w:t>收入决算表</w:t>
            </w:r>
          </w:p>
        </w:tc>
      </w:tr>
      <w:tr w:rsidR="00987467">
        <w:trPr>
          <w:trHeight w:val="300"/>
          <w:jc w:val="center"/>
        </w:trPr>
        <w:tc>
          <w:tcPr>
            <w:tcW w:w="9230" w:type="dxa"/>
            <w:gridSpan w:val="10"/>
            <w:tcBorders>
              <w:top w:val="nil"/>
              <w:left w:val="nil"/>
              <w:bottom w:val="nil"/>
              <w:right w:val="nil"/>
            </w:tcBorders>
            <w:noWrap/>
            <w:vAlign w:val="bottom"/>
          </w:tcPr>
          <w:p w:rsidR="00987467" w:rsidRDefault="004836B1">
            <w:pPr>
              <w:widowControl/>
              <w:jc w:val="right"/>
              <w:textAlignment w:val="bottom"/>
              <w:rPr>
                <w:rFonts w:ascii="宋体" w:eastAsia="宋体" w:hAnsi="宋体"/>
                <w:color w:val="000000"/>
                <w:sz w:val="20"/>
                <w:szCs w:val="20"/>
              </w:rPr>
            </w:pPr>
            <w:r>
              <w:rPr>
                <w:rFonts w:ascii="方正仿宋_GB2312" w:eastAsia="方正仿宋_GB2312" w:hAnsi="方正仿宋_GB2312" w:cs="方正仿宋_GB2312" w:hint="eastAsia"/>
                <w:color w:val="000000"/>
                <w:sz w:val="20"/>
                <w:szCs w:val="20"/>
              </w:rPr>
              <w:t>公开</w:t>
            </w:r>
            <w:r>
              <w:rPr>
                <w:rFonts w:ascii="Times New Roman" w:eastAsia="宋体" w:hAnsi="Times New Roman" w:cs="Times New Roman" w:hint="eastAsia"/>
                <w:color w:val="000000"/>
                <w:sz w:val="20"/>
                <w:szCs w:val="20"/>
              </w:rPr>
              <w:t>02</w:t>
            </w:r>
            <w:r>
              <w:rPr>
                <w:rFonts w:ascii="方正仿宋_GB2312" w:eastAsia="方正仿宋_GB2312" w:hAnsi="方正仿宋_GB2312" w:cs="方正仿宋_GB2312" w:hint="eastAsia"/>
                <w:color w:val="000000"/>
                <w:sz w:val="20"/>
                <w:szCs w:val="20"/>
              </w:rPr>
              <w:t>表</w:t>
            </w:r>
          </w:p>
        </w:tc>
      </w:tr>
      <w:tr w:rsidR="00987467">
        <w:trPr>
          <w:trHeight w:val="300"/>
          <w:jc w:val="center"/>
        </w:trPr>
        <w:tc>
          <w:tcPr>
            <w:tcW w:w="3237" w:type="dxa"/>
            <w:gridSpan w:val="3"/>
            <w:tcBorders>
              <w:top w:val="nil"/>
              <w:left w:val="nil"/>
              <w:bottom w:val="single" w:sz="4" w:space="0" w:color="auto"/>
              <w:right w:val="nil"/>
            </w:tcBorders>
            <w:noWrap/>
            <w:vAlign w:val="bottom"/>
          </w:tcPr>
          <w:p w:rsidR="00987467" w:rsidRDefault="004836B1">
            <w:pP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 xml:space="preserve">部门（单位）：涞源县人民政府办公室                                                                                                         </w:t>
            </w:r>
          </w:p>
        </w:tc>
        <w:tc>
          <w:tcPr>
            <w:tcW w:w="3405" w:type="dxa"/>
            <w:gridSpan w:val="4"/>
            <w:tcBorders>
              <w:top w:val="nil"/>
              <w:left w:val="nil"/>
              <w:bottom w:val="single" w:sz="4" w:space="0" w:color="auto"/>
              <w:right w:val="nil"/>
            </w:tcBorders>
            <w:noWrap/>
            <w:vAlign w:val="bottom"/>
          </w:tcPr>
          <w:p w:rsidR="00987467" w:rsidRDefault="004836B1">
            <w:pPr>
              <w:jc w:val="center"/>
              <w:rPr>
                <w:rFonts w:ascii="方正仿宋_GB2312" w:eastAsia="方正仿宋_GB2312" w:hAnsi="方正仿宋_GB2312" w:cs="方正仿宋_GB2312"/>
                <w:color w:val="000000"/>
                <w:sz w:val="20"/>
                <w:szCs w:val="20"/>
              </w:rPr>
            </w:pPr>
            <w:r>
              <w:rPr>
                <w:rFonts w:ascii="Times New Roman" w:eastAsia="方正仿宋_GB2312" w:hAnsi="Times New Roman" w:cs="Times New Roman"/>
                <w:color w:val="000000"/>
                <w:sz w:val="20"/>
                <w:szCs w:val="20"/>
              </w:rPr>
              <w:t>202</w:t>
            </w:r>
            <w:r>
              <w:rPr>
                <w:rFonts w:ascii="Times New Roman" w:eastAsia="方正仿宋_GB2312" w:hAnsi="Times New Roman" w:cs="Times New Roman" w:hint="eastAsia"/>
                <w:color w:val="000000"/>
                <w:sz w:val="20"/>
                <w:szCs w:val="20"/>
              </w:rPr>
              <w:t>4</w:t>
            </w:r>
            <w:r>
              <w:rPr>
                <w:rFonts w:ascii="方正仿宋_GB2312" w:eastAsia="方正仿宋_GB2312" w:hAnsi="方正仿宋_GB2312" w:cs="方正仿宋_GB2312" w:hint="eastAsia"/>
                <w:color w:val="000000"/>
                <w:sz w:val="20"/>
                <w:szCs w:val="20"/>
              </w:rPr>
              <w:t>年度</w:t>
            </w:r>
          </w:p>
        </w:tc>
        <w:tc>
          <w:tcPr>
            <w:tcW w:w="2588" w:type="dxa"/>
            <w:gridSpan w:val="3"/>
            <w:tcBorders>
              <w:top w:val="nil"/>
              <w:left w:val="nil"/>
              <w:bottom w:val="single" w:sz="4" w:space="0" w:color="auto"/>
              <w:right w:val="nil"/>
            </w:tcBorders>
            <w:noWrap/>
            <w:vAlign w:val="bottom"/>
          </w:tcPr>
          <w:p w:rsidR="00987467" w:rsidRDefault="004836B1">
            <w:pPr>
              <w:jc w:val="righ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金额单位：万元</w:t>
            </w:r>
          </w:p>
        </w:tc>
      </w:tr>
      <w:tr w:rsidR="00987467">
        <w:trPr>
          <w:trHeight w:val="510"/>
          <w:jc w:val="center"/>
        </w:trPr>
        <w:tc>
          <w:tcPr>
            <w:tcW w:w="2200" w:type="dxa"/>
            <w:gridSpan w:val="2"/>
            <w:tcBorders>
              <w:top w:val="single" w:sz="4" w:space="0" w:color="auto"/>
              <w:left w:val="single" w:sz="4" w:space="0" w:color="000000"/>
              <w:bottom w:val="single" w:sz="4" w:space="0" w:color="000000"/>
              <w:right w:val="single" w:sz="4" w:space="0" w:color="000000"/>
            </w:tcBorders>
            <w:noWrap/>
            <w:vAlign w:val="center"/>
          </w:tcPr>
          <w:p w:rsidR="00987467" w:rsidRDefault="004836B1">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项目</w:t>
            </w:r>
          </w:p>
        </w:tc>
        <w:tc>
          <w:tcPr>
            <w:tcW w:w="1037" w:type="dxa"/>
            <w:vMerge w:val="restart"/>
            <w:tcBorders>
              <w:top w:val="single" w:sz="4" w:space="0" w:color="auto"/>
              <w:left w:val="nil"/>
              <w:bottom w:val="single" w:sz="4" w:space="0" w:color="000000"/>
              <w:right w:val="single" w:sz="4" w:space="0" w:color="000000"/>
            </w:tcBorders>
            <w:vAlign w:val="center"/>
          </w:tcPr>
          <w:p w:rsidR="00987467" w:rsidRDefault="004836B1">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本年收入合计</w:t>
            </w:r>
          </w:p>
        </w:tc>
        <w:tc>
          <w:tcPr>
            <w:tcW w:w="1037" w:type="dxa"/>
            <w:vMerge w:val="restart"/>
            <w:tcBorders>
              <w:top w:val="single" w:sz="4" w:space="0" w:color="auto"/>
              <w:left w:val="nil"/>
              <w:bottom w:val="single" w:sz="4" w:space="0" w:color="000000"/>
              <w:right w:val="single" w:sz="4" w:space="0" w:color="000000"/>
            </w:tcBorders>
            <w:vAlign w:val="center"/>
          </w:tcPr>
          <w:p w:rsidR="00987467" w:rsidRDefault="004836B1">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财政拨款收入</w:t>
            </w:r>
          </w:p>
        </w:tc>
        <w:tc>
          <w:tcPr>
            <w:tcW w:w="1037" w:type="dxa"/>
            <w:vMerge w:val="restart"/>
            <w:tcBorders>
              <w:top w:val="single" w:sz="4" w:space="0" w:color="auto"/>
              <w:left w:val="nil"/>
              <w:bottom w:val="single" w:sz="4" w:space="0" w:color="000000"/>
              <w:right w:val="single" w:sz="4" w:space="0" w:color="000000"/>
            </w:tcBorders>
            <w:vAlign w:val="center"/>
          </w:tcPr>
          <w:p w:rsidR="00987467" w:rsidRDefault="004836B1">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上级补助收入</w:t>
            </w:r>
          </w:p>
        </w:tc>
        <w:tc>
          <w:tcPr>
            <w:tcW w:w="964" w:type="dxa"/>
            <w:vMerge w:val="restart"/>
            <w:tcBorders>
              <w:top w:val="single" w:sz="4" w:space="0" w:color="auto"/>
              <w:left w:val="nil"/>
              <w:right w:val="single" w:sz="4" w:space="0" w:color="000000"/>
            </w:tcBorders>
            <w:vAlign w:val="center"/>
          </w:tcPr>
          <w:p w:rsidR="00987467" w:rsidRDefault="004836B1">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事业收入</w:t>
            </w:r>
          </w:p>
        </w:tc>
        <w:tc>
          <w:tcPr>
            <w:tcW w:w="964" w:type="dxa"/>
            <w:gridSpan w:val="2"/>
            <w:vMerge w:val="restart"/>
            <w:tcBorders>
              <w:top w:val="single" w:sz="4" w:space="0" w:color="auto"/>
              <w:left w:val="nil"/>
              <w:bottom w:val="single" w:sz="4" w:space="0" w:color="000000"/>
              <w:right w:val="single" w:sz="4" w:space="0" w:color="000000"/>
            </w:tcBorders>
            <w:vAlign w:val="center"/>
          </w:tcPr>
          <w:p w:rsidR="00987467" w:rsidRDefault="004836B1">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经营收入</w:t>
            </w:r>
          </w:p>
        </w:tc>
        <w:tc>
          <w:tcPr>
            <w:tcW w:w="1027" w:type="dxa"/>
            <w:vMerge w:val="restart"/>
            <w:tcBorders>
              <w:top w:val="single" w:sz="4" w:space="0" w:color="auto"/>
              <w:left w:val="nil"/>
              <w:bottom w:val="single" w:sz="4" w:space="0" w:color="000000"/>
              <w:right w:val="single" w:sz="4" w:space="0" w:color="000000"/>
            </w:tcBorders>
            <w:vAlign w:val="center"/>
          </w:tcPr>
          <w:p w:rsidR="00987467" w:rsidRDefault="004836B1">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附属单位上缴收入</w:t>
            </w:r>
          </w:p>
        </w:tc>
        <w:tc>
          <w:tcPr>
            <w:tcW w:w="964" w:type="dxa"/>
            <w:vMerge w:val="restart"/>
            <w:tcBorders>
              <w:top w:val="single" w:sz="4" w:space="0" w:color="auto"/>
              <w:left w:val="nil"/>
              <w:bottom w:val="single" w:sz="4" w:space="0" w:color="000000"/>
              <w:right w:val="single" w:sz="4" w:space="0" w:color="000000"/>
            </w:tcBorders>
            <w:vAlign w:val="center"/>
          </w:tcPr>
          <w:p w:rsidR="00987467" w:rsidRDefault="004836B1">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其他收入</w:t>
            </w:r>
          </w:p>
        </w:tc>
      </w:tr>
      <w:tr w:rsidR="00987467">
        <w:trPr>
          <w:trHeight w:val="312"/>
          <w:jc w:val="center"/>
        </w:trPr>
        <w:tc>
          <w:tcPr>
            <w:tcW w:w="1040" w:type="dxa"/>
            <w:vMerge w:val="restart"/>
            <w:tcBorders>
              <w:top w:val="nil"/>
              <w:left w:val="single" w:sz="4" w:space="0" w:color="000000"/>
              <w:bottom w:val="single" w:sz="4" w:space="0" w:color="000000"/>
              <w:right w:val="single" w:sz="4" w:space="0" w:color="000000"/>
            </w:tcBorders>
            <w:vAlign w:val="center"/>
          </w:tcPr>
          <w:p w:rsidR="00987467" w:rsidRDefault="004836B1">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科目代码</w:t>
            </w:r>
          </w:p>
        </w:tc>
        <w:tc>
          <w:tcPr>
            <w:tcW w:w="1160" w:type="dxa"/>
            <w:vMerge w:val="restar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科目名称</w:t>
            </w:r>
          </w:p>
        </w:tc>
        <w:tc>
          <w:tcPr>
            <w:tcW w:w="1037" w:type="dxa"/>
            <w:vMerge/>
            <w:tcBorders>
              <w:top w:val="single" w:sz="4" w:space="0" w:color="000000"/>
              <w:left w:val="nil"/>
              <w:bottom w:val="single" w:sz="4" w:space="0" w:color="000000"/>
              <w:right w:val="single" w:sz="4" w:space="0" w:color="000000"/>
            </w:tcBorders>
            <w:vAlign w:val="center"/>
          </w:tcPr>
          <w:p w:rsidR="00987467" w:rsidRDefault="00987467">
            <w:pPr>
              <w:jc w:val="center"/>
              <w:rPr>
                <w:rFonts w:ascii="宋体" w:eastAsia="宋体" w:hAnsi="宋体"/>
                <w:color w:val="000000"/>
                <w:sz w:val="20"/>
                <w:szCs w:val="20"/>
              </w:rPr>
            </w:pPr>
          </w:p>
        </w:tc>
        <w:tc>
          <w:tcPr>
            <w:tcW w:w="1037" w:type="dxa"/>
            <w:vMerge/>
            <w:tcBorders>
              <w:top w:val="single" w:sz="4" w:space="0" w:color="000000"/>
              <w:left w:val="nil"/>
              <w:bottom w:val="single" w:sz="4" w:space="0" w:color="000000"/>
              <w:right w:val="single" w:sz="4" w:space="0" w:color="000000"/>
            </w:tcBorders>
            <w:vAlign w:val="center"/>
          </w:tcPr>
          <w:p w:rsidR="00987467" w:rsidRDefault="00987467">
            <w:pPr>
              <w:jc w:val="center"/>
              <w:rPr>
                <w:rFonts w:ascii="宋体" w:eastAsia="宋体" w:hAnsi="宋体"/>
                <w:color w:val="000000"/>
                <w:sz w:val="20"/>
                <w:szCs w:val="20"/>
              </w:rPr>
            </w:pPr>
          </w:p>
        </w:tc>
        <w:tc>
          <w:tcPr>
            <w:tcW w:w="1037" w:type="dxa"/>
            <w:vMerge/>
            <w:tcBorders>
              <w:top w:val="single" w:sz="4" w:space="0" w:color="000000"/>
              <w:left w:val="nil"/>
              <w:bottom w:val="single" w:sz="4" w:space="0" w:color="000000"/>
              <w:right w:val="single" w:sz="4" w:space="0" w:color="000000"/>
            </w:tcBorders>
            <w:vAlign w:val="center"/>
          </w:tcPr>
          <w:p w:rsidR="00987467" w:rsidRDefault="00987467">
            <w:pPr>
              <w:jc w:val="center"/>
              <w:rPr>
                <w:rFonts w:ascii="宋体" w:eastAsia="宋体" w:hAnsi="宋体"/>
                <w:color w:val="000000"/>
                <w:sz w:val="20"/>
                <w:szCs w:val="20"/>
              </w:rPr>
            </w:pPr>
          </w:p>
        </w:tc>
        <w:tc>
          <w:tcPr>
            <w:tcW w:w="964" w:type="dxa"/>
            <w:vMerge/>
            <w:tcBorders>
              <w:left w:val="nil"/>
              <w:right w:val="single" w:sz="4" w:space="0" w:color="000000"/>
            </w:tcBorders>
            <w:vAlign w:val="center"/>
          </w:tcPr>
          <w:p w:rsidR="00987467" w:rsidRDefault="00987467">
            <w:pPr>
              <w:widowControl/>
              <w:jc w:val="center"/>
              <w:textAlignment w:val="center"/>
              <w:rPr>
                <w:rFonts w:ascii="宋体" w:eastAsia="宋体" w:hAnsi="宋体"/>
                <w:color w:val="000000"/>
                <w:sz w:val="20"/>
                <w:szCs w:val="20"/>
              </w:rPr>
            </w:pPr>
          </w:p>
        </w:tc>
        <w:tc>
          <w:tcPr>
            <w:tcW w:w="964" w:type="dxa"/>
            <w:gridSpan w:val="2"/>
            <w:vMerge/>
            <w:tcBorders>
              <w:top w:val="single" w:sz="4" w:space="0" w:color="000000"/>
              <w:left w:val="nil"/>
              <w:bottom w:val="single" w:sz="4" w:space="0" w:color="000000"/>
              <w:right w:val="single" w:sz="4" w:space="0" w:color="000000"/>
            </w:tcBorders>
            <w:vAlign w:val="center"/>
          </w:tcPr>
          <w:p w:rsidR="00987467" w:rsidRDefault="00987467">
            <w:pPr>
              <w:jc w:val="center"/>
              <w:rPr>
                <w:rFonts w:ascii="宋体" w:eastAsia="宋体" w:hAnsi="宋体"/>
                <w:color w:val="000000"/>
                <w:sz w:val="20"/>
                <w:szCs w:val="20"/>
              </w:rPr>
            </w:pPr>
          </w:p>
        </w:tc>
        <w:tc>
          <w:tcPr>
            <w:tcW w:w="1027" w:type="dxa"/>
            <w:vMerge/>
            <w:tcBorders>
              <w:top w:val="single" w:sz="4" w:space="0" w:color="000000"/>
              <w:left w:val="nil"/>
              <w:bottom w:val="single" w:sz="4" w:space="0" w:color="000000"/>
              <w:right w:val="single" w:sz="4" w:space="0" w:color="000000"/>
            </w:tcBorders>
            <w:vAlign w:val="center"/>
          </w:tcPr>
          <w:p w:rsidR="00987467" w:rsidRDefault="00987467">
            <w:pPr>
              <w:jc w:val="center"/>
              <w:rPr>
                <w:rFonts w:ascii="宋体" w:eastAsia="宋体" w:hAnsi="宋体"/>
                <w:color w:val="000000"/>
                <w:sz w:val="20"/>
                <w:szCs w:val="20"/>
              </w:rPr>
            </w:pPr>
          </w:p>
        </w:tc>
        <w:tc>
          <w:tcPr>
            <w:tcW w:w="964" w:type="dxa"/>
            <w:vMerge/>
            <w:tcBorders>
              <w:top w:val="single" w:sz="4" w:space="0" w:color="000000"/>
              <w:left w:val="nil"/>
              <w:bottom w:val="single" w:sz="4" w:space="0" w:color="000000"/>
              <w:right w:val="single" w:sz="4" w:space="0" w:color="000000"/>
            </w:tcBorders>
            <w:vAlign w:val="center"/>
          </w:tcPr>
          <w:p w:rsidR="00987467" w:rsidRDefault="00987467">
            <w:pPr>
              <w:jc w:val="center"/>
              <w:rPr>
                <w:rFonts w:ascii="宋体" w:eastAsia="宋体" w:hAnsi="宋体"/>
                <w:color w:val="000000"/>
                <w:sz w:val="20"/>
                <w:szCs w:val="20"/>
              </w:rPr>
            </w:pPr>
          </w:p>
        </w:tc>
      </w:tr>
      <w:tr w:rsidR="00987467">
        <w:trPr>
          <w:trHeight w:val="312"/>
          <w:jc w:val="center"/>
        </w:trPr>
        <w:tc>
          <w:tcPr>
            <w:tcW w:w="1040" w:type="dxa"/>
            <w:vMerge/>
            <w:tcBorders>
              <w:top w:val="nil"/>
              <w:left w:val="single" w:sz="4" w:space="0" w:color="000000"/>
              <w:bottom w:val="single" w:sz="4" w:space="0" w:color="000000"/>
              <w:right w:val="single" w:sz="4" w:space="0" w:color="000000"/>
            </w:tcBorders>
            <w:vAlign w:val="center"/>
          </w:tcPr>
          <w:p w:rsidR="00987467" w:rsidRDefault="00987467">
            <w:pPr>
              <w:jc w:val="center"/>
              <w:rPr>
                <w:rFonts w:ascii="方正仿宋_GB2312" w:eastAsia="方正仿宋_GB2312" w:hAnsi="方正仿宋_GB2312" w:cs="方正仿宋_GB2312"/>
                <w:color w:val="000000"/>
                <w:sz w:val="20"/>
                <w:szCs w:val="20"/>
              </w:rPr>
            </w:pPr>
          </w:p>
        </w:tc>
        <w:tc>
          <w:tcPr>
            <w:tcW w:w="1160" w:type="dxa"/>
            <w:vMerge/>
            <w:tcBorders>
              <w:top w:val="nil"/>
              <w:left w:val="nil"/>
              <w:bottom w:val="single" w:sz="4" w:space="0" w:color="000000"/>
              <w:right w:val="single" w:sz="4" w:space="0" w:color="000000"/>
            </w:tcBorders>
            <w:noWrap/>
            <w:vAlign w:val="center"/>
          </w:tcPr>
          <w:p w:rsidR="00987467" w:rsidRDefault="00987467">
            <w:pPr>
              <w:jc w:val="center"/>
              <w:rPr>
                <w:rFonts w:ascii="方正仿宋_GB2312" w:eastAsia="方正仿宋_GB2312" w:hAnsi="方正仿宋_GB2312" w:cs="方正仿宋_GB2312"/>
                <w:color w:val="000000"/>
                <w:sz w:val="20"/>
                <w:szCs w:val="20"/>
              </w:rPr>
            </w:pPr>
          </w:p>
        </w:tc>
        <w:tc>
          <w:tcPr>
            <w:tcW w:w="1037" w:type="dxa"/>
            <w:vMerge/>
            <w:tcBorders>
              <w:top w:val="single" w:sz="4" w:space="0" w:color="000000"/>
              <w:left w:val="nil"/>
              <w:bottom w:val="single" w:sz="4" w:space="0" w:color="000000"/>
              <w:right w:val="single" w:sz="4" w:space="0" w:color="000000"/>
            </w:tcBorders>
            <w:vAlign w:val="center"/>
          </w:tcPr>
          <w:p w:rsidR="00987467" w:rsidRDefault="00987467">
            <w:pPr>
              <w:jc w:val="center"/>
              <w:rPr>
                <w:rFonts w:ascii="宋体" w:eastAsia="宋体" w:hAnsi="宋体"/>
                <w:color w:val="000000"/>
                <w:sz w:val="20"/>
                <w:szCs w:val="20"/>
              </w:rPr>
            </w:pPr>
          </w:p>
        </w:tc>
        <w:tc>
          <w:tcPr>
            <w:tcW w:w="1037" w:type="dxa"/>
            <w:vMerge/>
            <w:tcBorders>
              <w:top w:val="single" w:sz="4" w:space="0" w:color="000000"/>
              <w:left w:val="nil"/>
              <w:bottom w:val="single" w:sz="4" w:space="0" w:color="000000"/>
              <w:right w:val="single" w:sz="4" w:space="0" w:color="000000"/>
            </w:tcBorders>
            <w:vAlign w:val="center"/>
          </w:tcPr>
          <w:p w:rsidR="00987467" w:rsidRDefault="00987467">
            <w:pPr>
              <w:jc w:val="center"/>
              <w:rPr>
                <w:rFonts w:ascii="宋体" w:eastAsia="宋体" w:hAnsi="宋体"/>
                <w:color w:val="000000"/>
                <w:sz w:val="20"/>
                <w:szCs w:val="20"/>
              </w:rPr>
            </w:pPr>
          </w:p>
        </w:tc>
        <w:tc>
          <w:tcPr>
            <w:tcW w:w="1037" w:type="dxa"/>
            <w:vMerge/>
            <w:tcBorders>
              <w:top w:val="single" w:sz="4" w:space="0" w:color="000000"/>
              <w:left w:val="nil"/>
              <w:bottom w:val="single" w:sz="4" w:space="0" w:color="000000"/>
              <w:right w:val="single" w:sz="4" w:space="0" w:color="000000"/>
            </w:tcBorders>
            <w:vAlign w:val="center"/>
          </w:tcPr>
          <w:p w:rsidR="00987467" w:rsidRDefault="00987467">
            <w:pPr>
              <w:jc w:val="center"/>
              <w:rPr>
                <w:rFonts w:ascii="宋体" w:eastAsia="宋体" w:hAnsi="宋体"/>
                <w:color w:val="000000"/>
                <w:sz w:val="20"/>
                <w:szCs w:val="20"/>
              </w:rPr>
            </w:pPr>
          </w:p>
        </w:tc>
        <w:tc>
          <w:tcPr>
            <w:tcW w:w="964" w:type="dxa"/>
            <w:vMerge/>
            <w:tcBorders>
              <w:left w:val="nil"/>
              <w:right w:val="single" w:sz="4" w:space="0" w:color="000000"/>
            </w:tcBorders>
            <w:vAlign w:val="center"/>
          </w:tcPr>
          <w:p w:rsidR="00987467" w:rsidRDefault="00987467">
            <w:pPr>
              <w:jc w:val="center"/>
              <w:rPr>
                <w:rFonts w:ascii="宋体" w:eastAsia="宋体" w:hAnsi="宋体"/>
                <w:color w:val="000000"/>
                <w:sz w:val="20"/>
                <w:szCs w:val="20"/>
              </w:rPr>
            </w:pPr>
          </w:p>
        </w:tc>
        <w:tc>
          <w:tcPr>
            <w:tcW w:w="964" w:type="dxa"/>
            <w:gridSpan w:val="2"/>
            <w:vMerge/>
            <w:tcBorders>
              <w:top w:val="single" w:sz="4" w:space="0" w:color="000000"/>
              <w:left w:val="nil"/>
              <w:bottom w:val="single" w:sz="4" w:space="0" w:color="000000"/>
              <w:right w:val="single" w:sz="4" w:space="0" w:color="000000"/>
            </w:tcBorders>
            <w:vAlign w:val="center"/>
          </w:tcPr>
          <w:p w:rsidR="00987467" w:rsidRDefault="00987467">
            <w:pPr>
              <w:jc w:val="center"/>
              <w:rPr>
                <w:rFonts w:ascii="宋体" w:eastAsia="宋体" w:hAnsi="宋体"/>
                <w:color w:val="000000"/>
                <w:sz w:val="20"/>
                <w:szCs w:val="20"/>
              </w:rPr>
            </w:pPr>
          </w:p>
        </w:tc>
        <w:tc>
          <w:tcPr>
            <w:tcW w:w="1027" w:type="dxa"/>
            <w:vMerge/>
            <w:tcBorders>
              <w:top w:val="single" w:sz="4" w:space="0" w:color="000000"/>
              <w:left w:val="nil"/>
              <w:bottom w:val="single" w:sz="4" w:space="0" w:color="000000"/>
              <w:right w:val="single" w:sz="4" w:space="0" w:color="000000"/>
            </w:tcBorders>
            <w:vAlign w:val="center"/>
          </w:tcPr>
          <w:p w:rsidR="00987467" w:rsidRDefault="00987467">
            <w:pPr>
              <w:jc w:val="center"/>
              <w:rPr>
                <w:rFonts w:ascii="宋体" w:eastAsia="宋体" w:hAnsi="宋体"/>
                <w:color w:val="000000"/>
                <w:sz w:val="20"/>
                <w:szCs w:val="20"/>
              </w:rPr>
            </w:pPr>
          </w:p>
        </w:tc>
        <w:tc>
          <w:tcPr>
            <w:tcW w:w="964" w:type="dxa"/>
            <w:vMerge/>
            <w:tcBorders>
              <w:top w:val="single" w:sz="4" w:space="0" w:color="000000"/>
              <w:left w:val="nil"/>
              <w:bottom w:val="single" w:sz="4" w:space="0" w:color="000000"/>
              <w:right w:val="single" w:sz="4" w:space="0" w:color="000000"/>
            </w:tcBorders>
            <w:vAlign w:val="center"/>
          </w:tcPr>
          <w:p w:rsidR="00987467" w:rsidRDefault="00987467">
            <w:pPr>
              <w:jc w:val="center"/>
              <w:rPr>
                <w:rFonts w:ascii="宋体" w:eastAsia="宋体" w:hAnsi="宋体"/>
                <w:color w:val="000000"/>
                <w:sz w:val="20"/>
                <w:szCs w:val="20"/>
              </w:rPr>
            </w:pPr>
          </w:p>
        </w:tc>
      </w:tr>
      <w:tr w:rsidR="00987467">
        <w:trPr>
          <w:trHeight w:val="312"/>
          <w:jc w:val="center"/>
        </w:trPr>
        <w:tc>
          <w:tcPr>
            <w:tcW w:w="1040" w:type="dxa"/>
            <w:vMerge/>
            <w:tcBorders>
              <w:top w:val="nil"/>
              <w:left w:val="single" w:sz="4" w:space="0" w:color="000000"/>
              <w:bottom w:val="single" w:sz="4" w:space="0" w:color="000000"/>
              <w:right w:val="single" w:sz="4" w:space="0" w:color="000000"/>
            </w:tcBorders>
            <w:vAlign w:val="center"/>
          </w:tcPr>
          <w:p w:rsidR="00987467" w:rsidRDefault="00987467">
            <w:pPr>
              <w:jc w:val="center"/>
              <w:rPr>
                <w:rFonts w:ascii="方正仿宋_GB2312" w:eastAsia="方正仿宋_GB2312" w:hAnsi="方正仿宋_GB2312" w:cs="方正仿宋_GB2312"/>
                <w:color w:val="000000"/>
                <w:sz w:val="20"/>
                <w:szCs w:val="20"/>
              </w:rPr>
            </w:pPr>
          </w:p>
        </w:tc>
        <w:tc>
          <w:tcPr>
            <w:tcW w:w="1160" w:type="dxa"/>
            <w:vMerge/>
            <w:tcBorders>
              <w:top w:val="nil"/>
              <w:left w:val="nil"/>
              <w:bottom w:val="single" w:sz="4" w:space="0" w:color="000000"/>
              <w:right w:val="single" w:sz="4" w:space="0" w:color="000000"/>
            </w:tcBorders>
            <w:noWrap/>
            <w:vAlign w:val="center"/>
          </w:tcPr>
          <w:p w:rsidR="00987467" w:rsidRDefault="00987467">
            <w:pPr>
              <w:jc w:val="center"/>
              <w:rPr>
                <w:rFonts w:ascii="方正仿宋_GB2312" w:eastAsia="方正仿宋_GB2312" w:hAnsi="方正仿宋_GB2312" w:cs="方正仿宋_GB2312"/>
                <w:color w:val="000000"/>
                <w:sz w:val="20"/>
                <w:szCs w:val="20"/>
              </w:rPr>
            </w:pPr>
          </w:p>
        </w:tc>
        <w:tc>
          <w:tcPr>
            <w:tcW w:w="1037" w:type="dxa"/>
            <w:vMerge/>
            <w:tcBorders>
              <w:top w:val="single" w:sz="4" w:space="0" w:color="000000"/>
              <w:left w:val="nil"/>
              <w:bottom w:val="single" w:sz="4" w:space="0" w:color="000000"/>
              <w:right w:val="single" w:sz="4" w:space="0" w:color="000000"/>
            </w:tcBorders>
            <w:vAlign w:val="center"/>
          </w:tcPr>
          <w:p w:rsidR="00987467" w:rsidRDefault="00987467">
            <w:pPr>
              <w:jc w:val="center"/>
              <w:rPr>
                <w:rFonts w:ascii="宋体" w:eastAsia="宋体" w:hAnsi="宋体"/>
                <w:color w:val="000000"/>
                <w:sz w:val="20"/>
                <w:szCs w:val="20"/>
              </w:rPr>
            </w:pPr>
          </w:p>
        </w:tc>
        <w:tc>
          <w:tcPr>
            <w:tcW w:w="1037" w:type="dxa"/>
            <w:vMerge/>
            <w:tcBorders>
              <w:top w:val="single" w:sz="4" w:space="0" w:color="000000"/>
              <w:left w:val="nil"/>
              <w:bottom w:val="single" w:sz="4" w:space="0" w:color="000000"/>
              <w:right w:val="single" w:sz="4" w:space="0" w:color="000000"/>
            </w:tcBorders>
            <w:vAlign w:val="center"/>
          </w:tcPr>
          <w:p w:rsidR="00987467" w:rsidRDefault="00987467">
            <w:pPr>
              <w:jc w:val="center"/>
              <w:rPr>
                <w:rFonts w:ascii="宋体" w:eastAsia="宋体" w:hAnsi="宋体"/>
                <w:color w:val="000000"/>
                <w:sz w:val="20"/>
                <w:szCs w:val="20"/>
              </w:rPr>
            </w:pPr>
          </w:p>
        </w:tc>
        <w:tc>
          <w:tcPr>
            <w:tcW w:w="1037" w:type="dxa"/>
            <w:vMerge/>
            <w:tcBorders>
              <w:top w:val="single" w:sz="4" w:space="0" w:color="000000"/>
              <w:left w:val="nil"/>
              <w:bottom w:val="single" w:sz="4" w:space="0" w:color="000000"/>
              <w:right w:val="single" w:sz="4" w:space="0" w:color="000000"/>
            </w:tcBorders>
            <w:vAlign w:val="center"/>
          </w:tcPr>
          <w:p w:rsidR="00987467" w:rsidRDefault="00987467">
            <w:pPr>
              <w:jc w:val="center"/>
              <w:rPr>
                <w:rFonts w:ascii="宋体" w:eastAsia="宋体" w:hAnsi="宋体"/>
                <w:color w:val="000000"/>
                <w:sz w:val="20"/>
                <w:szCs w:val="20"/>
              </w:rPr>
            </w:pPr>
          </w:p>
        </w:tc>
        <w:tc>
          <w:tcPr>
            <w:tcW w:w="964" w:type="dxa"/>
            <w:vMerge/>
            <w:tcBorders>
              <w:left w:val="nil"/>
              <w:bottom w:val="single" w:sz="4" w:space="0" w:color="000000"/>
              <w:right w:val="single" w:sz="4" w:space="0" w:color="000000"/>
            </w:tcBorders>
            <w:vAlign w:val="center"/>
          </w:tcPr>
          <w:p w:rsidR="00987467" w:rsidRDefault="00987467">
            <w:pPr>
              <w:jc w:val="center"/>
              <w:rPr>
                <w:rFonts w:ascii="宋体" w:eastAsia="宋体" w:hAnsi="宋体"/>
                <w:color w:val="000000"/>
                <w:sz w:val="20"/>
                <w:szCs w:val="20"/>
              </w:rPr>
            </w:pPr>
          </w:p>
        </w:tc>
        <w:tc>
          <w:tcPr>
            <w:tcW w:w="964" w:type="dxa"/>
            <w:gridSpan w:val="2"/>
            <w:vMerge/>
            <w:tcBorders>
              <w:top w:val="single" w:sz="4" w:space="0" w:color="000000"/>
              <w:left w:val="nil"/>
              <w:bottom w:val="single" w:sz="4" w:space="0" w:color="000000"/>
              <w:right w:val="single" w:sz="4" w:space="0" w:color="000000"/>
            </w:tcBorders>
            <w:vAlign w:val="center"/>
          </w:tcPr>
          <w:p w:rsidR="00987467" w:rsidRDefault="00987467">
            <w:pPr>
              <w:jc w:val="center"/>
              <w:rPr>
                <w:rFonts w:ascii="宋体" w:eastAsia="宋体" w:hAnsi="宋体"/>
                <w:color w:val="000000"/>
                <w:sz w:val="20"/>
                <w:szCs w:val="20"/>
              </w:rPr>
            </w:pPr>
          </w:p>
        </w:tc>
        <w:tc>
          <w:tcPr>
            <w:tcW w:w="1027" w:type="dxa"/>
            <w:vMerge/>
            <w:tcBorders>
              <w:top w:val="single" w:sz="4" w:space="0" w:color="000000"/>
              <w:left w:val="nil"/>
              <w:bottom w:val="single" w:sz="4" w:space="0" w:color="000000"/>
              <w:right w:val="single" w:sz="4" w:space="0" w:color="000000"/>
            </w:tcBorders>
            <w:vAlign w:val="center"/>
          </w:tcPr>
          <w:p w:rsidR="00987467" w:rsidRDefault="00987467">
            <w:pPr>
              <w:jc w:val="center"/>
              <w:rPr>
                <w:rFonts w:ascii="宋体" w:eastAsia="宋体" w:hAnsi="宋体"/>
                <w:color w:val="000000"/>
                <w:sz w:val="20"/>
                <w:szCs w:val="20"/>
              </w:rPr>
            </w:pPr>
          </w:p>
        </w:tc>
        <w:tc>
          <w:tcPr>
            <w:tcW w:w="964" w:type="dxa"/>
            <w:vMerge/>
            <w:tcBorders>
              <w:top w:val="single" w:sz="4" w:space="0" w:color="000000"/>
              <w:left w:val="nil"/>
              <w:bottom w:val="single" w:sz="4" w:space="0" w:color="000000"/>
              <w:right w:val="single" w:sz="4" w:space="0" w:color="000000"/>
            </w:tcBorders>
            <w:vAlign w:val="center"/>
          </w:tcPr>
          <w:p w:rsidR="00987467" w:rsidRDefault="00987467">
            <w:pPr>
              <w:jc w:val="center"/>
              <w:rPr>
                <w:rFonts w:ascii="宋体" w:eastAsia="宋体" w:hAnsi="宋体"/>
                <w:color w:val="000000"/>
                <w:sz w:val="20"/>
                <w:szCs w:val="20"/>
              </w:rPr>
            </w:pPr>
          </w:p>
        </w:tc>
      </w:tr>
      <w:tr w:rsidR="00987467">
        <w:trPr>
          <w:trHeight w:val="454"/>
          <w:jc w:val="center"/>
        </w:trPr>
        <w:tc>
          <w:tcPr>
            <w:tcW w:w="2200" w:type="dxa"/>
            <w:gridSpan w:val="2"/>
            <w:tcBorders>
              <w:top w:val="single" w:sz="4" w:space="0" w:color="000000"/>
              <w:left w:val="single" w:sz="4" w:space="0" w:color="000000"/>
              <w:bottom w:val="single" w:sz="4" w:space="0" w:color="000000"/>
              <w:right w:val="single" w:sz="4" w:space="0" w:color="000000"/>
            </w:tcBorders>
            <w:noWrap/>
            <w:vAlign w:val="center"/>
          </w:tcPr>
          <w:p w:rsidR="00987467" w:rsidRDefault="004836B1">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栏次</w:t>
            </w:r>
          </w:p>
        </w:tc>
        <w:tc>
          <w:tcPr>
            <w:tcW w:w="1037" w:type="dxa"/>
            <w:tcBorders>
              <w:top w:val="nil"/>
              <w:left w:val="nil"/>
              <w:bottom w:val="single" w:sz="4" w:space="0" w:color="000000"/>
              <w:right w:val="single" w:sz="4" w:space="0" w:color="000000"/>
            </w:tcBorders>
            <w:vAlign w:val="center"/>
          </w:tcPr>
          <w:p w:rsidR="00987467" w:rsidRDefault="004836B1">
            <w:pPr>
              <w:widowControl/>
              <w:jc w:val="center"/>
              <w:textAlignment w:val="center"/>
              <w:rPr>
                <w:rFonts w:ascii="宋体" w:eastAsia="宋体" w:hAnsi="宋体"/>
                <w:color w:val="000000"/>
                <w:sz w:val="20"/>
                <w:szCs w:val="20"/>
              </w:rPr>
            </w:pPr>
            <w:r>
              <w:rPr>
                <w:rFonts w:ascii="宋体" w:eastAsia="宋体" w:hAnsi="宋体" w:hint="eastAsia"/>
                <w:color w:val="000000"/>
                <w:sz w:val="20"/>
                <w:szCs w:val="20"/>
              </w:rPr>
              <w:t>1</w:t>
            </w:r>
          </w:p>
        </w:tc>
        <w:tc>
          <w:tcPr>
            <w:tcW w:w="1037" w:type="dxa"/>
            <w:tcBorders>
              <w:top w:val="nil"/>
              <w:left w:val="nil"/>
              <w:bottom w:val="single" w:sz="4" w:space="0" w:color="000000"/>
              <w:right w:val="single" w:sz="4" w:space="0" w:color="000000"/>
            </w:tcBorders>
            <w:vAlign w:val="center"/>
          </w:tcPr>
          <w:p w:rsidR="00987467" w:rsidRDefault="004836B1">
            <w:pPr>
              <w:widowControl/>
              <w:jc w:val="center"/>
              <w:textAlignment w:val="center"/>
              <w:rPr>
                <w:rFonts w:ascii="宋体" w:eastAsia="宋体" w:hAnsi="宋体"/>
                <w:color w:val="000000"/>
                <w:sz w:val="20"/>
                <w:szCs w:val="20"/>
              </w:rPr>
            </w:pPr>
            <w:r>
              <w:rPr>
                <w:rFonts w:ascii="宋体" w:eastAsia="宋体" w:hAnsi="宋体" w:hint="eastAsia"/>
                <w:color w:val="000000"/>
                <w:sz w:val="20"/>
                <w:szCs w:val="20"/>
              </w:rPr>
              <w:t>2</w:t>
            </w:r>
          </w:p>
        </w:tc>
        <w:tc>
          <w:tcPr>
            <w:tcW w:w="1037" w:type="dxa"/>
            <w:tcBorders>
              <w:top w:val="nil"/>
              <w:left w:val="nil"/>
              <w:bottom w:val="single" w:sz="4" w:space="0" w:color="000000"/>
              <w:right w:val="single" w:sz="4" w:space="0" w:color="000000"/>
            </w:tcBorders>
            <w:vAlign w:val="center"/>
          </w:tcPr>
          <w:p w:rsidR="00987467" w:rsidRDefault="004836B1">
            <w:pPr>
              <w:widowControl/>
              <w:jc w:val="center"/>
              <w:textAlignment w:val="center"/>
              <w:rPr>
                <w:rFonts w:ascii="宋体" w:eastAsia="宋体" w:hAnsi="宋体"/>
                <w:color w:val="000000"/>
                <w:sz w:val="20"/>
                <w:szCs w:val="20"/>
              </w:rPr>
            </w:pPr>
            <w:r>
              <w:rPr>
                <w:rFonts w:ascii="宋体" w:eastAsia="宋体" w:hAnsi="宋体" w:hint="eastAsia"/>
                <w:color w:val="000000"/>
                <w:sz w:val="20"/>
                <w:szCs w:val="20"/>
              </w:rPr>
              <w:t>3</w:t>
            </w:r>
          </w:p>
        </w:tc>
        <w:tc>
          <w:tcPr>
            <w:tcW w:w="964" w:type="dxa"/>
            <w:tcBorders>
              <w:top w:val="nil"/>
              <w:left w:val="nil"/>
              <w:bottom w:val="single" w:sz="4" w:space="0" w:color="000000"/>
              <w:right w:val="single" w:sz="4" w:space="0" w:color="000000"/>
            </w:tcBorders>
            <w:vAlign w:val="center"/>
          </w:tcPr>
          <w:p w:rsidR="00987467" w:rsidRDefault="004836B1">
            <w:pPr>
              <w:widowControl/>
              <w:jc w:val="center"/>
              <w:textAlignment w:val="center"/>
              <w:rPr>
                <w:rFonts w:ascii="宋体" w:eastAsia="宋体" w:hAnsi="宋体"/>
                <w:color w:val="000000"/>
                <w:sz w:val="20"/>
                <w:szCs w:val="20"/>
              </w:rPr>
            </w:pPr>
            <w:r>
              <w:rPr>
                <w:rFonts w:ascii="宋体" w:eastAsia="宋体" w:hAnsi="宋体" w:hint="eastAsia"/>
                <w:color w:val="000000"/>
                <w:sz w:val="20"/>
                <w:szCs w:val="20"/>
              </w:rPr>
              <w:t>4</w:t>
            </w:r>
          </w:p>
        </w:tc>
        <w:tc>
          <w:tcPr>
            <w:tcW w:w="964" w:type="dxa"/>
            <w:gridSpan w:val="2"/>
            <w:tcBorders>
              <w:top w:val="nil"/>
              <w:left w:val="nil"/>
              <w:bottom w:val="single" w:sz="4" w:space="0" w:color="000000"/>
              <w:right w:val="single" w:sz="4" w:space="0" w:color="000000"/>
            </w:tcBorders>
            <w:vAlign w:val="center"/>
          </w:tcPr>
          <w:p w:rsidR="00987467" w:rsidRDefault="004836B1">
            <w:pPr>
              <w:widowControl/>
              <w:jc w:val="center"/>
              <w:textAlignment w:val="center"/>
              <w:rPr>
                <w:rFonts w:ascii="宋体" w:eastAsia="宋体" w:hAnsi="宋体"/>
                <w:color w:val="000000"/>
                <w:sz w:val="20"/>
                <w:szCs w:val="20"/>
              </w:rPr>
            </w:pPr>
            <w:r>
              <w:rPr>
                <w:rFonts w:ascii="宋体" w:eastAsia="宋体" w:hAnsi="宋体" w:hint="eastAsia"/>
                <w:color w:val="000000"/>
                <w:sz w:val="20"/>
                <w:szCs w:val="20"/>
              </w:rPr>
              <w:t>5</w:t>
            </w:r>
          </w:p>
        </w:tc>
        <w:tc>
          <w:tcPr>
            <w:tcW w:w="1027" w:type="dxa"/>
            <w:tcBorders>
              <w:top w:val="nil"/>
              <w:left w:val="nil"/>
              <w:bottom w:val="single" w:sz="4" w:space="0" w:color="000000"/>
              <w:right w:val="single" w:sz="4" w:space="0" w:color="000000"/>
            </w:tcBorders>
            <w:vAlign w:val="center"/>
          </w:tcPr>
          <w:p w:rsidR="00987467" w:rsidRDefault="004836B1">
            <w:pPr>
              <w:widowControl/>
              <w:jc w:val="center"/>
              <w:textAlignment w:val="center"/>
              <w:rPr>
                <w:rFonts w:ascii="宋体" w:eastAsia="宋体" w:hAnsi="宋体"/>
                <w:color w:val="000000"/>
                <w:sz w:val="20"/>
                <w:szCs w:val="20"/>
              </w:rPr>
            </w:pPr>
            <w:r>
              <w:rPr>
                <w:rFonts w:ascii="宋体" w:eastAsia="宋体" w:hAnsi="宋体" w:hint="eastAsia"/>
                <w:color w:val="000000"/>
                <w:sz w:val="20"/>
                <w:szCs w:val="20"/>
              </w:rPr>
              <w:t>6</w:t>
            </w:r>
          </w:p>
        </w:tc>
        <w:tc>
          <w:tcPr>
            <w:tcW w:w="964" w:type="dxa"/>
            <w:tcBorders>
              <w:top w:val="nil"/>
              <w:left w:val="nil"/>
              <w:bottom w:val="single" w:sz="4" w:space="0" w:color="000000"/>
              <w:right w:val="single" w:sz="4" w:space="0" w:color="000000"/>
            </w:tcBorders>
            <w:vAlign w:val="center"/>
          </w:tcPr>
          <w:p w:rsidR="00987467" w:rsidRDefault="004836B1">
            <w:pPr>
              <w:widowControl/>
              <w:jc w:val="center"/>
              <w:textAlignment w:val="center"/>
              <w:rPr>
                <w:rFonts w:ascii="宋体" w:eastAsia="宋体" w:hAnsi="宋体"/>
                <w:color w:val="000000"/>
                <w:sz w:val="20"/>
                <w:szCs w:val="20"/>
              </w:rPr>
            </w:pPr>
            <w:r>
              <w:rPr>
                <w:rFonts w:ascii="宋体" w:eastAsia="宋体" w:hAnsi="宋体" w:hint="eastAsia"/>
                <w:color w:val="000000"/>
                <w:sz w:val="20"/>
                <w:szCs w:val="20"/>
              </w:rPr>
              <w:t>7</w:t>
            </w:r>
          </w:p>
        </w:tc>
      </w:tr>
      <w:tr w:rsidR="00987467">
        <w:trPr>
          <w:trHeight w:val="567"/>
          <w:jc w:val="center"/>
        </w:trPr>
        <w:tc>
          <w:tcPr>
            <w:tcW w:w="2200" w:type="dxa"/>
            <w:gridSpan w:val="2"/>
            <w:tcBorders>
              <w:top w:val="single" w:sz="4" w:space="0" w:color="000000"/>
              <w:left w:val="single" w:sz="4" w:space="0" w:color="000000"/>
              <w:bottom w:val="single" w:sz="4" w:space="0" w:color="000000"/>
              <w:right w:val="single" w:sz="4" w:space="0" w:color="000000"/>
            </w:tcBorders>
            <w:noWrap/>
            <w:vAlign w:val="center"/>
          </w:tcPr>
          <w:p w:rsidR="00987467" w:rsidRDefault="004836B1">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合计</w:t>
            </w:r>
          </w:p>
        </w:tc>
        <w:tc>
          <w:tcPr>
            <w:tcW w:w="1037" w:type="dxa"/>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1,364.49</w:t>
            </w:r>
          </w:p>
        </w:tc>
        <w:tc>
          <w:tcPr>
            <w:tcW w:w="1037" w:type="dxa"/>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1,364.44</w:t>
            </w:r>
          </w:p>
        </w:tc>
        <w:tc>
          <w:tcPr>
            <w:tcW w:w="1037" w:type="dxa"/>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964" w:type="dxa"/>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964" w:type="dxa"/>
            <w:gridSpan w:val="2"/>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1027" w:type="dxa"/>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964" w:type="dxa"/>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0.05</w:t>
            </w:r>
          </w:p>
        </w:tc>
      </w:tr>
      <w:tr w:rsidR="00987467">
        <w:trPr>
          <w:trHeight w:val="308"/>
          <w:jc w:val="center"/>
        </w:trPr>
        <w:tc>
          <w:tcPr>
            <w:tcW w:w="1040" w:type="dxa"/>
            <w:tcBorders>
              <w:top w:val="nil"/>
              <w:left w:val="single" w:sz="4" w:space="0" w:color="000000"/>
              <w:bottom w:val="single" w:sz="4" w:space="0" w:color="000000"/>
              <w:right w:val="single" w:sz="4" w:space="0" w:color="000000"/>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spacing w:val="-2"/>
                <w:sz w:val="20"/>
                <w:szCs w:val="20"/>
              </w:rPr>
              <w:t>201</w:t>
            </w:r>
          </w:p>
        </w:tc>
        <w:tc>
          <w:tcPr>
            <w:tcW w:w="1160" w:type="dxa"/>
            <w:tcBorders>
              <w:top w:val="nil"/>
              <w:left w:val="nil"/>
              <w:bottom w:val="single" w:sz="4" w:space="0" w:color="000000"/>
              <w:right w:val="single" w:sz="4" w:space="0" w:color="000000"/>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spacing w:val="-2"/>
                <w:sz w:val="20"/>
                <w:szCs w:val="20"/>
              </w:rPr>
              <w:t>一般公共服务支出</w:t>
            </w:r>
          </w:p>
        </w:tc>
        <w:tc>
          <w:tcPr>
            <w:tcW w:w="1037" w:type="dxa"/>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1,157.74</w:t>
            </w:r>
          </w:p>
        </w:tc>
        <w:tc>
          <w:tcPr>
            <w:tcW w:w="1037" w:type="dxa"/>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1,157.69</w:t>
            </w:r>
          </w:p>
        </w:tc>
        <w:tc>
          <w:tcPr>
            <w:tcW w:w="1037" w:type="dxa"/>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964" w:type="dxa"/>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964" w:type="dxa"/>
            <w:gridSpan w:val="2"/>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1027" w:type="dxa"/>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964" w:type="dxa"/>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0.05</w:t>
            </w:r>
          </w:p>
        </w:tc>
      </w:tr>
      <w:tr w:rsidR="00987467">
        <w:trPr>
          <w:trHeight w:val="308"/>
          <w:jc w:val="center"/>
        </w:trPr>
        <w:tc>
          <w:tcPr>
            <w:tcW w:w="1040" w:type="dxa"/>
            <w:tcBorders>
              <w:top w:val="nil"/>
              <w:left w:val="single" w:sz="4" w:space="0" w:color="000000"/>
              <w:bottom w:val="single" w:sz="4" w:space="0" w:color="000000"/>
              <w:right w:val="single" w:sz="4" w:space="0" w:color="000000"/>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spacing w:val="-2"/>
                <w:sz w:val="20"/>
                <w:szCs w:val="20"/>
              </w:rPr>
              <w:t>20103</w:t>
            </w:r>
          </w:p>
        </w:tc>
        <w:tc>
          <w:tcPr>
            <w:tcW w:w="1160" w:type="dxa"/>
            <w:tcBorders>
              <w:top w:val="nil"/>
              <w:left w:val="nil"/>
              <w:bottom w:val="single" w:sz="4" w:space="0" w:color="000000"/>
              <w:right w:val="single" w:sz="4" w:space="0" w:color="000000"/>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spacing w:val="-2"/>
                <w:sz w:val="20"/>
                <w:szCs w:val="20"/>
              </w:rPr>
              <w:t>政府办公厅（室）及相关机构事务</w:t>
            </w:r>
          </w:p>
        </w:tc>
        <w:tc>
          <w:tcPr>
            <w:tcW w:w="1037" w:type="dxa"/>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1,157.74</w:t>
            </w:r>
          </w:p>
        </w:tc>
        <w:tc>
          <w:tcPr>
            <w:tcW w:w="1037" w:type="dxa"/>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1,157.69</w:t>
            </w:r>
          </w:p>
        </w:tc>
        <w:tc>
          <w:tcPr>
            <w:tcW w:w="1037" w:type="dxa"/>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964" w:type="dxa"/>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964" w:type="dxa"/>
            <w:gridSpan w:val="2"/>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1027" w:type="dxa"/>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964" w:type="dxa"/>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0.05</w:t>
            </w:r>
          </w:p>
        </w:tc>
      </w:tr>
      <w:tr w:rsidR="00987467">
        <w:trPr>
          <w:trHeight w:val="308"/>
          <w:jc w:val="center"/>
        </w:trPr>
        <w:tc>
          <w:tcPr>
            <w:tcW w:w="1040" w:type="dxa"/>
            <w:tcBorders>
              <w:top w:val="nil"/>
              <w:left w:val="single" w:sz="4" w:space="0" w:color="000000"/>
              <w:bottom w:val="single" w:sz="4" w:space="0" w:color="000000"/>
              <w:right w:val="single" w:sz="4" w:space="0" w:color="000000"/>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spacing w:val="-2"/>
                <w:sz w:val="20"/>
                <w:szCs w:val="20"/>
              </w:rPr>
              <w:t>2010301</w:t>
            </w:r>
          </w:p>
        </w:tc>
        <w:tc>
          <w:tcPr>
            <w:tcW w:w="1160" w:type="dxa"/>
            <w:tcBorders>
              <w:top w:val="nil"/>
              <w:left w:val="nil"/>
              <w:bottom w:val="single" w:sz="4" w:space="0" w:color="000000"/>
              <w:right w:val="single" w:sz="4" w:space="0" w:color="000000"/>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spacing w:val="-2"/>
                <w:sz w:val="20"/>
                <w:szCs w:val="20"/>
              </w:rPr>
              <w:t>行政运行</w:t>
            </w:r>
          </w:p>
        </w:tc>
        <w:tc>
          <w:tcPr>
            <w:tcW w:w="1037" w:type="dxa"/>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820.47</w:t>
            </w:r>
          </w:p>
        </w:tc>
        <w:tc>
          <w:tcPr>
            <w:tcW w:w="1037" w:type="dxa"/>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820.42</w:t>
            </w:r>
          </w:p>
        </w:tc>
        <w:tc>
          <w:tcPr>
            <w:tcW w:w="1037" w:type="dxa"/>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964" w:type="dxa"/>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964" w:type="dxa"/>
            <w:gridSpan w:val="2"/>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1027" w:type="dxa"/>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964" w:type="dxa"/>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0.05</w:t>
            </w:r>
          </w:p>
        </w:tc>
      </w:tr>
      <w:tr w:rsidR="00987467">
        <w:trPr>
          <w:trHeight w:val="308"/>
          <w:jc w:val="center"/>
        </w:trPr>
        <w:tc>
          <w:tcPr>
            <w:tcW w:w="1040" w:type="dxa"/>
            <w:tcBorders>
              <w:top w:val="nil"/>
              <w:left w:val="single" w:sz="4" w:space="0" w:color="000000"/>
              <w:bottom w:val="single" w:sz="4" w:space="0" w:color="000000"/>
              <w:right w:val="single" w:sz="4" w:space="0" w:color="000000"/>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spacing w:val="-2"/>
                <w:sz w:val="20"/>
                <w:szCs w:val="20"/>
              </w:rPr>
              <w:t>2010302</w:t>
            </w:r>
          </w:p>
        </w:tc>
        <w:tc>
          <w:tcPr>
            <w:tcW w:w="1160" w:type="dxa"/>
            <w:tcBorders>
              <w:top w:val="nil"/>
              <w:left w:val="nil"/>
              <w:bottom w:val="single" w:sz="4" w:space="0" w:color="000000"/>
              <w:right w:val="single" w:sz="4" w:space="0" w:color="000000"/>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spacing w:val="-2"/>
                <w:sz w:val="20"/>
                <w:szCs w:val="20"/>
              </w:rPr>
              <w:t>一般行政管理事务</w:t>
            </w:r>
          </w:p>
        </w:tc>
        <w:tc>
          <w:tcPr>
            <w:tcW w:w="1037" w:type="dxa"/>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27.28</w:t>
            </w:r>
          </w:p>
        </w:tc>
        <w:tc>
          <w:tcPr>
            <w:tcW w:w="1037" w:type="dxa"/>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27.28</w:t>
            </w:r>
          </w:p>
        </w:tc>
        <w:tc>
          <w:tcPr>
            <w:tcW w:w="1037" w:type="dxa"/>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964" w:type="dxa"/>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964" w:type="dxa"/>
            <w:gridSpan w:val="2"/>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1027" w:type="dxa"/>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964" w:type="dxa"/>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trHeight w:val="308"/>
          <w:jc w:val="center"/>
        </w:trPr>
        <w:tc>
          <w:tcPr>
            <w:tcW w:w="1040" w:type="dxa"/>
            <w:tcBorders>
              <w:top w:val="nil"/>
              <w:left w:val="single" w:sz="4" w:space="0" w:color="000000"/>
              <w:bottom w:val="single" w:sz="4" w:space="0" w:color="000000"/>
              <w:right w:val="single" w:sz="4" w:space="0" w:color="000000"/>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spacing w:val="-2"/>
                <w:sz w:val="20"/>
                <w:szCs w:val="20"/>
              </w:rPr>
              <w:t>2010305</w:t>
            </w:r>
          </w:p>
        </w:tc>
        <w:tc>
          <w:tcPr>
            <w:tcW w:w="1160" w:type="dxa"/>
            <w:tcBorders>
              <w:top w:val="nil"/>
              <w:left w:val="nil"/>
              <w:bottom w:val="single" w:sz="4" w:space="0" w:color="000000"/>
              <w:right w:val="single" w:sz="4" w:space="0" w:color="000000"/>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spacing w:val="-2"/>
                <w:sz w:val="20"/>
                <w:szCs w:val="20"/>
              </w:rPr>
              <w:t>专项业务及机关事务管理</w:t>
            </w:r>
          </w:p>
        </w:tc>
        <w:tc>
          <w:tcPr>
            <w:tcW w:w="1037" w:type="dxa"/>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309.99</w:t>
            </w:r>
          </w:p>
        </w:tc>
        <w:tc>
          <w:tcPr>
            <w:tcW w:w="1037" w:type="dxa"/>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309.99</w:t>
            </w:r>
          </w:p>
        </w:tc>
        <w:tc>
          <w:tcPr>
            <w:tcW w:w="1037" w:type="dxa"/>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964" w:type="dxa"/>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964" w:type="dxa"/>
            <w:gridSpan w:val="2"/>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1027" w:type="dxa"/>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964" w:type="dxa"/>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trHeight w:val="308"/>
          <w:jc w:val="center"/>
        </w:trPr>
        <w:tc>
          <w:tcPr>
            <w:tcW w:w="1040" w:type="dxa"/>
            <w:tcBorders>
              <w:top w:val="nil"/>
              <w:left w:val="single" w:sz="4" w:space="0" w:color="000000"/>
              <w:bottom w:val="single" w:sz="4" w:space="0" w:color="000000"/>
              <w:right w:val="single" w:sz="4" w:space="0" w:color="000000"/>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spacing w:val="-2"/>
                <w:sz w:val="20"/>
                <w:szCs w:val="20"/>
              </w:rPr>
              <w:t>208</w:t>
            </w:r>
          </w:p>
        </w:tc>
        <w:tc>
          <w:tcPr>
            <w:tcW w:w="1160" w:type="dxa"/>
            <w:tcBorders>
              <w:top w:val="nil"/>
              <w:left w:val="nil"/>
              <w:bottom w:val="single" w:sz="4" w:space="0" w:color="000000"/>
              <w:right w:val="single" w:sz="4" w:space="0" w:color="000000"/>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spacing w:val="-2"/>
                <w:sz w:val="20"/>
                <w:szCs w:val="20"/>
              </w:rPr>
              <w:t>社会保障和就业支出</w:t>
            </w:r>
          </w:p>
        </w:tc>
        <w:tc>
          <w:tcPr>
            <w:tcW w:w="1037" w:type="dxa"/>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117.98</w:t>
            </w:r>
          </w:p>
        </w:tc>
        <w:tc>
          <w:tcPr>
            <w:tcW w:w="1037" w:type="dxa"/>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117.98</w:t>
            </w:r>
          </w:p>
        </w:tc>
        <w:tc>
          <w:tcPr>
            <w:tcW w:w="1037" w:type="dxa"/>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964" w:type="dxa"/>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964" w:type="dxa"/>
            <w:gridSpan w:val="2"/>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1027" w:type="dxa"/>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964" w:type="dxa"/>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trHeight w:val="308"/>
          <w:jc w:val="center"/>
        </w:trPr>
        <w:tc>
          <w:tcPr>
            <w:tcW w:w="1040" w:type="dxa"/>
            <w:tcBorders>
              <w:top w:val="nil"/>
              <w:left w:val="single" w:sz="4" w:space="0" w:color="000000"/>
              <w:bottom w:val="single" w:sz="4" w:space="0" w:color="000000"/>
              <w:right w:val="single" w:sz="4" w:space="0" w:color="000000"/>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spacing w:val="-2"/>
                <w:sz w:val="20"/>
                <w:szCs w:val="20"/>
              </w:rPr>
              <w:t>20805</w:t>
            </w:r>
          </w:p>
        </w:tc>
        <w:tc>
          <w:tcPr>
            <w:tcW w:w="1160" w:type="dxa"/>
            <w:tcBorders>
              <w:top w:val="nil"/>
              <w:left w:val="nil"/>
              <w:bottom w:val="single" w:sz="4" w:space="0" w:color="000000"/>
              <w:right w:val="single" w:sz="4" w:space="0" w:color="000000"/>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spacing w:val="-2"/>
                <w:sz w:val="20"/>
                <w:szCs w:val="20"/>
              </w:rPr>
              <w:t>行政事业单位养老支出</w:t>
            </w:r>
          </w:p>
        </w:tc>
        <w:tc>
          <w:tcPr>
            <w:tcW w:w="1037" w:type="dxa"/>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117.98</w:t>
            </w:r>
          </w:p>
        </w:tc>
        <w:tc>
          <w:tcPr>
            <w:tcW w:w="1037" w:type="dxa"/>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117.98</w:t>
            </w:r>
          </w:p>
        </w:tc>
        <w:tc>
          <w:tcPr>
            <w:tcW w:w="1037" w:type="dxa"/>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964" w:type="dxa"/>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964" w:type="dxa"/>
            <w:gridSpan w:val="2"/>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1027" w:type="dxa"/>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964" w:type="dxa"/>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trHeight w:val="308"/>
          <w:jc w:val="center"/>
        </w:trPr>
        <w:tc>
          <w:tcPr>
            <w:tcW w:w="1040" w:type="dxa"/>
            <w:tcBorders>
              <w:top w:val="nil"/>
              <w:left w:val="single" w:sz="4" w:space="0" w:color="000000"/>
              <w:bottom w:val="single" w:sz="4" w:space="0" w:color="000000"/>
              <w:right w:val="single" w:sz="4" w:space="0" w:color="000000"/>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spacing w:val="-2"/>
                <w:sz w:val="20"/>
                <w:szCs w:val="20"/>
              </w:rPr>
              <w:t>2080501</w:t>
            </w:r>
          </w:p>
        </w:tc>
        <w:tc>
          <w:tcPr>
            <w:tcW w:w="1160" w:type="dxa"/>
            <w:tcBorders>
              <w:top w:val="nil"/>
              <w:left w:val="nil"/>
              <w:bottom w:val="single" w:sz="4" w:space="0" w:color="000000"/>
              <w:right w:val="single" w:sz="4" w:space="0" w:color="000000"/>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spacing w:val="-2"/>
                <w:sz w:val="20"/>
                <w:szCs w:val="20"/>
              </w:rPr>
              <w:t>行政单位离退休</w:t>
            </w:r>
          </w:p>
        </w:tc>
        <w:tc>
          <w:tcPr>
            <w:tcW w:w="1037" w:type="dxa"/>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36.92</w:t>
            </w:r>
          </w:p>
        </w:tc>
        <w:tc>
          <w:tcPr>
            <w:tcW w:w="1037" w:type="dxa"/>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36.92</w:t>
            </w:r>
          </w:p>
        </w:tc>
        <w:tc>
          <w:tcPr>
            <w:tcW w:w="1037" w:type="dxa"/>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964" w:type="dxa"/>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964" w:type="dxa"/>
            <w:gridSpan w:val="2"/>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1027" w:type="dxa"/>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964" w:type="dxa"/>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trHeight w:val="308"/>
          <w:jc w:val="center"/>
        </w:trPr>
        <w:tc>
          <w:tcPr>
            <w:tcW w:w="1040" w:type="dxa"/>
            <w:tcBorders>
              <w:top w:val="nil"/>
              <w:left w:val="single" w:sz="4" w:space="0" w:color="000000"/>
              <w:bottom w:val="single" w:sz="4" w:space="0" w:color="000000"/>
              <w:right w:val="single" w:sz="4" w:space="0" w:color="000000"/>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spacing w:val="-2"/>
                <w:sz w:val="20"/>
                <w:szCs w:val="20"/>
              </w:rPr>
              <w:t>2080505</w:t>
            </w:r>
          </w:p>
        </w:tc>
        <w:tc>
          <w:tcPr>
            <w:tcW w:w="1160" w:type="dxa"/>
            <w:tcBorders>
              <w:top w:val="nil"/>
              <w:left w:val="nil"/>
              <w:bottom w:val="single" w:sz="4" w:space="0" w:color="000000"/>
              <w:right w:val="single" w:sz="4" w:space="0" w:color="000000"/>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spacing w:val="-2"/>
                <w:sz w:val="20"/>
                <w:szCs w:val="20"/>
              </w:rPr>
              <w:t>机关事业单位基本养老保险缴费支出</w:t>
            </w:r>
          </w:p>
        </w:tc>
        <w:tc>
          <w:tcPr>
            <w:tcW w:w="1037" w:type="dxa"/>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67.87</w:t>
            </w:r>
          </w:p>
        </w:tc>
        <w:tc>
          <w:tcPr>
            <w:tcW w:w="1037" w:type="dxa"/>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67.87</w:t>
            </w:r>
          </w:p>
        </w:tc>
        <w:tc>
          <w:tcPr>
            <w:tcW w:w="1037" w:type="dxa"/>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964" w:type="dxa"/>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964" w:type="dxa"/>
            <w:gridSpan w:val="2"/>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1027" w:type="dxa"/>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964" w:type="dxa"/>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trHeight w:val="308"/>
          <w:jc w:val="center"/>
        </w:trPr>
        <w:tc>
          <w:tcPr>
            <w:tcW w:w="1040" w:type="dxa"/>
            <w:tcBorders>
              <w:top w:val="nil"/>
              <w:left w:val="single" w:sz="4" w:space="0" w:color="000000"/>
              <w:bottom w:val="single" w:sz="4" w:space="0" w:color="000000"/>
              <w:right w:val="single" w:sz="4" w:space="0" w:color="000000"/>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spacing w:val="-2"/>
                <w:sz w:val="20"/>
                <w:szCs w:val="20"/>
              </w:rPr>
              <w:t>2080506</w:t>
            </w:r>
          </w:p>
        </w:tc>
        <w:tc>
          <w:tcPr>
            <w:tcW w:w="1160" w:type="dxa"/>
            <w:tcBorders>
              <w:top w:val="nil"/>
              <w:left w:val="nil"/>
              <w:bottom w:val="single" w:sz="4" w:space="0" w:color="000000"/>
              <w:right w:val="single" w:sz="4" w:space="0" w:color="000000"/>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spacing w:val="-2"/>
                <w:sz w:val="20"/>
                <w:szCs w:val="20"/>
              </w:rPr>
              <w:t>机关事业单位职业年金缴费支出</w:t>
            </w:r>
          </w:p>
        </w:tc>
        <w:tc>
          <w:tcPr>
            <w:tcW w:w="1037" w:type="dxa"/>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13.19</w:t>
            </w:r>
          </w:p>
        </w:tc>
        <w:tc>
          <w:tcPr>
            <w:tcW w:w="1037" w:type="dxa"/>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13.19</w:t>
            </w:r>
          </w:p>
        </w:tc>
        <w:tc>
          <w:tcPr>
            <w:tcW w:w="1037" w:type="dxa"/>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964" w:type="dxa"/>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964" w:type="dxa"/>
            <w:gridSpan w:val="2"/>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1027" w:type="dxa"/>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964" w:type="dxa"/>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trHeight w:val="308"/>
          <w:jc w:val="center"/>
        </w:trPr>
        <w:tc>
          <w:tcPr>
            <w:tcW w:w="1040" w:type="dxa"/>
            <w:tcBorders>
              <w:top w:val="nil"/>
              <w:left w:val="single" w:sz="4" w:space="0" w:color="000000"/>
              <w:bottom w:val="single" w:sz="4" w:space="0" w:color="000000"/>
              <w:right w:val="single" w:sz="4" w:space="0" w:color="000000"/>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spacing w:val="-2"/>
                <w:sz w:val="20"/>
                <w:szCs w:val="20"/>
              </w:rPr>
              <w:t>210</w:t>
            </w:r>
          </w:p>
        </w:tc>
        <w:tc>
          <w:tcPr>
            <w:tcW w:w="1160" w:type="dxa"/>
            <w:tcBorders>
              <w:top w:val="nil"/>
              <w:left w:val="nil"/>
              <w:bottom w:val="single" w:sz="4" w:space="0" w:color="000000"/>
              <w:right w:val="single" w:sz="4" w:space="0" w:color="000000"/>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spacing w:val="-2"/>
                <w:sz w:val="20"/>
                <w:szCs w:val="20"/>
              </w:rPr>
              <w:t>卫生健康支出</w:t>
            </w:r>
          </w:p>
        </w:tc>
        <w:tc>
          <w:tcPr>
            <w:tcW w:w="1037" w:type="dxa"/>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13.00</w:t>
            </w:r>
          </w:p>
        </w:tc>
        <w:tc>
          <w:tcPr>
            <w:tcW w:w="1037" w:type="dxa"/>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13.00</w:t>
            </w:r>
          </w:p>
        </w:tc>
        <w:tc>
          <w:tcPr>
            <w:tcW w:w="1037" w:type="dxa"/>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964" w:type="dxa"/>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964" w:type="dxa"/>
            <w:gridSpan w:val="2"/>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1027" w:type="dxa"/>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964" w:type="dxa"/>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trHeight w:val="308"/>
          <w:jc w:val="center"/>
        </w:trPr>
        <w:tc>
          <w:tcPr>
            <w:tcW w:w="1040" w:type="dxa"/>
            <w:tcBorders>
              <w:top w:val="nil"/>
              <w:left w:val="single" w:sz="4" w:space="0" w:color="000000"/>
              <w:bottom w:val="single" w:sz="4" w:space="0" w:color="000000"/>
              <w:right w:val="single" w:sz="4" w:space="0" w:color="000000"/>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spacing w:val="-2"/>
                <w:sz w:val="20"/>
                <w:szCs w:val="20"/>
              </w:rPr>
              <w:lastRenderedPageBreak/>
              <w:t>21004</w:t>
            </w:r>
          </w:p>
        </w:tc>
        <w:tc>
          <w:tcPr>
            <w:tcW w:w="1160" w:type="dxa"/>
            <w:tcBorders>
              <w:top w:val="nil"/>
              <w:left w:val="nil"/>
              <w:bottom w:val="single" w:sz="4" w:space="0" w:color="000000"/>
              <w:right w:val="single" w:sz="4" w:space="0" w:color="000000"/>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spacing w:val="-2"/>
                <w:sz w:val="20"/>
                <w:szCs w:val="20"/>
              </w:rPr>
              <w:t>公共卫生</w:t>
            </w:r>
          </w:p>
        </w:tc>
        <w:tc>
          <w:tcPr>
            <w:tcW w:w="1037" w:type="dxa"/>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13.00</w:t>
            </w:r>
          </w:p>
        </w:tc>
        <w:tc>
          <w:tcPr>
            <w:tcW w:w="1037" w:type="dxa"/>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13.00</w:t>
            </w:r>
          </w:p>
        </w:tc>
        <w:tc>
          <w:tcPr>
            <w:tcW w:w="1037" w:type="dxa"/>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964" w:type="dxa"/>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964" w:type="dxa"/>
            <w:gridSpan w:val="2"/>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1027" w:type="dxa"/>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964" w:type="dxa"/>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trHeight w:val="308"/>
          <w:jc w:val="center"/>
        </w:trPr>
        <w:tc>
          <w:tcPr>
            <w:tcW w:w="1040" w:type="dxa"/>
            <w:tcBorders>
              <w:top w:val="nil"/>
              <w:left w:val="single" w:sz="4" w:space="0" w:color="000000"/>
              <w:bottom w:val="single" w:sz="4" w:space="0" w:color="000000"/>
              <w:right w:val="single" w:sz="4" w:space="0" w:color="000000"/>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spacing w:val="-2"/>
                <w:sz w:val="20"/>
                <w:szCs w:val="20"/>
              </w:rPr>
              <w:t>2100409</w:t>
            </w:r>
          </w:p>
        </w:tc>
        <w:tc>
          <w:tcPr>
            <w:tcW w:w="1160" w:type="dxa"/>
            <w:tcBorders>
              <w:top w:val="nil"/>
              <w:left w:val="nil"/>
              <w:bottom w:val="single" w:sz="4" w:space="0" w:color="000000"/>
              <w:right w:val="single" w:sz="4" w:space="0" w:color="000000"/>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spacing w:val="-2"/>
                <w:sz w:val="20"/>
                <w:szCs w:val="20"/>
              </w:rPr>
              <w:t>重大公共卫生服务</w:t>
            </w:r>
          </w:p>
        </w:tc>
        <w:tc>
          <w:tcPr>
            <w:tcW w:w="1037" w:type="dxa"/>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13.00</w:t>
            </w:r>
          </w:p>
        </w:tc>
        <w:tc>
          <w:tcPr>
            <w:tcW w:w="1037" w:type="dxa"/>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13.00</w:t>
            </w:r>
          </w:p>
        </w:tc>
        <w:tc>
          <w:tcPr>
            <w:tcW w:w="1037" w:type="dxa"/>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964" w:type="dxa"/>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964" w:type="dxa"/>
            <w:gridSpan w:val="2"/>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1027" w:type="dxa"/>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964" w:type="dxa"/>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trHeight w:val="308"/>
          <w:jc w:val="center"/>
        </w:trPr>
        <w:tc>
          <w:tcPr>
            <w:tcW w:w="1040" w:type="dxa"/>
            <w:tcBorders>
              <w:top w:val="nil"/>
              <w:left w:val="single" w:sz="4" w:space="0" w:color="000000"/>
              <w:bottom w:val="single" w:sz="4" w:space="0" w:color="000000"/>
              <w:right w:val="single" w:sz="4" w:space="0" w:color="000000"/>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spacing w:val="-2"/>
                <w:sz w:val="20"/>
                <w:szCs w:val="20"/>
              </w:rPr>
              <w:t>215</w:t>
            </w:r>
          </w:p>
        </w:tc>
        <w:tc>
          <w:tcPr>
            <w:tcW w:w="1160" w:type="dxa"/>
            <w:tcBorders>
              <w:top w:val="nil"/>
              <w:left w:val="nil"/>
              <w:bottom w:val="single" w:sz="4" w:space="0" w:color="000000"/>
              <w:right w:val="single" w:sz="4" w:space="0" w:color="000000"/>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spacing w:val="-2"/>
                <w:sz w:val="20"/>
                <w:szCs w:val="20"/>
              </w:rPr>
              <w:t>资源勘探工业信息等支出</w:t>
            </w:r>
          </w:p>
        </w:tc>
        <w:tc>
          <w:tcPr>
            <w:tcW w:w="1037" w:type="dxa"/>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45.00</w:t>
            </w:r>
          </w:p>
        </w:tc>
        <w:tc>
          <w:tcPr>
            <w:tcW w:w="1037" w:type="dxa"/>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45.00</w:t>
            </w:r>
          </w:p>
        </w:tc>
        <w:tc>
          <w:tcPr>
            <w:tcW w:w="1037" w:type="dxa"/>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964" w:type="dxa"/>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964" w:type="dxa"/>
            <w:gridSpan w:val="2"/>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1027" w:type="dxa"/>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964" w:type="dxa"/>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trHeight w:val="308"/>
          <w:jc w:val="center"/>
        </w:trPr>
        <w:tc>
          <w:tcPr>
            <w:tcW w:w="1040" w:type="dxa"/>
            <w:tcBorders>
              <w:top w:val="nil"/>
              <w:left w:val="single" w:sz="4" w:space="0" w:color="000000"/>
              <w:bottom w:val="single" w:sz="4" w:space="0" w:color="000000"/>
              <w:right w:val="single" w:sz="4" w:space="0" w:color="000000"/>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spacing w:val="-2"/>
                <w:sz w:val="20"/>
                <w:szCs w:val="20"/>
              </w:rPr>
              <w:t>21508</w:t>
            </w:r>
          </w:p>
        </w:tc>
        <w:tc>
          <w:tcPr>
            <w:tcW w:w="1160" w:type="dxa"/>
            <w:tcBorders>
              <w:top w:val="nil"/>
              <w:left w:val="nil"/>
              <w:bottom w:val="single" w:sz="4" w:space="0" w:color="000000"/>
              <w:right w:val="single" w:sz="4" w:space="0" w:color="000000"/>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spacing w:val="-2"/>
                <w:sz w:val="20"/>
                <w:szCs w:val="20"/>
              </w:rPr>
              <w:t>支持中小企业发展和管理支出</w:t>
            </w:r>
          </w:p>
        </w:tc>
        <w:tc>
          <w:tcPr>
            <w:tcW w:w="1037" w:type="dxa"/>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45.00</w:t>
            </w:r>
          </w:p>
        </w:tc>
        <w:tc>
          <w:tcPr>
            <w:tcW w:w="1037" w:type="dxa"/>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45.00</w:t>
            </w:r>
          </w:p>
        </w:tc>
        <w:tc>
          <w:tcPr>
            <w:tcW w:w="1037" w:type="dxa"/>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964" w:type="dxa"/>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964" w:type="dxa"/>
            <w:gridSpan w:val="2"/>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1027" w:type="dxa"/>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964" w:type="dxa"/>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trHeight w:val="308"/>
          <w:jc w:val="center"/>
        </w:trPr>
        <w:tc>
          <w:tcPr>
            <w:tcW w:w="1040" w:type="dxa"/>
            <w:tcBorders>
              <w:top w:val="nil"/>
              <w:left w:val="single" w:sz="4" w:space="0" w:color="000000"/>
              <w:bottom w:val="single" w:sz="4" w:space="0" w:color="000000"/>
              <w:right w:val="single" w:sz="4" w:space="0" w:color="000000"/>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spacing w:val="-2"/>
                <w:sz w:val="20"/>
                <w:szCs w:val="20"/>
              </w:rPr>
              <w:t>2150805</w:t>
            </w:r>
          </w:p>
        </w:tc>
        <w:tc>
          <w:tcPr>
            <w:tcW w:w="1160" w:type="dxa"/>
            <w:tcBorders>
              <w:top w:val="nil"/>
              <w:left w:val="nil"/>
              <w:bottom w:val="single" w:sz="4" w:space="0" w:color="000000"/>
              <w:right w:val="single" w:sz="4" w:space="0" w:color="000000"/>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spacing w:val="-2"/>
                <w:sz w:val="20"/>
                <w:szCs w:val="20"/>
              </w:rPr>
              <w:t>中小企业发展专项</w:t>
            </w:r>
          </w:p>
        </w:tc>
        <w:tc>
          <w:tcPr>
            <w:tcW w:w="1037" w:type="dxa"/>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45.00</w:t>
            </w:r>
          </w:p>
        </w:tc>
        <w:tc>
          <w:tcPr>
            <w:tcW w:w="1037" w:type="dxa"/>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45.00</w:t>
            </w:r>
          </w:p>
        </w:tc>
        <w:tc>
          <w:tcPr>
            <w:tcW w:w="1037" w:type="dxa"/>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964" w:type="dxa"/>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964" w:type="dxa"/>
            <w:gridSpan w:val="2"/>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1027" w:type="dxa"/>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964" w:type="dxa"/>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trHeight w:val="308"/>
          <w:jc w:val="center"/>
        </w:trPr>
        <w:tc>
          <w:tcPr>
            <w:tcW w:w="1040" w:type="dxa"/>
            <w:tcBorders>
              <w:top w:val="nil"/>
              <w:left w:val="single" w:sz="4" w:space="0" w:color="000000"/>
              <w:bottom w:val="single" w:sz="4" w:space="0" w:color="000000"/>
              <w:right w:val="single" w:sz="4" w:space="0" w:color="000000"/>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spacing w:val="-2"/>
                <w:sz w:val="20"/>
                <w:szCs w:val="20"/>
              </w:rPr>
              <w:t>221</w:t>
            </w:r>
          </w:p>
        </w:tc>
        <w:tc>
          <w:tcPr>
            <w:tcW w:w="1160" w:type="dxa"/>
            <w:tcBorders>
              <w:top w:val="nil"/>
              <w:left w:val="nil"/>
              <w:bottom w:val="single" w:sz="4" w:space="0" w:color="000000"/>
              <w:right w:val="single" w:sz="4" w:space="0" w:color="000000"/>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spacing w:val="-2"/>
                <w:sz w:val="20"/>
                <w:szCs w:val="20"/>
              </w:rPr>
              <w:t>住房保障支出</w:t>
            </w:r>
          </w:p>
        </w:tc>
        <w:tc>
          <w:tcPr>
            <w:tcW w:w="1037" w:type="dxa"/>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30.77</w:t>
            </w:r>
          </w:p>
        </w:tc>
        <w:tc>
          <w:tcPr>
            <w:tcW w:w="1037" w:type="dxa"/>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30.77</w:t>
            </w:r>
          </w:p>
        </w:tc>
        <w:tc>
          <w:tcPr>
            <w:tcW w:w="1037" w:type="dxa"/>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964" w:type="dxa"/>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964" w:type="dxa"/>
            <w:gridSpan w:val="2"/>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1027" w:type="dxa"/>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964" w:type="dxa"/>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trHeight w:val="308"/>
          <w:jc w:val="center"/>
        </w:trPr>
        <w:tc>
          <w:tcPr>
            <w:tcW w:w="1040" w:type="dxa"/>
            <w:tcBorders>
              <w:top w:val="nil"/>
              <w:left w:val="single" w:sz="4" w:space="0" w:color="000000"/>
              <w:bottom w:val="single" w:sz="4" w:space="0" w:color="000000"/>
              <w:right w:val="single" w:sz="4" w:space="0" w:color="000000"/>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spacing w:val="-2"/>
                <w:sz w:val="20"/>
                <w:szCs w:val="20"/>
              </w:rPr>
              <w:t>22102</w:t>
            </w:r>
          </w:p>
        </w:tc>
        <w:tc>
          <w:tcPr>
            <w:tcW w:w="1160" w:type="dxa"/>
            <w:tcBorders>
              <w:top w:val="nil"/>
              <w:left w:val="nil"/>
              <w:bottom w:val="single" w:sz="4" w:space="0" w:color="000000"/>
              <w:right w:val="single" w:sz="4" w:space="0" w:color="000000"/>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spacing w:val="-2"/>
                <w:sz w:val="20"/>
                <w:szCs w:val="20"/>
              </w:rPr>
              <w:t>住房改革支出</w:t>
            </w:r>
          </w:p>
        </w:tc>
        <w:tc>
          <w:tcPr>
            <w:tcW w:w="1037" w:type="dxa"/>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30.77</w:t>
            </w:r>
          </w:p>
        </w:tc>
        <w:tc>
          <w:tcPr>
            <w:tcW w:w="1037" w:type="dxa"/>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30.77</w:t>
            </w:r>
          </w:p>
        </w:tc>
        <w:tc>
          <w:tcPr>
            <w:tcW w:w="1037" w:type="dxa"/>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964" w:type="dxa"/>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964" w:type="dxa"/>
            <w:gridSpan w:val="2"/>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1027" w:type="dxa"/>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964" w:type="dxa"/>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trHeight w:val="308"/>
          <w:jc w:val="center"/>
        </w:trPr>
        <w:tc>
          <w:tcPr>
            <w:tcW w:w="1040" w:type="dxa"/>
            <w:tcBorders>
              <w:top w:val="nil"/>
              <w:left w:val="single" w:sz="4" w:space="0" w:color="000000"/>
              <w:bottom w:val="single" w:sz="4" w:space="0" w:color="000000"/>
              <w:right w:val="single" w:sz="4" w:space="0" w:color="000000"/>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spacing w:val="-2"/>
                <w:sz w:val="20"/>
                <w:szCs w:val="20"/>
              </w:rPr>
              <w:t>2210201</w:t>
            </w:r>
          </w:p>
        </w:tc>
        <w:tc>
          <w:tcPr>
            <w:tcW w:w="1160" w:type="dxa"/>
            <w:tcBorders>
              <w:top w:val="nil"/>
              <w:left w:val="nil"/>
              <w:bottom w:val="single" w:sz="4" w:space="0" w:color="000000"/>
              <w:right w:val="single" w:sz="4" w:space="0" w:color="000000"/>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spacing w:val="-2"/>
                <w:sz w:val="20"/>
                <w:szCs w:val="20"/>
              </w:rPr>
              <w:t>住房公积金</w:t>
            </w:r>
          </w:p>
        </w:tc>
        <w:tc>
          <w:tcPr>
            <w:tcW w:w="1037" w:type="dxa"/>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30.77</w:t>
            </w:r>
          </w:p>
        </w:tc>
        <w:tc>
          <w:tcPr>
            <w:tcW w:w="1037" w:type="dxa"/>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30.77</w:t>
            </w:r>
          </w:p>
        </w:tc>
        <w:tc>
          <w:tcPr>
            <w:tcW w:w="1037" w:type="dxa"/>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964" w:type="dxa"/>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964" w:type="dxa"/>
            <w:gridSpan w:val="2"/>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1027" w:type="dxa"/>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964" w:type="dxa"/>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trHeight w:val="308"/>
          <w:jc w:val="center"/>
        </w:trPr>
        <w:tc>
          <w:tcPr>
            <w:tcW w:w="9230" w:type="dxa"/>
            <w:gridSpan w:val="10"/>
            <w:tcBorders>
              <w:top w:val="nil"/>
              <w:left w:val="nil"/>
              <w:bottom w:val="nil"/>
              <w:right w:val="nil"/>
            </w:tcBorders>
            <w:noWrap/>
            <w:vAlign w:val="center"/>
          </w:tcPr>
          <w:p w:rsidR="00987467" w:rsidRDefault="004836B1">
            <w:pPr>
              <w:widowControl/>
              <w:jc w:val="left"/>
              <w:textAlignment w:val="center"/>
              <w:rPr>
                <w:rFonts w:ascii="宋体" w:eastAsia="宋体" w:hAnsi="宋体"/>
                <w:color w:val="000000"/>
                <w:sz w:val="20"/>
                <w:szCs w:val="20"/>
              </w:rPr>
            </w:pPr>
            <w:r>
              <w:rPr>
                <w:rFonts w:ascii="方正仿宋_GB2312" w:eastAsia="方正仿宋_GB2312" w:hAnsi="方正仿宋_GB2312" w:cs="方正仿宋_GB2312" w:hint="eastAsia"/>
                <w:color w:val="000000"/>
                <w:sz w:val="20"/>
                <w:szCs w:val="20"/>
              </w:rPr>
              <w:t>注：本表反映部门本年度取得的各项收入情况。</w:t>
            </w:r>
          </w:p>
        </w:tc>
      </w:tr>
    </w:tbl>
    <w:p w:rsidR="00987467" w:rsidRDefault="00987467">
      <w:pPr>
        <w:rPr>
          <w:rFonts w:ascii="仿宋_GB2312" w:eastAsia="仿宋_GB2312" w:hAnsi="宋体"/>
          <w:b/>
          <w:sz w:val="32"/>
          <w:szCs w:val="32"/>
        </w:rPr>
      </w:pPr>
    </w:p>
    <w:p w:rsidR="00987467" w:rsidRDefault="004836B1">
      <w:pPr>
        <w:rPr>
          <w:rFonts w:ascii="黑体" w:eastAsia="黑体" w:hAnsi="黑体"/>
          <w:bCs/>
          <w:sz w:val="32"/>
          <w:szCs w:val="32"/>
        </w:rPr>
      </w:pPr>
      <w:r>
        <w:rPr>
          <w:rFonts w:ascii="仿宋_GB2312" w:eastAsia="仿宋_GB2312" w:hAnsi="宋体" w:hint="eastAsia"/>
          <w:b/>
          <w:sz w:val="32"/>
          <w:szCs w:val="32"/>
        </w:rPr>
        <w:br w:type="page"/>
      </w:r>
    </w:p>
    <w:tbl>
      <w:tblPr>
        <w:tblW w:w="5812" w:type="pct"/>
        <w:jc w:val="center"/>
        <w:tblLayout w:type="fixed"/>
        <w:tblLook w:val="04A0"/>
      </w:tblPr>
      <w:tblGrid>
        <w:gridCol w:w="1040"/>
        <w:gridCol w:w="1187"/>
        <w:gridCol w:w="1127"/>
        <w:gridCol w:w="127"/>
        <w:gridCol w:w="998"/>
        <w:gridCol w:w="1125"/>
        <w:gridCol w:w="499"/>
        <w:gridCol w:w="626"/>
        <w:gridCol w:w="1125"/>
        <w:gridCol w:w="1492"/>
      </w:tblGrid>
      <w:tr w:rsidR="00987467">
        <w:trPr>
          <w:trHeight w:val="550"/>
          <w:jc w:val="center"/>
        </w:trPr>
        <w:tc>
          <w:tcPr>
            <w:tcW w:w="5000" w:type="pct"/>
            <w:gridSpan w:val="10"/>
            <w:tcBorders>
              <w:top w:val="nil"/>
              <w:left w:val="nil"/>
              <w:bottom w:val="nil"/>
              <w:right w:val="nil"/>
            </w:tcBorders>
            <w:noWrap/>
            <w:vAlign w:val="bottom"/>
          </w:tcPr>
          <w:p w:rsidR="00987467" w:rsidRDefault="004836B1">
            <w:pPr>
              <w:jc w:val="center"/>
              <w:outlineLvl w:val="1"/>
              <w:rPr>
                <w:rFonts w:ascii="宋体" w:eastAsia="宋体" w:hAnsi="宋体"/>
                <w:color w:val="000000"/>
                <w:sz w:val="20"/>
                <w:szCs w:val="20"/>
              </w:rPr>
            </w:pPr>
            <w:r>
              <w:rPr>
                <w:rFonts w:ascii="方正仿宋_GB2312" w:eastAsia="方正仿宋_GB2312" w:hAnsi="方正仿宋_GB2312" w:cs="方正仿宋_GB2312" w:hint="eastAsia"/>
                <w:bCs/>
                <w:sz w:val="32"/>
                <w:szCs w:val="32"/>
              </w:rPr>
              <w:lastRenderedPageBreak/>
              <w:br w:type="page"/>
              <w:t>支出决算表</w:t>
            </w:r>
          </w:p>
        </w:tc>
      </w:tr>
      <w:tr w:rsidR="00987467">
        <w:trPr>
          <w:trHeight w:val="300"/>
          <w:jc w:val="center"/>
        </w:trPr>
        <w:tc>
          <w:tcPr>
            <w:tcW w:w="5000" w:type="pct"/>
            <w:gridSpan w:val="10"/>
            <w:tcBorders>
              <w:top w:val="nil"/>
              <w:left w:val="nil"/>
              <w:bottom w:val="nil"/>
              <w:right w:val="nil"/>
            </w:tcBorders>
            <w:noWrap/>
            <w:vAlign w:val="bottom"/>
          </w:tcPr>
          <w:p w:rsidR="00987467" w:rsidRDefault="004836B1">
            <w:pPr>
              <w:widowControl/>
              <w:jc w:val="right"/>
              <w:textAlignment w:val="bottom"/>
              <w:rPr>
                <w:rFonts w:ascii="宋体" w:eastAsia="宋体" w:hAnsi="宋体"/>
                <w:color w:val="000000"/>
                <w:sz w:val="20"/>
                <w:szCs w:val="20"/>
              </w:rPr>
            </w:pPr>
            <w:r>
              <w:rPr>
                <w:rFonts w:ascii="方正仿宋_GB2312" w:eastAsia="方正仿宋_GB2312" w:hAnsi="方正仿宋_GB2312" w:cs="方正仿宋_GB2312" w:hint="eastAsia"/>
                <w:color w:val="000000"/>
                <w:sz w:val="20"/>
                <w:szCs w:val="20"/>
              </w:rPr>
              <w:t>公开</w:t>
            </w:r>
            <w:r>
              <w:rPr>
                <w:rFonts w:ascii="Times New Roman" w:eastAsia="宋体" w:hAnsi="Times New Roman" w:cs="Times New Roman"/>
                <w:color w:val="000000"/>
                <w:sz w:val="20"/>
                <w:szCs w:val="20"/>
              </w:rPr>
              <w:t>03</w:t>
            </w:r>
            <w:r>
              <w:rPr>
                <w:rFonts w:ascii="方正仿宋_GB2312" w:eastAsia="方正仿宋_GB2312" w:hAnsi="方正仿宋_GB2312" w:cs="方正仿宋_GB2312" w:hint="eastAsia"/>
                <w:color w:val="000000"/>
                <w:sz w:val="20"/>
                <w:szCs w:val="20"/>
              </w:rPr>
              <w:t>表</w:t>
            </w:r>
          </w:p>
        </w:tc>
      </w:tr>
      <w:tr w:rsidR="00987467">
        <w:trPr>
          <w:trHeight w:val="300"/>
          <w:jc w:val="center"/>
        </w:trPr>
        <w:tc>
          <w:tcPr>
            <w:tcW w:w="1862" w:type="pct"/>
            <w:gridSpan w:val="4"/>
            <w:tcBorders>
              <w:top w:val="nil"/>
              <w:left w:val="nil"/>
              <w:bottom w:val="single" w:sz="4" w:space="0" w:color="auto"/>
              <w:right w:val="nil"/>
            </w:tcBorders>
            <w:noWrap/>
            <w:vAlign w:val="bottom"/>
          </w:tcPr>
          <w:p w:rsidR="00987467" w:rsidRDefault="004836B1">
            <w:pPr>
              <w:widowControl/>
              <w:jc w:val="left"/>
              <w:textAlignment w:val="bottom"/>
              <w:rPr>
                <w:rFonts w:ascii="宋体" w:eastAsia="宋体" w:hAnsi="宋体"/>
                <w:color w:val="000000"/>
                <w:sz w:val="20"/>
                <w:szCs w:val="20"/>
              </w:rPr>
            </w:pPr>
            <w:r>
              <w:rPr>
                <w:rFonts w:ascii="方正仿宋_GB2312" w:eastAsia="方正仿宋_GB2312" w:hAnsi="方正仿宋_GB2312" w:cs="方正仿宋_GB2312" w:hint="eastAsia"/>
                <w:color w:val="000000"/>
                <w:sz w:val="20"/>
                <w:szCs w:val="20"/>
              </w:rPr>
              <w:t xml:space="preserve">部门（单位）：涞源县人民政府办公室 </w:t>
            </w:r>
            <w:r>
              <w:rPr>
                <w:rFonts w:asciiTheme="minorEastAsia" w:hAnsiTheme="minorEastAsia" w:cstheme="minorEastAsia" w:hint="eastAsia"/>
                <w:color w:val="000000"/>
                <w:sz w:val="20"/>
                <w:szCs w:val="20"/>
              </w:rPr>
              <w:t xml:space="preserve">                                                                                                         </w:t>
            </w:r>
          </w:p>
        </w:tc>
        <w:tc>
          <w:tcPr>
            <w:tcW w:w="1403" w:type="pct"/>
            <w:gridSpan w:val="3"/>
            <w:tcBorders>
              <w:top w:val="nil"/>
              <w:left w:val="nil"/>
              <w:bottom w:val="single" w:sz="4" w:space="0" w:color="auto"/>
              <w:right w:val="nil"/>
            </w:tcBorders>
            <w:noWrap/>
            <w:vAlign w:val="bottom"/>
          </w:tcPr>
          <w:p w:rsidR="00987467" w:rsidRDefault="004836B1">
            <w:pPr>
              <w:widowControl/>
              <w:jc w:val="center"/>
              <w:textAlignment w:val="bottom"/>
              <w:rPr>
                <w:rFonts w:asciiTheme="minorEastAsia" w:hAnsiTheme="minorEastAsia" w:cstheme="minorEastAsia"/>
                <w:color w:val="000000"/>
                <w:sz w:val="20"/>
                <w:szCs w:val="20"/>
              </w:rPr>
            </w:pPr>
            <w:r>
              <w:rPr>
                <w:rFonts w:ascii="Times New Roman" w:hAnsi="Times New Roman" w:cs="Times New Roman"/>
                <w:color w:val="000000"/>
                <w:sz w:val="20"/>
                <w:szCs w:val="20"/>
              </w:rPr>
              <w:t>202</w:t>
            </w:r>
            <w:r>
              <w:rPr>
                <w:rFonts w:ascii="Times New Roman" w:hAnsi="Times New Roman" w:cs="Times New Roman" w:hint="eastAsia"/>
                <w:color w:val="000000"/>
                <w:sz w:val="20"/>
                <w:szCs w:val="20"/>
              </w:rPr>
              <w:t>4</w:t>
            </w:r>
            <w:r>
              <w:rPr>
                <w:rFonts w:ascii="方正仿宋_GB2312" w:eastAsia="方正仿宋_GB2312" w:hAnsi="方正仿宋_GB2312" w:cs="方正仿宋_GB2312" w:hint="eastAsia"/>
                <w:color w:val="000000"/>
                <w:sz w:val="20"/>
                <w:szCs w:val="20"/>
              </w:rPr>
              <w:t>年度</w:t>
            </w:r>
          </w:p>
        </w:tc>
        <w:tc>
          <w:tcPr>
            <w:tcW w:w="1734" w:type="pct"/>
            <w:gridSpan w:val="3"/>
            <w:tcBorders>
              <w:top w:val="nil"/>
              <w:left w:val="nil"/>
              <w:bottom w:val="single" w:sz="4" w:space="0" w:color="auto"/>
              <w:right w:val="nil"/>
            </w:tcBorders>
            <w:noWrap/>
            <w:vAlign w:val="bottom"/>
          </w:tcPr>
          <w:p w:rsidR="00987467" w:rsidRDefault="004836B1">
            <w:pPr>
              <w:widowControl/>
              <w:jc w:val="right"/>
              <w:textAlignment w:val="bottom"/>
              <w:rPr>
                <w:rFonts w:asciiTheme="minorEastAsia" w:hAnsiTheme="minorEastAsia" w:cstheme="minorEastAsia"/>
                <w:color w:val="000000"/>
                <w:sz w:val="20"/>
                <w:szCs w:val="20"/>
              </w:rPr>
            </w:pPr>
            <w:r>
              <w:rPr>
                <w:rFonts w:ascii="方正仿宋_GB2312" w:eastAsia="方正仿宋_GB2312" w:hAnsi="方正仿宋_GB2312" w:cs="方正仿宋_GB2312" w:hint="eastAsia"/>
                <w:color w:val="000000"/>
                <w:sz w:val="20"/>
                <w:szCs w:val="20"/>
              </w:rPr>
              <w:t xml:space="preserve"> 金额单位：万元</w:t>
            </w:r>
          </w:p>
        </w:tc>
      </w:tr>
      <w:tr w:rsidR="00987467">
        <w:trPr>
          <w:trHeight w:val="510"/>
          <w:jc w:val="center"/>
        </w:trPr>
        <w:tc>
          <w:tcPr>
            <w:tcW w:w="1191" w:type="pct"/>
            <w:gridSpan w:val="2"/>
            <w:tcBorders>
              <w:top w:val="single" w:sz="4" w:space="0" w:color="auto"/>
              <w:left w:val="single" w:sz="4" w:space="0" w:color="000000"/>
              <w:bottom w:val="single" w:sz="4" w:space="0" w:color="000000"/>
              <w:right w:val="single" w:sz="4" w:space="0" w:color="000000"/>
            </w:tcBorders>
            <w:noWrap/>
            <w:vAlign w:val="center"/>
          </w:tcPr>
          <w:p w:rsidR="00987467" w:rsidRDefault="004836B1">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项目</w:t>
            </w:r>
          </w:p>
        </w:tc>
        <w:tc>
          <w:tcPr>
            <w:tcW w:w="603" w:type="pct"/>
            <w:vMerge w:val="restart"/>
            <w:tcBorders>
              <w:top w:val="single" w:sz="4" w:space="0" w:color="auto"/>
              <w:left w:val="nil"/>
              <w:bottom w:val="single" w:sz="4" w:space="0" w:color="000000"/>
              <w:right w:val="single" w:sz="4" w:space="0" w:color="000000"/>
            </w:tcBorders>
            <w:vAlign w:val="center"/>
          </w:tcPr>
          <w:p w:rsidR="00987467" w:rsidRDefault="004836B1">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本年支出合计</w:t>
            </w:r>
          </w:p>
        </w:tc>
        <w:tc>
          <w:tcPr>
            <w:tcW w:w="602" w:type="pct"/>
            <w:gridSpan w:val="2"/>
            <w:vMerge w:val="restart"/>
            <w:tcBorders>
              <w:top w:val="single" w:sz="4" w:space="0" w:color="auto"/>
              <w:left w:val="nil"/>
              <w:bottom w:val="single" w:sz="4" w:space="0" w:color="000000"/>
              <w:right w:val="single" w:sz="4" w:space="0" w:color="000000"/>
            </w:tcBorders>
            <w:vAlign w:val="center"/>
          </w:tcPr>
          <w:p w:rsidR="00987467" w:rsidRDefault="004836B1">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基本支出</w:t>
            </w:r>
          </w:p>
        </w:tc>
        <w:tc>
          <w:tcPr>
            <w:tcW w:w="602" w:type="pct"/>
            <w:vMerge w:val="restart"/>
            <w:tcBorders>
              <w:top w:val="single" w:sz="4" w:space="0" w:color="auto"/>
              <w:left w:val="nil"/>
              <w:bottom w:val="single" w:sz="4" w:space="0" w:color="000000"/>
              <w:right w:val="single" w:sz="4" w:space="0" w:color="000000"/>
            </w:tcBorders>
            <w:vAlign w:val="center"/>
          </w:tcPr>
          <w:p w:rsidR="00987467" w:rsidRDefault="004836B1">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项目支出</w:t>
            </w:r>
          </w:p>
        </w:tc>
        <w:tc>
          <w:tcPr>
            <w:tcW w:w="602" w:type="pct"/>
            <w:gridSpan w:val="2"/>
            <w:vMerge w:val="restart"/>
            <w:tcBorders>
              <w:top w:val="single" w:sz="4" w:space="0" w:color="auto"/>
              <w:left w:val="nil"/>
              <w:bottom w:val="single" w:sz="4" w:space="0" w:color="000000"/>
              <w:right w:val="single" w:sz="4" w:space="0" w:color="000000"/>
            </w:tcBorders>
            <w:vAlign w:val="center"/>
          </w:tcPr>
          <w:p w:rsidR="00987467" w:rsidRDefault="004836B1">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上缴上级支出</w:t>
            </w:r>
          </w:p>
        </w:tc>
        <w:tc>
          <w:tcPr>
            <w:tcW w:w="602" w:type="pct"/>
            <w:vMerge w:val="restart"/>
            <w:tcBorders>
              <w:top w:val="single" w:sz="4" w:space="0" w:color="auto"/>
              <w:left w:val="nil"/>
              <w:bottom w:val="single" w:sz="4" w:space="0" w:color="000000"/>
              <w:right w:val="single" w:sz="4" w:space="0" w:color="000000"/>
            </w:tcBorders>
            <w:vAlign w:val="center"/>
          </w:tcPr>
          <w:p w:rsidR="00987467" w:rsidRDefault="004836B1">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经营支出</w:t>
            </w:r>
          </w:p>
        </w:tc>
        <w:tc>
          <w:tcPr>
            <w:tcW w:w="795" w:type="pct"/>
            <w:vMerge w:val="restart"/>
            <w:tcBorders>
              <w:top w:val="single" w:sz="4" w:space="0" w:color="auto"/>
              <w:left w:val="nil"/>
              <w:bottom w:val="single" w:sz="4" w:space="0" w:color="000000"/>
              <w:right w:val="single" w:sz="4" w:space="0" w:color="000000"/>
            </w:tcBorders>
            <w:vAlign w:val="center"/>
          </w:tcPr>
          <w:p w:rsidR="00987467" w:rsidRDefault="004836B1">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对附属单位补助支出</w:t>
            </w:r>
          </w:p>
        </w:tc>
      </w:tr>
      <w:tr w:rsidR="00987467">
        <w:trPr>
          <w:trHeight w:val="312"/>
          <w:jc w:val="center"/>
        </w:trPr>
        <w:tc>
          <w:tcPr>
            <w:tcW w:w="556" w:type="pct"/>
            <w:vMerge w:val="restart"/>
            <w:tcBorders>
              <w:top w:val="nil"/>
              <w:left w:val="single" w:sz="4" w:space="0" w:color="000000"/>
              <w:bottom w:val="single" w:sz="4" w:space="0" w:color="000000"/>
              <w:right w:val="single" w:sz="4" w:space="0" w:color="000000"/>
            </w:tcBorders>
            <w:vAlign w:val="center"/>
          </w:tcPr>
          <w:p w:rsidR="00987467" w:rsidRDefault="004836B1">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科目代码</w:t>
            </w:r>
          </w:p>
        </w:tc>
        <w:tc>
          <w:tcPr>
            <w:tcW w:w="635" w:type="pct"/>
            <w:vMerge w:val="restar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科目名称</w:t>
            </w:r>
          </w:p>
        </w:tc>
        <w:tc>
          <w:tcPr>
            <w:tcW w:w="603" w:type="pct"/>
            <w:vMerge/>
            <w:tcBorders>
              <w:top w:val="single" w:sz="4" w:space="0" w:color="000000"/>
              <w:left w:val="nil"/>
              <w:bottom w:val="single" w:sz="4" w:space="0" w:color="000000"/>
              <w:right w:val="single" w:sz="4" w:space="0" w:color="000000"/>
            </w:tcBorders>
            <w:vAlign w:val="center"/>
          </w:tcPr>
          <w:p w:rsidR="00987467" w:rsidRDefault="00987467">
            <w:pPr>
              <w:jc w:val="center"/>
              <w:rPr>
                <w:rFonts w:ascii="宋体" w:eastAsia="宋体" w:hAnsi="宋体"/>
                <w:color w:val="000000"/>
                <w:sz w:val="20"/>
                <w:szCs w:val="20"/>
              </w:rPr>
            </w:pPr>
          </w:p>
        </w:tc>
        <w:tc>
          <w:tcPr>
            <w:tcW w:w="602" w:type="pct"/>
            <w:gridSpan w:val="2"/>
            <w:vMerge/>
            <w:tcBorders>
              <w:top w:val="single" w:sz="4" w:space="0" w:color="000000"/>
              <w:left w:val="nil"/>
              <w:bottom w:val="single" w:sz="4" w:space="0" w:color="000000"/>
              <w:right w:val="single" w:sz="4" w:space="0" w:color="000000"/>
            </w:tcBorders>
            <w:vAlign w:val="center"/>
          </w:tcPr>
          <w:p w:rsidR="00987467" w:rsidRDefault="00987467">
            <w:pPr>
              <w:jc w:val="center"/>
              <w:rPr>
                <w:rFonts w:ascii="宋体" w:eastAsia="宋体" w:hAnsi="宋体"/>
                <w:color w:val="000000"/>
                <w:sz w:val="20"/>
                <w:szCs w:val="20"/>
              </w:rPr>
            </w:pPr>
          </w:p>
        </w:tc>
        <w:tc>
          <w:tcPr>
            <w:tcW w:w="602" w:type="pct"/>
            <w:vMerge/>
            <w:tcBorders>
              <w:top w:val="single" w:sz="4" w:space="0" w:color="000000"/>
              <w:left w:val="nil"/>
              <w:bottom w:val="single" w:sz="4" w:space="0" w:color="000000"/>
              <w:right w:val="single" w:sz="4" w:space="0" w:color="000000"/>
            </w:tcBorders>
            <w:vAlign w:val="center"/>
          </w:tcPr>
          <w:p w:rsidR="00987467" w:rsidRDefault="00987467">
            <w:pPr>
              <w:jc w:val="center"/>
              <w:rPr>
                <w:rFonts w:ascii="宋体" w:eastAsia="宋体" w:hAnsi="宋体"/>
                <w:color w:val="000000"/>
                <w:sz w:val="20"/>
                <w:szCs w:val="20"/>
              </w:rPr>
            </w:pPr>
          </w:p>
        </w:tc>
        <w:tc>
          <w:tcPr>
            <w:tcW w:w="602" w:type="pct"/>
            <w:gridSpan w:val="2"/>
            <w:vMerge/>
            <w:tcBorders>
              <w:top w:val="single" w:sz="4" w:space="0" w:color="000000"/>
              <w:left w:val="nil"/>
              <w:bottom w:val="single" w:sz="4" w:space="0" w:color="000000"/>
              <w:right w:val="single" w:sz="4" w:space="0" w:color="000000"/>
            </w:tcBorders>
            <w:vAlign w:val="center"/>
          </w:tcPr>
          <w:p w:rsidR="00987467" w:rsidRDefault="00987467">
            <w:pPr>
              <w:jc w:val="center"/>
              <w:rPr>
                <w:rFonts w:ascii="宋体" w:eastAsia="宋体" w:hAnsi="宋体"/>
                <w:color w:val="000000"/>
                <w:sz w:val="20"/>
                <w:szCs w:val="20"/>
              </w:rPr>
            </w:pPr>
          </w:p>
        </w:tc>
        <w:tc>
          <w:tcPr>
            <w:tcW w:w="602" w:type="pct"/>
            <w:vMerge/>
            <w:tcBorders>
              <w:top w:val="single" w:sz="4" w:space="0" w:color="000000"/>
              <w:left w:val="nil"/>
              <w:bottom w:val="single" w:sz="4" w:space="0" w:color="000000"/>
              <w:right w:val="single" w:sz="4" w:space="0" w:color="000000"/>
            </w:tcBorders>
            <w:vAlign w:val="center"/>
          </w:tcPr>
          <w:p w:rsidR="00987467" w:rsidRDefault="00987467">
            <w:pPr>
              <w:jc w:val="center"/>
              <w:rPr>
                <w:rFonts w:ascii="宋体" w:eastAsia="宋体" w:hAnsi="宋体"/>
                <w:color w:val="000000"/>
                <w:sz w:val="20"/>
                <w:szCs w:val="20"/>
              </w:rPr>
            </w:pPr>
          </w:p>
        </w:tc>
        <w:tc>
          <w:tcPr>
            <w:tcW w:w="795" w:type="pct"/>
            <w:vMerge/>
            <w:tcBorders>
              <w:top w:val="single" w:sz="4" w:space="0" w:color="000000"/>
              <w:left w:val="nil"/>
              <w:bottom w:val="single" w:sz="4" w:space="0" w:color="000000"/>
              <w:right w:val="single" w:sz="4" w:space="0" w:color="000000"/>
            </w:tcBorders>
            <w:vAlign w:val="center"/>
          </w:tcPr>
          <w:p w:rsidR="00987467" w:rsidRDefault="00987467">
            <w:pPr>
              <w:jc w:val="center"/>
              <w:rPr>
                <w:rFonts w:ascii="宋体" w:eastAsia="宋体" w:hAnsi="宋体"/>
                <w:color w:val="000000"/>
                <w:sz w:val="20"/>
                <w:szCs w:val="20"/>
              </w:rPr>
            </w:pPr>
          </w:p>
        </w:tc>
      </w:tr>
      <w:tr w:rsidR="00987467">
        <w:trPr>
          <w:trHeight w:val="312"/>
          <w:jc w:val="center"/>
        </w:trPr>
        <w:tc>
          <w:tcPr>
            <w:tcW w:w="556" w:type="pct"/>
            <w:vMerge/>
            <w:tcBorders>
              <w:top w:val="nil"/>
              <w:left w:val="single" w:sz="4" w:space="0" w:color="000000"/>
              <w:bottom w:val="single" w:sz="4" w:space="0" w:color="000000"/>
              <w:right w:val="single" w:sz="4" w:space="0" w:color="000000"/>
            </w:tcBorders>
            <w:vAlign w:val="center"/>
          </w:tcPr>
          <w:p w:rsidR="00987467" w:rsidRDefault="00987467">
            <w:pPr>
              <w:jc w:val="center"/>
              <w:rPr>
                <w:rFonts w:ascii="宋体" w:eastAsia="宋体" w:hAnsi="宋体"/>
                <w:color w:val="000000"/>
                <w:sz w:val="20"/>
                <w:szCs w:val="20"/>
              </w:rPr>
            </w:pPr>
          </w:p>
        </w:tc>
        <w:tc>
          <w:tcPr>
            <w:tcW w:w="635" w:type="pct"/>
            <w:vMerge/>
            <w:tcBorders>
              <w:top w:val="nil"/>
              <w:left w:val="nil"/>
              <w:bottom w:val="single" w:sz="4" w:space="0" w:color="000000"/>
              <w:right w:val="single" w:sz="4" w:space="0" w:color="000000"/>
            </w:tcBorders>
            <w:noWrap/>
            <w:vAlign w:val="center"/>
          </w:tcPr>
          <w:p w:rsidR="00987467" w:rsidRDefault="00987467">
            <w:pPr>
              <w:jc w:val="center"/>
              <w:rPr>
                <w:rFonts w:ascii="宋体" w:eastAsia="宋体" w:hAnsi="宋体"/>
                <w:color w:val="000000"/>
                <w:sz w:val="20"/>
                <w:szCs w:val="20"/>
              </w:rPr>
            </w:pPr>
          </w:p>
        </w:tc>
        <w:tc>
          <w:tcPr>
            <w:tcW w:w="603" w:type="pct"/>
            <w:vMerge/>
            <w:tcBorders>
              <w:top w:val="single" w:sz="4" w:space="0" w:color="000000"/>
              <w:left w:val="nil"/>
              <w:bottom w:val="single" w:sz="4" w:space="0" w:color="000000"/>
              <w:right w:val="single" w:sz="4" w:space="0" w:color="000000"/>
            </w:tcBorders>
            <w:vAlign w:val="center"/>
          </w:tcPr>
          <w:p w:rsidR="00987467" w:rsidRDefault="00987467">
            <w:pPr>
              <w:jc w:val="center"/>
              <w:rPr>
                <w:rFonts w:ascii="宋体" w:eastAsia="宋体" w:hAnsi="宋体"/>
                <w:color w:val="000000"/>
                <w:sz w:val="20"/>
                <w:szCs w:val="20"/>
              </w:rPr>
            </w:pPr>
          </w:p>
        </w:tc>
        <w:tc>
          <w:tcPr>
            <w:tcW w:w="602" w:type="pct"/>
            <w:gridSpan w:val="2"/>
            <w:vMerge/>
            <w:tcBorders>
              <w:top w:val="single" w:sz="4" w:space="0" w:color="000000"/>
              <w:left w:val="nil"/>
              <w:bottom w:val="single" w:sz="4" w:space="0" w:color="000000"/>
              <w:right w:val="single" w:sz="4" w:space="0" w:color="000000"/>
            </w:tcBorders>
            <w:vAlign w:val="center"/>
          </w:tcPr>
          <w:p w:rsidR="00987467" w:rsidRDefault="00987467">
            <w:pPr>
              <w:jc w:val="center"/>
              <w:rPr>
                <w:rFonts w:ascii="宋体" w:eastAsia="宋体" w:hAnsi="宋体"/>
                <w:color w:val="000000"/>
                <w:sz w:val="20"/>
                <w:szCs w:val="20"/>
              </w:rPr>
            </w:pPr>
          </w:p>
        </w:tc>
        <w:tc>
          <w:tcPr>
            <w:tcW w:w="602" w:type="pct"/>
            <w:vMerge/>
            <w:tcBorders>
              <w:top w:val="single" w:sz="4" w:space="0" w:color="000000"/>
              <w:left w:val="nil"/>
              <w:bottom w:val="single" w:sz="4" w:space="0" w:color="000000"/>
              <w:right w:val="single" w:sz="4" w:space="0" w:color="000000"/>
            </w:tcBorders>
            <w:vAlign w:val="center"/>
          </w:tcPr>
          <w:p w:rsidR="00987467" w:rsidRDefault="00987467">
            <w:pPr>
              <w:jc w:val="center"/>
              <w:rPr>
                <w:rFonts w:ascii="宋体" w:eastAsia="宋体" w:hAnsi="宋体"/>
                <w:color w:val="000000"/>
                <w:sz w:val="20"/>
                <w:szCs w:val="20"/>
              </w:rPr>
            </w:pPr>
          </w:p>
        </w:tc>
        <w:tc>
          <w:tcPr>
            <w:tcW w:w="602" w:type="pct"/>
            <w:gridSpan w:val="2"/>
            <w:vMerge/>
            <w:tcBorders>
              <w:top w:val="single" w:sz="4" w:space="0" w:color="000000"/>
              <w:left w:val="nil"/>
              <w:bottom w:val="single" w:sz="4" w:space="0" w:color="000000"/>
              <w:right w:val="single" w:sz="4" w:space="0" w:color="000000"/>
            </w:tcBorders>
            <w:vAlign w:val="center"/>
          </w:tcPr>
          <w:p w:rsidR="00987467" w:rsidRDefault="00987467">
            <w:pPr>
              <w:jc w:val="center"/>
              <w:rPr>
                <w:rFonts w:ascii="宋体" w:eastAsia="宋体" w:hAnsi="宋体"/>
                <w:color w:val="000000"/>
                <w:sz w:val="20"/>
                <w:szCs w:val="20"/>
              </w:rPr>
            </w:pPr>
          </w:p>
        </w:tc>
        <w:tc>
          <w:tcPr>
            <w:tcW w:w="602" w:type="pct"/>
            <w:vMerge/>
            <w:tcBorders>
              <w:top w:val="single" w:sz="4" w:space="0" w:color="000000"/>
              <w:left w:val="nil"/>
              <w:bottom w:val="single" w:sz="4" w:space="0" w:color="000000"/>
              <w:right w:val="single" w:sz="4" w:space="0" w:color="000000"/>
            </w:tcBorders>
            <w:vAlign w:val="center"/>
          </w:tcPr>
          <w:p w:rsidR="00987467" w:rsidRDefault="00987467">
            <w:pPr>
              <w:jc w:val="center"/>
              <w:rPr>
                <w:rFonts w:ascii="宋体" w:eastAsia="宋体" w:hAnsi="宋体"/>
                <w:color w:val="000000"/>
                <w:sz w:val="20"/>
                <w:szCs w:val="20"/>
              </w:rPr>
            </w:pPr>
          </w:p>
        </w:tc>
        <w:tc>
          <w:tcPr>
            <w:tcW w:w="795" w:type="pct"/>
            <w:vMerge/>
            <w:tcBorders>
              <w:top w:val="single" w:sz="4" w:space="0" w:color="000000"/>
              <w:left w:val="nil"/>
              <w:bottom w:val="single" w:sz="4" w:space="0" w:color="000000"/>
              <w:right w:val="single" w:sz="4" w:space="0" w:color="000000"/>
            </w:tcBorders>
            <w:vAlign w:val="center"/>
          </w:tcPr>
          <w:p w:rsidR="00987467" w:rsidRDefault="00987467">
            <w:pPr>
              <w:jc w:val="center"/>
              <w:rPr>
                <w:rFonts w:ascii="宋体" w:eastAsia="宋体" w:hAnsi="宋体"/>
                <w:color w:val="000000"/>
                <w:sz w:val="20"/>
                <w:szCs w:val="20"/>
              </w:rPr>
            </w:pPr>
          </w:p>
        </w:tc>
      </w:tr>
      <w:tr w:rsidR="00987467">
        <w:trPr>
          <w:trHeight w:val="312"/>
          <w:jc w:val="center"/>
        </w:trPr>
        <w:tc>
          <w:tcPr>
            <w:tcW w:w="556" w:type="pct"/>
            <w:vMerge/>
            <w:tcBorders>
              <w:top w:val="nil"/>
              <w:left w:val="single" w:sz="4" w:space="0" w:color="000000"/>
              <w:bottom w:val="single" w:sz="4" w:space="0" w:color="000000"/>
              <w:right w:val="single" w:sz="4" w:space="0" w:color="000000"/>
            </w:tcBorders>
            <w:vAlign w:val="center"/>
          </w:tcPr>
          <w:p w:rsidR="00987467" w:rsidRDefault="00987467">
            <w:pPr>
              <w:jc w:val="center"/>
              <w:rPr>
                <w:rFonts w:ascii="宋体" w:eastAsia="宋体" w:hAnsi="宋体"/>
                <w:color w:val="000000"/>
                <w:sz w:val="20"/>
                <w:szCs w:val="20"/>
              </w:rPr>
            </w:pPr>
          </w:p>
        </w:tc>
        <w:tc>
          <w:tcPr>
            <w:tcW w:w="635" w:type="pct"/>
            <w:vMerge/>
            <w:tcBorders>
              <w:top w:val="nil"/>
              <w:left w:val="nil"/>
              <w:bottom w:val="single" w:sz="4" w:space="0" w:color="000000"/>
              <w:right w:val="single" w:sz="4" w:space="0" w:color="000000"/>
            </w:tcBorders>
            <w:noWrap/>
            <w:vAlign w:val="center"/>
          </w:tcPr>
          <w:p w:rsidR="00987467" w:rsidRDefault="00987467">
            <w:pPr>
              <w:jc w:val="center"/>
              <w:rPr>
                <w:rFonts w:ascii="宋体" w:eastAsia="宋体" w:hAnsi="宋体"/>
                <w:color w:val="000000"/>
                <w:sz w:val="20"/>
                <w:szCs w:val="20"/>
              </w:rPr>
            </w:pPr>
          </w:p>
        </w:tc>
        <w:tc>
          <w:tcPr>
            <w:tcW w:w="603" w:type="pct"/>
            <w:vMerge/>
            <w:tcBorders>
              <w:top w:val="single" w:sz="4" w:space="0" w:color="000000"/>
              <w:left w:val="nil"/>
              <w:bottom w:val="single" w:sz="4" w:space="0" w:color="000000"/>
              <w:right w:val="single" w:sz="4" w:space="0" w:color="000000"/>
            </w:tcBorders>
            <w:vAlign w:val="center"/>
          </w:tcPr>
          <w:p w:rsidR="00987467" w:rsidRDefault="00987467">
            <w:pPr>
              <w:jc w:val="center"/>
              <w:rPr>
                <w:rFonts w:ascii="宋体" w:eastAsia="宋体" w:hAnsi="宋体"/>
                <w:color w:val="000000"/>
                <w:sz w:val="20"/>
                <w:szCs w:val="20"/>
              </w:rPr>
            </w:pPr>
          </w:p>
        </w:tc>
        <w:tc>
          <w:tcPr>
            <w:tcW w:w="602" w:type="pct"/>
            <w:gridSpan w:val="2"/>
            <w:vMerge/>
            <w:tcBorders>
              <w:top w:val="single" w:sz="4" w:space="0" w:color="000000"/>
              <w:left w:val="nil"/>
              <w:bottom w:val="single" w:sz="4" w:space="0" w:color="000000"/>
              <w:right w:val="single" w:sz="4" w:space="0" w:color="000000"/>
            </w:tcBorders>
            <w:vAlign w:val="center"/>
          </w:tcPr>
          <w:p w:rsidR="00987467" w:rsidRDefault="00987467">
            <w:pPr>
              <w:jc w:val="center"/>
              <w:rPr>
                <w:rFonts w:ascii="宋体" w:eastAsia="宋体" w:hAnsi="宋体"/>
                <w:color w:val="000000"/>
                <w:sz w:val="20"/>
                <w:szCs w:val="20"/>
              </w:rPr>
            </w:pPr>
          </w:p>
        </w:tc>
        <w:tc>
          <w:tcPr>
            <w:tcW w:w="602" w:type="pct"/>
            <w:vMerge/>
            <w:tcBorders>
              <w:top w:val="single" w:sz="4" w:space="0" w:color="000000"/>
              <w:left w:val="nil"/>
              <w:bottom w:val="single" w:sz="4" w:space="0" w:color="000000"/>
              <w:right w:val="single" w:sz="4" w:space="0" w:color="000000"/>
            </w:tcBorders>
            <w:vAlign w:val="center"/>
          </w:tcPr>
          <w:p w:rsidR="00987467" w:rsidRDefault="00987467">
            <w:pPr>
              <w:jc w:val="center"/>
              <w:rPr>
                <w:rFonts w:ascii="宋体" w:eastAsia="宋体" w:hAnsi="宋体"/>
                <w:color w:val="000000"/>
                <w:sz w:val="20"/>
                <w:szCs w:val="20"/>
              </w:rPr>
            </w:pPr>
          </w:p>
        </w:tc>
        <w:tc>
          <w:tcPr>
            <w:tcW w:w="602" w:type="pct"/>
            <w:gridSpan w:val="2"/>
            <w:vMerge/>
            <w:tcBorders>
              <w:top w:val="single" w:sz="4" w:space="0" w:color="000000"/>
              <w:left w:val="nil"/>
              <w:bottom w:val="single" w:sz="4" w:space="0" w:color="000000"/>
              <w:right w:val="single" w:sz="4" w:space="0" w:color="000000"/>
            </w:tcBorders>
            <w:vAlign w:val="center"/>
          </w:tcPr>
          <w:p w:rsidR="00987467" w:rsidRDefault="00987467">
            <w:pPr>
              <w:jc w:val="center"/>
              <w:rPr>
                <w:rFonts w:ascii="宋体" w:eastAsia="宋体" w:hAnsi="宋体"/>
                <w:color w:val="000000"/>
                <w:sz w:val="20"/>
                <w:szCs w:val="20"/>
              </w:rPr>
            </w:pPr>
          </w:p>
        </w:tc>
        <w:tc>
          <w:tcPr>
            <w:tcW w:w="602" w:type="pct"/>
            <w:vMerge/>
            <w:tcBorders>
              <w:top w:val="single" w:sz="4" w:space="0" w:color="000000"/>
              <w:left w:val="nil"/>
              <w:bottom w:val="single" w:sz="4" w:space="0" w:color="000000"/>
              <w:right w:val="single" w:sz="4" w:space="0" w:color="000000"/>
            </w:tcBorders>
            <w:vAlign w:val="center"/>
          </w:tcPr>
          <w:p w:rsidR="00987467" w:rsidRDefault="00987467">
            <w:pPr>
              <w:jc w:val="center"/>
              <w:rPr>
                <w:rFonts w:ascii="宋体" w:eastAsia="宋体" w:hAnsi="宋体"/>
                <w:color w:val="000000"/>
                <w:sz w:val="20"/>
                <w:szCs w:val="20"/>
              </w:rPr>
            </w:pPr>
          </w:p>
        </w:tc>
        <w:tc>
          <w:tcPr>
            <w:tcW w:w="795" w:type="pct"/>
            <w:vMerge/>
            <w:tcBorders>
              <w:top w:val="single" w:sz="4" w:space="0" w:color="000000"/>
              <w:left w:val="nil"/>
              <w:bottom w:val="single" w:sz="4" w:space="0" w:color="000000"/>
              <w:right w:val="single" w:sz="4" w:space="0" w:color="000000"/>
            </w:tcBorders>
            <w:vAlign w:val="center"/>
          </w:tcPr>
          <w:p w:rsidR="00987467" w:rsidRDefault="00987467">
            <w:pPr>
              <w:jc w:val="center"/>
              <w:rPr>
                <w:rFonts w:ascii="宋体" w:eastAsia="宋体" w:hAnsi="宋体"/>
                <w:color w:val="000000"/>
                <w:sz w:val="20"/>
                <w:szCs w:val="20"/>
              </w:rPr>
            </w:pPr>
          </w:p>
        </w:tc>
      </w:tr>
      <w:tr w:rsidR="00987467">
        <w:trPr>
          <w:trHeight w:val="454"/>
          <w:jc w:val="center"/>
        </w:trPr>
        <w:tc>
          <w:tcPr>
            <w:tcW w:w="1191" w:type="pct"/>
            <w:gridSpan w:val="2"/>
            <w:tcBorders>
              <w:top w:val="single" w:sz="4" w:space="0" w:color="000000"/>
              <w:left w:val="single" w:sz="4" w:space="0" w:color="000000"/>
              <w:bottom w:val="single" w:sz="4" w:space="0" w:color="000000"/>
              <w:right w:val="single" w:sz="4" w:space="0" w:color="000000"/>
            </w:tcBorders>
            <w:noWrap/>
            <w:vAlign w:val="center"/>
          </w:tcPr>
          <w:p w:rsidR="00987467" w:rsidRDefault="004836B1">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栏次</w:t>
            </w:r>
          </w:p>
        </w:tc>
        <w:tc>
          <w:tcPr>
            <w:tcW w:w="603" w:type="pct"/>
            <w:tcBorders>
              <w:top w:val="nil"/>
              <w:left w:val="nil"/>
              <w:bottom w:val="single" w:sz="4" w:space="0" w:color="000000"/>
              <w:right w:val="single" w:sz="4" w:space="0" w:color="000000"/>
            </w:tcBorders>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w:t>
            </w:r>
          </w:p>
        </w:tc>
        <w:tc>
          <w:tcPr>
            <w:tcW w:w="602" w:type="pct"/>
            <w:gridSpan w:val="2"/>
            <w:tcBorders>
              <w:top w:val="nil"/>
              <w:left w:val="nil"/>
              <w:bottom w:val="single" w:sz="4" w:space="0" w:color="000000"/>
              <w:right w:val="single" w:sz="4" w:space="0" w:color="000000"/>
            </w:tcBorders>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w:t>
            </w:r>
          </w:p>
        </w:tc>
        <w:tc>
          <w:tcPr>
            <w:tcW w:w="602" w:type="pct"/>
            <w:tcBorders>
              <w:top w:val="nil"/>
              <w:left w:val="nil"/>
              <w:bottom w:val="single" w:sz="4" w:space="0" w:color="000000"/>
              <w:right w:val="single" w:sz="4" w:space="0" w:color="000000"/>
            </w:tcBorders>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3</w:t>
            </w:r>
          </w:p>
        </w:tc>
        <w:tc>
          <w:tcPr>
            <w:tcW w:w="602" w:type="pct"/>
            <w:gridSpan w:val="2"/>
            <w:tcBorders>
              <w:top w:val="nil"/>
              <w:left w:val="nil"/>
              <w:bottom w:val="single" w:sz="4" w:space="0" w:color="000000"/>
              <w:right w:val="single" w:sz="4" w:space="0" w:color="000000"/>
            </w:tcBorders>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w:t>
            </w:r>
          </w:p>
        </w:tc>
        <w:tc>
          <w:tcPr>
            <w:tcW w:w="602" w:type="pct"/>
            <w:tcBorders>
              <w:top w:val="nil"/>
              <w:left w:val="nil"/>
              <w:bottom w:val="single" w:sz="4" w:space="0" w:color="000000"/>
              <w:right w:val="single" w:sz="4" w:space="0" w:color="000000"/>
            </w:tcBorders>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5</w:t>
            </w:r>
          </w:p>
        </w:tc>
        <w:tc>
          <w:tcPr>
            <w:tcW w:w="795" w:type="pct"/>
            <w:tcBorders>
              <w:top w:val="nil"/>
              <w:left w:val="nil"/>
              <w:bottom w:val="single" w:sz="4" w:space="0" w:color="000000"/>
              <w:right w:val="single" w:sz="4" w:space="0" w:color="000000"/>
            </w:tcBorders>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6</w:t>
            </w:r>
          </w:p>
        </w:tc>
      </w:tr>
      <w:tr w:rsidR="00987467">
        <w:trPr>
          <w:trHeight w:val="308"/>
          <w:jc w:val="center"/>
        </w:trPr>
        <w:tc>
          <w:tcPr>
            <w:tcW w:w="1191" w:type="pct"/>
            <w:gridSpan w:val="2"/>
            <w:tcBorders>
              <w:top w:val="single" w:sz="4" w:space="0" w:color="000000"/>
              <w:left w:val="single" w:sz="4" w:space="0" w:color="000000"/>
              <w:bottom w:val="single" w:sz="4" w:space="0" w:color="000000"/>
              <w:right w:val="single" w:sz="4" w:space="0" w:color="000000"/>
            </w:tcBorders>
            <w:noWrap/>
            <w:vAlign w:val="center"/>
          </w:tcPr>
          <w:p w:rsidR="00987467" w:rsidRDefault="004836B1">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合计</w:t>
            </w:r>
          </w:p>
        </w:tc>
        <w:tc>
          <w:tcPr>
            <w:tcW w:w="603" w:type="pct"/>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hAnsi="Times New Roman" w:cs="Times New Roman"/>
                <w:sz w:val="20"/>
                <w:szCs w:val="20"/>
              </w:rPr>
              <w:t>1,364.46</w:t>
            </w:r>
          </w:p>
        </w:tc>
        <w:tc>
          <w:tcPr>
            <w:tcW w:w="602" w:type="pct"/>
            <w:gridSpan w:val="2"/>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hAnsi="Times New Roman" w:cs="Times New Roman"/>
                <w:sz w:val="20"/>
                <w:szCs w:val="20"/>
              </w:rPr>
              <w:t>969.19</w:t>
            </w:r>
          </w:p>
        </w:tc>
        <w:tc>
          <w:tcPr>
            <w:tcW w:w="602" w:type="pct"/>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hAnsi="Times New Roman" w:cs="Times New Roman"/>
                <w:sz w:val="20"/>
                <w:szCs w:val="20"/>
              </w:rPr>
              <w:t>395.27</w:t>
            </w:r>
          </w:p>
        </w:tc>
        <w:tc>
          <w:tcPr>
            <w:tcW w:w="602" w:type="pct"/>
            <w:gridSpan w:val="2"/>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602"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795"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trHeight w:val="308"/>
          <w:jc w:val="center"/>
        </w:trPr>
        <w:tc>
          <w:tcPr>
            <w:tcW w:w="556" w:type="pct"/>
            <w:tcBorders>
              <w:top w:val="nil"/>
              <w:left w:val="single" w:sz="4" w:space="0" w:color="000000"/>
              <w:bottom w:val="single" w:sz="4" w:space="0" w:color="000000"/>
              <w:right w:val="single" w:sz="4" w:space="0" w:color="000000"/>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201</w:t>
            </w:r>
          </w:p>
        </w:tc>
        <w:tc>
          <w:tcPr>
            <w:tcW w:w="635" w:type="pct"/>
            <w:tcBorders>
              <w:top w:val="nil"/>
              <w:left w:val="nil"/>
              <w:bottom w:val="single" w:sz="4" w:space="0" w:color="000000"/>
              <w:right w:val="single" w:sz="4" w:space="0" w:color="000000"/>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一般公共服务支出</w:t>
            </w:r>
          </w:p>
        </w:tc>
        <w:tc>
          <w:tcPr>
            <w:tcW w:w="603" w:type="pct"/>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1,157.70</w:t>
            </w:r>
          </w:p>
        </w:tc>
        <w:tc>
          <w:tcPr>
            <w:tcW w:w="602" w:type="pct"/>
            <w:gridSpan w:val="2"/>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820.43</w:t>
            </w:r>
          </w:p>
        </w:tc>
        <w:tc>
          <w:tcPr>
            <w:tcW w:w="602" w:type="pct"/>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337.27</w:t>
            </w:r>
          </w:p>
        </w:tc>
        <w:tc>
          <w:tcPr>
            <w:tcW w:w="602" w:type="pct"/>
            <w:gridSpan w:val="2"/>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602"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795"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trHeight w:val="308"/>
          <w:jc w:val="center"/>
        </w:trPr>
        <w:tc>
          <w:tcPr>
            <w:tcW w:w="556" w:type="pct"/>
            <w:tcBorders>
              <w:top w:val="nil"/>
              <w:left w:val="single" w:sz="4" w:space="0" w:color="000000"/>
              <w:bottom w:val="single" w:sz="4" w:space="0" w:color="000000"/>
              <w:right w:val="single" w:sz="4" w:space="0" w:color="000000"/>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20103</w:t>
            </w:r>
          </w:p>
        </w:tc>
        <w:tc>
          <w:tcPr>
            <w:tcW w:w="635" w:type="pct"/>
            <w:tcBorders>
              <w:top w:val="nil"/>
              <w:left w:val="nil"/>
              <w:bottom w:val="single" w:sz="4" w:space="0" w:color="000000"/>
              <w:right w:val="single" w:sz="4" w:space="0" w:color="000000"/>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政府办公厅（室）及相关机构事务</w:t>
            </w:r>
          </w:p>
        </w:tc>
        <w:tc>
          <w:tcPr>
            <w:tcW w:w="603" w:type="pct"/>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1,157.70</w:t>
            </w:r>
          </w:p>
        </w:tc>
        <w:tc>
          <w:tcPr>
            <w:tcW w:w="602" w:type="pct"/>
            <w:gridSpan w:val="2"/>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820.43</w:t>
            </w:r>
          </w:p>
        </w:tc>
        <w:tc>
          <w:tcPr>
            <w:tcW w:w="602" w:type="pct"/>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337.27</w:t>
            </w:r>
          </w:p>
        </w:tc>
        <w:tc>
          <w:tcPr>
            <w:tcW w:w="602" w:type="pct"/>
            <w:gridSpan w:val="2"/>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602"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795"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trHeight w:val="308"/>
          <w:jc w:val="center"/>
        </w:trPr>
        <w:tc>
          <w:tcPr>
            <w:tcW w:w="556" w:type="pct"/>
            <w:tcBorders>
              <w:top w:val="nil"/>
              <w:left w:val="single" w:sz="4" w:space="0" w:color="000000"/>
              <w:bottom w:val="single" w:sz="4" w:space="0" w:color="000000"/>
              <w:right w:val="single" w:sz="4" w:space="0" w:color="000000"/>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2010301</w:t>
            </w:r>
          </w:p>
        </w:tc>
        <w:tc>
          <w:tcPr>
            <w:tcW w:w="635" w:type="pct"/>
            <w:tcBorders>
              <w:top w:val="nil"/>
              <w:left w:val="nil"/>
              <w:bottom w:val="single" w:sz="4" w:space="0" w:color="000000"/>
              <w:right w:val="single" w:sz="4" w:space="0" w:color="000000"/>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行政运行</w:t>
            </w:r>
          </w:p>
        </w:tc>
        <w:tc>
          <w:tcPr>
            <w:tcW w:w="603" w:type="pct"/>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820.43</w:t>
            </w:r>
          </w:p>
        </w:tc>
        <w:tc>
          <w:tcPr>
            <w:tcW w:w="602" w:type="pct"/>
            <w:gridSpan w:val="2"/>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820.43</w:t>
            </w:r>
          </w:p>
        </w:tc>
        <w:tc>
          <w:tcPr>
            <w:tcW w:w="602"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602" w:type="pct"/>
            <w:gridSpan w:val="2"/>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602"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795"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trHeight w:val="308"/>
          <w:jc w:val="center"/>
        </w:trPr>
        <w:tc>
          <w:tcPr>
            <w:tcW w:w="556" w:type="pct"/>
            <w:tcBorders>
              <w:top w:val="nil"/>
              <w:left w:val="single" w:sz="4" w:space="0" w:color="000000"/>
              <w:bottom w:val="single" w:sz="4" w:space="0" w:color="000000"/>
              <w:right w:val="single" w:sz="4" w:space="0" w:color="000000"/>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2010302</w:t>
            </w:r>
          </w:p>
        </w:tc>
        <w:tc>
          <w:tcPr>
            <w:tcW w:w="635" w:type="pct"/>
            <w:tcBorders>
              <w:top w:val="nil"/>
              <w:left w:val="nil"/>
              <w:bottom w:val="single" w:sz="4" w:space="0" w:color="000000"/>
              <w:right w:val="single" w:sz="4" w:space="0" w:color="000000"/>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一般行政管理事务</w:t>
            </w:r>
          </w:p>
        </w:tc>
        <w:tc>
          <w:tcPr>
            <w:tcW w:w="603" w:type="pct"/>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27.28</w:t>
            </w:r>
          </w:p>
        </w:tc>
        <w:tc>
          <w:tcPr>
            <w:tcW w:w="602" w:type="pct"/>
            <w:gridSpan w:val="2"/>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602" w:type="pct"/>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27.28</w:t>
            </w:r>
          </w:p>
        </w:tc>
        <w:tc>
          <w:tcPr>
            <w:tcW w:w="602" w:type="pct"/>
            <w:gridSpan w:val="2"/>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602"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795"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trHeight w:val="308"/>
          <w:jc w:val="center"/>
        </w:trPr>
        <w:tc>
          <w:tcPr>
            <w:tcW w:w="556" w:type="pct"/>
            <w:tcBorders>
              <w:top w:val="nil"/>
              <w:left w:val="single" w:sz="4" w:space="0" w:color="000000"/>
              <w:bottom w:val="single" w:sz="4" w:space="0" w:color="000000"/>
              <w:right w:val="single" w:sz="4" w:space="0" w:color="000000"/>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2010305</w:t>
            </w:r>
          </w:p>
        </w:tc>
        <w:tc>
          <w:tcPr>
            <w:tcW w:w="635" w:type="pct"/>
            <w:tcBorders>
              <w:top w:val="nil"/>
              <w:left w:val="nil"/>
              <w:bottom w:val="single" w:sz="4" w:space="0" w:color="000000"/>
              <w:right w:val="single" w:sz="4" w:space="0" w:color="000000"/>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专项业务及机关事务管理</w:t>
            </w:r>
          </w:p>
        </w:tc>
        <w:tc>
          <w:tcPr>
            <w:tcW w:w="603" w:type="pct"/>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309.99</w:t>
            </w:r>
          </w:p>
        </w:tc>
        <w:tc>
          <w:tcPr>
            <w:tcW w:w="602" w:type="pct"/>
            <w:gridSpan w:val="2"/>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602" w:type="pct"/>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309.99</w:t>
            </w:r>
          </w:p>
        </w:tc>
        <w:tc>
          <w:tcPr>
            <w:tcW w:w="602" w:type="pct"/>
            <w:gridSpan w:val="2"/>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602"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795"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trHeight w:val="308"/>
          <w:jc w:val="center"/>
        </w:trPr>
        <w:tc>
          <w:tcPr>
            <w:tcW w:w="556" w:type="pct"/>
            <w:tcBorders>
              <w:top w:val="nil"/>
              <w:left w:val="single" w:sz="4" w:space="0" w:color="000000"/>
              <w:bottom w:val="single" w:sz="4" w:space="0" w:color="000000"/>
              <w:right w:val="single" w:sz="4" w:space="0" w:color="000000"/>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208</w:t>
            </w:r>
          </w:p>
        </w:tc>
        <w:tc>
          <w:tcPr>
            <w:tcW w:w="635" w:type="pct"/>
            <w:tcBorders>
              <w:top w:val="nil"/>
              <w:left w:val="nil"/>
              <w:bottom w:val="single" w:sz="4" w:space="0" w:color="000000"/>
              <w:right w:val="single" w:sz="4" w:space="0" w:color="000000"/>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社会保障和就业支出</w:t>
            </w:r>
          </w:p>
        </w:tc>
        <w:tc>
          <w:tcPr>
            <w:tcW w:w="603" w:type="pct"/>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117.98</w:t>
            </w:r>
          </w:p>
        </w:tc>
        <w:tc>
          <w:tcPr>
            <w:tcW w:w="602" w:type="pct"/>
            <w:gridSpan w:val="2"/>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117.98</w:t>
            </w:r>
          </w:p>
        </w:tc>
        <w:tc>
          <w:tcPr>
            <w:tcW w:w="602"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602" w:type="pct"/>
            <w:gridSpan w:val="2"/>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602"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795"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trHeight w:val="308"/>
          <w:jc w:val="center"/>
        </w:trPr>
        <w:tc>
          <w:tcPr>
            <w:tcW w:w="556" w:type="pct"/>
            <w:tcBorders>
              <w:top w:val="nil"/>
              <w:left w:val="single" w:sz="4" w:space="0" w:color="000000"/>
              <w:bottom w:val="single" w:sz="4" w:space="0" w:color="000000"/>
              <w:right w:val="single" w:sz="4" w:space="0" w:color="000000"/>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20805</w:t>
            </w:r>
          </w:p>
        </w:tc>
        <w:tc>
          <w:tcPr>
            <w:tcW w:w="635" w:type="pct"/>
            <w:tcBorders>
              <w:top w:val="nil"/>
              <w:left w:val="nil"/>
              <w:bottom w:val="single" w:sz="4" w:space="0" w:color="000000"/>
              <w:right w:val="single" w:sz="4" w:space="0" w:color="000000"/>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行政事业单位养老支出</w:t>
            </w:r>
          </w:p>
        </w:tc>
        <w:tc>
          <w:tcPr>
            <w:tcW w:w="603" w:type="pct"/>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117.98</w:t>
            </w:r>
          </w:p>
        </w:tc>
        <w:tc>
          <w:tcPr>
            <w:tcW w:w="602" w:type="pct"/>
            <w:gridSpan w:val="2"/>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117.98</w:t>
            </w:r>
          </w:p>
        </w:tc>
        <w:tc>
          <w:tcPr>
            <w:tcW w:w="602"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602" w:type="pct"/>
            <w:gridSpan w:val="2"/>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602"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795"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trHeight w:val="308"/>
          <w:jc w:val="center"/>
        </w:trPr>
        <w:tc>
          <w:tcPr>
            <w:tcW w:w="556" w:type="pct"/>
            <w:tcBorders>
              <w:top w:val="nil"/>
              <w:left w:val="single" w:sz="4" w:space="0" w:color="000000"/>
              <w:bottom w:val="single" w:sz="4" w:space="0" w:color="000000"/>
              <w:right w:val="single" w:sz="4" w:space="0" w:color="000000"/>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2080501</w:t>
            </w:r>
          </w:p>
        </w:tc>
        <w:tc>
          <w:tcPr>
            <w:tcW w:w="635" w:type="pct"/>
            <w:tcBorders>
              <w:top w:val="nil"/>
              <w:left w:val="nil"/>
              <w:bottom w:val="single" w:sz="4" w:space="0" w:color="000000"/>
              <w:right w:val="single" w:sz="4" w:space="0" w:color="000000"/>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行政单位离退休</w:t>
            </w:r>
          </w:p>
        </w:tc>
        <w:tc>
          <w:tcPr>
            <w:tcW w:w="603" w:type="pct"/>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36.92</w:t>
            </w:r>
          </w:p>
        </w:tc>
        <w:tc>
          <w:tcPr>
            <w:tcW w:w="602" w:type="pct"/>
            <w:gridSpan w:val="2"/>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36.92</w:t>
            </w:r>
          </w:p>
        </w:tc>
        <w:tc>
          <w:tcPr>
            <w:tcW w:w="602"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602" w:type="pct"/>
            <w:gridSpan w:val="2"/>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602"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795"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trHeight w:val="308"/>
          <w:jc w:val="center"/>
        </w:trPr>
        <w:tc>
          <w:tcPr>
            <w:tcW w:w="556" w:type="pct"/>
            <w:tcBorders>
              <w:top w:val="nil"/>
              <w:left w:val="single" w:sz="4" w:space="0" w:color="000000"/>
              <w:bottom w:val="single" w:sz="4" w:space="0" w:color="000000"/>
              <w:right w:val="single" w:sz="4" w:space="0" w:color="000000"/>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2080505</w:t>
            </w:r>
          </w:p>
        </w:tc>
        <w:tc>
          <w:tcPr>
            <w:tcW w:w="635" w:type="pct"/>
            <w:tcBorders>
              <w:top w:val="nil"/>
              <w:left w:val="nil"/>
              <w:bottom w:val="single" w:sz="4" w:space="0" w:color="000000"/>
              <w:right w:val="single" w:sz="4" w:space="0" w:color="000000"/>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机关事业单位基本养老保险缴费支出</w:t>
            </w:r>
          </w:p>
        </w:tc>
        <w:tc>
          <w:tcPr>
            <w:tcW w:w="603" w:type="pct"/>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67.87</w:t>
            </w:r>
          </w:p>
        </w:tc>
        <w:tc>
          <w:tcPr>
            <w:tcW w:w="602" w:type="pct"/>
            <w:gridSpan w:val="2"/>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67.87</w:t>
            </w:r>
          </w:p>
        </w:tc>
        <w:tc>
          <w:tcPr>
            <w:tcW w:w="602"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602" w:type="pct"/>
            <w:gridSpan w:val="2"/>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602"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795"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trHeight w:val="308"/>
          <w:jc w:val="center"/>
        </w:trPr>
        <w:tc>
          <w:tcPr>
            <w:tcW w:w="556" w:type="pct"/>
            <w:tcBorders>
              <w:top w:val="nil"/>
              <w:left w:val="single" w:sz="4" w:space="0" w:color="000000"/>
              <w:bottom w:val="single" w:sz="4" w:space="0" w:color="000000"/>
              <w:right w:val="single" w:sz="4" w:space="0" w:color="000000"/>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2080506</w:t>
            </w:r>
          </w:p>
        </w:tc>
        <w:tc>
          <w:tcPr>
            <w:tcW w:w="635" w:type="pct"/>
            <w:tcBorders>
              <w:top w:val="nil"/>
              <w:left w:val="nil"/>
              <w:bottom w:val="single" w:sz="4" w:space="0" w:color="000000"/>
              <w:right w:val="single" w:sz="4" w:space="0" w:color="000000"/>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机关事业单位职业年金缴费支出</w:t>
            </w:r>
          </w:p>
        </w:tc>
        <w:tc>
          <w:tcPr>
            <w:tcW w:w="603" w:type="pct"/>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13.19</w:t>
            </w:r>
          </w:p>
        </w:tc>
        <w:tc>
          <w:tcPr>
            <w:tcW w:w="602" w:type="pct"/>
            <w:gridSpan w:val="2"/>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13.19</w:t>
            </w:r>
          </w:p>
        </w:tc>
        <w:tc>
          <w:tcPr>
            <w:tcW w:w="602"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602" w:type="pct"/>
            <w:gridSpan w:val="2"/>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602"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795"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trHeight w:val="308"/>
          <w:jc w:val="center"/>
        </w:trPr>
        <w:tc>
          <w:tcPr>
            <w:tcW w:w="556" w:type="pct"/>
            <w:tcBorders>
              <w:top w:val="nil"/>
              <w:left w:val="single" w:sz="4" w:space="0" w:color="000000"/>
              <w:bottom w:val="single" w:sz="4" w:space="0" w:color="000000"/>
              <w:right w:val="single" w:sz="4" w:space="0" w:color="000000"/>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210</w:t>
            </w:r>
          </w:p>
        </w:tc>
        <w:tc>
          <w:tcPr>
            <w:tcW w:w="635" w:type="pct"/>
            <w:tcBorders>
              <w:top w:val="nil"/>
              <w:left w:val="nil"/>
              <w:bottom w:val="single" w:sz="4" w:space="0" w:color="000000"/>
              <w:right w:val="single" w:sz="4" w:space="0" w:color="000000"/>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卫生健康支出</w:t>
            </w:r>
          </w:p>
        </w:tc>
        <w:tc>
          <w:tcPr>
            <w:tcW w:w="603" w:type="pct"/>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13.00</w:t>
            </w:r>
          </w:p>
        </w:tc>
        <w:tc>
          <w:tcPr>
            <w:tcW w:w="602" w:type="pct"/>
            <w:gridSpan w:val="2"/>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602" w:type="pct"/>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13.00</w:t>
            </w:r>
          </w:p>
        </w:tc>
        <w:tc>
          <w:tcPr>
            <w:tcW w:w="602" w:type="pct"/>
            <w:gridSpan w:val="2"/>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602"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795"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trHeight w:val="308"/>
          <w:jc w:val="center"/>
        </w:trPr>
        <w:tc>
          <w:tcPr>
            <w:tcW w:w="556" w:type="pct"/>
            <w:tcBorders>
              <w:top w:val="nil"/>
              <w:left w:val="single" w:sz="4" w:space="0" w:color="000000"/>
              <w:bottom w:val="single" w:sz="4" w:space="0" w:color="000000"/>
              <w:right w:val="single" w:sz="4" w:space="0" w:color="000000"/>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21004</w:t>
            </w:r>
          </w:p>
        </w:tc>
        <w:tc>
          <w:tcPr>
            <w:tcW w:w="635" w:type="pct"/>
            <w:tcBorders>
              <w:top w:val="nil"/>
              <w:left w:val="nil"/>
              <w:bottom w:val="single" w:sz="4" w:space="0" w:color="000000"/>
              <w:right w:val="single" w:sz="4" w:space="0" w:color="000000"/>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公共卫生</w:t>
            </w:r>
          </w:p>
        </w:tc>
        <w:tc>
          <w:tcPr>
            <w:tcW w:w="603" w:type="pct"/>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13.00</w:t>
            </w:r>
          </w:p>
        </w:tc>
        <w:tc>
          <w:tcPr>
            <w:tcW w:w="602" w:type="pct"/>
            <w:gridSpan w:val="2"/>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602" w:type="pct"/>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13.00</w:t>
            </w:r>
          </w:p>
        </w:tc>
        <w:tc>
          <w:tcPr>
            <w:tcW w:w="602" w:type="pct"/>
            <w:gridSpan w:val="2"/>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602"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795"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trHeight w:val="308"/>
          <w:jc w:val="center"/>
        </w:trPr>
        <w:tc>
          <w:tcPr>
            <w:tcW w:w="556" w:type="pct"/>
            <w:tcBorders>
              <w:top w:val="nil"/>
              <w:left w:val="single" w:sz="4" w:space="0" w:color="000000"/>
              <w:bottom w:val="single" w:sz="4" w:space="0" w:color="000000"/>
              <w:right w:val="single" w:sz="4" w:space="0" w:color="000000"/>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lastRenderedPageBreak/>
              <w:t>2100409</w:t>
            </w:r>
          </w:p>
        </w:tc>
        <w:tc>
          <w:tcPr>
            <w:tcW w:w="635" w:type="pct"/>
            <w:tcBorders>
              <w:top w:val="nil"/>
              <w:left w:val="nil"/>
              <w:bottom w:val="single" w:sz="4" w:space="0" w:color="000000"/>
              <w:right w:val="single" w:sz="4" w:space="0" w:color="000000"/>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重大公共卫生服务</w:t>
            </w:r>
          </w:p>
        </w:tc>
        <w:tc>
          <w:tcPr>
            <w:tcW w:w="603" w:type="pct"/>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13.00</w:t>
            </w:r>
          </w:p>
        </w:tc>
        <w:tc>
          <w:tcPr>
            <w:tcW w:w="602" w:type="pct"/>
            <w:gridSpan w:val="2"/>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602" w:type="pct"/>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13.00</w:t>
            </w:r>
          </w:p>
        </w:tc>
        <w:tc>
          <w:tcPr>
            <w:tcW w:w="602" w:type="pct"/>
            <w:gridSpan w:val="2"/>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602"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795"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trHeight w:val="308"/>
          <w:jc w:val="center"/>
        </w:trPr>
        <w:tc>
          <w:tcPr>
            <w:tcW w:w="556" w:type="pct"/>
            <w:tcBorders>
              <w:top w:val="nil"/>
              <w:left w:val="single" w:sz="4" w:space="0" w:color="000000"/>
              <w:bottom w:val="single" w:sz="4" w:space="0" w:color="000000"/>
              <w:right w:val="single" w:sz="4" w:space="0" w:color="000000"/>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215</w:t>
            </w:r>
          </w:p>
        </w:tc>
        <w:tc>
          <w:tcPr>
            <w:tcW w:w="635" w:type="pct"/>
            <w:tcBorders>
              <w:top w:val="nil"/>
              <w:left w:val="nil"/>
              <w:bottom w:val="single" w:sz="4" w:space="0" w:color="000000"/>
              <w:right w:val="single" w:sz="4" w:space="0" w:color="000000"/>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资源勘探工业信息等支出</w:t>
            </w:r>
          </w:p>
        </w:tc>
        <w:tc>
          <w:tcPr>
            <w:tcW w:w="603" w:type="pct"/>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45.00</w:t>
            </w:r>
          </w:p>
        </w:tc>
        <w:tc>
          <w:tcPr>
            <w:tcW w:w="602" w:type="pct"/>
            <w:gridSpan w:val="2"/>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602" w:type="pct"/>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45.00</w:t>
            </w:r>
          </w:p>
        </w:tc>
        <w:tc>
          <w:tcPr>
            <w:tcW w:w="602" w:type="pct"/>
            <w:gridSpan w:val="2"/>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602"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795"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trHeight w:val="308"/>
          <w:jc w:val="center"/>
        </w:trPr>
        <w:tc>
          <w:tcPr>
            <w:tcW w:w="556" w:type="pct"/>
            <w:tcBorders>
              <w:top w:val="nil"/>
              <w:left w:val="single" w:sz="4" w:space="0" w:color="000000"/>
              <w:bottom w:val="single" w:sz="4" w:space="0" w:color="000000"/>
              <w:right w:val="single" w:sz="4" w:space="0" w:color="000000"/>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21508</w:t>
            </w:r>
          </w:p>
        </w:tc>
        <w:tc>
          <w:tcPr>
            <w:tcW w:w="635" w:type="pct"/>
            <w:tcBorders>
              <w:top w:val="nil"/>
              <w:left w:val="nil"/>
              <w:bottom w:val="single" w:sz="4" w:space="0" w:color="000000"/>
              <w:right w:val="single" w:sz="4" w:space="0" w:color="000000"/>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支持中小企业发展和管理支出</w:t>
            </w:r>
          </w:p>
        </w:tc>
        <w:tc>
          <w:tcPr>
            <w:tcW w:w="603" w:type="pct"/>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45.00</w:t>
            </w:r>
          </w:p>
        </w:tc>
        <w:tc>
          <w:tcPr>
            <w:tcW w:w="602" w:type="pct"/>
            <w:gridSpan w:val="2"/>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602" w:type="pct"/>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45.00</w:t>
            </w:r>
          </w:p>
        </w:tc>
        <w:tc>
          <w:tcPr>
            <w:tcW w:w="602" w:type="pct"/>
            <w:gridSpan w:val="2"/>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602"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795"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trHeight w:val="308"/>
          <w:jc w:val="center"/>
        </w:trPr>
        <w:tc>
          <w:tcPr>
            <w:tcW w:w="556" w:type="pct"/>
            <w:tcBorders>
              <w:top w:val="nil"/>
              <w:left w:val="single" w:sz="4" w:space="0" w:color="000000"/>
              <w:bottom w:val="single" w:sz="4" w:space="0" w:color="000000"/>
              <w:right w:val="single" w:sz="4" w:space="0" w:color="000000"/>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2150805</w:t>
            </w:r>
          </w:p>
        </w:tc>
        <w:tc>
          <w:tcPr>
            <w:tcW w:w="635" w:type="pct"/>
            <w:tcBorders>
              <w:top w:val="nil"/>
              <w:left w:val="nil"/>
              <w:bottom w:val="single" w:sz="4" w:space="0" w:color="000000"/>
              <w:right w:val="single" w:sz="4" w:space="0" w:color="000000"/>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中小企业发展专项</w:t>
            </w:r>
          </w:p>
        </w:tc>
        <w:tc>
          <w:tcPr>
            <w:tcW w:w="603" w:type="pct"/>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45.00</w:t>
            </w:r>
          </w:p>
        </w:tc>
        <w:tc>
          <w:tcPr>
            <w:tcW w:w="602" w:type="pct"/>
            <w:gridSpan w:val="2"/>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602" w:type="pct"/>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45.00</w:t>
            </w:r>
          </w:p>
        </w:tc>
        <w:tc>
          <w:tcPr>
            <w:tcW w:w="602" w:type="pct"/>
            <w:gridSpan w:val="2"/>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602"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795"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trHeight w:val="308"/>
          <w:jc w:val="center"/>
        </w:trPr>
        <w:tc>
          <w:tcPr>
            <w:tcW w:w="556" w:type="pct"/>
            <w:tcBorders>
              <w:top w:val="nil"/>
              <w:left w:val="single" w:sz="4" w:space="0" w:color="000000"/>
              <w:bottom w:val="single" w:sz="4" w:space="0" w:color="000000"/>
              <w:right w:val="single" w:sz="4" w:space="0" w:color="000000"/>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221</w:t>
            </w:r>
          </w:p>
        </w:tc>
        <w:tc>
          <w:tcPr>
            <w:tcW w:w="635" w:type="pct"/>
            <w:tcBorders>
              <w:top w:val="nil"/>
              <w:left w:val="nil"/>
              <w:bottom w:val="single" w:sz="4" w:space="0" w:color="000000"/>
              <w:right w:val="single" w:sz="4" w:space="0" w:color="000000"/>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住房保障支出</w:t>
            </w:r>
          </w:p>
        </w:tc>
        <w:tc>
          <w:tcPr>
            <w:tcW w:w="603" w:type="pct"/>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30.77</w:t>
            </w:r>
          </w:p>
        </w:tc>
        <w:tc>
          <w:tcPr>
            <w:tcW w:w="602" w:type="pct"/>
            <w:gridSpan w:val="2"/>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30.77</w:t>
            </w:r>
          </w:p>
        </w:tc>
        <w:tc>
          <w:tcPr>
            <w:tcW w:w="602"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602" w:type="pct"/>
            <w:gridSpan w:val="2"/>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602"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795"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trHeight w:val="308"/>
          <w:jc w:val="center"/>
        </w:trPr>
        <w:tc>
          <w:tcPr>
            <w:tcW w:w="556" w:type="pct"/>
            <w:tcBorders>
              <w:top w:val="nil"/>
              <w:left w:val="single" w:sz="4" w:space="0" w:color="000000"/>
              <w:bottom w:val="single" w:sz="4" w:space="0" w:color="000000"/>
              <w:right w:val="single" w:sz="4" w:space="0" w:color="000000"/>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22102</w:t>
            </w:r>
          </w:p>
        </w:tc>
        <w:tc>
          <w:tcPr>
            <w:tcW w:w="635" w:type="pct"/>
            <w:tcBorders>
              <w:top w:val="nil"/>
              <w:left w:val="nil"/>
              <w:bottom w:val="single" w:sz="4" w:space="0" w:color="000000"/>
              <w:right w:val="single" w:sz="4" w:space="0" w:color="000000"/>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住房改革支出</w:t>
            </w:r>
          </w:p>
        </w:tc>
        <w:tc>
          <w:tcPr>
            <w:tcW w:w="603" w:type="pct"/>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30.77</w:t>
            </w:r>
          </w:p>
        </w:tc>
        <w:tc>
          <w:tcPr>
            <w:tcW w:w="602" w:type="pct"/>
            <w:gridSpan w:val="2"/>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30.77</w:t>
            </w:r>
          </w:p>
        </w:tc>
        <w:tc>
          <w:tcPr>
            <w:tcW w:w="602"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602" w:type="pct"/>
            <w:gridSpan w:val="2"/>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602"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795"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trHeight w:val="308"/>
          <w:jc w:val="center"/>
        </w:trPr>
        <w:tc>
          <w:tcPr>
            <w:tcW w:w="556" w:type="pct"/>
            <w:tcBorders>
              <w:top w:val="nil"/>
              <w:left w:val="single" w:sz="4" w:space="0" w:color="000000"/>
              <w:bottom w:val="single" w:sz="4" w:space="0" w:color="000000"/>
              <w:right w:val="single" w:sz="4" w:space="0" w:color="000000"/>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2210201</w:t>
            </w:r>
          </w:p>
        </w:tc>
        <w:tc>
          <w:tcPr>
            <w:tcW w:w="635" w:type="pct"/>
            <w:tcBorders>
              <w:top w:val="nil"/>
              <w:left w:val="nil"/>
              <w:bottom w:val="single" w:sz="4" w:space="0" w:color="000000"/>
              <w:right w:val="single" w:sz="4" w:space="0" w:color="000000"/>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住房公积金</w:t>
            </w:r>
          </w:p>
        </w:tc>
        <w:tc>
          <w:tcPr>
            <w:tcW w:w="603" w:type="pct"/>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30.77</w:t>
            </w:r>
          </w:p>
        </w:tc>
        <w:tc>
          <w:tcPr>
            <w:tcW w:w="602" w:type="pct"/>
            <w:gridSpan w:val="2"/>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30.77</w:t>
            </w:r>
          </w:p>
        </w:tc>
        <w:tc>
          <w:tcPr>
            <w:tcW w:w="602"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602" w:type="pct"/>
            <w:gridSpan w:val="2"/>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602"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795"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trHeight w:val="308"/>
          <w:jc w:val="center"/>
        </w:trPr>
        <w:tc>
          <w:tcPr>
            <w:tcW w:w="5000" w:type="pct"/>
            <w:gridSpan w:val="10"/>
            <w:tcBorders>
              <w:top w:val="nil"/>
              <w:left w:val="nil"/>
              <w:bottom w:val="nil"/>
              <w:right w:val="nil"/>
            </w:tcBorders>
            <w:noWrap/>
            <w:vAlign w:val="center"/>
          </w:tcPr>
          <w:p w:rsidR="00987467" w:rsidRDefault="004836B1">
            <w:pPr>
              <w:widowControl/>
              <w:jc w:val="left"/>
              <w:textAlignment w:val="center"/>
              <w:rPr>
                <w:rFonts w:ascii="宋体" w:eastAsia="宋体" w:hAnsi="宋体"/>
                <w:color w:val="000000"/>
                <w:sz w:val="20"/>
                <w:szCs w:val="20"/>
              </w:rPr>
            </w:pPr>
            <w:r>
              <w:rPr>
                <w:rFonts w:ascii="方正仿宋_GB2312" w:eastAsia="方正仿宋_GB2312" w:hAnsi="方正仿宋_GB2312" w:cs="方正仿宋_GB2312" w:hint="eastAsia"/>
                <w:color w:val="000000"/>
                <w:sz w:val="20"/>
                <w:szCs w:val="20"/>
              </w:rPr>
              <w:t>注：本表反映部门本年度各项支出情况。</w:t>
            </w:r>
          </w:p>
        </w:tc>
      </w:tr>
    </w:tbl>
    <w:p w:rsidR="00987467" w:rsidRDefault="00987467">
      <w:pPr>
        <w:rPr>
          <w:rFonts w:ascii="仿宋_GB2312" w:eastAsia="仿宋_GB2312" w:hAnsi="宋体"/>
          <w:b/>
          <w:sz w:val="32"/>
          <w:szCs w:val="32"/>
        </w:rPr>
      </w:pPr>
    </w:p>
    <w:p w:rsidR="00987467" w:rsidRDefault="004836B1">
      <w:pPr>
        <w:rPr>
          <w:rFonts w:ascii="仿宋_GB2312" w:eastAsia="仿宋_GB2312" w:hAnsi="宋体"/>
          <w:b/>
          <w:sz w:val="32"/>
          <w:szCs w:val="32"/>
        </w:rPr>
      </w:pPr>
      <w:r>
        <w:rPr>
          <w:rFonts w:ascii="仿宋_GB2312" w:eastAsia="仿宋_GB2312" w:hAnsi="宋体" w:hint="eastAsia"/>
          <w:b/>
          <w:sz w:val="32"/>
          <w:szCs w:val="32"/>
        </w:rPr>
        <w:br w:type="page"/>
      </w:r>
    </w:p>
    <w:tbl>
      <w:tblPr>
        <w:tblW w:w="7281" w:type="pct"/>
        <w:tblInd w:w="-1857" w:type="dxa"/>
        <w:tblLayout w:type="fixed"/>
        <w:tblLook w:val="04A0"/>
      </w:tblPr>
      <w:tblGrid>
        <w:gridCol w:w="1982"/>
        <w:gridCol w:w="623"/>
        <w:gridCol w:w="1428"/>
        <w:gridCol w:w="1658"/>
        <w:gridCol w:w="438"/>
        <w:gridCol w:w="623"/>
        <w:gridCol w:w="459"/>
        <w:gridCol w:w="834"/>
        <w:gridCol w:w="1218"/>
        <w:gridCol w:w="1218"/>
        <w:gridCol w:w="1227"/>
      </w:tblGrid>
      <w:tr w:rsidR="00987467">
        <w:trPr>
          <w:trHeight w:val="550"/>
        </w:trPr>
        <w:tc>
          <w:tcPr>
            <w:tcW w:w="5000" w:type="pct"/>
            <w:gridSpan w:val="11"/>
            <w:tcBorders>
              <w:top w:val="nil"/>
              <w:left w:val="nil"/>
              <w:bottom w:val="nil"/>
              <w:right w:val="nil"/>
            </w:tcBorders>
            <w:noWrap/>
            <w:vAlign w:val="bottom"/>
          </w:tcPr>
          <w:p w:rsidR="00987467" w:rsidRDefault="004836B1">
            <w:pPr>
              <w:widowControl/>
              <w:jc w:val="center"/>
              <w:textAlignment w:val="bottom"/>
              <w:rPr>
                <w:rFonts w:ascii="宋体" w:eastAsia="宋体" w:hAnsi="宋体"/>
                <w:color w:val="000000"/>
                <w:sz w:val="20"/>
                <w:szCs w:val="20"/>
              </w:rPr>
            </w:pPr>
            <w:r>
              <w:rPr>
                <w:rFonts w:ascii="方正仿宋_GB2312" w:eastAsia="方正仿宋_GB2312" w:hAnsi="方正仿宋_GB2312" w:cs="方正仿宋_GB2312" w:hint="eastAsia"/>
                <w:bCs/>
                <w:sz w:val="32"/>
                <w:szCs w:val="32"/>
              </w:rPr>
              <w:lastRenderedPageBreak/>
              <w:t>财政拨款收入支出决算总表</w:t>
            </w:r>
          </w:p>
        </w:tc>
      </w:tr>
      <w:tr w:rsidR="00987467">
        <w:trPr>
          <w:trHeight w:val="300"/>
        </w:trPr>
        <w:tc>
          <w:tcPr>
            <w:tcW w:w="5000" w:type="pct"/>
            <w:gridSpan w:val="11"/>
            <w:tcBorders>
              <w:top w:val="nil"/>
              <w:left w:val="nil"/>
              <w:bottom w:val="nil"/>
              <w:right w:val="nil"/>
            </w:tcBorders>
            <w:noWrap/>
            <w:vAlign w:val="bottom"/>
          </w:tcPr>
          <w:p w:rsidR="00987467" w:rsidRDefault="004836B1">
            <w:pPr>
              <w:widowControl/>
              <w:jc w:val="right"/>
              <w:textAlignment w:val="bottom"/>
              <w:rPr>
                <w:rFonts w:ascii="宋体" w:eastAsia="宋体" w:hAnsi="宋体"/>
                <w:color w:val="000000"/>
                <w:sz w:val="20"/>
                <w:szCs w:val="20"/>
              </w:rPr>
            </w:pPr>
            <w:r>
              <w:rPr>
                <w:rFonts w:ascii="方正仿宋_GB2312" w:eastAsia="方正仿宋_GB2312" w:hAnsi="方正仿宋_GB2312" w:cs="方正仿宋_GB2312" w:hint="eastAsia"/>
                <w:color w:val="000000"/>
                <w:sz w:val="20"/>
                <w:szCs w:val="20"/>
              </w:rPr>
              <w:t>公开04表</w:t>
            </w:r>
          </w:p>
        </w:tc>
      </w:tr>
      <w:tr w:rsidR="00987467">
        <w:trPr>
          <w:trHeight w:val="300"/>
        </w:trPr>
        <w:tc>
          <w:tcPr>
            <w:tcW w:w="2431" w:type="pct"/>
            <w:gridSpan w:val="4"/>
            <w:tcBorders>
              <w:top w:val="nil"/>
              <w:left w:val="nil"/>
              <w:bottom w:val="single" w:sz="4" w:space="0" w:color="auto"/>
              <w:right w:val="nil"/>
            </w:tcBorders>
            <w:noWrap/>
            <w:vAlign w:val="bottom"/>
          </w:tcPr>
          <w:p w:rsidR="00987467" w:rsidRDefault="004836B1">
            <w:pPr>
              <w:rPr>
                <w:rFonts w:ascii="仿宋" w:eastAsia="仿宋" w:hAnsi="仿宋" w:cs="仿宋"/>
                <w:color w:val="000000"/>
                <w:sz w:val="20"/>
                <w:szCs w:val="20"/>
              </w:rPr>
            </w:pPr>
            <w:r>
              <w:rPr>
                <w:rFonts w:ascii="方正仿宋_GB2312" w:eastAsia="方正仿宋_GB2312" w:hAnsi="方正仿宋_GB2312" w:cs="方正仿宋_GB2312" w:hint="eastAsia"/>
                <w:color w:val="000000"/>
                <w:sz w:val="20"/>
                <w:szCs w:val="20"/>
              </w:rPr>
              <w:t xml:space="preserve">部门（单位）：涞源县人民政府办公室 </w:t>
            </w:r>
            <w:r>
              <w:rPr>
                <w:rFonts w:asciiTheme="minorEastAsia" w:hAnsiTheme="minorEastAsia" w:cstheme="minorEastAsia" w:hint="eastAsia"/>
                <w:color w:val="000000"/>
                <w:sz w:val="20"/>
                <w:szCs w:val="20"/>
              </w:rPr>
              <w:t xml:space="preserve">                                                                                                   </w:t>
            </w:r>
          </w:p>
        </w:tc>
        <w:tc>
          <w:tcPr>
            <w:tcW w:w="649" w:type="pct"/>
            <w:gridSpan w:val="3"/>
            <w:tcBorders>
              <w:top w:val="nil"/>
              <w:left w:val="nil"/>
              <w:bottom w:val="single" w:sz="4" w:space="0" w:color="auto"/>
              <w:right w:val="nil"/>
            </w:tcBorders>
            <w:noWrap/>
            <w:vAlign w:val="bottom"/>
          </w:tcPr>
          <w:p w:rsidR="00987467" w:rsidRDefault="004836B1">
            <w:pPr>
              <w:jc w:val="center"/>
              <w:rPr>
                <w:rFonts w:asciiTheme="minorEastAsia" w:hAnsiTheme="minorEastAsia" w:cstheme="minorEastAsia"/>
                <w:color w:val="000000"/>
                <w:sz w:val="20"/>
                <w:szCs w:val="20"/>
              </w:rPr>
            </w:pPr>
            <w:r>
              <w:rPr>
                <w:rFonts w:ascii="Times New Roman" w:hAnsi="Times New Roman" w:cs="Times New Roman"/>
                <w:color w:val="000000"/>
                <w:sz w:val="20"/>
                <w:szCs w:val="20"/>
              </w:rPr>
              <w:t>202</w:t>
            </w:r>
            <w:r>
              <w:rPr>
                <w:rFonts w:ascii="Times New Roman" w:hAnsi="Times New Roman" w:cs="Times New Roman" w:hint="eastAsia"/>
                <w:color w:val="000000"/>
                <w:sz w:val="20"/>
                <w:szCs w:val="20"/>
              </w:rPr>
              <w:t>4</w:t>
            </w:r>
            <w:r>
              <w:rPr>
                <w:rFonts w:ascii="方正仿宋_GB2312" w:eastAsia="方正仿宋_GB2312" w:hAnsi="方正仿宋_GB2312" w:cs="方正仿宋_GB2312" w:hint="eastAsia"/>
                <w:color w:val="000000"/>
                <w:sz w:val="20"/>
                <w:szCs w:val="20"/>
              </w:rPr>
              <w:t>年度</w:t>
            </w:r>
          </w:p>
        </w:tc>
        <w:tc>
          <w:tcPr>
            <w:tcW w:w="1919" w:type="pct"/>
            <w:gridSpan w:val="4"/>
            <w:tcBorders>
              <w:top w:val="nil"/>
              <w:left w:val="nil"/>
              <w:bottom w:val="single" w:sz="4" w:space="0" w:color="auto"/>
              <w:right w:val="nil"/>
            </w:tcBorders>
            <w:noWrap/>
            <w:vAlign w:val="bottom"/>
          </w:tcPr>
          <w:p w:rsidR="00987467" w:rsidRDefault="004836B1">
            <w:pPr>
              <w:jc w:val="right"/>
              <w:rPr>
                <w:rFonts w:asciiTheme="minorEastAsia" w:hAnsiTheme="minorEastAsia" w:cstheme="minorEastAsia"/>
                <w:color w:val="000000"/>
                <w:sz w:val="20"/>
                <w:szCs w:val="20"/>
              </w:rPr>
            </w:pPr>
            <w:r>
              <w:rPr>
                <w:rFonts w:ascii="方正仿宋_GB2312" w:eastAsia="方正仿宋_GB2312" w:hAnsi="方正仿宋_GB2312" w:cs="方正仿宋_GB2312" w:hint="eastAsia"/>
                <w:color w:val="000000"/>
                <w:sz w:val="20"/>
                <w:szCs w:val="20"/>
              </w:rPr>
              <w:t>金额单位：万元</w:t>
            </w:r>
          </w:p>
        </w:tc>
      </w:tr>
      <w:tr w:rsidR="00987467">
        <w:trPr>
          <w:trHeight w:val="308"/>
        </w:trPr>
        <w:tc>
          <w:tcPr>
            <w:tcW w:w="1723" w:type="pct"/>
            <w:gridSpan w:val="3"/>
            <w:tcBorders>
              <w:top w:val="single" w:sz="4" w:space="0" w:color="auto"/>
              <w:left w:val="nil"/>
              <w:bottom w:val="single" w:sz="4" w:space="0" w:color="000000"/>
              <w:right w:val="single" w:sz="4" w:space="0" w:color="000000"/>
            </w:tcBorders>
            <w:noWrap/>
            <w:vAlign w:val="center"/>
          </w:tcPr>
          <w:p w:rsidR="00987467" w:rsidRDefault="004836B1">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收入</w:t>
            </w:r>
          </w:p>
        </w:tc>
        <w:tc>
          <w:tcPr>
            <w:tcW w:w="3276" w:type="pct"/>
            <w:gridSpan w:val="8"/>
            <w:tcBorders>
              <w:top w:val="single" w:sz="4" w:space="0" w:color="auto"/>
              <w:left w:val="nil"/>
              <w:bottom w:val="single" w:sz="4" w:space="0" w:color="000000"/>
              <w:right w:val="single" w:sz="4" w:space="0" w:color="000000"/>
            </w:tcBorders>
            <w:noWrap/>
            <w:vAlign w:val="center"/>
          </w:tcPr>
          <w:p w:rsidR="00987467" w:rsidRDefault="004836B1">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支出</w:t>
            </w:r>
          </w:p>
        </w:tc>
      </w:tr>
      <w:tr w:rsidR="00987467">
        <w:trPr>
          <w:trHeight w:val="312"/>
        </w:trPr>
        <w:tc>
          <w:tcPr>
            <w:tcW w:w="847" w:type="pct"/>
            <w:vMerge w:val="restart"/>
            <w:tcBorders>
              <w:top w:val="nil"/>
              <w:left w:val="single" w:sz="4" w:space="0" w:color="000000"/>
              <w:bottom w:val="single" w:sz="4" w:space="0" w:color="000000"/>
              <w:right w:val="single" w:sz="4" w:space="0" w:color="000000"/>
            </w:tcBorders>
            <w:vAlign w:val="center"/>
          </w:tcPr>
          <w:p w:rsidR="00987467" w:rsidRDefault="004836B1">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项    目</w:t>
            </w:r>
          </w:p>
        </w:tc>
        <w:tc>
          <w:tcPr>
            <w:tcW w:w="266" w:type="pct"/>
            <w:vMerge w:val="restart"/>
            <w:tcBorders>
              <w:top w:val="nil"/>
              <w:left w:val="nil"/>
              <w:bottom w:val="single" w:sz="4" w:space="0" w:color="000000"/>
              <w:right w:val="single" w:sz="4" w:space="0" w:color="000000"/>
            </w:tcBorders>
            <w:vAlign w:val="center"/>
          </w:tcPr>
          <w:p w:rsidR="00987467" w:rsidRDefault="004836B1">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行次</w:t>
            </w:r>
          </w:p>
        </w:tc>
        <w:tc>
          <w:tcPr>
            <w:tcW w:w="609" w:type="pct"/>
            <w:vMerge w:val="restart"/>
            <w:tcBorders>
              <w:top w:val="nil"/>
              <w:left w:val="nil"/>
              <w:bottom w:val="single" w:sz="4" w:space="0" w:color="000000"/>
              <w:right w:val="single" w:sz="4" w:space="0" w:color="000000"/>
            </w:tcBorders>
            <w:vAlign w:val="center"/>
          </w:tcPr>
          <w:p w:rsidR="00987467" w:rsidRDefault="004836B1">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金额</w:t>
            </w:r>
          </w:p>
        </w:tc>
        <w:tc>
          <w:tcPr>
            <w:tcW w:w="895" w:type="pct"/>
            <w:gridSpan w:val="2"/>
            <w:vMerge w:val="restart"/>
            <w:tcBorders>
              <w:top w:val="nil"/>
              <w:left w:val="nil"/>
              <w:bottom w:val="single" w:sz="4" w:space="0" w:color="000000"/>
              <w:right w:val="single" w:sz="4" w:space="0" w:color="000000"/>
            </w:tcBorders>
            <w:vAlign w:val="center"/>
          </w:tcPr>
          <w:p w:rsidR="00987467" w:rsidRDefault="004836B1">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项目</w:t>
            </w:r>
          </w:p>
        </w:tc>
        <w:tc>
          <w:tcPr>
            <w:tcW w:w="266" w:type="pct"/>
            <w:vMerge w:val="restart"/>
            <w:tcBorders>
              <w:top w:val="nil"/>
              <w:left w:val="nil"/>
              <w:bottom w:val="single" w:sz="4" w:space="0" w:color="000000"/>
              <w:right w:val="single" w:sz="4" w:space="0" w:color="000000"/>
            </w:tcBorders>
            <w:vAlign w:val="center"/>
          </w:tcPr>
          <w:p w:rsidR="00987467" w:rsidRDefault="004836B1">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行次</w:t>
            </w:r>
          </w:p>
        </w:tc>
        <w:tc>
          <w:tcPr>
            <w:tcW w:w="552" w:type="pct"/>
            <w:gridSpan w:val="2"/>
            <w:vMerge w:val="restart"/>
            <w:tcBorders>
              <w:top w:val="nil"/>
              <w:left w:val="nil"/>
              <w:right w:val="single" w:sz="4" w:space="0" w:color="000000"/>
            </w:tcBorders>
            <w:noWrap/>
            <w:vAlign w:val="center"/>
          </w:tcPr>
          <w:p w:rsidR="00987467" w:rsidRDefault="004836B1">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合计</w:t>
            </w:r>
          </w:p>
        </w:tc>
        <w:tc>
          <w:tcPr>
            <w:tcW w:w="520" w:type="pct"/>
            <w:vMerge w:val="restart"/>
            <w:tcBorders>
              <w:top w:val="nil"/>
              <w:left w:val="nil"/>
              <w:right w:val="single" w:sz="4" w:space="0" w:color="000000"/>
            </w:tcBorders>
            <w:noWrap/>
            <w:vAlign w:val="center"/>
          </w:tcPr>
          <w:p w:rsidR="00987467" w:rsidRDefault="004836B1">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一般公共预算财政拨款</w:t>
            </w:r>
          </w:p>
        </w:tc>
        <w:tc>
          <w:tcPr>
            <w:tcW w:w="520" w:type="pct"/>
            <w:vMerge w:val="restart"/>
            <w:tcBorders>
              <w:top w:val="nil"/>
              <w:left w:val="nil"/>
              <w:right w:val="single" w:sz="4" w:space="0" w:color="000000"/>
            </w:tcBorders>
            <w:noWrap/>
            <w:vAlign w:val="center"/>
          </w:tcPr>
          <w:p w:rsidR="00987467" w:rsidRDefault="004836B1">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政府性基金预算财政拨款</w:t>
            </w:r>
          </w:p>
        </w:tc>
        <w:tc>
          <w:tcPr>
            <w:tcW w:w="520" w:type="pct"/>
            <w:vMerge w:val="restart"/>
            <w:tcBorders>
              <w:top w:val="nil"/>
              <w:left w:val="nil"/>
              <w:right w:val="single" w:sz="4" w:space="0" w:color="000000"/>
            </w:tcBorders>
            <w:noWrap/>
            <w:vAlign w:val="center"/>
          </w:tcPr>
          <w:p w:rsidR="00987467" w:rsidRDefault="004836B1">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国有资本经营预算财政拨款</w:t>
            </w:r>
          </w:p>
        </w:tc>
      </w:tr>
      <w:tr w:rsidR="00987467">
        <w:trPr>
          <w:trHeight w:val="312"/>
        </w:trPr>
        <w:tc>
          <w:tcPr>
            <w:tcW w:w="847" w:type="pct"/>
            <w:vMerge/>
            <w:tcBorders>
              <w:top w:val="nil"/>
              <w:left w:val="single" w:sz="4" w:space="0" w:color="000000"/>
              <w:bottom w:val="single" w:sz="4" w:space="0" w:color="000000"/>
              <w:right w:val="single" w:sz="4" w:space="0" w:color="000000"/>
            </w:tcBorders>
            <w:vAlign w:val="center"/>
          </w:tcPr>
          <w:p w:rsidR="00987467" w:rsidRDefault="00987467">
            <w:pPr>
              <w:jc w:val="center"/>
              <w:rPr>
                <w:rFonts w:ascii="方正仿宋_GB2312" w:eastAsia="方正仿宋_GB2312" w:hAnsi="方正仿宋_GB2312" w:cs="方正仿宋_GB2312"/>
                <w:color w:val="000000"/>
                <w:sz w:val="20"/>
                <w:szCs w:val="20"/>
              </w:rPr>
            </w:pPr>
          </w:p>
        </w:tc>
        <w:tc>
          <w:tcPr>
            <w:tcW w:w="266" w:type="pct"/>
            <w:vMerge/>
            <w:tcBorders>
              <w:top w:val="nil"/>
              <w:left w:val="nil"/>
              <w:bottom w:val="single" w:sz="4" w:space="0" w:color="000000"/>
              <w:right w:val="single" w:sz="4" w:space="0" w:color="000000"/>
            </w:tcBorders>
            <w:vAlign w:val="center"/>
          </w:tcPr>
          <w:p w:rsidR="00987467" w:rsidRDefault="00987467">
            <w:pPr>
              <w:jc w:val="center"/>
              <w:rPr>
                <w:rFonts w:ascii="方正仿宋_GB2312" w:eastAsia="方正仿宋_GB2312" w:hAnsi="方正仿宋_GB2312" w:cs="方正仿宋_GB2312"/>
                <w:color w:val="000000"/>
                <w:sz w:val="20"/>
                <w:szCs w:val="20"/>
              </w:rPr>
            </w:pPr>
          </w:p>
        </w:tc>
        <w:tc>
          <w:tcPr>
            <w:tcW w:w="609" w:type="pct"/>
            <w:vMerge/>
            <w:tcBorders>
              <w:top w:val="nil"/>
              <w:left w:val="nil"/>
              <w:bottom w:val="single" w:sz="4" w:space="0" w:color="000000"/>
              <w:right w:val="single" w:sz="4" w:space="0" w:color="000000"/>
            </w:tcBorders>
            <w:vAlign w:val="center"/>
          </w:tcPr>
          <w:p w:rsidR="00987467" w:rsidRDefault="00987467">
            <w:pPr>
              <w:jc w:val="center"/>
              <w:rPr>
                <w:rFonts w:ascii="方正仿宋_GB2312" w:eastAsia="方正仿宋_GB2312" w:hAnsi="方正仿宋_GB2312" w:cs="方正仿宋_GB2312"/>
                <w:color w:val="000000"/>
                <w:sz w:val="20"/>
                <w:szCs w:val="20"/>
              </w:rPr>
            </w:pPr>
          </w:p>
        </w:tc>
        <w:tc>
          <w:tcPr>
            <w:tcW w:w="895" w:type="pct"/>
            <w:gridSpan w:val="2"/>
            <w:vMerge/>
            <w:tcBorders>
              <w:top w:val="nil"/>
              <w:left w:val="nil"/>
              <w:bottom w:val="single" w:sz="4" w:space="0" w:color="000000"/>
              <w:right w:val="single" w:sz="4" w:space="0" w:color="000000"/>
            </w:tcBorders>
            <w:vAlign w:val="center"/>
          </w:tcPr>
          <w:p w:rsidR="00987467" w:rsidRDefault="00987467">
            <w:pPr>
              <w:jc w:val="center"/>
              <w:rPr>
                <w:rFonts w:ascii="方正仿宋_GB2312" w:eastAsia="方正仿宋_GB2312" w:hAnsi="方正仿宋_GB2312" w:cs="方正仿宋_GB2312"/>
                <w:color w:val="000000"/>
                <w:sz w:val="20"/>
                <w:szCs w:val="20"/>
              </w:rPr>
            </w:pPr>
          </w:p>
        </w:tc>
        <w:tc>
          <w:tcPr>
            <w:tcW w:w="266" w:type="pct"/>
            <w:vMerge/>
            <w:tcBorders>
              <w:top w:val="nil"/>
              <w:left w:val="nil"/>
              <w:bottom w:val="single" w:sz="4" w:space="0" w:color="000000"/>
              <w:right w:val="single" w:sz="4" w:space="0" w:color="000000"/>
            </w:tcBorders>
            <w:vAlign w:val="center"/>
          </w:tcPr>
          <w:p w:rsidR="00987467" w:rsidRDefault="00987467">
            <w:pPr>
              <w:jc w:val="center"/>
              <w:rPr>
                <w:rFonts w:ascii="方正仿宋_GB2312" w:eastAsia="方正仿宋_GB2312" w:hAnsi="方正仿宋_GB2312" w:cs="方正仿宋_GB2312"/>
                <w:color w:val="000000"/>
                <w:sz w:val="20"/>
                <w:szCs w:val="20"/>
              </w:rPr>
            </w:pPr>
          </w:p>
        </w:tc>
        <w:tc>
          <w:tcPr>
            <w:tcW w:w="552" w:type="pct"/>
            <w:gridSpan w:val="2"/>
            <w:vMerge/>
            <w:tcBorders>
              <w:left w:val="nil"/>
              <w:bottom w:val="single" w:sz="4" w:space="0" w:color="000000"/>
              <w:right w:val="single" w:sz="8" w:space="0" w:color="000000"/>
            </w:tcBorders>
            <w:vAlign w:val="center"/>
          </w:tcPr>
          <w:p w:rsidR="00987467" w:rsidRDefault="00987467">
            <w:pPr>
              <w:widowControl/>
              <w:jc w:val="center"/>
              <w:textAlignment w:val="center"/>
              <w:rPr>
                <w:rFonts w:ascii="方正仿宋_GB2312" w:eastAsia="方正仿宋_GB2312" w:hAnsi="方正仿宋_GB2312" w:cs="方正仿宋_GB2312"/>
                <w:color w:val="000000"/>
                <w:sz w:val="20"/>
                <w:szCs w:val="20"/>
              </w:rPr>
            </w:pPr>
          </w:p>
        </w:tc>
        <w:tc>
          <w:tcPr>
            <w:tcW w:w="520" w:type="pct"/>
            <w:vMerge/>
            <w:tcBorders>
              <w:left w:val="nil"/>
              <w:bottom w:val="single" w:sz="4" w:space="0" w:color="000000"/>
              <w:right w:val="single" w:sz="8" w:space="0" w:color="000000"/>
            </w:tcBorders>
            <w:vAlign w:val="center"/>
          </w:tcPr>
          <w:p w:rsidR="00987467" w:rsidRDefault="00987467">
            <w:pPr>
              <w:widowControl/>
              <w:jc w:val="center"/>
              <w:textAlignment w:val="center"/>
              <w:rPr>
                <w:rFonts w:ascii="方正仿宋_GB2312" w:eastAsia="方正仿宋_GB2312" w:hAnsi="方正仿宋_GB2312" w:cs="方正仿宋_GB2312"/>
                <w:color w:val="000000"/>
                <w:sz w:val="20"/>
                <w:szCs w:val="20"/>
              </w:rPr>
            </w:pPr>
          </w:p>
        </w:tc>
        <w:tc>
          <w:tcPr>
            <w:tcW w:w="520" w:type="pct"/>
            <w:vMerge/>
            <w:tcBorders>
              <w:left w:val="nil"/>
              <w:bottom w:val="single" w:sz="4" w:space="0" w:color="000000"/>
              <w:right w:val="single" w:sz="8" w:space="0" w:color="000000"/>
            </w:tcBorders>
            <w:vAlign w:val="center"/>
          </w:tcPr>
          <w:p w:rsidR="00987467" w:rsidRDefault="00987467">
            <w:pPr>
              <w:widowControl/>
              <w:jc w:val="center"/>
              <w:textAlignment w:val="center"/>
              <w:rPr>
                <w:rFonts w:ascii="方正仿宋_GB2312" w:eastAsia="方正仿宋_GB2312" w:hAnsi="方正仿宋_GB2312" w:cs="方正仿宋_GB2312"/>
                <w:color w:val="000000"/>
                <w:sz w:val="20"/>
                <w:szCs w:val="20"/>
              </w:rPr>
            </w:pPr>
          </w:p>
        </w:tc>
        <w:tc>
          <w:tcPr>
            <w:tcW w:w="520" w:type="pct"/>
            <w:vMerge/>
            <w:tcBorders>
              <w:left w:val="nil"/>
              <w:bottom w:val="single" w:sz="4" w:space="0" w:color="000000"/>
              <w:right w:val="single" w:sz="8" w:space="0" w:color="000000"/>
            </w:tcBorders>
            <w:vAlign w:val="center"/>
          </w:tcPr>
          <w:p w:rsidR="00987467" w:rsidRDefault="00987467">
            <w:pPr>
              <w:widowControl/>
              <w:jc w:val="center"/>
              <w:textAlignment w:val="center"/>
              <w:rPr>
                <w:rFonts w:ascii="方正仿宋_GB2312" w:eastAsia="方正仿宋_GB2312" w:hAnsi="方正仿宋_GB2312" w:cs="方正仿宋_GB2312"/>
                <w:color w:val="000000"/>
                <w:sz w:val="20"/>
                <w:szCs w:val="20"/>
              </w:rPr>
            </w:pPr>
          </w:p>
        </w:tc>
      </w:tr>
      <w:tr w:rsidR="00987467">
        <w:trPr>
          <w:trHeight w:val="308"/>
        </w:trPr>
        <w:tc>
          <w:tcPr>
            <w:tcW w:w="847" w:type="pct"/>
            <w:tcBorders>
              <w:top w:val="nil"/>
              <w:left w:val="single" w:sz="4" w:space="0" w:color="000000"/>
              <w:bottom w:val="single" w:sz="4" w:space="0" w:color="000000"/>
              <w:right w:val="single" w:sz="4" w:space="0" w:color="000000"/>
            </w:tcBorders>
            <w:noWrap/>
            <w:vAlign w:val="center"/>
          </w:tcPr>
          <w:p w:rsidR="00987467" w:rsidRDefault="004836B1">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栏    次</w:t>
            </w:r>
          </w:p>
        </w:tc>
        <w:tc>
          <w:tcPr>
            <w:tcW w:w="266" w:type="pct"/>
            <w:tcBorders>
              <w:top w:val="nil"/>
              <w:left w:val="nil"/>
              <w:bottom w:val="single" w:sz="4" w:space="0" w:color="000000"/>
              <w:right w:val="single" w:sz="4" w:space="0" w:color="000000"/>
            </w:tcBorders>
            <w:noWrap/>
            <w:vAlign w:val="center"/>
          </w:tcPr>
          <w:p w:rsidR="00987467" w:rsidRDefault="00987467">
            <w:pPr>
              <w:jc w:val="center"/>
              <w:rPr>
                <w:rFonts w:ascii="宋体" w:eastAsia="宋体" w:hAnsi="宋体"/>
                <w:color w:val="000000"/>
                <w:sz w:val="20"/>
                <w:szCs w:val="20"/>
              </w:rPr>
            </w:pPr>
          </w:p>
        </w:tc>
        <w:tc>
          <w:tcPr>
            <w:tcW w:w="609"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宋体" w:eastAsia="宋体" w:hAnsi="宋体"/>
                <w:color w:val="000000"/>
                <w:sz w:val="20"/>
                <w:szCs w:val="20"/>
              </w:rPr>
            </w:pPr>
            <w:r>
              <w:rPr>
                <w:rFonts w:ascii="宋体" w:eastAsia="宋体" w:hAnsi="宋体" w:hint="eastAsia"/>
                <w:color w:val="000000"/>
                <w:sz w:val="20"/>
                <w:szCs w:val="20"/>
              </w:rPr>
              <w:t>1</w:t>
            </w:r>
          </w:p>
        </w:tc>
        <w:tc>
          <w:tcPr>
            <w:tcW w:w="895" w:type="pct"/>
            <w:gridSpan w:val="2"/>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栏    次</w:t>
            </w:r>
          </w:p>
        </w:tc>
        <w:tc>
          <w:tcPr>
            <w:tcW w:w="266" w:type="pct"/>
            <w:tcBorders>
              <w:top w:val="nil"/>
              <w:left w:val="nil"/>
              <w:bottom w:val="single" w:sz="4" w:space="0" w:color="000000"/>
              <w:right w:val="single" w:sz="4" w:space="0" w:color="000000"/>
            </w:tcBorders>
            <w:noWrap/>
            <w:vAlign w:val="center"/>
          </w:tcPr>
          <w:p w:rsidR="00987467" w:rsidRDefault="00987467">
            <w:pPr>
              <w:jc w:val="center"/>
              <w:rPr>
                <w:rFonts w:ascii="宋体" w:eastAsia="宋体" w:hAnsi="宋体"/>
                <w:color w:val="000000"/>
                <w:sz w:val="20"/>
                <w:szCs w:val="20"/>
              </w:rPr>
            </w:pPr>
          </w:p>
        </w:tc>
        <w:tc>
          <w:tcPr>
            <w:tcW w:w="552" w:type="pct"/>
            <w:gridSpan w:val="2"/>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宋体" w:eastAsia="宋体" w:hAnsi="宋体"/>
                <w:color w:val="000000"/>
                <w:sz w:val="20"/>
                <w:szCs w:val="20"/>
              </w:rPr>
            </w:pPr>
            <w:r>
              <w:rPr>
                <w:rFonts w:ascii="宋体" w:eastAsia="宋体" w:hAnsi="宋体" w:hint="eastAsia"/>
                <w:color w:val="000000"/>
                <w:sz w:val="20"/>
                <w:szCs w:val="20"/>
              </w:rPr>
              <w:t>2</w:t>
            </w:r>
          </w:p>
        </w:tc>
        <w:tc>
          <w:tcPr>
            <w:tcW w:w="520"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宋体" w:eastAsia="宋体" w:hAnsi="宋体"/>
                <w:color w:val="000000"/>
                <w:sz w:val="20"/>
                <w:szCs w:val="20"/>
              </w:rPr>
            </w:pPr>
            <w:r>
              <w:rPr>
                <w:rFonts w:ascii="宋体" w:eastAsia="宋体" w:hAnsi="宋体" w:hint="eastAsia"/>
                <w:color w:val="000000"/>
                <w:sz w:val="20"/>
                <w:szCs w:val="20"/>
              </w:rPr>
              <w:t>3</w:t>
            </w:r>
          </w:p>
        </w:tc>
        <w:tc>
          <w:tcPr>
            <w:tcW w:w="520"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宋体" w:eastAsia="宋体" w:hAnsi="宋体"/>
                <w:color w:val="000000"/>
                <w:sz w:val="20"/>
                <w:szCs w:val="20"/>
              </w:rPr>
            </w:pPr>
            <w:r>
              <w:rPr>
                <w:rFonts w:ascii="宋体" w:eastAsia="宋体" w:hAnsi="宋体" w:hint="eastAsia"/>
                <w:color w:val="000000"/>
                <w:sz w:val="20"/>
                <w:szCs w:val="20"/>
              </w:rPr>
              <w:t>4</w:t>
            </w:r>
          </w:p>
        </w:tc>
        <w:tc>
          <w:tcPr>
            <w:tcW w:w="520" w:type="pct"/>
            <w:tcBorders>
              <w:top w:val="nil"/>
              <w:left w:val="nil"/>
              <w:bottom w:val="single" w:sz="4" w:space="0" w:color="000000"/>
              <w:right w:val="single" w:sz="8" w:space="0" w:color="000000"/>
            </w:tcBorders>
            <w:noWrap/>
            <w:vAlign w:val="center"/>
          </w:tcPr>
          <w:p w:rsidR="00987467" w:rsidRDefault="004836B1">
            <w:pPr>
              <w:widowControl/>
              <w:jc w:val="center"/>
              <w:textAlignment w:val="center"/>
              <w:rPr>
                <w:rFonts w:ascii="宋体" w:eastAsia="宋体" w:hAnsi="宋体"/>
                <w:color w:val="000000"/>
                <w:sz w:val="20"/>
                <w:szCs w:val="20"/>
              </w:rPr>
            </w:pPr>
            <w:r>
              <w:rPr>
                <w:rFonts w:ascii="宋体" w:eastAsia="宋体" w:hAnsi="宋体" w:hint="eastAsia"/>
                <w:color w:val="000000"/>
                <w:sz w:val="20"/>
                <w:szCs w:val="20"/>
              </w:rPr>
              <w:t>5</w:t>
            </w:r>
          </w:p>
        </w:tc>
      </w:tr>
      <w:tr w:rsidR="00987467">
        <w:trPr>
          <w:trHeight w:val="308"/>
        </w:trPr>
        <w:tc>
          <w:tcPr>
            <w:tcW w:w="847" w:type="pct"/>
            <w:tcBorders>
              <w:top w:val="nil"/>
              <w:left w:val="single" w:sz="4" w:space="0" w:color="000000"/>
              <w:bottom w:val="single" w:sz="4" w:space="0" w:color="000000"/>
              <w:right w:val="single" w:sz="4" w:space="0" w:color="000000"/>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一、一般公共预算财政拨款</w:t>
            </w:r>
          </w:p>
        </w:tc>
        <w:tc>
          <w:tcPr>
            <w:tcW w:w="266"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w:t>
            </w:r>
          </w:p>
        </w:tc>
        <w:tc>
          <w:tcPr>
            <w:tcW w:w="609" w:type="pct"/>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hAnsi="Times New Roman" w:cs="Times New Roman"/>
                <w:sz w:val="20"/>
                <w:szCs w:val="20"/>
              </w:rPr>
              <w:t>1,364.44</w:t>
            </w:r>
          </w:p>
        </w:tc>
        <w:tc>
          <w:tcPr>
            <w:tcW w:w="895" w:type="pct"/>
            <w:gridSpan w:val="2"/>
            <w:tcBorders>
              <w:top w:val="nil"/>
              <w:left w:val="nil"/>
              <w:bottom w:val="single" w:sz="4" w:space="0" w:color="000000"/>
              <w:right w:val="single" w:sz="4" w:space="0" w:color="000000"/>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一、一般公共服务支出</w:t>
            </w:r>
          </w:p>
        </w:tc>
        <w:tc>
          <w:tcPr>
            <w:tcW w:w="266"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33</w:t>
            </w:r>
          </w:p>
        </w:tc>
        <w:tc>
          <w:tcPr>
            <w:tcW w:w="552" w:type="pct"/>
            <w:gridSpan w:val="2"/>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hAnsi="Times New Roman" w:cs="Times New Roman"/>
                <w:sz w:val="20"/>
                <w:szCs w:val="20"/>
              </w:rPr>
              <w:t>1,157.69</w:t>
            </w:r>
          </w:p>
        </w:tc>
        <w:tc>
          <w:tcPr>
            <w:tcW w:w="520" w:type="pct"/>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hAnsi="Times New Roman" w:cs="Times New Roman"/>
                <w:sz w:val="20"/>
                <w:szCs w:val="20"/>
              </w:rPr>
              <w:t>1,157.69</w:t>
            </w:r>
          </w:p>
        </w:tc>
        <w:tc>
          <w:tcPr>
            <w:tcW w:w="520"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520" w:type="pct"/>
            <w:tcBorders>
              <w:top w:val="nil"/>
              <w:left w:val="nil"/>
              <w:bottom w:val="single" w:sz="4" w:space="0" w:color="000000"/>
              <w:right w:val="single" w:sz="8" w:space="0" w:color="000000"/>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trHeight w:val="308"/>
        </w:trPr>
        <w:tc>
          <w:tcPr>
            <w:tcW w:w="847" w:type="pct"/>
            <w:tcBorders>
              <w:top w:val="nil"/>
              <w:left w:val="single" w:sz="4" w:space="0" w:color="000000"/>
              <w:bottom w:val="single" w:sz="4" w:space="0" w:color="000000"/>
              <w:right w:val="single" w:sz="4" w:space="0" w:color="000000"/>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二、政府性基金预算财政拨款</w:t>
            </w:r>
          </w:p>
        </w:tc>
        <w:tc>
          <w:tcPr>
            <w:tcW w:w="266"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w:t>
            </w:r>
          </w:p>
        </w:tc>
        <w:tc>
          <w:tcPr>
            <w:tcW w:w="609"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895" w:type="pct"/>
            <w:gridSpan w:val="2"/>
            <w:tcBorders>
              <w:top w:val="nil"/>
              <w:left w:val="nil"/>
              <w:bottom w:val="single" w:sz="4" w:space="0" w:color="000000"/>
              <w:right w:val="single" w:sz="4" w:space="0" w:color="000000"/>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二、外交支出</w:t>
            </w:r>
          </w:p>
        </w:tc>
        <w:tc>
          <w:tcPr>
            <w:tcW w:w="266"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34</w:t>
            </w:r>
          </w:p>
        </w:tc>
        <w:tc>
          <w:tcPr>
            <w:tcW w:w="552" w:type="pct"/>
            <w:gridSpan w:val="2"/>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520"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520"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520" w:type="pct"/>
            <w:tcBorders>
              <w:top w:val="nil"/>
              <w:left w:val="nil"/>
              <w:bottom w:val="single" w:sz="4" w:space="0" w:color="000000"/>
              <w:right w:val="single" w:sz="8" w:space="0" w:color="000000"/>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trHeight w:val="308"/>
        </w:trPr>
        <w:tc>
          <w:tcPr>
            <w:tcW w:w="847" w:type="pct"/>
            <w:tcBorders>
              <w:top w:val="nil"/>
              <w:left w:val="single" w:sz="4" w:space="0" w:color="000000"/>
              <w:bottom w:val="single" w:sz="4" w:space="0" w:color="000000"/>
              <w:right w:val="single" w:sz="4" w:space="0" w:color="000000"/>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三、国有资本经营预算财政拨款</w:t>
            </w:r>
          </w:p>
        </w:tc>
        <w:tc>
          <w:tcPr>
            <w:tcW w:w="266"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3</w:t>
            </w:r>
          </w:p>
        </w:tc>
        <w:tc>
          <w:tcPr>
            <w:tcW w:w="609"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895" w:type="pct"/>
            <w:gridSpan w:val="2"/>
            <w:tcBorders>
              <w:top w:val="nil"/>
              <w:left w:val="nil"/>
              <w:bottom w:val="single" w:sz="4" w:space="0" w:color="000000"/>
              <w:right w:val="single" w:sz="4" w:space="0" w:color="000000"/>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三、国防支出</w:t>
            </w:r>
          </w:p>
        </w:tc>
        <w:tc>
          <w:tcPr>
            <w:tcW w:w="266"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35</w:t>
            </w:r>
          </w:p>
        </w:tc>
        <w:tc>
          <w:tcPr>
            <w:tcW w:w="552" w:type="pct"/>
            <w:gridSpan w:val="2"/>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520"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520"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520" w:type="pct"/>
            <w:tcBorders>
              <w:top w:val="nil"/>
              <w:left w:val="nil"/>
              <w:bottom w:val="single" w:sz="4" w:space="0" w:color="000000"/>
              <w:right w:val="single" w:sz="8" w:space="0" w:color="000000"/>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trHeight w:val="308"/>
        </w:trPr>
        <w:tc>
          <w:tcPr>
            <w:tcW w:w="847" w:type="pct"/>
            <w:tcBorders>
              <w:top w:val="nil"/>
              <w:left w:val="single" w:sz="4" w:space="0" w:color="000000"/>
              <w:bottom w:val="single" w:sz="4" w:space="0" w:color="000000"/>
              <w:right w:val="single" w:sz="4" w:space="0" w:color="000000"/>
            </w:tcBorders>
            <w:noWrap/>
            <w:vAlign w:val="center"/>
          </w:tcPr>
          <w:p w:rsidR="00987467" w:rsidRDefault="00987467">
            <w:pPr>
              <w:jc w:val="left"/>
              <w:rPr>
                <w:rFonts w:ascii="宋体" w:eastAsia="宋体" w:hAnsi="宋体"/>
                <w:color w:val="000000"/>
                <w:sz w:val="20"/>
                <w:szCs w:val="20"/>
              </w:rPr>
            </w:pPr>
          </w:p>
        </w:tc>
        <w:tc>
          <w:tcPr>
            <w:tcW w:w="266"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w:t>
            </w:r>
          </w:p>
        </w:tc>
        <w:tc>
          <w:tcPr>
            <w:tcW w:w="609"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895" w:type="pct"/>
            <w:gridSpan w:val="2"/>
            <w:tcBorders>
              <w:top w:val="nil"/>
              <w:left w:val="nil"/>
              <w:bottom w:val="single" w:sz="4" w:space="0" w:color="000000"/>
              <w:right w:val="single" w:sz="4" w:space="0" w:color="000000"/>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四、公共安全支出</w:t>
            </w:r>
          </w:p>
        </w:tc>
        <w:tc>
          <w:tcPr>
            <w:tcW w:w="266"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36</w:t>
            </w:r>
          </w:p>
        </w:tc>
        <w:tc>
          <w:tcPr>
            <w:tcW w:w="552" w:type="pct"/>
            <w:gridSpan w:val="2"/>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520"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520"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520" w:type="pct"/>
            <w:tcBorders>
              <w:top w:val="nil"/>
              <w:left w:val="nil"/>
              <w:bottom w:val="single" w:sz="4" w:space="0" w:color="000000"/>
              <w:right w:val="single" w:sz="8" w:space="0" w:color="000000"/>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trHeight w:val="308"/>
        </w:trPr>
        <w:tc>
          <w:tcPr>
            <w:tcW w:w="847" w:type="pct"/>
            <w:tcBorders>
              <w:top w:val="nil"/>
              <w:left w:val="single" w:sz="4" w:space="0" w:color="000000"/>
              <w:bottom w:val="single" w:sz="4" w:space="0" w:color="000000"/>
              <w:right w:val="single" w:sz="4" w:space="0" w:color="000000"/>
            </w:tcBorders>
            <w:noWrap/>
            <w:vAlign w:val="center"/>
          </w:tcPr>
          <w:p w:rsidR="00987467" w:rsidRDefault="00987467">
            <w:pPr>
              <w:jc w:val="left"/>
              <w:rPr>
                <w:rFonts w:ascii="宋体" w:eastAsia="宋体" w:hAnsi="宋体"/>
                <w:color w:val="000000"/>
                <w:sz w:val="20"/>
                <w:szCs w:val="20"/>
              </w:rPr>
            </w:pPr>
          </w:p>
        </w:tc>
        <w:tc>
          <w:tcPr>
            <w:tcW w:w="266"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5</w:t>
            </w:r>
          </w:p>
        </w:tc>
        <w:tc>
          <w:tcPr>
            <w:tcW w:w="609"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895" w:type="pct"/>
            <w:gridSpan w:val="2"/>
            <w:tcBorders>
              <w:top w:val="nil"/>
              <w:left w:val="nil"/>
              <w:bottom w:val="single" w:sz="4" w:space="0" w:color="000000"/>
              <w:right w:val="single" w:sz="4" w:space="0" w:color="000000"/>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五、教育支出</w:t>
            </w:r>
          </w:p>
        </w:tc>
        <w:tc>
          <w:tcPr>
            <w:tcW w:w="266"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37</w:t>
            </w:r>
          </w:p>
        </w:tc>
        <w:tc>
          <w:tcPr>
            <w:tcW w:w="552" w:type="pct"/>
            <w:gridSpan w:val="2"/>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520"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520"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520" w:type="pct"/>
            <w:tcBorders>
              <w:top w:val="nil"/>
              <w:left w:val="nil"/>
              <w:bottom w:val="single" w:sz="4" w:space="0" w:color="000000"/>
              <w:right w:val="single" w:sz="8" w:space="0" w:color="000000"/>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trHeight w:val="308"/>
        </w:trPr>
        <w:tc>
          <w:tcPr>
            <w:tcW w:w="847" w:type="pct"/>
            <w:tcBorders>
              <w:top w:val="nil"/>
              <w:left w:val="single" w:sz="4" w:space="0" w:color="000000"/>
              <w:bottom w:val="single" w:sz="4" w:space="0" w:color="000000"/>
              <w:right w:val="single" w:sz="4" w:space="0" w:color="000000"/>
            </w:tcBorders>
            <w:noWrap/>
            <w:vAlign w:val="center"/>
          </w:tcPr>
          <w:p w:rsidR="00987467" w:rsidRDefault="00987467">
            <w:pPr>
              <w:jc w:val="left"/>
              <w:rPr>
                <w:rFonts w:ascii="宋体" w:eastAsia="宋体" w:hAnsi="宋体"/>
                <w:color w:val="000000"/>
                <w:sz w:val="20"/>
                <w:szCs w:val="20"/>
              </w:rPr>
            </w:pPr>
          </w:p>
        </w:tc>
        <w:tc>
          <w:tcPr>
            <w:tcW w:w="266"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6</w:t>
            </w:r>
          </w:p>
        </w:tc>
        <w:tc>
          <w:tcPr>
            <w:tcW w:w="609"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895" w:type="pct"/>
            <w:gridSpan w:val="2"/>
            <w:tcBorders>
              <w:top w:val="nil"/>
              <w:left w:val="nil"/>
              <w:bottom w:val="single" w:sz="4" w:space="0" w:color="000000"/>
              <w:right w:val="single" w:sz="4" w:space="0" w:color="000000"/>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六、科学技术支出</w:t>
            </w:r>
          </w:p>
        </w:tc>
        <w:tc>
          <w:tcPr>
            <w:tcW w:w="266"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38</w:t>
            </w:r>
          </w:p>
        </w:tc>
        <w:tc>
          <w:tcPr>
            <w:tcW w:w="552" w:type="pct"/>
            <w:gridSpan w:val="2"/>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520"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520"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520" w:type="pct"/>
            <w:tcBorders>
              <w:top w:val="nil"/>
              <w:left w:val="nil"/>
              <w:bottom w:val="single" w:sz="4" w:space="0" w:color="000000"/>
              <w:right w:val="single" w:sz="8" w:space="0" w:color="000000"/>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trHeight w:val="308"/>
        </w:trPr>
        <w:tc>
          <w:tcPr>
            <w:tcW w:w="847" w:type="pct"/>
            <w:tcBorders>
              <w:top w:val="nil"/>
              <w:left w:val="single" w:sz="4" w:space="0" w:color="000000"/>
              <w:bottom w:val="single" w:sz="4" w:space="0" w:color="000000"/>
              <w:right w:val="single" w:sz="4" w:space="0" w:color="000000"/>
            </w:tcBorders>
            <w:noWrap/>
            <w:vAlign w:val="center"/>
          </w:tcPr>
          <w:p w:rsidR="00987467" w:rsidRDefault="00987467">
            <w:pPr>
              <w:jc w:val="left"/>
              <w:rPr>
                <w:rFonts w:ascii="宋体" w:eastAsia="宋体" w:hAnsi="宋体"/>
                <w:color w:val="000000"/>
                <w:sz w:val="20"/>
                <w:szCs w:val="20"/>
              </w:rPr>
            </w:pPr>
          </w:p>
        </w:tc>
        <w:tc>
          <w:tcPr>
            <w:tcW w:w="266"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7</w:t>
            </w:r>
          </w:p>
        </w:tc>
        <w:tc>
          <w:tcPr>
            <w:tcW w:w="609"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895" w:type="pct"/>
            <w:gridSpan w:val="2"/>
            <w:tcBorders>
              <w:top w:val="nil"/>
              <w:left w:val="nil"/>
              <w:bottom w:val="single" w:sz="4" w:space="0" w:color="000000"/>
              <w:right w:val="single" w:sz="4" w:space="0" w:color="000000"/>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七、文化旅游体育与传媒支出</w:t>
            </w:r>
          </w:p>
        </w:tc>
        <w:tc>
          <w:tcPr>
            <w:tcW w:w="266"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39</w:t>
            </w:r>
          </w:p>
        </w:tc>
        <w:tc>
          <w:tcPr>
            <w:tcW w:w="552" w:type="pct"/>
            <w:gridSpan w:val="2"/>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520"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520"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520" w:type="pct"/>
            <w:tcBorders>
              <w:top w:val="nil"/>
              <w:left w:val="nil"/>
              <w:bottom w:val="single" w:sz="4" w:space="0" w:color="000000"/>
              <w:right w:val="single" w:sz="8" w:space="0" w:color="000000"/>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trHeight w:val="308"/>
        </w:trPr>
        <w:tc>
          <w:tcPr>
            <w:tcW w:w="847" w:type="pct"/>
            <w:tcBorders>
              <w:top w:val="nil"/>
              <w:left w:val="single" w:sz="4" w:space="0" w:color="000000"/>
              <w:bottom w:val="single" w:sz="4" w:space="0" w:color="000000"/>
              <w:right w:val="single" w:sz="4" w:space="0" w:color="000000"/>
            </w:tcBorders>
            <w:noWrap/>
            <w:vAlign w:val="center"/>
          </w:tcPr>
          <w:p w:rsidR="00987467" w:rsidRDefault="00987467">
            <w:pPr>
              <w:jc w:val="left"/>
              <w:rPr>
                <w:rFonts w:ascii="宋体" w:eastAsia="宋体" w:hAnsi="宋体"/>
                <w:color w:val="000000"/>
                <w:sz w:val="20"/>
                <w:szCs w:val="20"/>
              </w:rPr>
            </w:pPr>
          </w:p>
        </w:tc>
        <w:tc>
          <w:tcPr>
            <w:tcW w:w="266"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8</w:t>
            </w:r>
          </w:p>
        </w:tc>
        <w:tc>
          <w:tcPr>
            <w:tcW w:w="609"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895" w:type="pct"/>
            <w:gridSpan w:val="2"/>
            <w:tcBorders>
              <w:top w:val="nil"/>
              <w:left w:val="nil"/>
              <w:bottom w:val="single" w:sz="4" w:space="0" w:color="000000"/>
              <w:right w:val="single" w:sz="4" w:space="0" w:color="000000"/>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八、社会保障和就业支出</w:t>
            </w:r>
          </w:p>
        </w:tc>
        <w:tc>
          <w:tcPr>
            <w:tcW w:w="266"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40</w:t>
            </w:r>
          </w:p>
        </w:tc>
        <w:tc>
          <w:tcPr>
            <w:tcW w:w="552" w:type="pct"/>
            <w:gridSpan w:val="2"/>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hAnsi="Times New Roman" w:cs="Times New Roman"/>
                <w:sz w:val="20"/>
                <w:szCs w:val="20"/>
              </w:rPr>
              <w:t>117.98</w:t>
            </w:r>
          </w:p>
        </w:tc>
        <w:tc>
          <w:tcPr>
            <w:tcW w:w="520" w:type="pct"/>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hAnsi="Times New Roman" w:cs="Times New Roman"/>
                <w:sz w:val="20"/>
                <w:szCs w:val="20"/>
              </w:rPr>
              <w:t>117.98</w:t>
            </w:r>
          </w:p>
        </w:tc>
        <w:tc>
          <w:tcPr>
            <w:tcW w:w="520"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520" w:type="pct"/>
            <w:tcBorders>
              <w:top w:val="nil"/>
              <w:left w:val="nil"/>
              <w:bottom w:val="single" w:sz="4" w:space="0" w:color="000000"/>
              <w:right w:val="single" w:sz="8" w:space="0" w:color="000000"/>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trHeight w:val="308"/>
        </w:trPr>
        <w:tc>
          <w:tcPr>
            <w:tcW w:w="847" w:type="pct"/>
            <w:tcBorders>
              <w:top w:val="nil"/>
              <w:left w:val="single" w:sz="4" w:space="0" w:color="000000"/>
              <w:bottom w:val="single" w:sz="4" w:space="0" w:color="000000"/>
              <w:right w:val="single" w:sz="4" w:space="0" w:color="000000"/>
            </w:tcBorders>
            <w:noWrap/>
            <w:vAlign w:val="center"/>
          </w:tcPr>
          <w:p w:rsidR="00987467" w:rsidRDefault="00987467">
            <w:pPr>
              <w:jc w:val="left"/>
              <w:rPr>
                <w:rFonts w:ascii="宋体" w:eastAsia="宋体" w:hAnsi="宋体"/>
                <w:color w:val="000000"/>
                <w:sz w:val="20"/>
                <w:szCs w:val="20"/>
              </w:rPr>
            </w:pPr>
          </w:p>
        </w:tc>
        <w:tc>
          <w:tcPr>
            <w:tcW w:w="266"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9</w:t>
            </w:r>
          </w:p>
        </w:tc>
        <w:tc>
          <w:tcPr>
            <w:tcW w:w="609"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895" w:type="pct"/>
            <w:gridSpan w:val="2"/>
            <w:tcBorders>
              <w:top w:val="nil"/>
              <w:left w:val="nil"/>
              <w:bottom w:val="single" w:sz="4" w:space="0" w:color="000000"/>
              <w:right w:val="single" w:sz="4" w:space="0" w:color="000000"/>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九、卫生健康支出</w:t>
            </w:r>
          </w:p>
        </w:tc>
        <w:tc>
          <w:tcPr>
            <w:tcW w:w="266"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41</w:t>
            </w:r>
          </w:p>
        </w:tc>
        <w:tc>
          <w:tcPr>
            <w:tcW w:w="552" w:type="pct"/>
            <w:gridSpan w:val="2"/>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hAnsi="Times New Roman" w:cs="Times New Roman"/>
                <w:sz w:val="20"/>
                <w:szCs w:val="20"/>
              </w:rPr>
              <w:t>13.00</w:t>
            </w:r>
          </w:p>
        </w:tc>
        <w:tc>
          <w:tcPr>
            <w:tcW w:w="520" w:type="pct"/>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hAnsi="Times New Roman" w:cs="Times New Roman"/>
                <w:sz w:val="20"/>
                <w:szCs w:val="20"/>
              </w:rPr>
              <w:t>13.00</w:t>
            </w:r>
          </w:p>
        </w:tc>
        <w:tc>
          <w:tcPr>
            <w:tcW w:w="520"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520" w:type="pct"/>
            <w:tcBorders>
              <w:top w:val="nil"/>
              <w:left w:val="nil"/>
              <w:bottom w:val="single" w:sz="4" w:space="0" w:color="000000"/>
              <w:right w:val="single" w:sz="8" w:space="0" w:color="000000"/>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trHeight w:val="308"/>
        </w:trPr>
        <w:tc>
          <w:tcPr>
            <w:tcW w:w="847" w:type="pct"/>
            <w:tcBorders>
              <w:top w:val="nil"/>
              <w:left w:val="single" w:sz="4" w:space="0" w:color="000000"/>
              <w:bottom w:val="single" w:sz="4" w:space="0" w:color="000000"/>
              <w:right w:val="single" w:sz="4" w:space="0" w:color="000000"/>
            </w:tcBorders>
            <w:noWrap/>
            <w:vAlign w:val="center"/>
          </w:tcPr>
          <w:p w:rsidR="00987467" w:rsidRDefault="00987467">
            <w:pPr>
              <w:jc w:val="left"/>
              <w:rPr>
                <w:rFonts w:ascii="宋体" w:eastAsia="宋体" w:hAnsi="宋体"/>
                <w:color w:val="000000"/>
                <w:sz w:val="20"/>
                <w:szCs w:val="20"/>
              </w:rPr>
            </w:pPr>
          </w:p>
        </w:tc>
        <w:tc>
          <w:tcPr>
            <w:tcW w:w="266"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10</w:t>
            </w:r>
          </w:p>
        </w:tc>
        <w:tc>
          <w:tcPr>
            <w:tcW w:w="609"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895" w:type="pct"/>
            <w:gridSpan w:val="2"/>
            <w:tcBorders>
              <w:top w:val="nil"/>
              <w:left w:val="nil"/>
              <w:bottom w:val="single" w:sz="4" w:space="0" w:color="000000"/>
              <w:right w:val="single" w:sz="4" w:space="0" w:color="000000"/>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十、节能环保支出</w:t>
            </w:r>
          </w:p>
        </w:tc>
        <w:tc>
          <w:tcPr>
            <w:tcW w:w="266"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42</w:t>
            </w:r>
          </w:p>
        </w:tc>
        <w:tc>
          <w:tcPr>
            <w:tcW w:w="552" w:type="pct"/>
            <w:gridSpan w:val="2"/>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520"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520"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520" w:type="pct"/>
            <w:tcBorders>
              <w:top w:val="nil"/>
              <w:left w:val="nil"/>
              <w:bottom w:val="single" w:sz="4" w:space="0" w:color="000000"/>
              <w:right w:val="single" w:sz="8" w:space="0" w:color="000000"/>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trHeight w:val="308"/>
        </w:trPr>
        <w:tc>
          <w:tcPr>
            <w:tcW w:w="847" w:type="pct"/>
            <w:tcBorders>
              <w:top w:val="nil"/>
              <w:left w:val="single" w:sz="4" w:space="0" w:color="000000"/>
              <w:bottom w:val="single" w:sz="4" w:space="0" w:color="000000"/>
              <w:right w:val="single" w:sz="4" w:space="0" w:color="000000"/>
            </w:tcBorders>
            <w:noWrap/>
            <w:vAlign w:val="center"/>
          </w:tcPr>
          <w:p w:rsidR="00987467" w:rsidRDefault="00987467">
            <w:pPr>
              <w:jc w:val="left"/>
              <w:rPr>
                <w:rFonts w:ascii="宋体" w:eastAsia="宋体" w:hAnsi="宋体"/>
                <w:color w:val="000000"/>
                <w:sz w:val="20"/>
                <w:szCs w:val="20"/>
              </w:rPr>
            </w:pPr>
          </w:p>
        </w:tc>
        <w:tc>
          <w:tcPr>
            <w:tcW w:w="266"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11</w:t>
            </w:r>
          </w:p>
        </w:tc>
        <w:tc>
          <w:tcPr>
            <w:tcW w:w="609"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895" w:type="pct"/>
            <w:gridSpan w:val="2"/>
            <w:tcBorders>
              <w:top w:val="nil"/>
              <w:left w:val="nil"/>
              <w:bottom w:val="single" w:sz="4" w:space="0" w:color="000000"/>
              <w:right w:val="single" w:sz="4" w:space="0" w:color="000000"/>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十一、城乡社区支出</w:t>
            </w:r>
          </w:p>
        </w:tc>
        <w:tc>
          <w:tcPr>
            <w:tcW w:w="266"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43</w:t>
            </w:r>
          </w:p>
        </w:tc>
        <w:tc>
          <w:tcPr>
            <w:tcW w:w="552" w:type="pct"/>
            <w:gridSpan w:val="2"/>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520"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520"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520" w:type="pct"/>
            <w:tcBorders>
              <w:top w:val="nil"/>
              <w:left w:val="nil"/>
              <w:bottom w:val="single" w:sz="4" w:space="0" w:color="000000"/>
              <w:right w:val="single" w:sz="8" w:space="0" w:color="000000"/>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trHeight w:val="308"/>
        </w:trPr>
        <w:tc>
          <w:tcPr>
            <w:tcW w:w="847" w:type="pct"/>
            <w:tcBorders>
              <w:top w:val="nil"/>
              <w:left w:val="single" w:sz="4" w:space="0" w:color="000000"/>
              <w:bottom w:val="single" w:sz="4" w:space="0" w:color="auto"/>
              <w:right w:val="single" w:sz="4" w:space="0" w:color="000000"/>
            </w:tcBorders>
            <w:noWrap/>
            <w:vAlign w:val="center"/>
          </w:tcPr>
          <w:p w:rsidR="00987467" w:rsidRDefault="00987467">
            <w:pPr>
              <w:jc w:val="left"/>
              <w:rPr>
                <w:rFonts w:ascii="宋体" w:eastAsia="宋体" w:hAnsi="宋体"/>
                <w:color w:val="000000"/>
                <w:sz w:val="20"/>
                <w:szCs w:val="20"/>
              </w:rPr>
            </w:pPr>
          </w:p>
        </w:tc>
        <w:tc>
          <w:tcPr>
            <w:tcW w:w="266" w:type="pct"/>
            <w:tcBorders>
              <w:top w:val="nil"/>
              <w:left w:val="nil"/>
              <w:bottom w:val="single" w:sz="4" w:space="0" w:color="auto"/>
              <w:right w:val="single" w:sz="4" w:space="0" w:color="000000"/>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12</w:t>
            </w:r>
          </w:p>
        </w:tc>
        <w:tc>
          <w:tcPr>
            <w:tcW w:w="609" w:type="pct"/>
            <w:tcBorders>
              <w:top w:val="nil"/>
              <w:left w:val="nil"/>
              <w:bottom w:val="single" w:sz="4" w:space="0" w:color="auto"/>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895" w:type="pct"/>
            <w:gridSpan w:val="2"/>
            <w:tcBorders>
              <w:top w:val="nil"/>
              <w:left w:val="nil"/>
              <w:bottom w:val="single" w:sz="4" w:space="0" w:color="auto"/>
              <w:right w:val="single" w:sz="4" w:space="0" w:color="000000"/>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十二、农林水支出</w:t>
            </w:r>
          </w:p>
        </w:tc>
        <w:tc>
          <w:tcPr>
            <w:tcW w:w="266" w:type="pct"/>
            <w:tcBorders>
              <w:top w:val="nil"/>
              <w:left w:val="nil"/>
              <w:bottom w:val="single" w:sz="4" w:space="0" w:color="auto"/>
              <w:right w:val="single" w:sz="4" w:space="0" w:color="000000"/>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44</w:t>
            </w:r>
          </w:p>
        </w:tc>
        <w:tc>
          <w:tcPr>
            <w:tcW w:w="552" w:type="pct"/>
            <w:gridSpan w:val="2"/>
            <w:tcBorders>
              <w:top w:val="nil"/>
              <w:left w:val="nil"/>
              <w:bottom w:val="single" w:sz="4" w:space="0" w:color="auto"/>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520" w:type="pct"/>
            <w:tcBorders>
              <w:top w:val="nil"/>
              <w:left w:val="nil"/>
              <w:bottom w:val="single" w:sz="4" w:space="0" w:color="auto"/>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520" w:type="pct"/>
            <w:tcBorders>
              <w:top w:val="nil"/>
              <w:left w:val="nil"/>
              <w:bottom w:val="single" w:sz="4" w:space="0" w:color="auto"/>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520" w:type="pct"/>
            <w:tcBorders>
              <w:top w:val="nil"/>
              <w:left w:val="nil"/>
              <w:bottom w:val="single" w:sz="4" w:space="0" w:color="auto"/>
              <w:right w:val="single" w:sz="8" w:space="0" w:color="000000"/>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trHeight w:val="308"/>
        </w:trPr>
        <w:tc>
          <w:tcPr>
            <w:tcW w:w="847"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left"/>
              <w:rPr>
                <w:rFonts w:ascii="宋体" w:eastAsia="宋体" w:hAnsi="宋体"/>
                <w:color w:val="000000"/>
                <w:sz w:val="20"/>
                <w:szCs w:val="20"/>
              </w:rPr>
            </w:pPr>
          </w:p>
        </w:tc>
        <w:tc>
          <w:tcPr>
            <w:tcW w:w="266"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13</w:t>
            </w:r>
          </w:p>
        </w:tc>
        <w:tc>
          <w:tcPr>
            <w:tcW w:w="609"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eastAsia="宋体" w:hAnsi="Times New Roman" w:cs="Times New Roman"/>
                <w:color w:val="000000"/>
                <w:sz w:val="20"/>
                <w:szCs w:val="20"/>
              </w:rPr>
            </w:pPr>
          </w:p>
        </w:tc>
        <w:tc>
          <w:tcPr>
            <w:tcW w:w="895"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十三、交通运输支出</w:t>
            </w:r>
          </w:p>
        </w:tc>
        <w:tc>
          <w:tcPr>
            <w:tcW w:w="266"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45</w:t>
            </w:r>
          </w:p>
        </w:tc>
        <w:tc>
          <w:tcPr>
            <w:tcW w:w="552"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eastAsia="宋体" w:hAnsi="Times New Roman" w:cs="Times New Roman"/>
                <w:color w:val="000000"/>
                <w:sz w:val="20"/>
                <w:szCs w:val="20"/>
              </w:rPr>
            </w:pPr>
          </w:p>
        </w:tc>
        <w:tc>
          <w:tcPr>
            <w:tcW w:w="520"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eastAsia="宋体" w:hAnsi="Times New Roman" w:cs="Times New Roman"/>
                <w:color w:val="000000"/>
                <w:sz w:val="20"/>
                <w:szCs w:val="20"/>
              </w:rPr>
            </w:pPr>
          </w:p>
        </w:tc>
        <w:tc>
          <w:tcPr>
            <w:tcW w:w="520"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eastAsia="宋体" w:hAnsi="Times New Roman" w:cs="Times New Roman"/>
                <w:color w:val="000000"/>
                <w:sz w:val="20"/>
                <w:szCs w:val="20"/>
              </w:rPr>
            </w:pPr>
          </w:p>
        </w:tc>
        <w:tc>
          <w:tcPr>
            <w:tcW w:w="520"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trHeight w:val="308"/>
        </w:trPr>
        <w:tc>
          <w:tcPr>
            <w:tcW w:w="847"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left"/>
              <w:rPr>
                <w:rFonts w:ascii="宋体" w:eastAsia="宋体" w:hAnsi="宋体"/>
                <w:color w:val="000000"/>
                <w:sz w:val="20"/>
                <w:szCs w:val="20"/>
              </w:rPr>
            </w:pPr>
          </w:p>
        </w:tc>
        <w:tc>
          <w:tcPr>
            <w:tcW w:w="266"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14</w:t>
            </w:r>
          </w:p>
        </w:tc>
        <w:tc>
          <w:tcPr>
            <w:tcW w:w="609"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eastAsia="宋体" w:hAnsi="Times New Roman" w:cs="Times New Roman"/>
                <w:color w:val="000000"/>
                <w:sz w:val="20"/>
                <w:szCs w:val="20"/>
              </w:rPr>
            </w:pPr>
          </w:p>
        </w:tc>
        <w:tc>
          <w:tcPr>
            <w:tcW w:w="895"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十四、资源勘探工业信息等支出</w:t>
            </w:r>
          </w:p>
        </w:tc>
        <w:tc>
          <w:tcPr>
            <w:tcW w:w="266"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46</w:t>
            </w:r>
          </w:p>
        </w:tc>
        <w:tc>
          <w:tcPr>
            <w:tcW w:w="552"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hAnsi="Times New Roman" w:cs="Times New Roman"/>
                <w:sz w:val="20"/>
                <w:szCs w:val="20"/>
              </w:rPr>
              <w:t>45.00</w:t>
            </w:r>
          </w:p>
        </w:tc>
        <w:tc>
          <w:tcPr>
            <w:tcW w:w="520" w:type="pct"/>
            <w:tcBorders>
              <w:top w:val="single" w:sz="4" w:space="0" w:color="auto"/>
              <w:left w:val="single" w:sz="4" w:space="0" w:color="auto"/>
              <w:bottom w:val="single" w:sz="4" w:space="0" w:color="auto"/>
              <w:right w:val="single" w:sz="4" w:space="0" w:color="auto"/>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hAnsi="Times New Roman" w:cs="Times New Roman"/>
                <w:sz w:val="20"/>
                <w:szCs w:val="20"/>
              </w:rPr>
              <w:t>45.00</w:t>
            </w:r>
          </w:p>
        </w:tc>
        <w:tc>
          <w:tcPr>
            <w:tcW w:w="520"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eastAsia="宋体" w:hAnsi="Times New Roman" w:cs="Times New Roman"/>
                <w:color w:val="000000"/>
                <w:sz w:val="20"/>
                <w:szCs w:val="20"/>
              </w:rPr>
            </w:pPr>
          </w:p>
        </w:tc>
        <w:tc>
          <w:tcPr>
            <w:tcW w:w="520"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trHeight w:val="308"/>
        </w:trPr>
        <w:tc>
          <w:tcPr>
            <w:tcW w:w="847"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left"/>
              <w:rPr>
                <w:rFonts w:ascii="宋体" w:eastAsia="宋体" w:hAnsi="宋体"/>
                <w:color w:val="000000"/>
                <w:sz w:val="20"/>
                <w:szCs w:val="20"/>
              </w:rPr>
            </w:pPr>
          </w:p>
        </w:tc>
        <w:tc>
          <w:tcPr>
            <w:tcW w:w="266"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15</w:t>
            </w:r>
          </w:p>
        </w:tc>
        <w:tc>
          <w:tcPr>
            <w:tcW w:w="609"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eastAsia="宋体" w:hAnsi="Times New Roman" w:cs="Times New Roman"/>
                <w:color w:val="000000"/>
                <w:sz w:val="20"/>
                <w:szCs w:val="20"/>
              </w:rPr>
            </w:pPr>
          </w:p>
        </w:tc>
        <w:tc>
          <w:tcPr>
            <w:tcW w:w="895"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十五、商业服务业等支出</w:t>
            </w:r>
          </w:p>
        </w:tc>
        <w:tc>
          <w:tcPr>
            <w:tcW w:w="266"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47</w:t>
            </w:r>
          </w:p>
        </w:tc>
        <w:tc>
          <w:tcPr>
            <w:tcW w:w="552"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eastAsia="宋体" w:hAnsi="Times New Roman" w:cs="Times New Roman"/>
                <w:color w:val="000000"/>
                <w:sz w:val="20"/>
                <w:szCs w:val="20"/>
              </w:rPr>
            </w:pPr>
          </w:p>
        </w:tc>
        <w:tc>
          <w:tcPr>
            <w:tcW w:w="520"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eastAsia="宋体" w:hAnsi="Times New Roman" w:cs="Times New Roman"/>
                <w:color w:val="000000"/>
                <w:sz w:val="20"/>
                <w:szCs w:val="20"/>
              </w:rPr>
            </w:pPr>
          </w:p>
        </w:tc>
        <w:tc>
          <w:tcPr>
            <w:tcW w:w="520"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eastAsia="宋体" w:hAnsi="Times New Roman" w:cs="Times New Roman"/>
                <w:color w:val="000000"/>
                <w:sz w:val="20"/>
                <w:szCs w:val="20"/>
              </w:rPr>
            </w:pPr>
          </w:p>
        </w:tc>
        <w:tc>
          <w:tcPr>
            <w:tcW w:w="520"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trHeight w:val="308"/>
        </w:trPr>
        <w:tc>
          <w:tcPr>
            <w:tcW w:w="847"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left"/>
              <w:rPr>
                <w:rFonts w:ascii="宋体" w:eastAsia="宋体" w:hAnsi="宋体"/>
                <w:color w:val="000000"/>
                <w:sz w:val="20"/>
                <w:szCs w:val="20"/>
              </w:rPr>
            </w:pPr>
          </w:p>
        </w:tc>
        <w:tc>
          <w:tcPr>
            <w:tcW w:w="266"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16</w:t>
            </w:r>
          </w:p>
        </w:tc>
        <w:tc>
          <w:tcPr>
            <w:tcW w:w="609"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eastAsia="宋体" w:hAnsi="Times New Roman" w:cs="Times New Roman"/>
                <w:color w:val="000000"/>
                <w:sz w:val="20"/>
                <w:szCs w:val="20"/>
              </w:rPr>
            </w:pPr>
          </w:p>
        </w:tc>
        <w:tc>
          <w:tcPr>
            <w:tcW w:w="895"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十六、金融支出</w:t>
            </w:r>
          </w:p>
        </w:tc>
        <w:tc>
          <w:tcPr>
            <w:tcW w:w="266"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48</w:t>
            </w:r>
          </w:p>
        </w:tc>
        <w:tc>
          <w:tcPr>
            <w:tcW w:w="552"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eastAsia="宋体" w:hAnsi="Times New Roman" w:cs="Times New Roman"/>
                <w:color w:val="000000"/>
                <w:sz w:val="20"/>
                <w:szCs w:val="20"/>
              </w:rPr>
            </w:pPr>
          </w:p>
        </w:tc>
        <w:tc>
          <w:tcPr>
            <w:tcW w:w="520"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eastAsia="宋体" w:hAnsi="Times New Roman" w:cs="Times New Roman"/>
                <w:color w:val="000000"/>
                <w:sz w:val="20"/>
                <w:szCs w:val="20"/>
              </w:rPr>
            </w:pPr>
          </w:p>
        </w:tc>
        <w:tc>
          <w:tcPr>
            <w:tcW w:w="520"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eastAsia="宋体" w:hAnsi="Times New Roman" w:cs="Times New Roman"/>
                <w:color w:val="000000"/>
                <w:sz w:val="20"/>
                <w:szCs w:val="20"/>
              </w:rPr>
            </w:pPr>
          </w:p>
        </w:tc>
        <w:tc>
          <w:tcPr>
            <w:tcW w:w="520"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trHeight w:val="308"/>
        </w:trPr>
        <w:tc>
          <w:tcPr>
            <w:tcW w:w="847"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left"/>
              <w:rPr>
                <w:rFonts w:ascii="宋体" w:eastAsia="宋体" w:hAnsi="宋体"/>
                <w:color w:val="000000"/>
                <w:sz w:val="20"/>
                <w:szCs w:val="20"/>
              </w:rPr>
            </w:pPr>
          </w:p>
        </w:tc>
        <w:tc>
          <w:tcPr>
            <w:tcW w:w="266"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17</w:t>
            </w:r>
          </w:p>
        </w:tc>
        <w:tc>
          <w:tcPr>
            <w:tcW w:w="609"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eastAsia="宋体" w:hAnsi="Times New Roman" w:cs="Times New Roman"/>
                <w:color w:val="000000"/>
                <w:sz w:val="20"/>
                <w:szCs w:val="20"/>
              </w:rPr>
            </w:pPr>
          </w:p>
        </w:tc>
        <w:tc>
          <w:tcPr>
            <w:tcW w:w="895"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十七、援助其他地区支出</w:t>
            </w:r>
          </w:p>
        </w:tc>
        <w:tc>
          <w:tcPr>
            <w:tcW w:w="266"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49</w:t>
            </w:r>
          </w:p>
        </w:tc>
        <w:tc>
          <w:tcPr>
            <w:tcW w:w="552"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eastAsia="宋体" w:hAnsi="Times New Roman" w:cs="Times New Roman"/>
                <w:color w:val="000000"/>
                <w:sz w:val="20"/>
                <w:szCs w:val="20"/>
              </w:rPr>
            </w:pPr>
          </w:p>
        </w:tc>
        <w:tc>
          <w:tcPr>
            <w:tcW w:w="520"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eastAsia="宋体" w:hAnsi="Times New Roman" w:cs="Times New Roman"/>
                <w:color w:val="000000"/>
                <w:sz w:val="20"/>
                <w:szCs w:val="20"/>
              </w:rPr>
            </w:pPr>
          </w:p>
        </w:tc>
        <w:tc>
          <w:tcPr>
            <w:tcW w:w="520"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eastAsia="宋体" w:hAnsi="Times New Roman" w:cs="Times New Roman"/>
                <w:color w:val="000000"/>
                <w:sz w:val="20"/>
                <w:szCs w:val="20"/>
              </w:rPr>
            </w:pPr>
          </w:p>
        </w:tc>
        <w:tc>
          <w:tcPr>
            <w:tcW w:w="520"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trHeight w:val="308"/>
        </w:trPr>
        <w:tc>
          <w:tcPr>
            <w:tcW w:w="847"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left"/>
              <w:rPr>
                <w:rFonts w:ascii="宋体" w:eastAsia="宋体" w:hAnsi="宋体"/>
                <w:color w:val="000000"/>
                <w:sz w:val="20"/>
                <w:szCs w:val="20"/>
              </w:rPr>
            </w:pPr>
          </w:p>
        </w:tc>
        <w:tc>
          <w:tcPr>
            <w:tcW w:w="266"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18</w:t>
            </w:r>
          </w:p>
        </w:tc>
        <w:tc>
          <w:tcPr>
            <w:tcW w:w="609"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eastAsia="宋体" w:hAnsi="Times New Roman" w:cs="Times New Roman"/>
                <w:color w:val="000000"/>
                <w:sz w:val="20"/>
                <w:szCs w:val="20"/>
              </w:rPr>
            </w:pPr>
          </w:p>
        </w:tc>
        <w:tc>
          <w:tcPr>
            <w:tcW w:w="895"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十八、自然资源海洋气象等支出</w:t>
            </w:r>
          </w:p>
        </w:tc>
        <w:tc>
          <w:tcPr>
            <w:tcW w:w="266"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50</w:t>
            </w:r>
          </w:p>
        </w:tc>
        <w:tc>
          <w:tcPr>
            <w:tcW w:w="552"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eastAsia="宋体" w:hAnsi="Times New Roman" w:cs="Times New Roman"/>
                <w:color w:val="000000"/>
                <w:sz w:val="20"/>
                <w:szCs w:val="20"/>
              </w:rPr>
            </w:pPr>
          </w:p>
        </w:tc>
        <w:tc>
          <w:tcPr>
            <w:tcW w:w="520"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eastAsia="宋体" w:hAnsi="Times New Roman" w:cs="Times New Roman"/>
                <w:color w:val="000000"/>
                <w:sz w:val="20"/>
                <w:szCs w:val="20"/>
              </w:rPr>
            </w:pPr>
          </w:p>
        </w:tc>
        <w:tc>
          <w:tcPr>
            <w:tcW w:w="520"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eastAsia="宋体" w:hAnsi="Times New Roman" w:cs="Times New Roman"/>
                <w:color w:val="000000"/>
                <w:sz w:val="20"/>
                <w:szCs w:val="20"/>
              </w:rPr>
            </w:pPr>
          </w:p>
        </w:tc>
        <w:tc>
          <w:tcPr>
            <w:tcW w:w="520"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trHeight w:val="308"/>
        </w:trPr>
        <w:tc>
          <w:tcPr>
            <w:tcW w:w="847"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left"/>
              <w:rPr>
                <w:rFonts w:ascii="宋体" w:eastAsia="宋体" w:hAnsi="宋体"/>
                <w:color w:val="000000"/>
                <w:sz w:val="20"/>
                <w:szCs w:val="20"/>
              </w:rPr>
            </w:pPr>
          </w:p>
        </w:tc>
        <w:tc>
          <w:tcPr>
            <w:tcW w:w="266"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19</w:t>
            </w:r>
          </w:p>
        </w:tc>
        <w:tc>
          <w:tcPr>
            <w:tcW w:w="609"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eastAsia="宋体" w:hAnsi="Times New Roman" w:cs="Times New Roman"/>
                <w:color w:val="000000"/>
                <w:sz w:val="20"/>
                <w:szCs w:val="20"/>
              </w:rPr>
            </w:pPr>
          </w:p>
        </w:tc>
        <w:tc>
          <w:tcPr>
            <w:tcW w:w="895"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十九、住房保障支出</w:t>
            </w:r>
          </w:p>
        </w:tc>
        <w:tc>
          <w:tcPr>
            <w:tcW w:w="266"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51</w:t>
            </w:r>
          </w:p>
        </w:tc>
        <w:tc>
          <w:tcPr>
            <w:tcW w:w="552"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hAnsi="Times New Roman" w:cs="Times New Roman"/>
                <w:sz w:val="20"/>
                <w:szCs w:val="20"/>
              </w:rPr>
              <w:t>30.77</w:t>
            </w:r>
          </w:p>
        </w:tc>
        <w:tc>
          <w:tcPr>
            <w:tcW w:w="520" w:type="pct"/>
            <w:tcBorders>
              <w:top w:val="single" w:sz="4" w:space="0" w:color="auto"/>
              <w:left w:val="single" w:sz="4" w:space="0" w:color="auto"/>
              <w:bottom w:val="single" w:sz="4" w:space="0" w:color="auto"/>
              <w:right w:val="single" w:sz="4" w:space="0" w:color="auto"/>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hAnsi="Times New Roman" w:cs="Times New Roman"/>
                <w:sz w:val="20"/>
                <w:szCs w:val="20"/>
              </w:rPr>
              <w:t>30.77</w:t>
            </w:r>
          </w:p>
        </w:tc>
        <w:tc>
          <w:tcPr>
            <w:tcW w:w="520"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eastAsia="宋体" w:hAnsi="Times New Roman" w:cs="Times New Roman"/>
                <w:color w:val="000000"/>
                <w:sz w:val="20"/>
                <w:szCs w:val="20"/>
              </w:rPr>
            </w:pPr>
          </w:p>
        </w:tc>
        <w:tc>
          <w:tcPr>
            <w:tcW w:w="520"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trHeight w:val="308"/>
        </w:trPr>
        <w:tc>
          <w:tcPr>
            <w:tcW w:w="847"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left"/>
              <w:rPr>
                <w:rFonts w:ascii="宋体" w:eastAsia="宋体" w:hAnsi="宋体"/>
                <w:color w:val="000000"/>
                <w:sz w:val="20"/>
                <w:szCs w:val="20"/>
              </w:rPr>
            </w:pPr>
          </w:p>
        </w:tc>
        <w:tc>
          <w:tcPr>
            <w:tcW w:w="266"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20</w:t>
            </w:r>
          </w:p>
        </w:tc>
        <w:tc>
          <w:tcPr>
            <w:tcW w:w="609"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eastAsia="宋体" w:hAnsi="Times New Roman" w:cs="Times New Roman"/>
                <w:color w:val="000000"/>
                <w:sz w:val="20"/>
                <w:szCs w:val="20"/>
              </w:rPr>
            </w:pPr>
          </w:p>
        </w:tc>
        <w:tc>
          <w:tcPr>
            <w:tcW w:w="895"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二十、粮油物资储备支出</w:t>
            </w:r>
          </w:p>
        </w:tc>
        <w:tc>
          <w:tcPr>
            <w:tcW w:w="266"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52</w:t>
            </w:r>
          </w:p>
        </w:tc>
        <w:tc>
          <w:tcPr>
            <w:tcW w:w="552"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eastAsia="宋体" w:hAnsi="Times New Roman" w:cs="Times New Roman"/>
                <w:color w:val="000000"/>
                <w:sz w:val="20"/>
                <w:szCs w:val="20"/>
              </w:rPr>
            </w:pPr>
          </w:p>
        </w:tc>
        <w:tc>
          <w:tcPr>
            <w:tcW w:w="520"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eastAsia="宋体" w:hAnsi="Times New Roman" w:cs="Times New Roman"/>
                <w:color w:val="000000"/>
                <w:sz w:val="20"/>
                <w:szCs w:val="20"/>
              </w:rPr>
            </w:pPr>
          </w:p>
        </w:tc>
        <w:tc>
          <w:tcPr>
            <w:tcW w:w="520"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eastAsia="宋体" w:hAnsi="Times New Roman" w:cs="Times New Roman"/>
                <w:color w:val="000000"/>
                <w:sz w:val="20"/>
                <w:szCs w:val="20"/>
              </w:rPr>
            </w:pPr>
          </w:p>
        </w:tc>
        <w:tc>
          <w:tcPr>
            <w:tcW w:w="520"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trHeight w:val="308"/>
        </w:trPr>
        <w:tc>
          <w:tcPr>
            <w:tcW w:w="847"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left"/>
              <w:rPr>
                <w:rFonts w:ascii="宋体" w:eastAsia="宋体" w:hAnsi="宋体"/>
                <w:color w:val="000000"/>
                <w:sz w:val="20"/>
                <w:szCs w:val="20"/>
              </w:rPr>
            </w:pPr>
          </w:p>
        </w:tc>
        <w:tc>
          <w:tcPr>
            <w:tcW w:w="266"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21</w:t>
            </w:r>
          </w:p>
        </w:tc>
        <w:tc>
          <w:tcPr>
            <w:tcW w:w="609"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eastAsia="宋体" w:hAnsi="Times New Roman" w:cs="Times New Roman"/>
                <w:color w:val="000000"/>
                <w:sz w:val="20"/>
                <w:szCs w:val="20"/>
              </w:rPr>
            </w:pPr>
          </w:p>
        </w:tc>
        <w:tc>
          <w:tcPr>
            <w:tcW w:w="895"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二十一、国有资本经营预算支出</w:t>
            </w:r>
          </w:p>
        </w:tc>
        <w:tc>
          <w:tcPr>
            <w:tcW w:w="266"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53</w:t>
            </w:r>
          </w:p>
        </w:tc>
        <w:tc>
          <w:tcPr>
            <w:tcW w:w="552"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eastAsia="宋体" w:hAnsi="Times New Roman" w:cs="Times New Roman"/>
                <w:color w:val="000000"/>
                <w:sz w:val="20"/>
                <w:szCs w:val="20"/>
              </w:rPr>
            </w:pPr>
          </w:p>
        </w:tc>
        <w:tc>
          <w:tcPr>
            <w:tcW w:w="520"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eastAsia="宋体" w:hAnsi="Times New Roman" w:cs="Times New Roman"/>
                <w:color w:val="000000"/>
                <w:sz w:val="20"/>
                <w:szCs w:val="20"/>
              </w:rPr>
            </w:pPr>
          </w:p>
        </w:tc>
        <w:tc>
          <w:tcPr>
            <w:tcW w:w="520"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eastAsia="宋体" w:hAnsi="Times New Roman" w:cs="Times New Roman"/>
                <w:color w:val="000000"/>
                <w:sz w:val="20"/>
                <w:szCs w:val="20"/>
              </w:rPr>
            </w:pPr>
          </w:p>
        </w:tc>
        <w:tc>
          <w:tcPr>
            <w:tcW w:w="520"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trHeight w:val="308"/>
        </w:trPr>
        <w:tc>
          <w:tcPr>
            <w:tcW w:w="847"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left"/>
              <w:rPr>
                <w:rFonts w:ascii="宋体" w:eastAsia="宋体" w:hAnsi="宋体"/>
                <w:color w:val="000000"/>
                <w:sz w:val="20"/>
                <w:szCs w:val="20"/>
              </w:rPr>
            </w:pPr>
          </w:p>
        </w:tc>
        <w:tc>
          <w:tcPr>
            <w:tcW w:w="266"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22</w:t>
            </w:r>
          </w:p>
        </w:tc>
        <w:tc>
          <w:tcPr>
            <w:tcW w:w="609"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eastAsia="宋体" w:hAnsi="Times New Roman" w:cs="Times New Roman"/>
                <w:color w:val="000000"/>
                <w:sz w:val="20"/>
                <w:szCs w:val="20"/>
              </w:rPr>
            </w:pPr>
          </w:p>
        </w:tc>
        <w:tc>
          <w:tcPr>
            <w:tcW w:w="895"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二十二、灾害防治及应急管理支出</w:t>
            </w:r>
          </w:p>
        </w:tc>
        <w:tc>
          <w:tcPr>
            <w:tcW w:w="266"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54</w:t>
            </w:r>
          </w:p>
        </w:tc>
        <w:tc>
          <w:tcPr>
            <w:tcW w:w="552"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eastAsia="宋体" w:hAnsi="Times New Roman" w:cs="Times New Roman"/>
                <w:color w:val="000000"/>
                <w:sz w:val="20"/>
                <w:szCs w:val="20"/>
              </w:rPr>
            </w:pPr>
          </w:p>
        </w:tc>
        <w:tc>
          <w:tcPr>
            <w:tcW w:w="520"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eastAsia="宋体" w:hAnsi="Times New Roman" w:cs="Times New Roman"/>
                <w:color w:val="000000"/>
                <w:sz w:val="20"/>
                <w:szCs w:val="20"/>
              </w:rPr>
            </w:pPr>
          </w:p>
        </w:tc>
        <w:tc>
          <w:tcPr>
            <w:tcW w:w="520"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eastAsia="宋体" w:hAnsi="Times New Roman" w:cs="Times New Roman"/>
                <w:color w:val="000000"/>
                <w:sz w:val="20"/>
                <w:szCs w:val="20"/>
              </w:rPr>
            </w:pPr>
          </w:p>
        </w:tc>
        <w:tc>
          <w:tcPr>
            <w:tcW w:w="520"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trHeight w:val="308"/>
        </w:trPr>
        <w:tc>
          <w:tcPr>
            <w:tcW w:w="847"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left"/>
              <w:rPr>
                <w:rFonts w:ascii="宋体" w:eastAsia="宋体" w:hAnsi="宋体"/>
                <w:color w:val="000000"/>
                <w:sz w:val="20"/>
                <w:szCs w:val="20"/>
              </w:rPr>
            </w:pPr>
          </w:p>
        </w:tc>
        <w:tc>
          <w:tcPr>
            <w:tcW w:w="266"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23</w:t>
            </w:r>
          </w:p>
        </w:tc>
        <w:tc>
          <w:tcPr>
            <w:tcW w:w="609"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eastAsia="宋体" w:hAnsi="Times New Roman" w:cs="Times New Roman"/>
                <w:color w:val="000000"/>
                <w:sz w:val="20"/>
                <w:szCs w:val="20"/>
              </w:rPr>
            </w:pPr>
          </w:p>
        </w:tc>
        <w:tc>
          <w:tcPr>
            <w:tcW w:w="895"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二十三、其他支出</w:t>
            </w:r>
          </w:p>
        </w:tc>
        <w:tc>
          <w:tcPr>
            <w:tcW w:w="266"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55</w:t>
            </w:r>
          </w:p>
        </w:tc>
        <w:tc>
          <w:tcPr>
            <w:tcW w:w="552"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eastAsia="宋体" w:hAnsi="Times New Roman" w:cs="Times New Roman"/>
                <w:color w:val="000000"/>
                <w:sz w:val="20"/>
                <w:szCs w:val="20"/>
              </w:rPr>
            </w:pPr>
          </w:p>
        </w:tc>
        <w:tc>
          <w:tcPr>
            <w:tcW w:w="520"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eastAsia="宋体" w:hAnsi="Times New Roman" w:cs="Times New Roman"/>
                <w:color w:val="000000"/>
                <w:sz w:val="20"/>
                <w:szCs w:val="20"/>
              </w:rPr>
            </w:pPr>
          </w:p>
        </w:tc>
        <w:tc>
          <w:tcPr>
            <w:tcW w:w="520"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eastAsia="宋体" w:hAnsi="Times New Roman" w:cs="Times New Roman"/>
                <w:color w:val="000000"/>
                <w:sz w:val="20"/>
                <w:szCs w:val="20"/>
              </w:rPr>
            </w:pPr>
          </w:p>
        </w:tc>
        <w:tc>
          <w:tcPr>
            <w:tcW w:w="520"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trHeight w:val="308"/>
        </w:trPr>
        <w:tc>
          <w:tcPr>
            <w:tcW w:w="847" w:type="pct"/>
            <w:tcBorders>
              <w:top w:val="single" w:sz="4" w:space="0" w:color="auto"/>
              <w:left w:val="single" w:sz="4" w:space="0" w:color="000000"/>
              <w:bottom w:val="single" w:sz="4" w:space="0" w:color="000000"/>
              <w:right w:val="single" w:sz="4" w:space="0" w:color="000000"/>
            </w:tcBorders>
            <w:noWrap/>
            <w:vAlign w:val="center"/>
          </w:tcPr>
          <w:p w:rsidR="00987467" w:rsidRDefault="00987467">
            <w:pPr>
              <w:jc w:val="left"/>
              <w:rPr>
                <w:rFonts w:ascii="宋体" w:eastAsia="宋体" w:hAnsi="宋体"/>
                <w:color w:val="000000"/>
                <w:sz w:val="20"/>
                <w:szCs w:val="20"/>
              </w:rPr>
            </w:pPr>
          </w:p>
        </w:tc>
        <w:tc>
          <w:tcPr>
            <w:tcW w:w="266" w:type="pct"/>
            <w:tcBorders>
              <w:top w:val="single" w:sz="4" w:space="0" w:color="auto"/>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24</w:t>
            </w:r>
          </w:p>
        </w:tc>
        <w:tc>
          <w:tcPr>
            <w:tcW w:w="609" w:type="pct"/>
            <w:tcBorders>
              <w:top w:val="single" w:sz="4" w:space="0" w:color="auto"/>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895" w:type="pct"/>
            <w:gridSpan w:val="2"/>
            <w:tcBorders>
              <w:top w:val="single" w:sz="4" w:space="0" w:color="auto"/>
              <w:left w:val="nil"/>
              <w:bottom w:val="single" w:sz="4" w:space="0" w:color="000000"/>
              <w:right w:val="single" w:sz="4" w:space="0" w:color="000000"/>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二十四、债务还本支出</w:t>
            </w:r>
          </w:p>
        </w:tc>
        <w:tc>
          <w:tcPr>
            <w:tcW w:w="266" w:type="pct"/>
            <w:tcBorders>
              <w:top w:val="single" w:sz="4" w:space="0" w:color="auto"/>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56</w:t>
            </w:r>
          </w:p>
        </w:tc>
        <w:tc>
          <w:tcPr>
            <w:tcW w:w="552" w:type="pct"/>
            <w:gridSpan w:val="2"/>
            <w:tcBorders>
              <w:top w:val="single" w:sz="4" w:space="0" w:color="auto"/>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520" w:type="pct"/>
            <w:tcBorders>
              <w:top w:val="single" w:sz="4" w:space="0" w:color="auto"/>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520" w:type="pct"/>
            <w:tcBorders>
              <w:top w:val="single" w:sz="4" w:space="0" w:color="auto"/>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520" w:type="pct"/>
            <w:tcBorders>
              <w:top w:val="single" w:sz="4" w:space="0" w:color="auto"/>
              <w:left w:val="nil"/>
              <w:bottom w:val="single" w:sz="4" w:space="0" w:color="000000"/>
              <w:right w:val="single" w:sz="8" w:space="0" w:color="000000"/>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trHeight w:val="308"/>
        </w:trPr>
        <w:tc>
          <w:tcPr>
            <w:tcW w:w="847" w:type="pct"/>
            <w:tcBorders>
              <w:top w:val="nil"/>
              <w:left w:val="single" w:sz="4" w:space="0" w:color="000000"/>
              <w:bottom w:val="single" w:sz="4" w:space="0" w:color="000000"/>
              <w:right w:val="single" w:sz="4" w:space="0" w:color="000000"/>
            </w:tcBorders>
            <w:noWrap/>
            <w:vAlign w:val="center"/>
          </w:tcPr>
          <w:p w:rsidR="00987467" w:rsidRDefault="00987467">
            <w:pPr>
              <w:jc w:val="center"/>
              <w:rPr>
                <w:rFonts w:ascii="宋体" w:eastAsia="宋体" w:hAnsi="宋体"/>
                <w:b/>
                <w:bCs/>
                <w:color w:val="000000"/>
                <w:sz w:val="20"/>
                <w:szCs w:val="20"/>
              </w:rPr>
            </w:pPr>
          </w:p>
        </w:tc>
        <w:tc>
          <w:tcPr>
            <w:tcW w:w="266"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25</w:t>
            </w:r>
          </w:p>
        </w:tc>
        <w:tc>
          <w:tcPr>
            <w:tcW w:w="609"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895" w:type="pct"/>
            <w:gridSpan w:val="2"/>
            <w:tcBorders>
              <w:top w:val="nil"/>
              <w:left w:val="nil"/>
              <w:bottom w:val="single" w:sz="4" w:space="0" w:color="000000"/>
              <w:right w:val="single" w:sz="4" w:space="0" w:color="000000"/>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二十五、债务付息支出</w:t>
            </w:r>
          </w:p>
        </w:tc>
        <w:tc>
          <w:tcPr>
            <w:tcW w:w="266"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57</w:t>
            </w:r>
          </w:p>
        </w:tc>
        <w:tc>
          <w:tcPr>
            <w:tcW w:w="552" w:type="pct"/>
            <w:gridSpan w:val="2"/>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520"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520"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520" w:type="pct"/>
            <w:tcBorders>
              <w:top w:val="nil"/>
              <w:left w:val="nil"/>
              <w:bottom w:val="single" w:sz="4" w:space="0" w:color="000000"/>
              <w:right w:val="single" w:sz="8" w:space="0" w:color="000000"/>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trHeight w:val="308"/>
        </w:trPr>
        <w:tc>
          <w:tcPr>
            <w:tcW w:w="847" w:type="pct"/>
            <w:tcBorders>
              <w:top w:val="nil"/>
              <w:left w:val="single" w:sz="4" w:space="0" w:color="000000"/>
              <w:bottom w:val="single" w:sz="4" w:space="0" w:color="000000"/>
              <w:right w:val="single" w:sz="4" w:space="0" w:color="000000"/>
            </w:tcBorders>
            <w:noWrap/>
            <w:vAlign w:val="center"/>
          </w:tcPr>
          <w:p w:rsidR="00987467" w:rsidRDefault="00987467">
            <w:pPr>
              <w:jc w:val="center"/>
              <w:rPr>
                <w:rFonts w:ascii="宋体" w:eastAsia="宋体" w:hAnsi="宋体"/>
                <w:color w:val="000000"/>
                <w:sz w:val="20"/>
                <w:szCs w:val="20"/>
              </w:rPr>
            </w:pPr>
          </w:p>
        </w:tc>
        <w:tc>
          <w:tcPr>
            <w:tcW w:w="266"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26</w:t>
            </w:r>
          </w:p>
        </w:tc>
        <w:tc>
          <w:tcPr>
            <w:tcW w:w="609"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895" w:type="pct"/>
            <w:gridSpan w:val="2"/>
            <w:tcBorders>
              <w:top w:val="nil"/>
              <w:left w:val="nil"/>
              <w:bottom w:val="single" w:sz="4" w:space="0" w:color="000000"/>
              <w:right w:val="single" w:sz="4" w:space="0" w:color="000000"/>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二十六、抗疫特别国债安排的支出</w:t>
            </w:r>
          </w:p>
        </w:tc>
        <w:tc>
          <w:tcPr>
            <w:tcW w:w="266"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58</w:t>
            </w:r>
          </w:p>
        </w:tc>
        <w:tc>
          <w:tcPr>
            <w:tcW w:w="552" w:type="pct"/>
            <w:gridSpan w:val="2"/>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520"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520"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520" w:type="pct"/>
            <w:tcBorders>
              <w:top w:val="nil"/>
              <w:left w:val="nil"/>
              <w:bottom w:val="single" w:sz="4" w:space="0" w:color="000000"/>
              <w:right w:val="single" w:sz="8" w:space="0" w:color="000000"/>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trHeight w:val="308"/>
        </w:trPr>
        <w:tc>
          <w:tcPr>
            <w:tcW w:w="847" w:type="pct"/>
            <w:tcBorders>
              <w:top w:val="nil"/>
              <w:left w:val="single" w:sz="4" w:space="0" w:color="000000"/>
              <w:bottom w:val="single" w:sz="4" w:space="0" w:color="000000"/>
              <w:right w:val="single" w:sz="4" w:space="0" w:color="000000"/>
            </w:tcBorders>
            <w:noWrap/>
            <w:vAlign w:val="center"/>
          </w:tcPr>
          <w:p w:rsidR="00987467" w:rsidRDefault="004836B1">
            <w:pPr>
              <w:widowControl/>
              <w:jc w:val="center"/>
              <w:textAlignment w:val="center"/>
              <w:rPr>
                <w:rFonts w:ascii="方正仿宋_GB2312" w:eastAsia="方正仿宋_GB2312" w:hAnsi="方正仿宋_GB2312" w:cs="方正仿宋_GB2312"/>
                <w:b/>
                <w:bCs/>
                <w:color w:val="000000"/>
                <w:sz w:val="20"/>
                <w:szCs w:val="20"/>
              </w:rPr>
            </w:pPr>
            <w:r>
              <w:rPr>
                <w:rFonts w:ascii="方正仿宋_GB2312" w:eastAsia="方正仿宋_GB2312" w:hAnsi="方正仿宋_GB2312" w:cs="方正仿宋_GB2312" w:hint="eastAsia"/>
                <w:b/>
                <w:bCs/>
                <w:color w:val="000000"/>
                <w:sz w:val="20"/>
                <w:szCs w:val="20"/>
              </w:rPr>
              <w:t>本年收入合计</w:t>
            </w:r>
          </w:p>
        </w:tc>
        <w:tc>
          <w:tcPr>
            <w:tcW w:w="266"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27</w:t>
            </w:r>
          </w:p>
        </w:tc>
        <w:tc>
          <w:tcPr>
            <w:tcW w:w="609" w:type="pct"/>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hAnsi="Times New Roman" w:cs="Times New Roman"/>
                <w:sz w:val="20"/>
                <w:szCs w:val="20"/>
              </w:rPr>
              <w:t>1,364.44</w:t>
            </w:r>
          </w:p>
        </w:tc>
        <w:tc>
          <w:tcPr>
            <w:tcW w:w="895" w:type="pct"/>
            <w:gridSpan w:val="2"/>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方正仿宋_GB2312" w:eastAsia="方正仿宋_GB2312" w:hAnsi="方正仿宋_GB2312" w:cs="方正仿宋_GB2312"/>
                <w:b/>
                <w:bCs/>
                <w:color w:val="000000"/>
                <w:sz w:val="20"/>
                <w:szCs w:val="20"/>
              </w:rPr>
            </w:pPr>
            <w:r>
              <w:rPr>
                <w:rFonts w:ascii="方正仿宋_GB2312" w:eastAsia="方正仿宋_GB2312" w:hAnsi="方正仿宋_GB2312" w:cs="方正仿宋_GB2312" w:hint="eastAsia"/>
                <w:b/>
                <w:bCs/>
                <w:color w:val="000000"/>
                <w:sz w:val="20"/>
                <w:szCs w:val="20"/>
              </w:rPr>
              <w:t>本年支出合计</w:t>
            </w:r>
          </w:p>
        </w:tc>
        <w:tc>
          <w:tcPr>
            <w:tcW w:w="266"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59</w:t>
            </w:r>
          </w:p>
        </w:tc>
        <w:tc>
          <w:tcPr>
            <w:tcW w:w="552" w:type="pct"/>
            <w:gridSpan w:val="2"/>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hAnsi="Times New Roman" w:cs="Times New Roman"/>
                <w:sz w:val="20"/>
                <w:szCs w:val="20"/>
              </w:rPr>
              <w:t>1,364.44</w:t>
            </w:r>
          </w:p>
        </w:tc>
        <w:tc>
          <w:tcPr>
            <w:tcW w:w="520" w:type="pct"/>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hAnsi="Times New Roman" w:cs="Times New Roman"/>
                <w:sz w:val="20"/>
                <w:szCs w:val="20"/>
              </w:rPr>
              <w:t>1,364.44</w:t>
            </w:r>
          </w:p>
        </w:tc>
        <w:tc>
          <w:tcPr>
            <w:tcW w:w="520"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520" w:type="pct"/>
            <w:tcBorders>
              <w:top w:val="nil"/>
              <w:left w:val="nil"/>
              <w:bottom w:val="single" w:sz="4" w:space="0" w:color="000000"/>
              <w:right w:val="single" w:sz="8" w:space="0" w:color="000000"/>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trHeight w:val="308"/>
        </w:trPr>
        <w:tc>
          <w:tcPr>
            <w:tcW w:w="847" w:type="pct"/>
            <w:tcBorders>
              <w:top w:val="nil"/>
              <w:left w:val="single" w:sz="4" w:space="0" w:color="000000"/>
              <w:bottom w:val="single" w:sz="4" w:space="0" w:color="000000"/>
              <w:right w:val="single" w:sz="4" w:space="0" w:color="000000"/>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年初财政拨款结转和结余</w:t>
            </w:r>
          </w:p>
        </w:tc>
        <w:tc>
          <w:tcPr>
            <w:tcW w:w="266"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28</w:t>
            </w:r>
          </w:p>
        </w:tc>
        <w:tc>
          <w:tcPr>
            <w:tcW w:w="609" w:type="pct"/>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hAnsi="Times New Roman" w:cs="Times New Roman"/>
                <w:sz w:val="20"/>
                <w:szCs w:val="20"/>
              </w:rPr>
              <w:t>1.98</w:t>
            </w:r>
          </w:p>
        </w:tc>
        <w:tc>
          <w:tcPr>
            <w:tcW w:w="895" w:type="pct"/>
            <w:gridSpan w:val="2"/>
            <w:tcBorders>
              <w:top w:val="nil"/>
              <w:left w:val="nil"/>
              <w:bottom w:val="single" w:sz="4" w:space="0" w:color="000000"/>
              <w:right w:val="single" w:sz="4" w:space="0" w:color="000000"/>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年末财政拨款结转和结余</w:t>
            </w:r>
          </w:p>
        </w:tc>
        <w:tc>
          <w:tcPr>
            <w:tcW w:w="266"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60</w:t>
            </w:r>
          </w:p>
        </w:tc>
        <w:tc>
          <w:tcPr>
            <w:tcW w:w="552" w:type="pct"/>
            <w:gridSpan w:val="2"/>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hAnsi="Times New Roman" w:cs="Times New Roman"/>
                <w:sz w:val="20"/>
                <w:szCs w:val="20"/>
              </w:rPr>
              <w:t>1.98</w:t>
            </w:r>
          </w:p>
        </w:tc>
        <w:tc>
          <w:tcPr>
            <w:tcW w:w="520" w:type="pct"/>
            <w:tcBorders>
              <w:top w:val="nil"/>
              <w:left w:val="nil"/>
              <w:bottom w:val="single" w:sz="4" w:space="0" w:color="000000"/>
              <w:right w:val="single" w:sz="4" w:space="0" w:color="000000"/>
            </w:tcBorders>
            <w:noWrap/>
            <w:vAlign w:val="center"/>
          </w:tcPr>
          <w:p w:rsidR="00987467" w:rsidRDefault="004836B1">
            <w:pPr>
              <w:rPr>
                <w:rFonts w:ascii="Times New Roman" w:eastAsia="宋体" w:hAnsi="Times New Roman" w:cs="Times New Roman"/>
                <w:color w:val="000000"/>
                <w:sz w:val="20"/>
                <w:szCs w:val="20"/>
              </w:rPr>
            </w:pPr>
            <w:r>
              <w:rPr>
                <w:rFonts w:ascii="Times New Roman" w:hAnsi="Times New Roman" w:cs="Times New Roman"/>
                <w:sz w:val="20"/>
                <w:szCs w:val="20"/>
              </w:rPr>
              <w:t>1.98</w:t>
            </w:r>
          </w:p>
        </w:tc>
        <w:tc>
          <w:tcPr>
            <w:tcW w:w="520"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520" w:type="pct"/>
            <w:tcBorders>
              <w:top w:val="nil"/>
              <w:left w:val="nil"/>
              <w:bottom w:val="single" w:sz="4" w:space="0" w:color="000000"/>
              <w:right w:val="single" w:sz="8" w:space="0" w:color="000000"/>
            </w:tcBorders>
            <w:noWrap/>
            <w:vAlign w:val="center"/>
          </w:tcPr>
          <w:p w:rsidR="00987467" w:rsidRDefault="00987467">
            <w:pPr>
              <w:rPr>
                <w:rFonts w:ascii="Times New Roman" w:eastAsia="宋体" w:hAnsi="Times New Roman" w:cs="Times New Roman"/>
                <w:color w:val="000000"/>
                <w:sz w:val="20"/>
                <w:szCs w:val="20"/>
              </w:rPr>
            </w:pPr>
          </w:p>
        </w:tc>
      </w:tr>
      <w:tr w:rsidR="00987467">
        <w:trPr>
          <w:trHeight w:val="308"/>
        </w:trPr>
        <w:tc>
          <w:tcPr>
            <w:tcW w:w="847" w:type="pct"/>
            <w:tcBorders>
              <w:top w:val="nil"/>
              <w:left w:val="single" w:sz="4" w:space="0" w:color="000000"/>
              <w:bottom w:val="single" w:sz="4" w:space="0" w:color="000000"/>
              <w:right w:val="single" w:sz="4" w:space="0" w:color="000000"/>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一、一般公共预算财政拨款</w:t>
            </w:r>
          </w:p>
        </w:tc>
        <w:tc>
          <w:tcPr>
            <w:tcW w:w="266"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29</w:t>
            </w:r>
          </w:p>
        </w:tc>
        <w:tc>
          <w:tcPr>
            <w:tcW w:w="609" w:type="pct"/>
            <w:tcBorders>
              <w:top w:val="nil"/>
              <w:left w:val="nil"/>
              <w:bottom w:val="single" w:sz="4"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hAnsi="Times New Roman" w:cs="Times New Roman"/>
                <w:sz w:val="20"/>
                <w:szCs w:val="20"/>
              </w:rPr>
              <w:t>1.98</w:t>
            </w:r>
          </w:p>
        </w:tc>
        <w:tc>
          <w:tcPr>
            <w:tcW w:w="895" w:type="pct"/>
            <w:gridSpan w:val="2"/>
            <w:tcBorders>
              <w:top w:val="nil"/>
              <w:left w:val="nil"/>
              <w:bottom w:val="single" w:sz="4" w:space="0" w:color="000000"/>
              <w:right w:val="single" w:sz="4" w:space="0" w:color="000000"/>
            </w:tcBorders>
            <w:noWrap/>
            <w:vAlign w:val="center"/>
          </w:tcPr>
          <w:p w:rsidR="00987467" w:rsidRDefault="00987467">
            <w:pPr>
              <w:jc w:val="left"/>
              <w:rPr>
                <w:rFonts w:ascii="方正仿宋_GB2312" w:eastAsia="方正仿宋_GB2312" w:hAnsi="方正仿宋_GB2312" w:cs="方正仿宋_GB2312"/>
                <w:color w:val="000000"/>
                <w:sz w:val="20"/>
                <w:szCs w:val="20"/>
              </w:rPr>
            </w:pPr>
          </w:p>
        </w:tc>
        <w:tc>
          <w:tcPr>
            <w:tcW w:w="266"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61</w:t>
            </w:r>
          </w:p>
        </w:tc>
        <w:tc>
          <w:tcPr>
            <w:tcW w:w="552" w:type="pct"/>
            <w:gridSpan w:val="2"/>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520"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520"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520" w:type="pct"/>
            <w:tcBorders>
              <w:top w:val="nil"/>
              <w:left w:val="nil"/>
              <w:bottom w:val="single" w:sz="4" w:space="0" w:color="000000"/>
              <w:right w:val="single" w:sz="8" w:space="0" w:color="000000"/>
            </w:tcBorders>
            <w:noWrap/>
            <w:vAlign w:val="center"/>
          </w:tcPr>
          <w:p w:rsidR="00987467" w:rsidRDefault="00987467">
            <w:pPr>
              <w:jc w:val="left"/>
              <w:rPr>
                <w:rFonts w:ascii="Times New Roman" w:eastAsia="宋体" w:hAnsi="Times New Roman" w:cs="Times New Roman"/>
                <w:color w:val="000000"/>
                <w:sz w:val="20"/>
                <w:szCs w:val="20"/>
              </w:rPr>
            </w:pPr>
          </w:p>
        </w:tc>
      </w:tr>
      <w:tr w:rsidR="00987467">
        <w:trPr>
          <w:trHeight w:val="308"/>
        </w:trPr>
        <w:tc>
          <w:tcPr>
            <w:tcW w:w="847" w:type="pct"/>
            <w:tcBorders>
              <w:top w:val="nil"/>
              <w:left w:val="single" w:sz="4" w:space="0" w:color="000000"/>
              <w:bottom w:val="single" w:sz="4" w:space="0" w:color="000000"/>
              <w:right w:val="single" w:sz="4" w:space="0" w:color="000000"/>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二、政府性基金预算财政拨款</w:t>
            </w:r>
          </w:p>
        </w:tc>
        <w:tc>
          <w:tcPr>
            <w:tcW w:w="266"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30</w:t>
            </w:r>
          </w:p>
        </w:tc>
        <w:tc>
          <w:tcPr>
            <w:tcW w:w="609"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895" w:type="pct"/>
            <w:gridSpan w:val="2"/>
            <w:tcBorders>
              <w:top w:val="nil"/>
              <w:left w:val="nil"/>
              <w:bottom w:val="single" w:sz="4" w:space="0" w:color="000000"/>
              <w:right w:val="single" w:sz="4" w:space="0" w:color="000000"/>
            </w:tcBorders>
            <w:noWrap/>
            <w:vAlign w:val="center"/>
          </w:tcPr>
          <w:p w:rsidR="00987467" w:rsidRDefault="00987467">
            <w:pPr>
              <w:jc w:val="left"/>
              <w:rPr>
                <w:rFonts w:ascii="方正仿宋_GB2312" w:eastAsia="方正仿宋_GB2312" w:hAnsi="方正仿宋_GB2312" w:cs="方正仿宋_GB2312"/>
                <w:color w:val="000000"/>
                <w:sz w:val="20"/>
                <w:szCs w:val="20"/>
              </w:rPr>
            </w:pPr>
          </w:p>
        </w:tc>
        <w:tc>
          <w:tcPr>
            <w:tcW w:w="266"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62</w:t>
            </w:r>
          </w:p>
        </w:tc>
        <w:tc>
          <w:tcPr>
            <w:tcW w:w="552" w:type="pct"/>
            <w:gridSpan w:val="2"/>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520"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520"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520" w:type="pct"/>
            <w:tcBorders>
              <w:top w:val="nil"/>
              <w:left w:val="nil"/>
              <w:bottom w:val="single" w:sz="4" w:space="0" w:color="000000"/>
              <w:right w:val="single" w:sz="8" w:space="0" w:color="000000"/>
            </w:tcBorders>
            <w:noWrap/>
            <w:vAlign w:val="center"/>
          </w:tcPr>
          <w:p w:rsidR="00987467" w:rsidRDefault="00987467">
            <w:pPr>
              <w:jc w:val="left"/>
              <w:rPr>
                <w:rFonts w:ascii="Times New Roman" w:eastAsia="宋体" w:hAnsi="Times New Roman" w:cs="Times New Roman"/>
                <w:color w:val="000000"/>
                <w:sz w:val="20"/>
                <w:szCs w:val="20"/>
              </w:rPr>
            </w:pPr>
          </w:p>
        </w:tc>
      </w:tr>
      <w:tr w:rsidR="00987467">
        <w:trPr>
          <w:trHeight w:val="308"/>
        </w:trPr>
        <w:tc>
          <w:tcPr>
            <w:tcW w:w="847" w:type="pct"/>
            <w:tcBorders>
              <w:top w:val="nil"/>
              <w:left w:val="single" w:sz="4" w:space="0" w:color="000000"/>
              <w:bottom w:val="single" w:sz="4" w:space="0" w:color="000000"/>
              <w:right w:val="single" w:sz="4" w:space="0" w:color="000000"/>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三、国有资本经营预算财政拨款</w:t>
            </w:r>
          </w:p>
        </w:tc>
        <w:tc>
          <w:tcPr>
            <w:tcW w:w="266"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31</w:t>
            </w:r>
          </w:p>
        </w:tc>
        <w:tc>
          <w:tcPr>
            <w:tcW w:w="609"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895" w:type="pct"/>
            <w:gridSpan w:val="2"/>
            <w:tcBorders>
              <w:top w:val="nil"/>
              <w:left w:val="nil"/>
              <w:bottom w:val="single" w:sz="4" w:space="0" w:color="000000"/>
              <w:right w:val="single" w:sz="4" w:space="0" w:color="000000"/>
            </w:tcBorders>
            <w:noWrap/>
            <w:vAlign w:val="center"/>
          </w:tcPr>
          <w:p w:rsidR="00987467" w:rsidRDefault="00987467">
            <w:pPr>
              <w:jc w:val="left"/>
              <w:rPr>
                <w:rFonts w:ascii="方正仿宋_GB2312" w:eastAsia="方正仿宋_GB2312" w:hAnsi="方正仿宋_GB2312" w:cs="方正仿宋_GB2312"/>
                <w:color w:val="000000"/>
                <w:sz w:val="20"/>
                <w:szCs w:val="20"/>
              </w:rPr>
            </w:pPr>
          </w:p>
        </w:tc>
        <w:tc>
          <w:tcPr>
            <w:tcW w:w="266"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63</w:t>
            </w:r>
          </w:p>
        </w:tc>
        <w:tc>
          <w:tcPr>
            <w:tcW w:w="552" w:type="pct"/>
            <w:gridSpan w:val="2"/>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520"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520"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520" w:type="pct"/>
            <w:tcBorders>
              <w:top w:val="nil"/>
              <w:left w:val="nil"/>
              <w:bottom w:val="single" w:sz="4" w:space="0" w:color="000000"/>
              <w:right w:val="single" w:sz="8" w:space="0" w:color="000000"/>
            </w:tcBorders>
            <w:noWrap/>
            <w:vAlign w:val="center"/>
          </w:tcPr>
          <w:p w:rsidR="00987467" w:rsidRDefault="00987467">
            <w:pPr>
              <w:jc w:val="left"/>
              <w:rPr>
                <w:rFonts w:ascii="Times New Roman" w:eastAsia="宋体" w:hAnsi="Times New Roman" w:cs="Times New Roman"/>
                <w:color w:val="000000"/>
                <w:sz w:val="20"/>
                <w:szCs w:val="20"/>
              </w:rPr>
            </w:pPr>
          </w:p>
        </w:tc>
      </w:tr>
      <w:tr w:rsidR="00987467">
        <w:trPr>
          <w:trHeight w:val="308"/>
        </w:trPr>
        <w:tc>
          <w:tcPr>
            <w:tcW w:w="847" w:type="pct"/>
            <w:tcBorders>
              <w:top w:val="nil"/>
              <w:left w:val="single" w:sz="4" w:space="0" w:color="000000"/>
              <w:bottom w:val="single" w:sz="8" w:space="0" w:color="000000"/>
              <w:right w:val="single" w:sz="4" w:space="0" w:color="000000"/>
            </w:tcBorders>
            <w:noWrap/>
            <w:vAlign w:val="center"/>
          </w:tcPr>
          <w:p w:rsidR="00987467" w:rsidRDefault="004836B1">
            <w:pPr>
              <w:widowControl/>
              <w:jc w:val="center"/>
              <w:textAlignment w:val="center"/>
              <w:rPr>
                <w:rFonts w:ascii="方正仿宋_GB2312" w:eastAsia="方正仿宋_GB2312" w:hAnsi="方正仿宋_GB2312" w:cs="方正仿宋_GB2312"/>
                <w:b/>
                <w:bCs/>
                <w:color w:val="000000"/>
                <w:sz w:val="20"/>
                <w:szCs w:val="20"/>
              </w:rPr>
            </w:pPr>
            <w:r>
              <w:rPr>
                <w:rFonts w:ascii="方正仿宋_GB2312" w:eastAsia="方正仿宋_GB2312" w:hAnsi="方正仿宋_GB2312" w:cs="方正仿宋_GB2312" w:hint="eastAsia"/>
                <w:b/>
                <w:bCs/>
                <w:color w:val="000000"/>
                <w:sz w:val="20"/>
                <w:szCs w:val="20"/>
              </w:rPr>
              <w:t>总计</w:t>
            </w:r>
          </w:p>
        </w:tc>
        <w:tc>
          <w:tcPr>
            <w:tcW w:w="266" w:type="pct"/>
            <w:tcBorders>
              <w:top w:val="nil"/>
              <w:left w:val="nil"/>
              <w:bottom w:val="single" w:sz="8" w:space="0" w:color="000000"/>
              <w:right w:val="single" w:sz="4" w:space="0" w:color="000000"/>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32</w:t>
            </w:r>
          </w:p>
        </w:tc>
        <w:tc>
          <w:tcPr>
            <w:tcW w:w="609" w:type="pct"/>
            <w:tcBorders>
              <w:top w:val="nil"/>
              <w:left w:val="nil"/>
              <w:bottom w:val="single" w:sz="8"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hAnsi="Times New Roman" w:cs="Times New Roman"/>
                <w:sz w:val="20"/>
                <w:szCs w:val="20"/>
              </w:rPr>
              <w:t>1,366.42</w:t>
            </w:r>
          </w:p>
        </w:tc>
        <w:tc>
          <w:tcPr>
            <w:tcW w:w="895" w:type="pct"/>
            <w:gridSpan w:val="2"/>
            <w:tcBorders>
              <w:top w:val="nil"/>
              <w:left w:val="nil"/>
              <w:bottom w:val="single" w:sz="8" w:space="0" w:color="000000"/>
              <w:right w:val="single" w:sz="4" w:space="0" w:color="000000"/>
            </w:tcBorders>
            <w:noWrap/>
            <w:vAlign w:val="center"/>
          </w:tcPr>
          <w:p w:rsidR="00987467" w:rsidRDefault="004836B1">
            <w:pPr>
              <w:widowControl/>
              <w:jc w:val="center"/>
              <w:textAlignment w:val="center"/>
              <w:rPr>
                <w:rFonts w:ascii="方正仿宋_GB2312" w:eastAsia="方正仿宋_GB2312" w:hAnsi="方正仿宋_GB2312" w:cs="方正仿宋_GB2312"/>
                <w:b/>
                <w:bCs/>
                <w:color w:val="000000"/>
                <w:sz w:val="20"/>
                <w:szCs w:val="20"/>
              </w:rPr>
            </w:pPr>
            <w:r>
              <w:rPr>
                <w:rFonts w:ascii="方正仿宋_GB2312" w:eastAsia="方正仿宋_GB2312" w:hAnsi="方正仿宋_GB2312" w:cs="方正仿宋_GB2312" w:hint="eastAsia"/>
                <w:b/>
                <w:bCs/>
                <w:color w:val="000000"/>
                <w:sz w:val="20"/>
                <w:szCs w:val="20"/>
              </w:rPr>
              <w:t>总计</w:t>
            </w:r>
          </w:p>
        </w:tc>
        <w:tc>
          <w:tcPr>
            <w:tcW w:w="266" w:type="pct"/>
            <w:tcBorders>
              <w:top w:val="nil"/>
              <w:left w:val="nil"/>
              <w:bottom w:val="single" w:sz="8" w:space="0" w:color="000000"/>
              <w:right w:val="single" w:sz="4" w:space="0" w:color="000000"/>
            </w:tcBorders>
            <w:noWrap/>
            <w:vAlign w:val="center"/>
          </w:tcPr>
          <w:p w:rsidR="00987467" w:rsidRDefault="004836B1">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64</w:t>
            </w:r>
          </w:p>
        </w:tc>
        <w:tc>
          <w:tcPr>
            <w:tcW w:w="552" w:type="pct"/>
            <w:gridSpan w:val="2"/>
            <w:tcBorders>
              <w:top w:val="nil"/>
              <w:left w:val="nil"/>
              <w:bottom w:val="single" w:sz="8" w:space="0" w:color="000000"/>
              <w:right w:val="single" w:sz="4" w:space="0" w:color="000000"/>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hAnsi="Times New Roman" w:cs="Times New Roman"/>
                <w:sz w:val="20"/>
                <w:szCs w:val="20"/>
              </w:rPr>
              <w:t>1,366.42</w:t>
            </w:r>
          </w:p>
        </w:tc>
        <w:tc>
          <w:tcPr>
            <w:tcW w:w="520" w:type="pct"/>
            <w:tcBorders>
              <w:top w:val="nil"/>
              <w:left w:val="nil"/>
              <w:bottom w:val="single" w:sz="8" w:space="0" w:color="000000"/>
              <w:right w:val="single" w:sz="4" w:space="0" w:color="000000"/>
            </w:tcBorders>
            <w:noWrap/>
            <w:vAlign w:val="center"/>
          </w:tcPr>
          <w:p w:rsidR="00987467" w:rsidRDefault="00987467">
            <w:pPr>
              <w:jc w:val="right"/>
              <w:rPr>
                <w:rFonts w:ascii="Times New Roman" w:hAnsi="Times New Roman" w:cs="Times New Roman"/>
                <w:sz w:val="20"/>
                <w:szCs w:val="20"/>
              </w:rPr>
            </w:pPr>
          </w:p>
          <w:p w:rsidR="00987467" w:rsidRDefault="004836B1">
            <w:pPr>
              <w:jc w:val="right"/>
              <w:rPr>
                <w:rFonts w:ascii="Times New Roman" w:hAnsi="Times New Roman" w:cs="Times New Roman"/>
                <w:sz w:val="20"/>
                <w:szCs w:val="20"/>
              </w:rPr>
            </w:pPr>
            <w:r>
              <w:rPr>
                <w:rFonts w:ascii="Times New Roman" w:hAnsi="Times New Roman" w:cs="Times New Roman"/>
                <w:sz w:val="20"/>
                <w:szCs w:val="20"/>
              </w:rPr>
              <w:t>1,366.42</w:t>
            </w:r>
          </w:p>
          <w:p w:rsidR="00987467" w:rsidRDefault="00987467">
            <w:pPr>
              <w:jc w:val="right"/>
              <w:rPr>
                <w:rFonts w:ascii="Times New Roman" w:eastAsia="宋体" w:hAnsi="Times New Roman" w:cs="Times New Roman"/>
                <w:color w:val="000000"/>
                <w:sz w:val="20"/>
                <w:szCs w:val="20"/>
              </w:rPr>
            </w:pPr>
          </w:p>
        </w:tc>
        <w:tc>
          <w:tcPr>
            <w:tcW w:w="520" w:type="pct"/>
            <w:tcBorders>
              <w:top w:val="nil"/>
              <w:left w:val="nil"/>
              <w:bottom w:val="single" w:sz="8"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520" w:type="pct"/>
            <w:tcBorders>
              <w:top w:val="nil"/>
              <w:left w:val="nil"/>
              <w:bottom w:val="single" w:sz="8" w:space="0" w:color="000000"/>
              <w:right w:val="single" w:sz="8" w:space="0" w:color="000000"/>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trHeight w:val="308"/>
        </w:trPr>
        <w:tc>
          <w:tcPr>
            <w:tcW w:w="5000" w:type="pct"/>
            <w:gridSpan w:val="11"/>
            <w:tcBorders>
              <w:top w:val="nil"/>
              <w:left w:val="nil"/>
              <w:bottom w:val="nil"/>
              <w:right w:val="nil"/>
            </w:tcBorders>
            <w:noWrap/>
            <w:vAlign w:val="center"/>
          </w:tcPr>
          <w:p w:rsidR="00987467" w:rsidRDefault="004836B1">
            <w:pPr>
              <w:widowControl/>
              <w:jc w:val="left"/>
              <w:textAlignment w:val="center"/>
              <w:rPr>
                <w:rFonts w:ascii="宋体" w:eastAsia="宋体" w:hAnsi="宋体"/>
                <w:color w:val="000000"/>
                <w:sz w:val="20"/>
                <w:szCs w:val="20"/>
              </w:rPr>
            </w:pPr>
            <w:r>
              <w:rPr>
                <w:rFonts w:ascii="方正仿宋_GB2312" w:eastAsia="方正仿宋_GB2312" w:hAnsi="方正仿宋_GB2312" w:cs="方正仿宋_GB2312" w:hint="eastAsia"/>
                <w:color w:val="000000"/>
                <w:sz w:val="20"/>
                <w:szCs w:val="20"/>
              </w:rPr>
              <w:t>注：本表反映部门本年度一般公共预算财政拨款、政府性基金预算财政拨款和国有资本经营预算财政拨款的总收支和年末结转结余情况。</w:t>
            </w:r>
          </w:p>
        </w:tc>
      </w:tr>
    </w:tbl>
    <w:p w:rsidR="00987467" w:rsidRDefault="00987467">
      <w:pPr>
        <w:rPr>
          <w:rFonts w:ascii="仿宋_GB2312" w:eastAsia="仿宋_GB2312" w:hAnsi="宋体"/>
          <w:b/>
          <w:sz w:val="32"/>
          <w:szCs w:val="32"/>
        </w:rPr>
      </w:pPr>
    </w:p>
    <w:p w:rsidR="00987467" w:rsidRDefault="004836B1">
      <w:pPr>
        <w:rPr>
          <w:rFonts w:ascii="仿宋_GB2312" w:eastAsia="仿宋_GB2312" w:hAnsi="宋体"/>
          <w:b/>
          <w:sz w:val="32"/>
          <w:szCs w:val="32"/>
        </w:rPr>
      </w:pPr>
      <w:r>
        <w:rPr>
          <w:rFonts w:ascii="仿宋_GB2312" w:eastAsia="仿宋_GB2312" w:hAnsi="宋体" w:hint="eastAsia"/>
          <w:b/>
          <w:sz w:val="32"/>
          <w:szCs w:val="32"/>
        </w:rPr>
        <w:br w:type="page"/>
      </w:r>
    </w:p>
    <w:tbl>
      <w:tblPr>
        <w:tblW w:w="5348" w:type="pct"/>
        <w:tblInd w:w="-657" w:type="dxa"/>
        <w:tblLook w:val="04A0"/>
      </w:tblPr>
      <w:tblGrid>
        <w:gridCol w:w="904"/>
        <w:gridCol w:w="3416"/>
        <w:gridCol w:w="322"/>
        <w:gridCol w:w="922"/>
        <w:gridCol w:w="1003"/>
        <w:gridCol w:w="378"/>
        <w:gridCol w:w="1655"/>
      </w:tblGrid>
      <w:tr w:rsidR="00987467">
        <w:trPr>
          <w:trHeight w:val="657"/>
        </w:trPr>
        <w:tc>
          <w:tcPr>
            <w:tcW w:w="5000" w:type="pct"/>
            <w:gridSpan w:val="7"/>
            <w:tcBorders>
              <w:top w:val="nil"/>
              <w:left w:val="nil"/>
              <w:bottom w:val="nil"/>
              <w:right w:val="nil"/>
            </w:tcBorders>
            <w:noWrap/>
            <w:vAlign w:val="bottom"/>
          </w:tcPr>
          <w:p w:rsidR="00987467" w:rsidRDefault="004836B1">
            <w:pPr>
              <w:widowControl/>
              <w:jc w:val="center"/>
              <w:textAlignment w:val="bottom"/>
              <w:rPr>
                <w:rFonts w:ascii="宋体" w:eastAsia="宋体" w:hAnsi="宋体"/>
                <w:color w:val="000000"/>
                <w:sz w:val="20"/>
                <w:szCs w:val="20"/>
              </w:rPr>
            </w:pPr>
            <w:r>
              <w:rPr>
                <w:rFonts w:ascii="方正仿宋_GB2312" w:eastAsia="方正仿宋_GB2312" w:hAnsi="方正仿宋_GB2312" w:cs="方正仿宋_GB2312" w:hint="eastAsia"/>
                <w:bCs/>
                <w:sz w:val="32"/>
                <w:szCs w:val="32"/>
              </w:rPr>
              <w:lastRenderedPageBreak/>
              <w:t>一般公共预算财政拨款支出决算表</w:t>
            </w:r>
          </w:p>
        </w:tc>
      </w:tr>
      <w:tr w:rsidR="00987467">
        <w:trPr>
          <w:trHeight w:val="329"/>
        </w:trPr>
        <w:tc>
          <w:tcPr>
            <w:tcW w:w="5000" w:type="pct"/>
            <w:gridSpan w:val="7"/>
            <w:tcBorders>
              <w:top w:val="nil"/>
              <w:left w:val="nil"/>
              <w:bottom w:val="nil"/>
              <w:right w:val="nil"/>
            </w:tcBorders>
            <w:noWrap/>
            <w:vAlign w:val="bottom"/>
          </w:tcPr>
          <w:p w:rsidR="00987467" w:rsidRDefault="004836B1">
            <w:pPr>
              <w:widowControl/>
              <w:jc w:val="right"/>
              <w:textAlignment w:val="bottom"/>
              <w:rPr>
                <w:rFonts w:ascii="宋体" w:eastAsia="宋体" w:hAnsi="宋体"/>
                <w:color w:val="000000"/>
                <w:sz w:val="20"/>
                <w:szCs w:val="20"/>
              </w:rPr>
            </w:pPr>
            <w:r>
              <w:rPr>
                <w:rFonts w:ascii="方正仿宋_GB2312" w:eastAsia="方正仿宋_GB2312" w:hAnsi="方正仿宋_GB2312" w:cs="方正仿宋_GB2312" w:hint="eastAsia"/>
                <w:color w:val="000000"/>
                <w:sz w:val="20"/>
                <w:szCs w:val="20"/>
              </w:rPr>
              <w:t>公开</w:t>
            </w:r>
            <w:r>
              <w:rPr>
                <w:rFonts w:ascii="Times New Roman" w:eastAsia="方正仿宋_GB2312" w:hAnsi="Times New Roman" w:cs="Times New Roman"/>
                <w:color w:val="000000"/>
                <w:sz w:val="20"/>
                <w:szCs w:val="20"/>
              </w:rPr>
              <w:t>05</w:t>
            </w:r>
            <w:r>
              <w:rPr>
                <w:rFonts w:ascii="方正仿宋_GB2312" w:eastAsia="方正仿宋_GB2312" w:hAnsi="方正仿宋_GB2312" w:cs="方正仿宋_GB2312" w:hint="eastAsia"/>
                <w:color w:val="000000"/>
                <w:sz w:val="20"/>
                <w:szCs w:val="20"/>
              </w:rPr>
              <w:t>表</w:t>
            </w:r>
          </w:p>
        </w:tc>
      </w:tr>
      <w:tr w:rsidR="00987467">
        <w:trPr>
          <w:trHeight w:val="329"/>
        </w:trPr>
        <w:tc>
          <w:tcPr>
            <w:tcW w:w="1868" w:type="pct"/>
            <w:gridSpan w:val="3"/>
            <w:tcBorders>
              <w:top w:val="nil"/>
              <w:left w:val="nil"/>
              <w:bottom w:val="single" w:sz="4" w:space="0" w:color="auto"/>
              <w:right w:val="nil"/>
            </w:tcBorders>
            <w:noWrap/>
            <w:vAlign w:val="bottom"/>
          </w:tcPr>
          <w:p w:rsidR="00987467" w:rsidRDefault="004836B1">
            <w:pPr>
              <w:widowControl/>
              <w:jc w:val="left"/>
              <w:textAlignment w:val="bottom"/>
              <w:rPr>
                <w:rFonts w:ascii="宋体" w:eastAsia="宋体" w:hAnsi="宋体"/>
                <w:color w:val="000000"/>
                <w:sz w:val="20"/>
                <w:szCs w:val="20"/>
              </w:rPr>
            </w:pPr>
            <w:r>
              <w:rPr>
                <w:rFonts w:ascii="方正仿宋_GB2312" w:eastAsia="方正仿宋_GB2312" w:hAnsi="方正仿宋_GB2312" w:cs="方正仿宋_GB2312" w:hint="eastAsia"/>
                <w:color w:val="000000"/>
                <w:sz w:val="20"/>
                <w:szCs w:val="20"/>
              </w:rPr>
              <w:t>编制部门（单位）：涞源县人民政府办公室</w:t>
            </w:r>
          </w:p>
        </w:tc>
        <w:tc>
          <w:tcPr>
            <w:tcW w:w="1541" w:type="pct"/>
            <w:gridSpan w:val="2"/>
            <w:tcBorders>
              <w:top w:val="nil"/>
              <w:left w:val="nil"/>
              <w:bottom w:val="single" w:sz="4" w:space="0" w:color="auto"/>
              <w:right w:val="nil"/>
            </w:tcBorders>
            <w:noWrap/>
            <w:vAlign w:val="bottom"/>
          </w:tcPr>
          <w:p w:rsidR="00987467" w:rsidRDefault="004836B1">
            <w:pPr>
              <w:widowControl/>
              <w:jc w:val="center"/>
              <w:textAlignment w:val="bottom"/>
              <w:rPr>
                <w:rFonts w:asciiTheme="minorEastAsia" w:hAnsiTheme="minorEastAsia" w:cstheme="minorEastAsia"/>
                <w:color w:val="000000"/>
                <w:sz w:val="20"/>
                <w:szCs w:val="20"/>
              </w:rPr>
            </w:pPr>
            <w:r>
              <w:rPr>
                <w:rFonts w:ascii="Times New Roman" w:hAnsi="Times New Roman" w:cs="Times New Roman"/>
                <w:color w:val="000000"/>
                <w:sz w:val="20"/>
                <w:szCs w:val="20"/>
              </w:rPr>
              <w:t>202</w:t>
            </w:r>
            <w:r>
              <w:rPr>
                <w:rFonts w:ascii="Times New Roman" w:hAnsi="Times New Roman" w:cs="Times New Roman" w:hint="eastAsia"/>
                <w:color w:val="000000"/>
                <w:sz w:val="20"/>
                <w:szCs w:val="20"/>
              </w:rPr>
              <w:t>4</w:t>
            </w:r>
            <w:r>
              <w:rPr>
                <w:rFonts w:ascii="方正仿宋_GB2312" w:eastAsia="方正仿宋_GB2312" w:hAnsi="方正仿宋_GB2312" w:cs="方正仿宋_GB2312" w:hint="eastAsia"/>
                <w:color w:val="000000"/>
                <w:sz w:val="20"/>
                <w:szCs w:val="20"/>
              </w:rPr>
              <w:t>年度</w:t>
            </w:r>
          </w:p>
        </w:tc>
        <w:tc>
          <w:tcPr>
            <w:tcW w:w="1590" w:type="pct"/>
            <w:gridSpan w:val="2"/>
            <w:tcBorders>
              <w:top w:val="nil"/>
              <w:left w:val="nil"/>
              <w:bottom w:val="single" w:sz="4" w:space="0" w:color="auto"/>
              <w:right w:val="nil"/>
            </w:tcBorders>
            <w:noWrap/>
            <w:vAlign w:val="bottom"/>
          </w:tcPr>
          <w:p w:rsidR="00987467" w:rsidRDefault="004836B1">
            <w:pPr>
              <w:widowControl/>
              <w:jc w:val="right"/>
              <w:textAlignment w:val="bottom"/>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金额单位：万元</w:t>
            </w:r>
          </w:p>
        </w:tc>
      </w:tr>
      <w:tr w:rsidR="00987467">
        <w:trPr>
          <w:trHeight w:val="510"/>
        </w:trPr>
        <w:tc>
          <w:tcPr>
            <w:tcW w:w="1461" w:type="pct"/>
            <w:gridSpan w:val="2"/>
            <w:tcBorders>
              <w:top w:val="single" w:sz="4" w:space="0" w:color="auto"/>
              <w:left w:val="single" w:sz="4" w:space="0" w:color="auto"/>
              <w:bottom w:val="single" w:sz="4" w:space="0" w:color="auto"/>
              <w:right w:val="single" w:sz="4" w:space="0" w:color="auto"/>
            </w:tcBorders>
            <w:vAlign w:val="center"/>
          </w:tcPr>
          <w:p w:rsidR="00987467" w:rsidRDefault="004836B1">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项目</w:t>
            </w:r>
          </w:p>
        </w:tc>
        <w:tc>
          <w:tcPr>
            <w:tcW w:w="3538" w:type="pct"/>
            <w:gridSpan w:val="5"/>
            <w:tcBorders>
              <w:top w:val="single" w:sz="4" w:space="0" w:color="auto"/>
              <w:left w:val="single" w:sz="4" w:space="0" w:color="auto"/>
              <w:bottom w:val="single" w:sz="4" w:space="0" w:color="auto"/>
              <w:right w:val="single" w:sz="4" w:space="0" w:color="auto"/>
            </w:tcBorders>
            <w:vAlign w:val="center"/>
          </w:tcPr>
          <w:p w:rsidR="00987467" w:rsidRDefault="004836B1">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本年支出</w:t>
            </w:r>
          </w:p>
        </w:tc>
      </w:tr>
      <w:tr w:rsidR="00987467">
        <w:trPr>
          <w:trHeight w:val="369"/>
        </w:trPr>
        <w:tc>
          <w:tcPr>
            <w:tcW w:w="704" w:type="pct"/>
            <w:vMerge w:val="restart"/>
            <w:tcBorders>
              <w:top w:val="single" w:sz="4" w:space="0" w:color="auto"/>
              <w:left w:val="single" w:sz="4" w:space="0" w:color="auto"/>
              <w:bottom w:val="single" w:sz="4" w:space="0" w:color="auto"/>
              <w:right w:val="single" w:sz="4" w:space="0" w:color="auto"/>
            </w:tcBorders>
            <w:vAlign w:val="center"/>
          </w:tcPr>
          <w:p w:rsidR="00987467" w:rsidRDefault="004836B1">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科目代码</w:t>
            </w:r>
          </w:p>
        </w:tc>
        <w:tc>
          <w:tcPr>
            <w:tcW w:w="756" w:type="pct"/>
            <w:vMerge w:val="restart"/>
            <w:tcBorders>
              <w:top w:val="single" w:sz="4" w:space="0" w:color="auto"/>
              <w:left w:val="single" w:sz="4" w:space="0" w:color="auto"/>
              <w:bottom w:val="single" w:sz="4" w:space="0" w:color="auto"/>
              <w:right w:val="single" w:sz="4" w:space="0" w:color="auto"/>
            </w:tcBorders>
            <w:vAlign w:val="center"/>
          </w:tcPr>
          <w:p w:rsidR="00987467" w:rsidRDefault="004836B1">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科目名称</w:t>
            </w:r>
          </w:p>
        </w:tc>
        <w:tc>
          <w:tcPr>
            <w:tcW w:w="1160" w:type="pct"/>
            <w:gridSpan w:val="2"/>
            <w:vMerge w:val="restart"/>
            <w:tcBorders>
              <w:top w:val="single" w:sz="4" w:space="0" w:color="auto"/>
              <w:left w:val="single" w:sz="4" w:space="0" w:color="auto"/>
              <w:bottom w:val="single" w:sz="4" w:space="0" w:color="auto"/>
              <w:right w:val="single" w:sz="4" w:space="0" w:color="auto"/>
            </w:tcBorders>
            <w:vAlign w:val="center"/>
          </w:tcPr>
          <w:p w:rsidR="00987467" w:rsidRDefault="004836B1">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小计</w:t>
            </w:r>
          </w:p>
        </w:tc>
        <w:tc>
          <w:tcPr>
            <w:tcW w:w="1160" w:type="pct"/>
            <w:gridSpan w:val="2"/>
            <w:vMerge w:val="restart"/>
            <w:tcBorders>
              <w:top w:val="single" w:sz="4" w:space="0" w:color="auto"/>
              <w:left w:val="single" w:sz="4" w:space="0" w:color="auto"/>
              <w:bottom w:val="single" w:sz="4" w:space="0" w:color="auto"/>
              <w:right w:val="single" w:sz="4" w:space="0" w:color="auto"/>
            </w:tcBorders>
            <w:vAlign w:val="center"/>
          </w:tcPr>
          <w:p w:rsidR="00987467" w:rsidRDefault="004836B1">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基本支出</w:t>
            </w:r>
          </w:p>
        </w:tc>
        <w:tc>
          <w:tcPr>
            <w:tcW w:w="1218" w:type="pct"/>
            <w:vMerge w:val="restart"/>
            <w:tcBorders>
              <w:top w:val="single" w:sz="4" w:space="0" w:color="auto"/>
              <w:left w:val="single" w:sz="4" w:space="0" w:color="auto"/>
              <w:bottom w:val="single" w:sz="4" w:space="0" w:color="auto"/>
              <w:right w:val="single" w:sz="4" w:space="0" w:color="auto"/>
            </w:tcBorders>
            <w:vAlign w:val="center"/>
          </w:tcPr>
          <w:p w:rsidR="00987467" w:rsidRDefault="004836B1">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项目支出</w:t>
            </w:r>
          </w:p>
        </w:tc>
      </w:tr>
      <w:tr w:rsidR="00987467">
        <w:trPr>
          <w:trHeight w:val="346"/>
        </w:trPr>
        <w:tc>
          <w:tcPr>
            <w:tcW w:w="704" w:type="pct"/>
            <w:vMerge/>
            <w:tcBorders>
              <w:top w:val="single" w:sz="4" w:space="0" w:color="auto"/>
              <w:left w:val="single" w:sz="4" w:space="0" w:color="auto"/>
              <w:bottom w:val="single" w:sz="4" w:space="0" w:color="auto"/>
              <w:right w:val="single" w:sz="4" w:space="0" w:color="auto"/>
            </w:tcBorders>
            <w:vAlign w:val="center"/>
          </w:tcPr>
          <w:p w:rsidR="00987467" w:rsidRDefault="00987467">
            <w:pPr>
              <w:jc w:val="center"/>
              <w:rPr>
                <w:rFonts w:ascii="宋体" w:eastAsia="宋体" w:hAnsi="宋体"/>
                <w:color w:val="000000"/>
                <w:sz w:val="20"/>
                <w:szCs w:val="20"/>
              </w:rPr>
            </w:pPr>
          </w:p>
        </w:tc>
        <w:tc>
          <w:tcPr>
            <w:tcW w:w="756" w:type="pct"/>
            <w:vMerge/>
            <w:tcBorders>
              <w:top w:val="single" w:sz="4" w:space="0" w:color="auto"/>
              <w:left w:val="single" w:sz="4" w:space="0" w:color="auto"/>
              <w:bottom w:val="single" w:sz="4" w:space="0" w:color="auto"/>
              <w:right w:val="single" w:sz="4" w:space="0" w:color="auto"/>
            </w:tcBorders>
            <w:vAlign w:val="center"/>
          </w:tcPr>
          <w:p w:rsidR="00987467" w:rsidRDefault="00987467">
            <w:pPr>
              <w:jc w:val="center"/>
              <w:rPr>
                <w:rFonts w:ascii="宋体" w:eastAsia="宋体" w:hAnsi="宋体"/>
                <w:color w:val="000000"/>
                <w:sz w:val="20"/>
                <w:szCs w:val="20"/>
              </w:rPr>
            </w:pPr>
          </w:p>
        </w:tc>
        <w:tc>
          <w:tcPr>
            <w:tcW w:w="1160" w:type="pct"/>
            <w:gridSpan w:val="2"/>
            <w:vMerge/>
            <w:tcBorders>
              <w:top w:val="single" w:sz="4" w:space="0" w:color="auto"/>
              <w:left w:val="single" w:sz="4" w:space="0" w:color="auto"/>
              <w:bottom w:val="single" w:sz="4" w:space="0" w:color="auto"/>
              <w:right w:val="single" w:sz="4" w:space="0" w:color="auto"/>
            </w:tcBorders>
            <w:vAlign w:val="center"/>
          </w:tcPr>
          <w:p w:rsidR="00987467" w:rsidRDefault="00987467">
            <w:pPr>
              <w:jc w:val="center"/>
              <w:rPr>
                <w:rFonts w:ascii="宋体" w:eastAsia="宋体" w:hAnsi="宋体"/>
                <w:color w:val="000000"/>
                <w:sz w:val="20"/>
                <w:szCs w:val="20"/>
              </w:rPr>
            </w:pPr>
          </w:p>
        </w:tc>
        <w:tc>
          <w:tcPr>
            <w:tcW w:w="1160" w:type="pct"/>
            <w:gridSpan w:val="2"/>
            <w:vMerge/>
            <w:tcBorders>
              <w:top w:val="single" w:sz="4" w:space="0" w:color="auto"/>
              <w:left w:val="single" w:sz="4" w:space="0" w:color="auto"/>
              <w:bottom w:val="single" w:sz="4" w:space="0" w:color="auto"/>
              <w:right w:val="single" w:sz="4" w:space="0" w:color="auto"/>
            </w:tcBorders>
            <w:vAlign w:val="center"/>
          </w:tcPr>
          <w:p w:rsidR="00987467" w:rsidRDefault="00987467">
            <w:pPr>
              <w:jc w:val="center"/>
              <w:rPr>
                <w:rFonts w:ascii="宋体" w:eastAsia="宋体" w:hAnsi="宋体"/>
                <w:color w:val="000000"/>
                <w:sz w:val="20"/>
                <w:szCs w:val="20"/>
              </w:rPr>
            </w:pPr>
          </w:p>
        </w:tc>
        <w:tc>
          <w:tcPr>
            <w:tcW w:w="1218" w:type="pct"/>
            <w:vMerge/>
            <w:tcBorders>
              <w:top w:val="single" w:sz="4" w:space="0" w:color="auto"/>
              <w:left w:val="single" w:sz="4" w:space="0" w:color="auto"/>
              <w:bottom w:val="single" w:sz="4" w:space="0" w:color="auto"/>
              <w:right w:val="single" w:sz="4" w:space="0" w:color="auto"/>
            </w:tcBorders>
            <w:vAlign w:val="center"/>
          </w:tcPr>
          <w:p w:rsidR="00987467" w:rsidRDefault="00987467">
            <w:pPr>
              <w:jc w:val="center"/>
              <w:rPr>
                <w:rFonts w:ascii="宋体" w:eastAsia="宋体" w:hAnsi="宋体"/>
                <w:color w:val="000000"/>
                <w:sz w:val="20"/>
                <w:szCs w:val="20"/>
              </w:rPr>
            </w:pPr>
          </w:p>
        </w:tc>
      </w:tr>
      <w:tr w:rsidR="00987467">
        <w:trPr>
          <w:trHeight w:val="369"/>
        </w:trPr>
        <w:tc>
          <w:tcPr>
            <w:tcW w:w="704" w:type="pct"/>
            <w:vMerge/>
            <w:tcBorders>
              <w:top w:val="single" w:sz="4" w:space="0" w:color="auto"/>
              <w:left w:val="single" w:sz="4" w:space="0" w:color="auto"/>
              <w:bottom w:val="single" w:sz="4" w:space="0" w:color="auto"/>
              <w:right w:val="single" w:sz="4" w:space="0" w:color="auto"/>
            </w:tcBorders>
            <w:vAlign w:val="center"/>
          </w:tcPr>
          <w:p w:rsidR="00987467" w:rsidRDefault="00987467">
            <w:pPr>
              <w:jc w:val="center"/>
              <w:rPr>
                <w:rFonts w:ascii="宋体" w:eastAsia="宋体" w:hAnsi="宋体"/>
                <w:color w:val="000000"/>
                <w:sz w:val="20"/>
                <w:szCs w:val="20"/>
              </w:rPr>
            </w:pPr>
          </w:p>
        </w:tc>
        <w:tc>
          <w:tcPr>
            <w:tcW w:w="756" w:type="pct"/>
            <w:vMerge/>
            <w:tcBorders>
              <w:top w:val="single" w:sz="4" w:space="0" w:color="auto"/>
              <w:left w:val="single" w:sz="4" w:space="0" w:color="auto"/>
              <w:bottom w:val="single" w:sz="4" w:space="0" w:color="auto"/>
              <w:right w:val="single" w:sz="4" w:space="0" w:color="auto"/>
            </w:tcBorders>
            <w:vAlign w:val="center"/>
          </w:tcPr>
          <w:p w:rsidR="00987467" w:rsidRDefault="00987467">
            <w:pPr>
              <w:jc w:val="center"/>
              <w:rPr>
                <w:rFonts w:ascii="宋体" w:eastAsia="宋体" w:hAnsi="宋体"/>
                <w:color w:val="000000"/>
                <w:sz w:val="20"/>
                <w:szCs w:val="20"/>
              </w:rPr>
            </w:pPr>
          </w:p>
        </w:tc>
        <w:tc>
          <w:tcPr>
            <w:tcW w:w="1160" w:type="pct"/>
            <w:gridSpan w:val="2"/>
            <w:vMerge/>
            <w:tcBorders>
              <w:top w:val="single" w:sz="4" w:space="0" w:color="auto"/>
              <w:left w:val="single" w:sz="4" w:space="0" w:color="auto"/>
              <w:bottom w:val="single" w:sz="4" w:space="0" w:color="auto"/>
              <w:right w:val="single" w:sz="4" w:space="0" w:color="auto"/>
            </w:tcBorders>
            <w:vAlign w:val="center"/>
          </w:tcPr>
          <w:p w:rsidR="00987467" w:rsidRDefault="00987467">
            <w:pPr>
              <w:jc w:val="center"/>
              <w:rPr>
                <w:rFonts w:ascii="宋体" w:eastAsia="宋体" w:hAnsi="宋体"/>
                <w:color w:val="000000"/>
                <w:sz w:val="20"/>
                <w:szCs w:val="20"/>
              </w:rPr>
            </w:pPr>
          </w:p>
        </w:tc>
        <w:tc>
          <w:tcPr>
            <w:tcW w:w="1160" w:type="pct"/>
            <w:gridSpan w:val="2"/>
            <w:vMerge/>
            <w:tcBorders>
              <w:top w:val="single" w:sz="4" w:space="0" w:color="auto"/>
              <w:left w:val="single" w:sz="4" w:space="0" w:color="auto"/>
              <w:bottom w:val="single" w:sz="4" w:space="0" w:color="auto"/>
              <w:right w:val="single" w:sz="4" w:space="0" w:color="auto"/>
            </w:tcBorders>
            <w:vAlign w:val="center"/>
          </w:tcPr>
          <w:p w:rsidR="00987467" w:rsidRDefault="00987467">
            <w:pPr>
              <w:jc w:val="center"/>
              <w:rPr>
                <w:rFonts w:ascii="宋体" w:eastAsia="宋体" w:hAnsi="宋体"/>
                <w:color w:val="000000"/>
                <w:sz w:val="20"/>
                <w:szCs w:val="20"/>
              </w:rPr>
            </w:pPr>
          </w:p>
        </w:tc>
        <w:tc>
          <w:tcPr>
            <w:tcW w:w="1218" w:type="pct"/>
            <w:vMerge/>
            <w:tcBorders>
              <w:top w:val="single" w:sz="4" w:space="0" w:color="auto"/>
              <w:left w:val="single" w:sz="4" w:space="0" w:color="auto"/>
              <w:bottom w:val="single" w:sz="4" w:space="0" w:color="auto"/>
              <w:right w:val="single" w:sz="4" w:space="0" w:color="auto"/>
            </w:tcBorders>
            <w:vAlign w:val="center"/>
          </w:tcPr>
          <w:p w:rsidR="00987467" w:rsidRDefault="00987467">
            <w:pPr>
              <w:jc w:val="center"/>
              <w:rPr>
                <w:rFonts w:ascii="宋体" w:eastAsia="宋体" w:hAnsi="宋体"/>
                <w:color w:val="000000"/>
                <w:sz w:val="20"/>
                <w:szCs w:val="20"/>
              </w:rPr>
            </w:pPr>
          </w:p>
        </w:tc>
      </w:tr>
      <w:tr w:rsidR="00987467">
        <w:trPr>
          <w:trHeight w:val="369"/>
        </w:trPr>
        <w:tc>
          <w:tcPr>
            <w:tcW w:w="1461" w:type="pct"/>
            <w:gridSpan w:val="2"/>
            <w:tcBorders>
              <w:top w:val="single" w:sz="4" w:space="0" w:color="auto"/>
              <w:left w:val="single" w:sz="4" w:space="0" w:color="auto"/>
              <w:bottom w:val="single" w:sz="4" w:space="0" w:color="auto"/>
              <w:right w:val="single" w:sz="4" w:space="0" w:color="auto"/>
            </w:tcBorders>
            <w:vAlign w:val="center"/>
          </w:tcPr>
          <w:p w:rsidR="00987467" w:rsidRDefault="004836B1">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栏次</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宋体" w:eastAsia="宋体" w:hAnsi="宋体"/>
                <w:color w:val="000000"/>
                <w:sz w:val="20"/>
                <w:szCs w:val="20"/>
              </w:rPr>
            </w:pPr>
            <w:r>
              <w:rPr>
                <w:rFonts w:ascii="宋体" w:eastAsia="宋体" w:hAnsi="宋体" w:hint="eastAsia"/>
                <w:color w:val="000000"/>
                <w:sz w:val="20"/>
                <w:szCs w:val="20"/>
              </w:rPr>
              <w:t>1</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宋体" w:eastAsia="宋体" w:hAnsi="宋体"/>
                <w:color w:val="000000"/>
                <w:sz w:val="20"/>
                <w:szCs w:val="20"/>
              </w:rPr>
            </w:pPr>
            <w:r>
              <w:rPr>
                <w:rFonts w:ascii="宋体" w:eastAsia="宋体" w:hAnsi="宋体" w:hint="eastAsia"/>
                <w:color w:val="000000"/>
                <w:sz w:val="20"/>
                <w:szCs w:val="20"/>
              </w:rPr>
              <w:t>2</w:t>
            </w:r>
          </w:p>
        </w:tc>
        <w:tc>
          <w:tcPr>
            <w:tcW w:w="1218"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宋体" w:eastAsia="宋体" w:hAnsi="宋体"/>
                <w:color w:val="000000"/>
                <w:sz w:val="20"/>
                <w:szCs w:val="20"/>
              </w:rPr>
            </w:pPr>
            <w:r>
              <w:rPr>
                <w:rFonts w:ascii="宋体" w:eastAsia="宋体" w:hAnsi="宋体" w:hint="eastAsia"/>
                <w:color w:val="000000"/>
                <w:sz w:val="20"/>
                <w:szCs w:val="20"/>
              </w:rPr>
              <w:t>3</w:t>
            </w:r>
          </w:p>
        </w:tc>
      </w:tr>
      <w:tr w:rsidR="00987467">
        <w:trPr>
          <w:trHeight w:val="369"/>
        </w:trPr>
        <w:tc>
          <w:tcPr>
            <w:tcW w:w="1461" w:type="pct"/>
            <w:gridSpan w:val="2"/>
            <w:tcBorders>
              <w:top w:val="single" w:sz="4" w:space="0" w:color="auto"/>
              <w:left w:val="single" w:sz="4" w:space="0" w:color="auto"/>
              <w:bottom w:val="single" w:sz="4" w:space="0" w:color="auto"/>
              <w:right w:val="single" w:sz="4" w:space="0" w:color="auto"/>
            </w:tcBorders>
            <w:vAlign w:val="center"/>
          </w:tcPr>
          <w:p w:rsidR="00987467" w:rsidRDefault="004836B1">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合计</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hAnsi="Times New Roman" w:cs="Times New Roman"/>
                <w:sz w:val="20"/>
                <w:szCs w:val="20"/>
              </w:rPr>
              <w:t>1,364.44</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hAnsi="Times New Roman" w:cs="Times New Roman"/>
                <w:sz w:val="20"/>
                <w:szCs w:val="20"/>
              </w:rPr>
              <w:t>969.17</w:t>
            </w:r>
          </w:p>
        </w:tc>
        <w:tc>
          <w:tcPr>
            <w:tcW w:w="1218" w:type="pct"/>
            <w:tcBorders>
              <w:top w:val="single" w:sz="4" w:space="0" w:color="auto"/>
              <w:left w:val="single" w:sz="4" w:space="0" w:color="auto"/>
              <w:bottom w:val="single" w:sz="4" w:space="0" w:color="auto"/>
              <w:right w:val="single" w:sz="4" w:space="0" w:color="auto"/>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hAnsi="Times New Roman" w:cs="Times New Roman"/>
                <w:sz w:val="20"/>
                <w:szCs w:val="20"/>
              </w:rPr>
              <w:t>395.27</w:t>
            </w:r>
          </w:p>
        </w:tc>
      </w:tr>
      <w:tr w:rsidR="00987467">
        <w:trPr>
          <w:trHeight w:val="661"/>
        </w:trPr>
        <w:tc>
          <w:tcPr>
            <w:tcW w:w="704" w:type="pct"/>
            <w:tcBorders>
              <w:top w:val="single" w:sz="4" w:space="0" w:color="auto"/>
              <w:left w:val="single" w:sz="4" w:space="0" w:color="auto"/>
              <w:bottom w:val="single" w:sz="4" w:space="0" w:color="auto"/>
              <w:right w:val="single" w:sz="4" w:space="0" w:color="auto"/>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201</w:t>
            </w:r>
          </w:p>
        </w:tc>
        <w:tc>
          <w:tcPr>
            <w:tcW w:w="756" w:type="pct"/>
            <w:tcBorders>
              <w:top w:val="single" w:sz="4" w:space="0" w:color="auto"/>
              <w:left w:val="single" w:sz="4" w:space="0" w:color="auto"/>
              <w:bottom w:val="single" w:sz="4" w:space="0" w:color="auto"/>
              <w:right w:val="single" w:sz="4" w:space="0" w:color="auto"/>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一般公共服务支出</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1,157.69</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820.42</w:t>
            </w:r>
          </w:p>
        </w:tc>
        <w:tc>
          <w:tcPr>
            <w:tcW w:w="1218" w:type="pct"/>
            <w:tcBorders>
              <w:top w:val="single" w:sz="4" w:space="0" w:color="auto"/>
              <w:left w:val="single" w:sz="4" w:space="0" w:color="auto"/>
              <w:bottom w:val="single" w:sz="4" w:space="0" w:color="auto"/>
              <w:right w:val="single" w:sz="4" w:space="0" w:color="auto"/>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337.27</w:t>
            </w:r>
          </w:p>
        </w:tc>
      </w:tr>
      <w:tr w:rsidR="00987467">
        <w:trPr>
          <w:trHeight w:val="661"/>
        </w:trPr>
        <w:tc>
          <w:tcPr>
            <w:tcW w:w="704" w:type="pct"/>
            <w:tcBorders>
              <w:top w:val="single" w:sz="4" w:space="0" w:color="auto"/>
              <w:left w:val="single" w:sz="4" w:space="0" w:color="auto"/>
              <w:bottom w:val="single" w:sz="4" w:space="0" w:color="auto"/>
              <w:right w:val="single" w:sz="4" w:space="0" w:color="auto"/>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20103</w:t>
            </w:r>
          </w:p>
        </w:tc>
        <w:tc>
          <w:tcPr>
            <w:tcW w:w="756" w:type="pct"/>
            <w:tcBorders>
              <w:top w:val="single" w:sz="4" w:space="0" w:color="auto"/>
              <w:left w:val="single" w:sz="4" w:space="0" w:color="auto"/>
              <w:bottom w:val="single" w:sz="4" w:space="0" w:color="auto"/>
              <w:right w:val="single" w:sz="4" w:space="0" w:color="auto"/>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政府办公厅（室）及相关机构事务</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1,157.69</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820.42</w:t>
            </w:r>
          </w:p>
        </w:tc>
        <w:tc>
          <w:tcPr>
            <w:tcW w:w="1218" w:type="pct"/>
            <w:tcBorders>
              <w:top w:val="single" w:sz="4" w:space="0" w:color="auto"/>
              <w:left w:val="single" w:sz="4" w:space="0" w:color="auto"/>
              <w:bottom w:val="single" w:sz="4" w:space="0" w:color="auto"/>
              <w:right w:val="single" w:sz="4" w:space="0" w:color="auto"/>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337.27</w:t>
            </w:r>
          </w:p>
        </w:tc>
      </w:tr>
      <w:tr w:rsidR="00987467">
        <w:trPr>
          <w:trHeight w:val="661"/>
        </w:trPr>
        <w:tc>
          <w:tcPr>
            <w:tcW w:w="704" w:type="pct"/>
            <w:tcBorders>
              <w:top w:val="single" w:sz="4" w:space="0" w:color="auto"/>
              <w:left w:val="single" w:sz="4" w:space="0" w:color="auto"/>
              <w:bottom w:val="single" w:sz="4" w:space="0" w:color="auto"/>
              <w:right w:val="single" w:sz="4" w:space="0" w:color="auto"/>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2010301</w:t>
            </w:r>
          </w:p>
        </w:tc>
        <w:tc>
          <w:tcPr>
            <w:tcW w:w="756" w:type="pct"/>
            <w:tcBorders>
              <w:top w:val="single" w:sz="4" w:space="0" w:color="auto"/>
              <w:left w:val="single" w:sz="4" w:space="0" w:color="auto"/>
              <w:bottom w:val="single" w:sz="4" w:space="0" w:color="auto"/>
              <w:right w:val="single" w:sz="4" w:space="0" w:color="auto"/>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行政运行</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820.42</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820.42</w:t>
            </w:r>
          </w:p>
        </w:tc>
        <w:tc>
          <w:tcPr>
            <w:tcW w:w="1218"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trHeight w:val="661"/>
        </w:trPr>
        <w:tc>
          <w:tcPr>
            <w:tcW w:w="704" w:type="pct"/>
            <w:tcBorders>
              <w:top w:val="single" w:sz="4" w:space="0" w:color="auto"/>
              <w:left w:val="single" w:sz="4" w:space="0" w:color="auto"/>
              <w:bottom w:val="single" w:sz="4" w:space="0" w:color="auto"/>
              <w:right w:val="single" w:sz="4" w:space="0" w:color="auto"/>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2010302</w:t>
            </w:r>
          </w:p>
        </w:tc>
        <w:tc>
          <w:tcPr>
            <w:tcW w:w="756" w:type="pct"/>
            <w:tcBorders>
              <w:top w:val="single" w:sz="4" w:space="0" w:color="auto"/>
              <w:left w:val="single" w:sz="4" w:space="0" w:color="auto"/>
              <w:bottom w:val="single" w:sz="4" w:space="0" w:color="auto"/>
              <w:right w:val="single" w:sz="4" w:space="0" w:color="auto"/>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一般行政管理事务</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27.28</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eastAsia="宋体" w:hAnsi="Times New Roman" w:cs="Times New Roman"/>
                <w:color w:val="000000"/>
                <w:sz w:val="20"/>
                <w:szCs w:val="20"/>
              </w:rPr>
            </w:pPr>
          </w:p>
        </w:tc>
        <w:tc>
          <w:tcPr>
            <w:tcW w:w="1218" w:type="pct"/>
            <w:tcBorders>
              <w:top w:val="single" w:sz="4" w:space="0" w:color="auto"/>
              <w:left w:val="single" w:sz="4" w:space="0" w:color="auto"/>
              <w:bottom w:val="single" w:sz="4" w:space="0" w:color="auto"/>
              <w:right w:val="single" w:sz="4" w:space="0" w:color="auto"/>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27.28</w:t>
            </w:r>
          </w:p>
        </w:tc>
      </w:tr>
      <w:tr w:rsidR="00987467">
        <w:trPr>
          <w:trHeight w:val="661"/>
        </w:trPr>
        <w:tc>
          <w:tcPr>
            <w:tcW w:w="704" w:type="pct"/>
            <w:tcBorders>
              <w:top w:val="single" w:sz="4" w:space="0" w:color="auto"/>
              <w:left w:val="single" w:sz="4" w:space="0" w:color="auto"/>
              <w:bottom w:val="single" w:sz="4" w:space="0" w:color="auto"/>
              <w:right w:val="single" w:sz="4" w:space="0" w:color="auto"/>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2010305</w:t>
            </w:r>
          </w:p>
        </w:tc>
        <w:tc>
          <w:tcPr>
            <w:tcW w:w="756" w:type="pct"/>
            <w:tcBorders>
              <w:top w:val="single" w:sz="4" w:space="0" w:color="auto"/>
              <w:left w:val="single" w:sz="4" w:space="0" w:color="auto"/>
              <w:bottom w:val="single" w:sz="4" w:space="0" w:color="auto"/>
              <w:right w:val="single" w:sz="4" w:space="0" w:color="auto"/>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专项业务及机关事务管理</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309.99</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eastAsia="宋体" w:hAnsi="Times New Roman" w:cs="Times New Roman"/>
                <w:color w:val="000000"/>
                <w:sz w:val="20"/>
                <w:szCs w:val="20"/>
              </w:rPr>
            </w:pPr>
          </w:p>
        </w:tc>
        <w:tc>
          <w:tcPr>
            <w:tcW w:w="1218" w:type="pct"/>
            <w:tcBorders>
              <w:top w:val="single" w:sz="4" w:space="0" w:color="auto"/>
              <w:left w:val="single" w:sz="4" w:space="0" w:color="auto"/>
              <w:bottom w:val="single" w:sz="4" w:space="0" w:color="auto"/>
              <w:right w:val="single" w:sz="4" w:space="0" w:color="auto"/>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309.99</w:t>
            </w:r>
          </w:p>
        </w:tc>
      </w:tr>
      <w:tr w:rsidR="00987467">
        <w:trPr>
          <w:trHeight w:val="661"/>
        </w:trPr>
        <w:tc>
          <w:tcPr>
            <w:tcW w:w="704" w:type="pct"/>
            <w:tcBorders>
              <w:top w:val="single" w:sz="4" w:space="0" w:color="auto"/>
              <w:left w:val="single" w:sz="4" w:space="0" w:color="auto"/>
              <w:bottom w:val="single" w:sz="4" w:space="0" w:color="auto"/>
              <w:right w:val="single" w:sz="4" w:space="0" w:color="auto"/>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208</w:t>
            </w:r>
          </w:p>
        </w:tc>
        <w:tc>
          <w:tcPr>
            <w:tcW w:w="756" w:type="pct"/>
            <w:tcBorders>
              <w:top w:val="single" w:sz="4" w:space="0" w:color="auto"/>
              <w:left w:val="single" w:sz="4" w:space="0" w:color="auto"/>
              <w:bottom w:val="single" w:sz="4" w:space="0" w:color="auto"/>
              <w:right w:val="single" w:sz="4" w:space="0" w:color="auto"/>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社会保障和就业支出</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117.98</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117.98</w:t>
            </w:r>
          </w:p>
        </w:tc>
        <w:tc>
          <w:tcPr>
            <w:tcW w:w="1218"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trHeight w:val="661"/>
        </w:trPr>
        <w:tc>
          <w:tcPr>
            <w:tcW w:w="704" w:type="pct"/>
            <w:tcBorders>
              <w:top w:val="single" w:sz="4" w:space="0" w:color="auto"/>
              <w:left w:val="single" w:sz="4" w:space="0" w:color="auto"/>
              <w:bottom w:val="single" w:sz="4" w:space="0" w:color="auto"/>
              <w:right w:val="single" w:sz="4" w:space="0" w:color="auto"/>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20805</w:t>
            </w:r>
          </w:p>
        </w:tc>
        <w:tc>
          <w:tcPr>
            <w:tcW w:w="756" w:type="pct"/>
            <w:tcBorders>
              <w:top w:val="single" w:sz="4" w:space="0" w:color="auto"/>
              <w:left w:val="single" w:sz="4" w:space="0" w:color="auto"/>
              <w:bottom w:val="single" w:sz="4" w:space="0" w:color="auto"/>
              <w:right w:val="single" w:sz="4" w:space="0" w:color="auto"/>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行政事业单位养老支出</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117.98</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117.98</w:t>
            </w:r>
          </w:p>
        </w:tc>
        <w:tc>
          <w:tcPr>
            <w:tcW w:w="1218"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trHeight w:val="661"/>
        </w:trPr>
        <w:tc>
          <w:tcPr>
            <w:tcW w:w="704" w:type="pct"/>
            <w:tcBorders>
              <w:top w:val="single" w:sz="4" w:space="0" w:color="auto"/>
              <w:left w:val="single" w:sz="4" w:space="0" w:color="auto"/>
              <w:bottom w:val="single" w:sz="4" w:space="0" w:color="auto"/>
              <w:right w:val="single" w:sz="4" w:space="0" w:color="auto"/>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2080501</w:t>
            </w:r>
          </w:p>
        </w:tc>
        <w:tc>
          <w:tcPr>
            <w:tcW w:w="756" w:type="pct"/>
            <w:tcBorders>
              <w:top w:val="single" w:sz="4" w:space="0" w:color="auto"/>
              <w:left w:val="single" w:sz="4" w:space="0" w:color="auto"/>
              <w:bottom w:val="single" w:sz="4" w:space="0" w:color="auto"/>
              <w:right w:val="single" w:sz="4" w:space="0" w:color="auto"/>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行政单位离退休</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36.92</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36.92</w:t>
            </w:r>
          </w:p>
        </w:tc>
        <w:tc>
          <w:tcPr>
            <w:tcW w:w="1218"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trHeight w:val="661"/>
        </w:trPr>
        <w:tc>
          <w:tcPr>
            <w:tcW w:w="704" w:type="pct"/>
            <w:tcBorders>
              <w:top w:val="single" w:sz="4" w:space="0" w:color="auto"/>
              <w:left w:val="single" w:sz="4" w:space="0" w:color="auto"/>
              <w:bottom w:val="single" w:sz="4" w:space="0" w:color="auto"/>
              <w:right w:val="single" w:sz="4" w:space="0" w:color="auto"/>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2080505</w:t>
            </w:r>
          </w:p>
        </w:tc>
        <w:tc>
          <w:tcPr>
            <w:tcW w:w="756" w:type="pct"/>
            <w:tcBorders>
              <w:top w:val="single" w:sz="4" w:space="0" w:color="auto"/>
              <w:left w:val="single" w:sz="4" w:space="0" w:color="auto"/>
              <w:bottom w:val="single" w:sz="4" w:space="0" w:color="auto"/>
              <w:right w:val="single" w:sz="4" w:space="0" w:color="auto"/>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机关事业单位基本养老保险缴费支出</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67.87</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67.87</w:t>
            </w:r>
          </w:p>
        </w:tc>
        <w:tc>
          <w:tcPr>
            <w:tcW w:w="1218"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trHeight w:val="661"/>
        </w:trPr>
        <w:tc>
          <w:tcPr>
            <w:tcW w:w="704" w:type="pct"/>
            <w:tcBorders>
              <w:top w:val="single" w:sz="4" w:space="0" w:color="auto"/>
              <w:left w:val="single" w:sz="4" w:space="0" w:color="auto"/>
              <w:bottom w:val="single" w:sz="4" w:space="0" w:color="auto"/>
              <w:right w:val="single" w:sz="4" w:space="0" w:color="auto"/>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2080506</w:t>
            </w:r>
          </w:p>
        </w:tc>
        <w:tc>
          <w:tcPr>
            <w:tcW w:w="756" w:type="pct"/>
            <w:tcBorders>
              <w:top w:val="single" w:sz="4" w:space="0" w:color="auto"/>
              <w:left w:val="single" w:sz="4" w:space="0" w:color="auto"/>
              <w:bottom w:val="single" w:sz="4" w:space="0" w:color="auto"/>
              <w:right w:val="single" w:sz="4" w:space="0" w:color="auto"/>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机关事业单位职业年金缴费支出</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13.19</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13.19</w:t>
            </w:r>
          </w:p>
        </w:tc>
        <w:tc>
          <w:tcPr>
            <w:tcW w:w="1218"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trHeight w:val="661"/>
        </w:trPr>
        <w:tc>
          <w:tcPr>
            <w:tcW w:w="704" w:type="pct"/>
            <w:tcBorders>
              <w:top w:val="single" w:sz="4" w:space="0" w:color="auto"/>
              <w:left w:val="single" w:sz="4" w:space="0" w:color="auto"/>
              <w:bottom w:val="single" w:sz="4" w:space="0" w:color="auto"/>
              <w:right w:val="single" w:sz="4" w:space="0" w:color="auto"/>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210</w:t>
            </w:r>
          </w:p>
        </w:tc>
        <w:tc>
          <w:tcPr>
            <w:tcW w:w="756" w:type="pct"/>
            <w:tcBorders>
              <w:top w:val="single" w:sz="4" w:space="0" w:color="auto"/>
              <w:left w:val="single" w:sz="4" w:space="0" w:color="auto"/>
              <w:bottom w:val="single" w:sz="4" w:space="0" w:color="auto"/>
              <w:right w:val="single" w:sz="4" w:space="0" w:color="auto"/>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卫生健康支出</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13.00</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eastAsia="宋体" w:hAnsi="Times New Roman" w:cs="Times New Roman"/>
                <w:color w:val="000000"/>
                <w:sz w:val="20"/>
                <w:szCs w:val="20"/>
              </w:rPr>
            </w:pPr>
          </w:p>
        </w:tc>
        <w:tc>
          <w:tcPr>
            <w:tcW w:w="1218" w:type="pct"/>
            <w:tcBorders>
              <w:top w:val="single" w:sz="4" w:space="0" w:color="auto"/>
              <w:left w:val="single" w:sz="4" w:space="0" w:color="auto"/>
              <w:bottom w:val="single" w:sz="4" w:space="0" w:color="auto"/>
              <w:right w:val="single" w:sz="4" w:space="0" w:color="auto"/>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13.00</w:t>
            </w:r>
          </w:p>
        </w:tc>
      </w:tr>
      <w:tr w:rsidR="00987467">
        <w:trPr>
          <w:trHeight w:val="661"/>
        </w:trPr>
        <w:tc>
          <w:tcPr>
            <w:tcW w:w="704" w:type="pct"/>
            <w:tcBorders>
              <w:top w:val="single" w:sz="4" w:space="0" w:color="auto"/>
              <w:left w:val="single" w:sz="4" w:space="0" w:color="auto"/>
              <w:bottom w:val="single" w:sz="4" w:space="0" w:color="auto"/>
              <w:right w:val="single" w:sz="4" w:space="0" w:color="auto"/>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21004</w:t>
            </w:r>
          </w:p>
        </w:tc>
        <w:tc>
          <w:tcPr>
            <w:tcW w:w="756" w:type="pct"/>
            <w:tcBorders>
              <w:top w:val="single" w:sz="4" w:space="0" w:color="auto"/>
              <w:left w:val="single" w:sz="4" w:space="0" w:color="auto"/>
              <w:bottom w:val="single" w:sz="4" w:space="0" w:color="auto"/>
              <w:right w:val="single" w:sz="4" w:space="0" w:color="auto"/>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公共卫生</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13.00</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eastAsia="宋体" w:hAnsi="Times New Roman" w:cs="Times New Roman"/>
                <w:color w:val="000000"/>
                <w:sz w:val="20"/>
                <w:szCs w:val="20"/>
              </w:rPr>
            </w:pPr>
          </w:p>
        </w:tc>
        <w:tc>
          <w:tcPr>
            <w:tcW w:w="1218" w:type="pct"/>
            <w:tcBorders>
              <w:top w:val="single" w:sz="4" w:space="0" w:color="auto"/>
              <w:left w:val="single" w:sz="4" w:space="0" w:color="auto"/>
              <w:bottom w:val="single" w:sz="4" w:space="0" w:color="auto"/>
              <w:right w:val="single" w:sz="4" w:space="0" w:color="auto"/>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13.00</w:t>
            </w:r>
          </w:p>
        </w:tc>
      </w:tr>
      <w:tr w:rsidR="00987467">
        <w:trPr>
          <w:trHeight w:val="661"/>
        </w:trPr>
        <w:tc>
          <w:tcPr>
            <w:tcW w:w="704" w:type="pct"/>
            <w:tcBorders>
              <w:top w:val="single" w:sz="4" w:space="0" w:color="auto"/>
              <w:left w:val="single" w:sz="4" w:space="0" w:color="auto"/>
              <w:bottom w:val="single" w:sz="4" w:space="0" w:color="auto"/>
              <w:right w:val="single" w:sz="4" w:space="0" w:color="auto"/>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2100409</w:t>
            </w:r>
          </w:p>
        </w:tc>
        <w:tc>
          <w:tcPr>
            <w:tcW w:w="756" w:type="pct"/>
            <w:tcBorders>
              <w:top w:val="single" w:sz="4" w:space="0" w:color="auto"/>
              <w:left w:val="single" w:sz="4" w:space="0" w:color="auto"/>
              <w:bottom w:val="single" w:sz="4" w:space="0" w:color="auto"/>
              <w:right w:val="single" w:sz="4" w:space="0" w:color="auto"/>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重大公共卫生服务</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13.00</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eastAsia="宋体" w:hAnsi="Times New Roman" w:cs="Times New Roman"/>
                <w:color w:val="000000"/>
                <w:sz w:val="20"/>
                <w:szCs w:val="20"/>
              </w:rPr>
            </w:pPr>
          </w:p>
        </w:tc>
        <w:tc>
          <w:tcPr>
            <w:tcW w:w="1218" w:type="pct"/>
            <w:tcBorders>
              <w:top w:val="single" w:sz="4" w:space="0" w:color="auto"/>
              <w:left w:val="single" w:sz="4" w:space="0" w:color="auto"/>
              <w:bottom w:val="single" w:sz="4" w:space="0" w:color="auto"/>
              <w:right w:val="single" w:sz="4" w:space="0" w:color="auto"/>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13.00</w:t>
            </w:r>
          </w:p>
        </w:tc>
      </w:tr>
      <w:tr w:rsidR="00987467">
        <w:trPr>
          <w:trHeight w:val="661"/>
        </w:trPr>
        <w:tc>
          <w:tcPr>
            <w:tcW w:w="704" w:type="pct"/>
            <w:tcBorders>
              <w:top w:val="single" w:sz="4" w:space="0" w:color="auto"/>
              <w:left w:val="single" w:sz="4" w:space="0" w:color="auto"/>
              <w:bottom w:val="single" w:sz="4" w:space="0" w:color="auto"/>
              <w:right w:val="single" w:sz="4" w:space="0" w:color="auto"/>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215</w:t>
            </w:r>
          </w:p>
        </w:tc>
        <w:tc>
          <w:tcPr>
            <w:tcW w:w="756" w:type="pct"/>
            <w:tcBorders>
              <w:top w:val="single" w:sz="4" w:space="0" w:color="auto"/>
              <w:left w:val="single" w:sz="4" w:space="0" w:color="auto"/>
              <w:bottom w:val="single" w:sz="4" w:space="0" w:color="auto"/>
              <w:right w:val="single" w:sz="4" w:space="0" w:color="auto"/>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资源勘探工业信息等支出</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45.00</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eastAsia="宋体" w:hAnsi="Times New Roman" w:cs="Times New Roman"/>
                <w:color w:val="000000"/>
                <w:sz w:val="20"/>
                <w:szCs w:val="20"/>
              </w:rPr>
            </w:pPr>
          </w:p>
        </w:tc>
        <w:tc>
          <w:tcPr>
            <w:tcW w:w="1218" w:type="pct"/>
            <w:tcBorders>
              <w:top w:val="single" w:sz="4" w:space="0" w:color="auto"/>
              <w:left w:val="single" w:sz="4" w:space="0" w:color="auto"/>
              <w:bottom w:val="single" w:sz="4" w:space="0" w:color="auto"/>
              <w:right w:val="single" w:sz="4" w:space="0" w:color="auto"/>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45.00</w:t>
            </w:r>
          </w:p>
        </w:tc>
      </w:tr>
      <w:tr w:rsidR="00987467">
        <w:trPr>
          <w:trHeight w:val="661"/>
        </w:trPr>
        <w:tc>
          <w:tcPr>
            <w:tcW w:w="704" w:type="pct"/>
            <w:tcBorders>
              <w:top w:val="single" w:sz="4" w:space="0" w:color="auto"/>
              <w:left w:val="single" w:sz="4" w:space="0" w:color="auto"/>
              <w:bottom w:val="single" w:sz="4" w:space="0" w:color="auto"/>
              <w:right w:val="single" w:sz="4" w:space="0" w:color="auto"/>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lastRenderedPageBreak/>
              <w:t>21508</w:t>
            </w:r>
          </w:p>
        </w:tc>
        <w:tc>
          <w:tcPr>
            <w:tcW w:w="756" w:type="pct"/>
            <w:tcBorders>
              <w:top w:val="single" w:sz="4" w:space="0" w:color="auto"/>
              <w:left w:val="single" w:sz="4" w:space="0" w:color="auto"/>
              <w:bottom w:val="single" w:sz="4" w:space="0" w:color="auto"/>
              <w:right w:val="single" w:sz="4" w:space="0" w:color="auto"/>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支持中小企业发展和管理支出</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45.00</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eastAsia="宋体" w:hAnsi="Times New Roman" w:cs="Times New Roman"/>
                <w:color w:val="000000"/>
                <w:sz w:val="20"/>
                <w:szCs w:val="20"/>
              </w:rPr>
            </w:pPr>
          </w:p>
        </w:tc>
        <w:tc>
          <w:tcPr>
            <w:tcW w:w="1218" w:type="pct"/>
            <w:tcBorders>
              <w:top w:val="single" w:sz="4" w:space="0" w:color="auto"/>
              <w:left w:val="single" w:sz="4" w:space="0" w:color="auto"/>
              <w:bottom w:val="single" w:sz="4" w:space="0" w:color="auto"/>
              <w:right w:val="single" w:sz="4" w:space="0" w:color="auto"/>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45.00</w:t>
            </w:r>
          </w:p>
        </w:tc>
      </w:tr>
      <w:tr w:rsidR="00987467">
        <w:trPr>
          <w:trHeight w:val="661"/>
        </w:trPr>
        <w:tc>
          <w:tcPr>
            <w:tcW w:w="704" w:type="pct"/>
            <w:tcBorders>
              <w:top w:val="single" w:sz="4" w:space="0" w:color="auto"/>
              <w:left w:val="single" w:sz="4" w:space="0" w:color="auto"/>
              <w:bottom w:val="single" w:sz="4" w:space="0" w:color="auto"/>
              <w:right w:val="single" w:sz="4" w:space="0" w:color="auto"/>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2150805</w:t>
            </w:r>
          </w:p>
        </w:tc>
        <w:tc>
          <w:tcPr>
            <w:tcW w:w="756" w:type="pct"/>
            <w:tcBorders>
              <w:top w:val="single" w:sz="4" w:space="0" w:color="auto"/>
              <w:left w:val="single" w:sz="4" w:space="0" w:color="auto"/>
              <w:bottom w:val="single" w:sz="4" w:space="0" w:color="auto"/>
              <w:right w:val="single" w:sz="4" w:space="0" w:color="auto"/>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中小企业发展专项</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45.00</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eastAsia="宋体" w:hAnsi="Times New Roman" w:cs="Times New Roman"/>
                <w:color w:val="000000"/>
                <w:sz w:val="20"/>
                <w:szCs w:val="20"/>
              </w:rPr>
            </w:pPr>
          </w:p>
        </w:tc>
        <w:tc>
          <w:tcPr>
            <w:tcW w:w="1218" w:type="pct"/>
            <w:tcBorders>
              <w:top w:val="single" w:sz="4" w:space="0" w:color="auto"/>
              <w:left w:val="single" w:sz="4" w:space="0" w:color="auto"/>
              <w:bottom w:val="single" w:sz="4" w:space="0" w:color="auto"/>
              <w:right w:val="single" w:sz="4" w:space="0" w:color="auto"/>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45.00</w:t>
            </w:r>
          </w:p>
        </w:tc>
      </w:tr>
      <w:tr w:rsidR="00987467">
        <w:trPr>
          <w:trHeight w:val="661"/>
        </w:trPr>
        <w:tc>
          <w:tcPr>
            <w:tcW w:w="704" w:type="pct"/>
            <w:tcBorders>
              <w:top w:val="single" w:sz="4" w:space="0" w:color="auto"/>
              <w:left w:val="single" w:sz="4" w:space="0" w:color="auto"/>
              <w:bottom w:val="single" w:sz="4" w:space="0" w:color="auto"/>
              <w:right w:val="single" w:sz="4" w:space="0" w:color="auto"/>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221</w:t>
            </w:r>
          </w:p>
        </w:tc>
        <w:tc>
          <w:tcPr>
            <w:tcW w:w="756" w:type="pct"/>
            <w:tcBorders>
              <w:top w:val="single" w:sz="4" w:space="0" w:color="auto"/>
              <w:left w:val="single" w:sz="4" w:space="0" w:color="auto"/>
              <w:bottom w:val="single" w:sz="4" w:space="0" w:color="auto"/>
              <w:right w:val="single" w:sz="4" w:space="0" w:color="auto"/>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住房保障支出</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30.77</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30.77</w:t>
            </w:r>
          </w:p>
        </w:tc>
        <w:tc>
          <w:tcPr>
            <w:tcW w:w="1218"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trHeight w:val="661"/>
        </w:trPr>
        <w:tc>
          <w:tcPr>
            <w:tcW w:w="704" w:type="pct"/>
            <w:tcBorders>
              <w:top w:val="single" w:sz="4" w:space="0" w:color="auto"/>
              <w:left w:val="single" w:sz="4" w:space="0" w:color="auto"/>
              <w:bottom w:val="single" w:sz="4" w:space="0" w:color="auto"/>
              <w:right w:val="single" w:sz="4" w:space="0" w:color="auto"/>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22102</w:t>
            </w:r>
          </w:p>
        </w:tc>
        <w:tc>
          <w:tcPr>
            <w:tcW w:w="756" w:type="pct"/>
            <w:tcBorders>
              <w:top w:val="single" w:sz="4" w:space="0" w:color="auto"/>
              <w:left w:val="single" w:sz="4" w:space="0" w:color="auto"/>
              <w:bottom w:val="single" w:sz="4" w:space="0" w:color="auto"/>
              <w:right w:val="single" w:sz="4" w:space="0" w:color="auto"/>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住房改革支出</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30.77</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30.77</w:t>
            </w:r>
          </w:p>
        </w:tc>
        <w:tc>
          <w:tcPr>
            <w:tcW w:w="1218"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trHeight w:val="661"/>
        </w:trPr>
        <w:tc>
          <w:tcPr>
            <w:tcW w:w="704" w:type="pct"/>
            <w:tcBorders>
              <w:top w:val="single" w:sz="4" w:space="0" w:color="auto"/>
              <w:left w:val="single" w:sz="4" w:space="0" w:color="auto"/>
              <w:bottom w:val="single" w:sz="4" w:space="0" w:color="auto"/>
              <w:right w:val="single" w:sz="4" w:space="0" w:color="auto"/>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2210201</w:t>
            </w:r>
          </w:p>
        </w:tc>
        <w:tc>
          <w:tcPr>
            <w:tcW w:w="756" w:type="pct"/>
            <w:tcBorders>
              <w:top w:val="single" w:sz="4" w:space="0" w:color="auto"/>
              <w:left w:val="single" w:sz="4" w:space="0" w:color="auto"/>
              <w:bottom w:val="single" w:sz="4" w:space="0" w:color="auto"/>
              <w:right w:val="single" w:sz="4" w:space="0" w:color="auto"/>
            </w:tcBorders>
            <w:noWrap/>
            <w:vAlign w:val="center"/>
          </w:tcPr>
          <w:p w:rsidR="00987467" w:rsidRDefault="004836B1">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住房公积金</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30.77</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30.77</w:t>
            </w:r>
          </w:p>
        </w:tc>
        <w:tc>
          <w:tcPr>
            <w:tcW w:w="1218"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trHeight w:val="661"/>
        </w:trPr>
        <w:tc>
          <w:tcPr>
            <w:tcW w:w="5000" w:type="pct"/>
            <w:gridSpan w:val="7"/>
            <w:tcBorders>
              <w:top w:val="single" w:sz="4" w:space="0" w:color="auto"/>
              <w:left w:val="nil"/>
              <w:bottom w:val="nil"/>
              <w:right w:val="nil"/>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注：本表反映部门本年度一般公共预算财政拨款支出情况。</w:t>
            </w:r>
          </w:p>
        </w:tc>
      </w:tr>
    </w:tbl>
    <w:p w:rsidR="00987467" w:rsidRDefault="00987467">
      <w:pPr>
        <w:rPr>
          <w:rFonts w:ascii="仿宋_GB2312" w:eastAsia="仿宋_GB2312" w:hAnsi="宋体"/>
          <w:b/>
          <w:sz w:val="32"/>
          <w:szCs w:val="32"/>
        </w:rPr>
      </w:pPr>
    </w:p>
    <w:p w:rsidR="00987467" w:rsidRDefault="004836B1">
      <w:pPr>
        <w:rPr>
          <w:rFonts w:ascii="仿宋_GB2312" w:eastAsia="仿宋_GB2312" w:hAnsi="宋体"/>
          <w:b/>
          <w:sz w:val="32"/>
          <w:szCs w:val="32"/>
        </w:rPr>
      </w:pPr>
      <w:r>
        <w:rPr>
          <w:rFonts w:ascii="仿宋_GB2312" w:eastAsia="仿宋_GB2312" w:hAnsi="宋体" w:hint="eastAsia"/>
          <w:b/>
          <w:sz w:val="32"/>
          <w:szCs w:val="32"/>
        </w:rPr>
        <w:br w:type="page"/>
      </w:r>
    </w:p>
    <w:tbl>
      <w:tblPr>
        <w:tblW w:w="7050" w:type="pct"/>
        <w:tblInd w:w="-1617" w:type="dxa"/>
        <w:tblLayout w:type="fixed"/>
        <w:tblLook w:val="04A0"/>
      </w:tblPr>
      <w:tblGrid>
        <w:gridCol w:w="963"/>
        <w:gridCol w:w="1813"/>
        <w:gridCol w:w="1018"/>
        <w:gridCol w:w="964"/>
        <w:gridCol w:w="440"/>
        <w:gridCol w:w="1372"/>
        <w:gridCol w:w="589"/>
        <w:gridCol w:w="374"/>
        <w:gridCol w:w="964"/>
        <w:gridCol w:w="1816"/>
        <w:gridCol w:w="1023"/>
      </w:tblGrid>
      <w:tr w:rsidR="00987467">
        <w:trPr>
          <w:trHeight w:val="624"/>
        </w:trPr>
        <w:tc>
          <w:tcPr>
            <w:tcW w:w="5000" w:type="pct"/>
            <w:gridSpan w:val="11"/>
            <w:tcBorders>
              <w:top w:val="nil"/>
              <w:left w:val="nil"/>
              <w:bottom w:val="nil"/>
              <w:right w:val="nil"/>
            </w:tcBorders>
            <w:noWrap/>
            <w:vAlign w:val="bottom"/>
          </w:tcPr>
          <w:p w:rsidR="00987467" w:rsidRDefault="004836B1">
            <w:pPr>
              <w:widowControl/>
              <w:jc w:val="center"/>
              <w:textAlignment w:val="bottom"/>
              <w:rPr>
                <w:rFonts w:asciiTheme="minorEastAsia" w:hAnsiTheme="minorEastAsia" w:cstheme="minorEastAsia"/>
                <w:color w:val="000000"/>
                <w:sz w:val="18"/>
                <w:szCs w:val="18"/>
              </w:rPr>
            </w:pPr>
            <w:r>
              <w:rPr>
                <w:rFonts w:ascii="方正仿宋_GB2312" w:eastAsia="方正仿宋_GB2312" w:hAnsi="方正仿宋_GB2312" w:cs="方正仿宋_GB2312" w:hint="eastAsia"/>
                <w:bCs/>
                <w:sz w:val="32"/>
                <w:szCs w:val="32"/>
              </w:rPr>
              <w:lastRenderedPageBreak/>
              <w:t>一般公共预算财政拨款基本支出决算明细表</w:t>
            </w:r>
          </w:p>
        </w:tc>
      </w:tr>
      <w:tr w:rsidR="00987467">
        <w:trPr>
          <w:trHeight w:val="300"/>
        </w:trPr>
        <w:tc>
          <w:tcPr>
            <w:tcW w:w="5000" w:type="pct"/>
            <w:gridSpan w:val="11"/>
            <w:tcBorders>
              <w:top w:val="nil"/>
              <w:left w:val="nil"/>
              <w:bottom w:val="nil"/>
              <w:right w:val="nil"/>
            </w:tcBorders>
            <w:noWrap/>
            <w:vAlign w:val="bottom"/>
          </w:tcPr>
          <w:p w:rsidR="00987467" w:rsidRDefault="004836B1">
            <w:pPr>
              <w:widowControl/>
              <w:jc w:val="right"/>
              <w:textAlignment w:val="bottom"/>
              <w:rPr>
                <w:rFonts w:asciiTheme="minorEastAsia" w:hAnsiTheme="minorEastAsia" w:cstheme="minorEastAsia"/>
                <w:color w:val="000000"/>
                <w:sz w:val="18"/>
                <w:szCs w:val="18"/>
              </w:rPr>
            </w:pPr>
            <w:r>
              <w:rPr>
                <w:rFonts w:ascii="方正仿宋_GB2312" w:eastAsia="方正仿宋_GB2312" w:hAnsi="方正仿宋_GB2312" w:cs="方正仿宋_GB2312" w:hint="eastAsia"/>
                <w:color w:val="000000"/>
                <w:sz w:val="18"/>
                <w:szCs w:val="18"/>
              </w:rPr>
              <w:t>公开</w:t>
            </w:r>
            <w:r>
              <w:rPr>
                <w:rFonts w:ascii="Times New Roman" w:eastAsia="方正仿宋_GB2312" w:hAnsi="Times New Roman" w:cs="Times New Roman"/>
                <w:color w:val="000000"/>
                <w:sz w:val="18"/>
                <w:szCs w:val="18"/>
              </w:rPr>
              <w:t>06</w:t>
            </w:r>
            <w:r>
              <w:rPr>
                <w:rFonts w:ascii="方正仿宋_GB2312" w:eastAsia="方正仿宋_GB2312" w:hAnsi="方正仿宋_GB2312" w:cs="方正仿宋_GB2312" w:hint="eastAsia"/>
                <w:color w:val="000000"/>
                <w:sz w:val="18"/>
                <w:szCs w:val="18"/>
              </w:rPr>
              <w:t>表</w:t>
            </w:r>
          </w:p>
        </w:tc>
      </w:tr>
      <w:tr w:rsidR="00987467">
        <w:trPr>
          <w:trHeight w:val="90"/>
        </w:trPr>
        <w:tc>
          <w:tcPr>
            <w:tcW w:w="2293" w:type="pct"/>
            <w:gridSpan w:val="5"/>
            <w:tcBorders>
              <w:top w:val="nil"/>
              <w:left w:val="nil"/>
              <w:bottom w:val="single" w:sz="4" w:space="0" w:color="auto"/>
              <w:right w:val="nil"/>
            </w:tcBorders>
            <w:noWrap/>
            <w:vAlign w:val="bottom"/>
          </w:tcPr>
          <w:p w:rsidR="00987467" w:rsidRDefault="004836B1">
            <w:pPr>
              <w:rPr>
                <w:rFonts w:asciiTheme="minorEastAsia" w:hAnsiTheme="minorEastAsia" w:cstheme="minorEastAsia"/>
                <w:color w:val="000000"/>
                <w:sz w:val="18"/>
                <w:szCs w:val="18"/>
              </w:rPr>
            </w:pPr>
            <w:r>
              <w:rPr>
                <w:rFonts w:ascii="方正仿宋_GB2312" w:eastAsia="方正仿宋_GB2312" w:hAnsi="方正仿宋_GB2312" w:cs="方正仿宋_GB2312" w:hint="eastAsia"/>
                <w:color w:val="000000"/>
                <w:sz w:val="18"/>
                <w:szCs w:val="18"/>
              </w:rPr>
              <w:t xml:space="preserve">部门（单位）：涞源县人民政府办公室 </w:t>
            </w:r>
            <w:r>
              <w:rPr>
                <w:rFonts w:asciiTheme="minorEastAsia" w:hAnsiTheme="minorEastAsia" w:cstheme="minorEastAsia" w:hint="eastAsia"/>
                <w:color w:val="000000"/>
                <w:sz w:val="18"/>
                <w:szCs w:val="18"/>
              </w:rPr>
              <w:t xml:space="preserve">                                                                   </w:t>
            </w:r>
          </w:p>
        </w:tc>
        <w:tc>
          <w:tcPr>
            <w:tcW w:w="865" w:type="pct"/>
            <w:gridSpan w:val="2"/>
            <w:tcBorders>
              <w:top w:val="nil"/>
              <w:left w:val="nil"/>
              <w:bottom w:val="single" w:sz="4" w:space="0" w:color="auto"/>
              <w:right w:val="nil"/>
            </w:tcBorders>
            <w:noWrap/>
            <w:vAlign w:val="bottom"/>
          </w:tcPr>
          <w:p w:rsidR="00987467" w:rsidRDefault="004836B1">
            <w:pPr>
              <w:jc w:val="center"/>
              <w:rPr>
                <w:rFonts w:asciiTheme="minorEastAsia" w:hAnsiTheme="minorEastAsia" w:cstheme="minorEastAsia"/>
                <w:color w:val="000000"/>
                <w:sz w:val="18"/>
                <w:szCs w:val="18"/>
              </w:rPr>
            </w:pPr>
            <w:r>
              <w:rPr>
                <w:rFonts w:asciiTheme="minorEastAsia" w:hAnsiTheme="minorEastAsia" w:cstheme="minorEastAsia" w:hint="eastAsia"/>
                <w:color w:val="000000"/>
                <w:sz w:val="18"/>
                <w:szCs w:val="18"/>
              </w:rPr>
              <w:t>2024</w:t>
            </w:r>
            <w:r>
              <w:rPr>
                <w:rFonts w:ascii="方正仿宋_GB2312" w:eastAsia="方正仿宋_GB2312" w:hAnsi="方正仿宋_GB2312" w:cs="方正仿宋_GB2312" w:hint="eastAsia"/>
                <w:color w:val="000000"/>
                <w:sz w:val="18"/>
                <w:szCs w:val="18"/>
              </w:rPr>
              <w:t>年度</w:t>
            </w:r>
          </w:p>
        </w:tc>
        <w:tc>
          <w:tcPr>
            <w:tcW w:w="1841" w:type="pct"/>
            <w:gridSpan w:val="4"/>
            <w:tcBorders>
              <w:top w:val="nil"/>
              <w:left w:val="nil"/>
              <w:bottom w:val="single" w:sz="4" w:space="0" w:color="auto"/>
              <w:right w:val="nil"/>
            </w:tcBorders>
            <w:noWrap/>
            <w:vAlign w:val="bottom"/>
          </w:tcPr>
          <w:p w:rsidR="00987467" w:rsidRDefault="004836B1">
            <w:pPr>
              <w:jc w:val="right"/>
              <w:rPr>
                <w:rFonts w:asciiTheme="minorEastAsia" w:hAnsiTheme="minorEastAsia" w:cstheme="minorEastAsia"/>
                <w:color w:val="000000"/>
                <w:sz w:val="18"/>
                <w:szCs w:val="18"/>
              </w:rPr>
            </w:pPr>
            <w:r>
              <w:rPr>
                <w:rFonts w:ascii="方正仿宋_GB2312" w:eastAsia="方正仿宋_GB2312" w:hAnsi="方正仿宋_GB2312" w:cs="方正仿宋_GB2312" w:hint="eastAsia"/>
                <w:color w:val="000000"/>
                <w:sz w:val="18"/>
                <w:szCs w:val="18"/>
              </w:rPr>
              <w:t>金额单位：万元</w:t>
            </w:r>
          </w:p>
        </w:tc>
      </w:tr>
      <w:tr w:rsidR="00987467">
        <w:trPr>
          <w:trHeight w:val="510"/>
        </w:trPr>
        <w:tc>
          <w:tcPr>
            <w:tcW w:w="1674" w:type="pct"/>
            <w:gridSpan w:val="3"/>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人员经费</w:t>
            </w:r>
          </w:p>
        </w:tc>
        <w:tc>
          <w:tcPr>
            <w:tcW w:w="3325" w:type="pct"/>
            <w:gridSpan w:val="8"/>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公用经费</w:t>
            </w:r>
          </w:p>
        </w:tc>
      </w:tr>
      <w:tr w:rsidR="00987467">
        <w:trPr>
          <w:trHeight w:val="510"/>
        </w:trPr>
        <w:tc>
          <w:tcPr>
            <w:tcW w:w="425" w:type="pct"/>
            <w:tcBorders>
              <w:top w:val="single" w:sz="4" w:space="0" w:color="auto"/>
              <w:left w:val="single" w:sz="4" w:space="0" w:color="auto"/>
              <w:bottom w:val="single" w:sz="4" w:space="0" w:color="auto"/>
              <w:right w:val="single" w:sz="4" w:space="0" w:color="auto"/>
            </w:tcBorders>
            <w:vAlign w:val="center"/>
          </w:tcPr>
          <w:p w:rsidR="00987467" w:rsidRDefault="004836B1">
            <w:pPr>
              <w:widowControl/>
              <w:jc w:val="center"/>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科目代码</w:t>
            </w:r>
          </w:p>
        </w:tc>
        <w:tc>
          <w:tcPr>
            <w:tcW w:w="799"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科目名称</w:t>
            </w:r>
          </w:p>
        </w:tc>
        <w:tc>
          <w:tcPr>
            <w:tcW w:w="449"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金额</w:t>
            </w:r>
          </w:p>
        </w:tc>
        <w:tc>
          <w:tcPr>
            <w:tcW w:w="425" w:type="pct"/>
            <w:tcBorders>
              <w:top w:val="single" w:sz="4" w:space="0" w:color="auto"/>
              <w:left w:val="single" w:sz="4" w:space="0" w:color="auto"/>
              <w:bottom w:val="single" w:sz="4" w:space="0" w:color="auto"/>
              <w:right w:val="single" w:sz="4" w:space="0" w:color="auto"/>
            </w:tcBorders>
            <w:vAlign w:val="center"/>
          </w:tcPr>
          <w:p w:rsidR="00987467" w:rsidRDefault="004836B1">
            <w:pPr>
              <w:widowControl/>
              <w:jc w:val="center"/>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科目代码</w:t>
            </w:r>
          </w:p>
        </w:tc>
        <w:tc>
          <w:tcPr>
            <w:tcW w:w="799"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科目名称</w:t>
            </w:r>
          </w:p>
        </w:tc>
        <w:tc>
          <w:tcPr>
            <w:tcW w:w="425"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金额</w:t>
            </w:r>
          </w:p>
        </w:tc>
        <w:tc>
          <w:tcPr>
            <w:tcW w:w="425" w:type="pct"/>
            <w:tcBorders>
              <w:top w:val="single" w:sz="4" w:space="0" w:color="auto"/>
              <w:left w:val="single" w:sz="4" w:space="0" w:color="auto"/>
              <w:bottom w:val="single" w:sz="4" w:space="0" w:color="auto"/>
              <w:right w:val="single" w:sz="4" w:space="0" w:color="auto"/>
            </w:tcBorders>
            <w:vAlign w:val="center"/>
          </w:tcPr>
          <w:p w:rsidR="00987467" w:rsidRDefault="004836B1">
            <w:pPr>
              <w:widowControl/>
              <w:jc w:val="center"/>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科目代码</w:t>
            </w:r>
          </w:p>
        </w:tc>
        <w:tc>
          <w:tcPr>
            <w:tcW w:w="799"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科目名称</w:t>
            </w:r>
          </w:p>
        </w:tc>
        <w:tc>
          <w:tcPr>
            <w:tcW w:w="449"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金额</w:t>
            </w:r>
          </w:p>
        </w:tc>
      </w:tr>
      <w:tr w:rsidR="00987467">
        <w:trPr>
          <w:trHeight w:val="510"/>
        </w:trPr>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w:t>
            </w:r>
          </w:p>
        </w:tc>
        <w:tc>
          <w:tcPr>
            <w:tcW w:w="799"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工资福利支出</w:t>
            </w:r>
          </w:p>
        </w:tc>
        <w:tc>
          <w:tcPr>
            <w:tcW w:w="449" w:type="pct"/>
            <w:tcBorders>
              <w:top w:val="single" w:sz="4" w:space="0" w:color="auto"/>
              <w:left w:val="single" w:sz="4" w:space="0" w:color="auto"/>
              <w:bottom w:val="single" w:sz="4" w:space="0" w:color="auto"/>
              <w:right w:val="single" w:sz="4" w:space="0" w:color="auto"/>
            </w:tcBorders>
            <w:noWrap/>
            <w:vAlign w:val="center"/>
          </w:tcPr>
          <w:p w:rsidR="00987467" w:rsidRDefault="004836B1">
            <w:pPr>
              <w:jc w:val="right"/>
              <w:rPr>
                <w:rFonts w:asciiTheme="minorEastAsia" w:hAnsiTheme="minorEastAsia" w:cstheme="minorEastAsia"/>
                <w:color w:val="000000"/>
                <w:sz w:val="18"/>
                <w:szCs w:val="18"/>
              </w:rPr>
            </w:pPr>
            <w:r>
              <w:rPr>
                <w:rFonts w:ascii="Times New Roman" w:hAnsi="Times New Roman" w:cs="Times New Roman" w:hint="eastAsia"/>
                <w:sz w:val="18"/>
                <w:szCs w:val="18"/>
              </w:rPr>
              <w:t>634.11</w:t>
            </w:r>
          </w:p>
        </w:tc>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w:t>
            </w:r>
          </w:p>
        </w:tc>
        <w:tc>
          <w:tcPr>
            <w:tcW w:w="799"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商品和服务支出</w:t>
            </w:r>
          </w:p>
        </w:tc>
        <w:tc>
          <w:tcPr>
            <w:tcW w:w="425"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jc w:val="right"/>
              <w:rPr>
                <w:rFonts w:asciiTheme="minorEastAsia" w:hAnsiTheme="minorEastAsia" w:cstheme="minorEastAsia"/>
                <w:color w:val="000000"/>
                <w:sz w:val="18"/>
                <w:szCs w:val="18"/>
              </w:rPr>
            </w:pPr>
            <w:r>
              <w:rPr>
                <w:rFonts w:ascii="Times New Roman" w:hAnsi="Times New Roman" w:cs="Times New Roman" w:hint="eastAsia"/>
                <w:sz w:val="18"/>
                <w:szCs w:val="18"/>
              </w:rPr>
              <w:t>289.96</w:t>
            </w:r>
          </w:p>
        </w:tc>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307</w:t>
            </w:r>
          </w:p>
        </w:tc>
        <w:tc>
          <w:tcPr>
            <w:tcW w:w="799"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债务利息及费用支出</w:t>
            </w:r>
          </w:p>
        </w:tc>
        <w:tc>
          <w:tcPr>
            <w:tcW w:w="449"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hAnsi="Times New Roman" w:cs="Times New Roman"/>
                <w:sz w:val="18"/>
                <w:szCs w:val="18"/>
              </w:rPr>
            </w:pPr>
          </w:p>
        </w:tc>
      </w:tr>
      <w:tr w:rsidR="00987467">
        <w:trPr>
          <w:trHeight w:val="510"/>
        </w:trPr>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30101</w:t>
            </w:r>
          </w:p>
        </w:tc>
        <w:tc>
          <w:tcPr>
            <w:tcW w:w="799"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 xml:space="preserve">  基本工资</w:t>
            </w:r>
          </w:p>
        </w:tc>
        <w:tc>
          <w:tcPr>
            <w:tcW w:w="449" w:type="pct"/>
            <w:tcBorders>
              <w:top w:val="single" w:sz="4" w:space="0" w:color="auto"/>
              <w:left w:val="single" w:sz="4" w:space="0" w:color="auto"/>
              <w:bottom w:val="single" w:sz="4" w:space="0" w:color="auto"/>
              <w:right w:val="single" w:sz="4" w:space="0" w:color="auto"/>
            </w:tcBorders>
            <w:noWrap/>
            <w:vAlign w:val="center"/>
          </w:tcPr>
          <w:p w:rsidR="00987467" w:rsidRDefault="004836B1">
            <w:pPr>
              <w:jc w:val="right"/>
              <w:rPr>
                <w:rFonts w:asciiTheme="minorEastAsia" w:hAnsiTheme="minorEastAsia" w:cstheme="minorEastAsia"/>
                <w:color w:val="000000"/>
                <w:sz w:val="18"/>
                <w:szCs w:val="18"/>
              </w:rPr>
            </w:pPr>
            <w:r>
              <w:rPr>
                <w:rFonts w:ascii="Times New Roman" w:hAnsi="Times New Roman" w:cs="Times New Roman" w:hint="eastAsia"/>
                <w:sz w:val="18"/>
                <w:szCs w:val="18"/>
              </w:rPr>
              <w:t>244.61</w:t>
            </w:r>
          </w:p>
        </w:tc>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30201</w:t>
            </w:r>
          </w:p>
        </w:tc>
        <w:tc>
          <w:tcPr>
            <w:tcW w:w="799"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办公费</w:t>
            </w:r>
          </w:p>
        </w:tc>
        <w:tc>
          <w:tcPr>
            <w:tcW w:w="425"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jc w:val="right"/>
              <w:rPr>
                <w:rFonts w:ascii="Times New Roman" w:hAnsi="Times New Roman" w:cs="Times New Roman"/>
                <w:sz w:val="18"/>
                <w:szCs w:val="18"/>
              </w:rPr>
            </w:pPr>
            <w:r>
              <w:rPr>
                <w:rFonts w:ascii="Times New Roman" w:hAnsi="Times New Roman" w:cs="Times New Roman" w:hint="eastAsia"/>
                <w:sz w:val="18"/>
                <w:szCs w:val="18"/>
              </w:rPr>
              <w:t>56.40</w:t>
            </w:r>
          </w:p>
        </w:tc>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30701</w:t>
            </w:r>
          </w:p>
        </w:tc>
        <w:tc>
          <w:tcPr>
            <w:tcW w:w="799"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国内债务付息</w:t>
            </w:r>
          </w:p>
        </w:tc>
        <w:tc>
          <w:tcPr>
            <w:tcW w:w="449"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hAnsi="Times New Roman" w:cs="Times New Roman"/>
                <w:sz w:val="18"/>
                <w:szCs w:val="18"/>
              </w:rPr>
            </w:pPr>
          </w:p>
        </w:tc>
      </w:tr>
      <w:tr w:rsidR="00987467">
        <w:trPr>
          <w:trHeight w:val="510"/>
        </w:trPr>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30102</w:t>
            </w:r>
          </w:p>
        </w:tc>
        <w:tc>
          <w:tcPr>
            <w:tcW w:w="799"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 xml:space="preserve">  津贴补贴</w:t>
            </w:r>
          </w:p>
        </w:tc>
        <w:tc>
          <w:tcPr>
            <w:tcW w:w="449" w:type="pct"/>
            <w:tcBorders>
              <w:top w:val="single" w:sz="4" w:space="0" w:color="auto"/>
              <w:left w:val="single" w:sz="4" w:space="0" w:color="auto"/>
              <w:bottom w:val="single" w:sz="4" w:space="0" w:color="auto"/>
              <w:right w:val="single" w:sz="4" w:space="0" w:color="auto"/>
            </w:tcBorders>
            <w:noWrap/>
            <w:vAlign w:val="center"/>
          </w:tcPr>
          <w:p w:rsidR="00987467" w:rsidRDefault="004836B1">
            <w:pPr>
              <w:jc w:val="right"/>
              <w:rPr>
                <w:rFonts w:asciiTheme="minorEastAsia" w:hAnsiTheme="minorEastAsia" w:cstheme="minorEastAsia"/>
                <w:color w:val="000000"/>
                <w:sz w:val="18"/>
                <w:szCs w:val="18"/>
              </w:rPr>
            </w:pPr>
            <w:r>
              <w:rPr>
                <w:rFonts w:ascii="Times New Roman" w:hAnsi="Times New Roman" w:cs="Times New Roman" w:hint="eastAsia"/>
                <w:sz w:val="18"/>
                <w:szCs w:val="18"/>
              </w:rPr>
              <w:t>131.18</w:t>
            </w:r>
          </w:p>
        </w:tc>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30202</w:t>
            </w:r>
          </w:p>
        </w:tc>
        <w:tc>
          <w:tcPr>
            <w:tcW w:w="799"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印刷费</w:t>
            </w:r>
          </w:p>
        </w:tc>
        <w:tc>
          <w:tcPr>
            <w:tcW w:w="425"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jc w:val="right"/>
              <w:rPr>
                <w:rFonts w:ascii="Times New Roman" w:hAnsi="Times New Roman" w:cs="Times New Roman"/>
                <w:sz w:val="18"/>
                <w:szCs w:val="18"/>
              </w:rPr>
            </w:pPr>
            <w:r>
              <w:rPr>
                <w:rFonts w:ascii="Times New Roman" w:hAnsi="Times New Roman" w:cs="Times New Roman" w:hint="eastAsia"/>
                <w:sz w:val="18"/>
                <w:szCs w:val="18"/>
              </w:rPr>
              <w:t>4.93</w:t>
            </w:r>
          </w:p>
        </w:tc>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30702</w:t>
            </w:r>
          </w:p>
        </w:tc>
        <w:tc>
          <w:tcPr>
            <w:tcW w:w="799"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国外债务付息</w:t>
            </w:r>
          </w:p>
        </w:tc>
        <w:tc>
          <w:tcPr>
            <w:tcW w:w="449"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hAnsi="Times New Roman" w:cs="Times New Roman"/>
                <w:sz w:val="18"/>
                <w:szCs w:val="18"/>
              </w:rPr>
            </w:pPr>
          </w:p>
        </w:tc>
      </w:tr>
      <w:tr w:rsidR="00987467">
        <w:trPr>
          <w:trHeight w:val="510"/>
        </w:trPr>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30103</w:t>
            </w:r>
          </w:p>
        </w:tc>
        <w:tc>
          <w:tcPr>
            <w:tcW w:w="799"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 xml:space="preserve">  奖金</w:t>
            </w:r>
          </w:p>
        </w:tc>
        <w:tc>
          <w:tcPr>
            <w:tcW w:w="449" w:type="pct"/>
            <w:tcBorders>
              <w:top w:val="single" w:sz="4" w:space="0" w:color="auto"/>
              <w:left w:val="single" w:sz="4" w:space="0" w:color="auto"/>
              <w:bottom w:val="single" w:sz="4" w:space="0" w:color="auto"/>
              <w:right w:val="single" w:sz="4" w:space="0" w:color="auto"/>
            </w:tcBorders>
            <w:noWrap/>
            <w:vAlign w:val="center"/>
          </w:tcPr>
          <w:p w:rsidR="00987467" w:rsidRDefault="004836B1">
            <w:pPr>
              <w:jc w:val="right"/>
              <w:rPr>
                <w:rFonts w:asciiTheme="minorEastAsia" w:hAnsiTheme="minorEastAsia" w:cstheme="minorEastAsia"/>
                <w:color w:val="000000"/>
                <w:sz w:val="18"/>
                <w:szCs w:val="18"/>
              </w:rPr>
            </w:pPr>
            <w:r>
              <w:rPr>
                <w:rFonts w:ascii="Times New Roman" w:hAnsi="Times New Roman" w:cs="Times New Roman" w:hint="eastAsia"/>
                <w:sz w:val="18"/>
                <w:szCs w:val="18"/>
              </w:rPr>
              <w:t>22.92</w:t>
            </w:r>
          </w:p>
        </w:tc>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30203</w:t>
            </w:r>
          </w:p>
        </w:tc>
        <w:tc>
          <w:tcPr>
            <w:tcW w:w="799"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咨询费</w:t>
            </w:r>
          </w:p>
        </w:tc>
        <w:tc>
          <w:tcPr>
            <w:tcW w:w="425"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hAnsi="Times New Roman" w:cs="Times New Roman"/>
                <w:sz w:val="18"/>
                <w:szCs w:val="18"/>
              </w:rPr>
            </w:pPr>
          </w:p>
        </w:tc>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w:t>
            </w:r>
          </w:p>
        </w:tc>
        <w:tc>
          <w:tcPr>
            <w:tcW w:w="799"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资本性支出</w:t>
            </w:r>
          </w:p>
        </w:tc>
        <w:tc>
          <w:tcPr>
            <w:tcW w:w="449" w:type="pct"/>
            <w:tcBorders>
              <w:top w:val="single" w:sz="4" w:space="0" w:color="auto"/>
              <w:left w:val="single" w:sz="4" w:space="0" w:color="auto"/>
              <w:bottom w:val="single" w:sz="4" w:space="0" w:color="auto"/>
              <w:right w:val="single" w:sz="4" w:space="0" w:color="auto"/>
            </w:tcBorders>
            <w:noWrap/>
            <w:vAlign w:val="center"/>
          </w:tcPr>
          <w:p w:rsidR="00987467" w:rsidRDefault="004836B1">
            <w:pPr>
              <w:jc w:val="right"/>
              <w:rPr>
                <w:rFonts w:ascii="Times New Roman" w:hAnsi="Times New Roman" w:cs="Times New Roman"/>
                <w:sz w:val="18"/>
                <w:szCs w:val="18"/>
              </w:rPr>
            </w:pPr>
            <w:r>
              <w:rPr>
                <w:rFonts w:ascii="Times New Roman" w:hAnsi="Times New Roman" w:cs="Times New Roman" w:hint="eastAsia"/>
                <w:sz w:val="18"/>
                <w:szCs w:val="18"/>
              </w:rPr>
              <w:t>7.23</w:t>
            </w:r>
          </w:p>
        </w:tc>
      </w:tr>
      <w:tr w:rsidR="00987467">
        <w:trPr>
          <w:trHeight w:val="510"/>
        </w:trPr>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30106</w:t>
            </w:r>
          </w:p>
        </w:tc>
        <w:tc>
          <w:tcPr>
            <w:tcW w:w="799"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 xml:space="preserve">  伙食补助费</w:t>
            </w:r>
          </w:p>
        </w:tc>
        <w:tc>
          <w:tcPr>
            <w:tcW w:w="449"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heme="minorEastAsia" w:hAnsiTheme="minorEastAsia" w:cstheme="minorEastAsia"/>
                <w:color w:val="000000"/>
                <w:sz w:val="18"/>
                <w:szCs w:val="18"/>
              </w:rPr>
            </w:pPr>
          </w:p>
        </w:tc>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30204</w:t>
            </w:r>
          </w:p>
        </w:tc>
        <w:tc>
          <w:tcPr>
            <w:tcW w:w="799"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手续费</w:t>
            </w:r>
          </w:p>
        </w:tc>
        <w:tc>
          <w:tcPr>
            <w:tcW w:w="425"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hAnsi="Times New Roman" w:cs="Times New Roman"/>
                <w:sz w:val="18"/>
                <w:szCs w:val="18"/>
              </w:rPr>
            </w:pPr>
          </w:p>
        </w:tc>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31001</w:t>
            </w:r>
          </w:p>
        </w:tc>
        <w:tc>
          <w:tcPr>
            <w:tcW w:w="799"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房屋建筑物购建</w:t>
            </w:r>
          </w:p>
        </w:tc>
        <w:tc>
          <w:tcPr>
            <w:tcW w:w="449"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hAnsi="Times New Roman" w:cs="Times New Roman"/>
                <w:sz w:val="18"/>
                <w:szCs w:val="18"/>
              </w:rPr>
            </w:pPr>
          </w:p>
        </w:tc>
      </w:tr>
      <w:tr w:rsidR="00987467">
        <w:trPr>
          <w:trHeight w:val="510"/>
        </w:trPr>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30107</w:t>
            </w:r>
          </w:p>
        </w:tc>
        <w:tc>
          <w:tcPr>
            <w:tcW w:w="799"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 xml:space="preserve">  绩效工资</w:t>
            </w:r>
          </w:p>
        </w:tc>
        <w:tc>
          <w:tcPr>
            <w:tcW w:w="449" w:type="pct"/>
            <w:tcBorders>
              <w:top w:val="single" w:sz="4" w:space="0" w:color="auto"/>
              <w:left w:val="single" w:sz="4" w:space="0" w:color="auto"/>
              <w:bottom w:val="single" w:sz="4" w:space="0" w:color="auto"/>
              <w:right w:val="single" w:sz="4" w:space="0" w:color="auto"/>
            </w:tcBorders>
            <w:noWrap/>
            <w:vAlign w:val="center"/>
          </w:tcPr>
          <w:p w:rsidR="00987467" w:rsidRDefault="004836B1">
            <w:pPr>
              <w:jc w:val="right"/>
              <w:rPr>
                <w:rFonts w:asciiTheme="minorEastAsia" w:hAnsiTheme="minorEastAsia" w:cstheme="minorEastAsia"/>
                <w:color w:val="000000"/>
                <w:sz w:val="18"/>
                <w:szCs w:val="18"/>
              </w:rPr>
            </w:pPr>
            <w:r>
              <w:rPr>
                <w:rFonts w:ascii="Times New Roman" w:hAnsi="Times New Roman" w:cs="Times New Roman" w:hint="eastAsia"/>
                <w:sz w:val="18"/>
                <w:szCs w:val="18"/>
              </w:rPr>
              <w:t>96.00</w:t>
            </w:r>
          </w:p>
        </w:tc>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30205</w:t>
            </w:r>
          </w:p>
        </w:tc>
        <w:tc>
          <w:tcPr>
            <w:tcW w:w="799"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水费</w:t>
            </w:r>
          </w:p>
        </w:tc>
        <w:tc>
          <w:tcPr>
            <w:tcW w:w="425"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hAnsi="Times New Roman" w:cs="Times New Roman"/>
                <w:sz w:val="18"/>
                <w:szCs w:val="18"/>
              </w:rPr>
            </w:pPr>
          </w:p>
        </w:tc>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31002</w:t>
            </w:r>
          </w:p>
        </w:tc>
        <w:tc>
          <w:tcPr>
            <w:tcW w:w="799"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办公设备购置</w:t>
            </w:r>
          </w:p>
        </w:tc>
        <w:tc>
          <w:tcPr>
            <w:tcW w:w="449" w:type="pct"/>
            <w:tcBorders>
              <w:top w:val="single" w:sz="4" w:space="0" w:color="auto"/>
              <w:left w:val="single" w:sz="4" w:space="0" w:color="auto"/>
              <w:bottom w:val="single" w:sz="4" w:space="0" w:color="auto"/>
              <w:right w:val="single" w:sz="4" w:space="0" w:color="auto"/>
            </w:tcBorders>
            <w:noWrap/>
            <w:vAlign w:val="center"/>
          </w:tcPr>
          <w:p w:rsidR="00987467" w:rsidRDefault="004836B1">
            <w:pPr>
              <w:jc w:val="right"/>
              <w:rPr>
                <w:rFonts w:ascii="Times New Roman" w:hAnsi="Times New Roman" w:cs="Times New Roman"/>
                <w:sz w:val="18"/>
                <w:szCs w:val="18"/>
              </w:rPr>
            </w:pPr>
            <w:r>
              <w:rPr>
                <w:rFonts w:ascii="Times New Roman" w:hAnsi="Times New Roman" w:cs="Times New Roman" w:hint="eastAsia"/>
                <w:sz w:val="18"/>
                <w:szCs w:val="18"/>
              </w:rPr>
              <w:t>7.23</w:t>
            </w:r>
          </w:p>
        </w:tc>
      </w:tr>
      <w:tr w:rsidR="00987467">
        <w:trPr>
          <w:trHeight w:val="510"/>
        </w:trPr>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30108</w:t>
            </w:r>
          </w:p>
        </w:tc>
        <w:tc>
          <w:tcPr>
            <w:tcW w:w="799"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机关事业单位基本养老保险缴费</w:t>
            </w:r>
          </w:p>
        </w:tc>
        <w:tc>
          <w:tcPr>
            <w:tcW w:w="449" w:type="pct"/>
            <w:tcBorders>
              <w:top w:val="single" w:sz="4" w:space="0" w:color="auto"/>
              <w:left w:val="single" w:sz="4" w:space="0" w:color="auto"/>
              <w:bottom w:val="single" w:sz="4" w:space="0" w:color="auto"/>
              <w:right w:val="single" w:sz="4" w:space="0" w:color="auto"/>
            </w:tcBorders>
            <w:noWrap/>
            <w:vAlign w:val="center"/>
          </w:tcPr>
          <w:p w:rsidR="00987467" w:rsidRDefault="004836B1">
            <w:pPr>
              <w:jc w:val="right"/>
              <w:rPr>
                <w:rFonts w:ascii="Times New Roman" w:hAnsi="Times New Roman" w:cs="Times New Roman"/>
                <w:sz w:val="18"/>
                <w:szCs w:val="18"/>
              </w:rPr>
            </w:pPr>
            <w:r>
              <w:rPr>
                <w:rFonts w:ascii="Times New Roman" w:hAnsi="Times New Roman" w:cs="Times New Roman" w:hint="eastAsia"/>
                <w:sz w:val="18"/>
                <w:szCs w:val="18"/>
              </w:rPr>
              <w:t>67.87</w:t>
            </w:r>
          </w:p>
        </w:tc>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30206</w:t>
            </w:r>
          </w:p>
        </w:tc>
        <w:tc>
          <w:tcPr>
            <w:tcW w:w="799"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电费</w:t>
            </w:r>
          </w:p>
        </w:tc>
        <w:tc>
          <w:tcPr>
            <w:tcW w:w="425"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hAnsi="Times New Roman" w:cs="Times New Roman"/>
                <w:sz w:val="18"/>
                <w:szCs w:val="18"/>
              </w:rPr>
            </w:pPr>
          </w:p>
        </w:tc>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31003</w:t>
            </w:r>
          </w:p>
        </w:tc>
        <w:tc>
          <w:tcPr>
            <w:tcW w:w="799"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专用设备购置</w:t>
            </w:r>
          </w:p>
        </w:tc>
        <w:tc>
          <w:tcPr>
            <w:tcW w:w="449"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heme="minorEastAsia" w:hAnsiTheme="minorEastAsia" w:cstheme="minorEastAsia"/>
                <w:color w:val="000000"/>
                <w:sz w:val="18"/>
                <w:szCs w:val="18"/>
              </w:rPr>
            </w:pPr>
          </w:p>
        </w:tc>
      </w:tr>
      <w:tr w:rsidR="00987467">
        <w:trPr>
          <w:trHeight w:val="510"/>
        </w:trPr>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30109</w:t>
            </w:r>
          </w:p>
        </w:tc>
        <w:tc>
          <w:tcPr>
            <w:tcW w:w="799"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职业年金缴费</w:t>
            </w:r>
          </w:p>
        </w:tc>
        <w:tc>
          <w:tcPr>
            <w:tcW w:w="449" w:type="pct"/>
            <w:tcBorders>
              <w:top w:val="single" w:sz="4" w:space="0" w:color="auto"/>
              <w:left w:val="single" w:sz="4" w:space="0" w:color="auto"/>
              <w:bottom w:val="single" w:sz="4" w:space="0" w:color="auto"/>
              <w:right w:val="single" w:sz="4" w:space="0" w:color="auto"/>
            </w:tcBorders>
            <w:noWrap/>
            <w:vAlign w:val="center"/>
          </w:tcPr>
          <w:p w:rsidR="00987467" w:rsidRDefault="004836B1">
            <w:pPr>
              <w:jc w:val="right"/>
              <w:rPr>
                <w:rFonts w:ascii="Times New Roman" w:hAnsi="Times New Roman" w:cs="Times New Roman"/>
                <w:sz w:val="18"/>
                <w:szCs w:val="18"/>
              </w:rPr>
            </w:pPr>
            <w:r>
              <w:rPr>
                <w:rFonts w:ascii="Times New Roman" w:hAnsi="Times New Roman" w:cs="Times New Roman" w:hint="eastAsia"/>
                <w:sz w:val="18"/>
                <w:szCs w:val="18"/>
              </w:rPr>
              <w:t>13.19</w:t>
            </w:r>
          </w:p>
        </w:tc>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30207</w:t>
            </w:r>
          </w:p>
        </w:tc>
        <w:tc>
          <w:tcPr>
            <w:tcW w:w="799"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邮电费</w:t>
            </w:r>
          </w:p>
        </w:tc>
        <w:tc>
          <w:tcPr>
            <w:tcW w:w="425"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jc w:val="right"/>
              <w:rPr>
                <w:rFonts w:ascii="Times New Roman" w:hAnsi="Times New Roman" w:cs="Times New Roman"/>
                <w:sz w:val="18"/>
                <w:szCs w:val="18"/>
              </w:rPr>
            </w:pPr>
            <w:r>
              <w:rPr>
                <w:rFonts w:ascii="Times New Roman" w:hAnsi="Times New Roman" w:cs="Times New Roman" w:hint="eastAsia"/>
                <w:sz w:val="18"/>
                <w:szCs w:val="18"/>
              </w:rPr>
              <w:t>14.90</w:t>
            </w:r>
          </w:p>
        </w:tc>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31005</w:t>
            </w:r>
          </w:p>
        </w:tc>
        <w:tc>
          <w:tcPr>
            <w:tcW w:w="799"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基础设施建设</w:t>
            </w:r>
          </w:p>
        </w:tc>
        <w:tc>
          <w:tcPr>
            <w:tcW w:w="449"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heme="minorEastAsia" w:hAnsiTheme="minorEastAsia" w:cstheme="minorEastAsia"/>
                <w:color w:val="000000"/>
                <w:sz w:val="18"/>
                <w:szCs w:val="18"/>
              </w:rPr>
            </w:pPr>
          </w:p>
        </w:tc>
      </w:tr>
      <w:tr w:rsidR="00987467">
        <w:trPr>
          <w:trHeight w:val="510"/>
        </w:trPr>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30110</w:t>
            </w:r>
          </w:p>
        </w:tc>
        <w:tc>
          <w:tcPr>
            <w:tcW w:w="799"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职工基本医疗保险缴费</w:t>
            </w:r>
          </w:p>
        </w:tc>
        <w:tc>
          <w:tcPr>
            <w:tcW w:w="449" w:type="pct"/>
            <w:tcBorders>
              <w:top w:val="single" w:sz="4" w:space="0" w:color="auto"/>
              <w:left w:val="single" w:sz="4" w:space="0" w:color="auto"/>
              <w:bottom w:val="single" w:sz="4" w:space="0" w:color="auto"/>
              <w:right w:val="single" w:sz="4" w:space="0" w:color="auto"/>
            </w:tcBorders>
            <w:noWrap/>
            <w:vAlign w:val="center"/>
          </w:tcPr>
          <w:p w:rsidR="00987467" w:rsidRDefault="004836B1">
            <w:pPr>
              <w:jc w:val="right"/>
              <w:rPr>
                <w:rFonts w:ascii="Times New Roman" w:hAnsi="Times New Roman" w:cs="Times New Roman"/>
                <w:color w:val="000000"/>
                <w:sz w:val="18"/>
                <w:szCs w:val="18"/>
              </w:rPr>
            </w:pPr>
            <w:r>
              <w:rPr>
                <w:rFonts w:ascii="Times New Roman" w:hAnsi="Times New Roman" w:cs="Times New Roman"/>
                <w:sz w:val="18"/>
                <w:szCs w:val="18"/>
              </w:rPr>
              <w:t>24.80</w:t>
            </w:r>
          </w:p>
        </w:tc>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30208</w:t>
            </w:r>
          </w:p>
        </w:tc>
        <w:tc>
          <w:tcPr>
            <w:tcW w:w="799"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取暖费</w:t>
            </w:r>
          </w:p>
        </w:tc>
        <w:tc>
          <w:tcPr>
            <w:tcW w:w="425"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hAnsi="Times New Roman" w:cs="Times New Roman"/>
                <w:color w:val="000000"/>
                <w:sz w:val="18"/>
                <w:szCs w:val="18"/>
              </w:rPr>
            </w:pPr>
          </w:p>
        </w:tc>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31006</w:t>
            </w:r>
          </w:p>
        </w:tc>
        <w:tc>
          <w:tcPr>
            <w:tcW w:w="799"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大型修缮</w:t>
            </w:r>
          </w:p>
        </w:tc>
        <w:tc>
          <w:tcPr>
            <w:tcW w:w="449"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hAnsi="Times New Roman" w:cs="Times New Roman"/>
                <w:color w:val="000000"/>
                <w:sz w:val="18"/>
                <w:szCs w:val="18"/>
              </w:rPr>
            </w:pPr>
          </w:p>
        </w:tc>
      </w:tr>
      <w:tr w:rsidR="00987467">
        <w:trPr>
          <w:trHeight w:val="510"/>
        </w:trPr>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30111</w:t>
            </w:r>
          </w:p>
        </w:tc>
        <w:tc>
          <w:tcPr>
            <w:tcW w:w="799"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公务员医疗补助缴费</w:t>
            </w:r>
          </w:p>
        </w:tc>
        <w:tc>
          <w:tcPr>
            <w:tcW w:w="449"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hAnsi="Times New Roman" w:cs="Times New Roman"/>
                <w:color w:val="000000"/>
                <w:sz w:val="18"/>
                <w:szCs w:val="18"/>
              </w:rPr>
            </w:pPr>
          </w:p>
        </w:tc>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30209</w:t>
            </w:r>
          </w:p>
        </w:tc>
        <w:tc>
          <w:tcPr>
            <w:tcW w:w="799"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物业管理费</w:t>
            </w:r>
          </w:p>
        </w:tc>
        <w:tc>
          <w:tcPr>
            <w:tcW w:w="425"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hAnsi="Times New Roman" w:cs="Times New Roman"/>
                <w:color w:val="000000"/>
                <w:sz w:val="18"/>
                <w:szCs w:val="18"/>
              </w:rPr>
            </w:pPr>
          </w:p>
        </w:tc>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31007</w:t>
            </w:r>
          </w:p>
        </w:tc>
        <w:tc>
          <w:tcPr>
            <w:tcW w:w="799"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信息网络及软件购置更新</w:t>
            </w:r>
          </w:p>
        </w:tc>
        <w:tc>
          <w:tcPr>
            <w:tcW w:w="449"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hAnsi="Times New Roman" w:cs="Times New Roman"/>
                <w:color w:val="000000"/>
                <w:sz w:val="18"/>
                <w:szCs w:val="18"/>
              </w:rPr>
            </w:pPr>
          </w:p>
        </w:tc>
      </w:tr>
      <w:tr w:rsidR="00987467">
        <w:trPr>
          <w:trHeight w:val="510"/>
        </w:trPr>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30112</w:t>
            </w:r>
          </w:p>
        </w:tc>
        <w:tc>
          <w:tcPr>
            <w:tcW w:w="799"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其他社会保障缴费</w:t>
            </w:r>
          </w:p>
        </w:tc>
        <w:tc>
          <w:tcPr>
            <w:tcW w:w="449" w:type="pct"/>
            <w:tcBorders>
              <w:top w:val="single" w:sz="4" w:space="0" w:color="auto"/>
              <w:left w:val="single" w:sz="4" w:space="0" w:color="auto"/>
              <w:bottom w:val="single" w:sz="4" w:space="0" w:color="auto"/>
              <w:right w:val="single" w:sz="4" w:space="0" w:color="auto"/>
            </w:tcBorders>
            <w:noWrap/>
            <w:vAlign w:val="center"/>
          </w:tcPr>
          <w:p w:rsidR="00987467" w:rsidRDefault="004836B1">
            <w:pPr>
              <w:jc w:val="right"/>
              <w:rPr>
                <w:rFonts w:ascii="Times New Roman" w:hAnsi="Times New Roman" w:cs="Times New Roman"/>
                <w:color w:val="000000"/>
                <w:sz w:val="18"/>
                <w:szCs w:val="18"/>
              </w:rPr>
            </w:pPr>
            <w:r>
              <w:rPr>
                <w:rFonts w:ascii="Times New Roman" w:hAnsi="Times New Roman" w:cs="Times New Roman"/>
                <w:sz w:val="18"/>
                <w:szCs w:val="18"/>
              </w:rPr>
              <w:t>2.76</w:t>
            </w:r>
          </w:p>
        </w:tc>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30211</w:t>
            </w:r>
          </w:p>
        </w:tc>
        <w:tc>
          <w:tcPr>
            <w:tcW w:w="799"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差旅费</w:t>
            </w:r>
          </w:p>
        </w:tc>
        <w:tc>
          <w:tcPr>
            <w:tcW w:w="425"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jc w:val="right"/>
              <w:rPr>
                <w:rFonts w:ascii="Times New Roman" w:hAnsi="Times New Roman" w:cs="Times New Roman"/>
                <w:color w:val="000000"/>
                <w:sz w:val="18"/>
                <w:szCs w:val="18"/>
              </w:rPr>
            </w:pPr>
            <w:r>
              <w:rPr>
                <w:rFonts w:ascii="Times New Roman" w:hAnsi="Times New Roman" w:cs="Times New Roman"/>
                <w:sz w:val="18"/>
                <w:szCs w:val="18"/>
              </w:rPr>
              <w:t>6.73</w:t>
            </w:r>
          </w:p>
        </w:tc>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31008</w:t>
            </w:r>
          </w:p>
        </w:tc>
        <w:tc>
          <w:tcPr>
            <w:tcW w:w="799"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物资储备</w:t>
            </w:r>
          </w:p>
        </w:tc>
        <w:tc>
          <w:tcPr>
            <w:tcW w:w="449"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hAnsi="Times New Roman" w:cs="Times New Roman"/>
                <w:color w:val="000000"/>
                <w:sz w:val="18"/>
                <w:szCs w:val="18"/>
              </w:rPr>
            </w:pPr>
          </w:p>
        </w:tc>
      </w:tr>
      <w:tr w:rsidR="00987467">
        <w:trPr>
          <w:trHeight w:val="510"/>
        </w:trPr>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30113</w:t>
            </w:r>
          </w:p>
        </w:tc>
        <w:tc>
          <w:tcPr>
            <w:tcW w:w="799"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住房公积金</w:t>
            </w:r>
          </w:p>
        </w:tc>
        <w:tc>
          <w:tcPr>
            <w:tcW w:w="449" w:type="pct"/>
            <w:tcBorders>
              <w:top w:val="single" w:sz="4" w:space="0" w:color="auto"/>
              <w:left w:val="single" w:sz="4" w:space="0" w:color="auto"/>
              <w:bottom w:val="single" w:sz="4" w:space="0" w:color="auto"/>
              <w:right w:val="single" w:sz="4" w:space="0" w:color="auto"/>
            </w:tcBorders>
            <w:noWrap/>
            <w:vAlign w:val="center"/>
          </w:tcPr>
          <w:p w:rsidR="00987467" w:rsidRDefault="004836B1">
            <w:pPr>
              <w:jc w:val="right"/>
              <w:rPr>
                <w:rFonts w:ascii="Times New Roman" w:hAnsi="Times New Roman" w:cs="Times New Roman"/>
                <w:color w:val="000000"/>
                <w:sz w:val="18"/>
                <w:szCs w:val="18"/>
              </w:rPr>
            </w:pPr>
            <w:r>
              <w:rPr>
                <w:rFonts w:ascii="Times New Roman" w:hAnsi="Times New Roman" w:cs="Times New Roman"/>
                <w:sz w:val="18"/>
                <w:szCs w:val="18"/>
              </w:rPr>
              <w:t>30.77</w:t>
            </w:r>
          </w:p>
        </w:tc>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30212</w:t>
            </w:r>
          </w:p>
        </w:tc>
        <w:tc>
          <w:tcPr>
            <w:tcW w:w="799"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因公出国（境）费用</w:t>
            </w:r>
          </w:p>
        </w:tc>
        <w:tc>
          <w:tcPr>
            <w:tcW w:w="425"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hAnsi="Times New Roman" w:cs="Times New Roman"/>
                <w:color w:val="000000"/>
                <w:sz w:val="18"/>
                <w:szCs w:val="18"/>
              </w:rPr>
            </w:pPr>
          </w:p>
        </w:tc>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31009</w:t>
            </w:r>
          </w:p>
        </w:tc>
        <w:tc>
          <w:tcPr>
            <w:tcW w:w="799"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土地补偿</w:t>
            </w:r>
          </w:p>
        </w:tc>
        <w:tc>
          <w:tcPr>
            <w:tcW w:w="449"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hAnsi="Times New Roman" w:cs="Times New Roman"/>
                <w:color w:val="000000"/>
                <w:sz w:val="18"/>
                <w:szCs w:val="18"/>
              </w:rPr>
            </w:pPr>
          </w:p>
        </w:tc>
      </w:tr>
      <w:tr w:rsidR="00987467">
        <w:trPr>
          <w:trHeight w:val="510"/>
        </w:trPr>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30114</w:t>
            </w:r>
          </w:p>
        </w:tc>
        <w:tc>
          <w:tcPr>
            <w:tcW w:w="799"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医疗费</w:t>
            </w:r>
          </w:p>
        </w:tc>
        <w:tc>
          <w:tcPr>
            <w:tcW w:w="449"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hAnsi="Times New Roman" w:cs="Times New Roman"/>
                <w:color w:val="000000"/>
                <w:sz w:val="18"/>
                <w:szCs w:val="18"/>
              </w:rPr>
            </w:pPr>
          </w:p>
        </w:tc>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30213</w:t>
            </w:r>
          </w:p>
        </w:tc>
        <w:tc>
          <w:tcPr>
            <w:tcW w:w="799"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维修（护）费</w:t>
            </w:r>
          </w:p>
        </w:tc>
        <w:tc>
          <w:tcPr>
            <w:tcW w:w="425"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hAnsi="Times New Roman" w:cs="Times New Roman"/>
                <w:color w:val="000000"/>
                <w:sz w:val="18"/>
                <w:szCs w:val="18"/>
              </w:rPr>
            </w:pPr>
          </w:p>
        </w:tc>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31010</w:t>
            </w:r>
          </w:p>
        </w:tc>
        <w:tc>
          <w:tcPr>
            <w:tcW w:w="799"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安置补助</w:t>
            </w:r>
          </w:p>
        </w:tc>
        <w:tc>
          <w:tcPr>
            <w:tcW w:w="449"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hAnsi="Times New Roman" w:cs="Times New Roman"/>
                <w:color w:val="000000"/>
                <w:sz w:val="18"/>
                <w:szCs w:val="18"/>
              </w:rPr>
            </w:pPr>
          </w:p>
        </w:tc>
      </w:tr>
      <w:tr w:rsidR="00987467">
        <w:trPr>
          <w:trHeight w:val="510"/>
        </w:trPr>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30199</w:t>
            </w:r>
          </w:p>
        </w:tc>
        <w:tc>
          <w:tcPr>
            <w:tcW w:w="799"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其他工资福利支出</w:t>
            </w:r>
          </w:p>
        </w:tc>
        <w:tc>
          <w:tcPr>
            <w:tcW w:w="449"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hAnsi="Times New Roman" w:cs="Times New Roman"/>
                <w:color w:val="000000"/>
                <w:sz w:val="18"/>
                <w:szCs w:val="18"/>
              </w:rPr>
            </w:pPr>
          </w:p>
        </w:tc>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30214</w:t>
            </w:r>
          </w:p>
        </w:tc>
        <w:tc>
          <w:tcPr>
            <w:tcW w:w="799"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 xml:space="preserve">  租赁费</w:t>
            </w:r>
          </w:p>
        </w:tc>
        <w:tc>
          <w:tcPr>
            <w:tcW w:w="425"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hAnsi="Times New Roman" w:cs="Times New Roman"/>
                <w:color w:val="000000"/>
                <w:sz w:val="18"/>
                <w:szCs w:val="18"/>
              </w:rPr>
            </w:pPr>
          </w:p>
        </w:tc>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31011</w:t>
            </w:r>
          </w:p>
        </w:tc>
        <w:tc>
          <w:tcPr>
            <w:tcW w:w="799"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地上附着物和青苗补偿</w:t>
            </w:r>
          </w:p>
        </w:tc>
        <w:tc>
          <w:tcPr>
            <w:tcW w:w="449"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hAnsi="Times New Roman" w:cs="Times New Roman"/>
                <w:color w:val="000000"/>
                <w:sz w:val="18"/>
                <w:szCs w:val="18"/>
              </w:rPr>
            </w:pPr>
          </w:p>
        </w:tc>
      </w:tr>
      <w:tr w:rsidR="00987467">
        <w:trPr>
          <w:trHeight w:val="510"/>
        </w:trPr>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w:t>
            </w:r>
          </w:p>
        </w:tc>
        <w:tc>
          <w:tcPr>
            <w:tcW w:w="799"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对个人和家庭的补助</w:t>
            </w:r>
          </w:p>
        </w:tc>
        <w:tc>
          <w:tcPr>
            <w:tcW w:w="449" w:type="pct"/>
            <w:tcBorders>
              <w:top w:val="single" w:sz="4" w:space="0" w:color="auto"/>
              <w:left w:val="single" w:sz="4" w:space="0" w:color="auto"/>
              <w:bottom w:val="single" w:sz="4" w:space="0" w:color="auto"/>
              <w:right w:val="single" w:sz="4" w:space="0" w:color="auto"/>
            </w:tcBorders>
            <w:noWrap/>
            <w:vAlign w:val="center"/>
          </w:tcPr>
          <w:p w:rsidR="00987467" w:rsidRDefault="004836B1">
            <w:pPr>
              <w:jc w:val="right"/>
              <w:rPr>
                <w:rFonts w:ascii="Times New Roman" w:hAnsi="Times New Roman" w:cs="Times New Roman"/>
                <w:color w:val="000000"/>
                <w:sz w:val="18"/>
                <w:szCs w:val="18"/>
              </w:rPr>
            </w:pPr>
            <w:r>
              <w:rPr>
                <w:rFonts w:ascii="Times New Roman" w:hAnsi="Times New Roman" w:cs="Times New Roman"/>
                <w:sz w:val="18"/>
                <w:szCs w:val="18"/>
              </w:rPr>
              <w:t>37.88</w:t>
            </w:r>
          </w:p>
        </w:tc>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30215</w:t>
            </w:r>
          </w:p>
        </w:tc>
        <w:tc>
          <w:tcPr>
            <w:tcW w:w="799"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会议费</w:t>
            </w:r>
          </w:p>
        </w:tc>
        <w:tc>
          <w:tcPr>
            <w:tcW w:w="425"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jc w:val="right"/>
              <w:rPr>
                <w:rFonts w:ascii="Times New Roman" w:hAnsi="Times New Roman" w:cs="Times New Roman"/>
                <w:color w:val="000000"/>
                <w:sz w:val="18"/>
                <w:szCs w:val="18"/>
              </w:rPr>
            </w:pPr>
            <w:r>
              <w:rPr>
                <w:rFonts w:ascii="Times New Roman" w:hAnsi="Times New Roman" w:cs="Times New Roman"/>
                <w:sz w:val="18"/>
                <w:szCs w:val="18"/>
              </w:rPr>
              <w:t>3.63</w:t>
            </w:r>
          </w:p>
        </w:tc>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31012</w:t>
            </w:r>
          </w:p>
        </w:tc>
        <w:tc>
          <w:tcPr>
            <w:tcW w:w="799"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拆迁补偿</w:t>
            </w:r>
          </w:p>
        </w:tc>
        <w:tc>
          <w:tcPr>
            <w:tcW w:w="449"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hAnsi="Times New Roman" w:cs="Times New Roman"/>
                <w:color w:val="000000"/>
                <w:sz w:val="18"/>
                <w:szCs w:val="18"/>
              </w:rPr>
            </w:pPr>
          </w:p>
        </w:tc>
      </w:tr>
      <w:tr w:rsidR="00987467">
        <w:trPr>
          <w:trHeight w:val="510"/>
        </w:trPr>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30301</w:t>
            </w:r>
          </w:p>
        </w:tc>
        <w:tc>
          <w:tcPr>
            <w:tcW w:w="799"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离休费</w:t>
            </w:r>
          </w:p>
        </w:tc>
        <w:tc>
          <w:tcPr>
            <w:tcW w:w="449" w:type="pct"/>
            <w:tcBorders>
              <w:top w:val="single" w:sz="4" w:space="0" w:color="auto"/>
              <w:left w:val="single" w:sz="4" w:space="0" w:color="auto"/>
              <w:bottom w:val="single" w:sz="4" w:space="0" w:color="auto"/>
              <w:right w:val="single" w:sz="4" w:space="0" w:color="auto"/>
            </w:tcBorders>
            <w:noWrap/>
            <w:vAlign w:val="center"/>
          </w:tcPr>
          <w:p w:rsidR="00987467" w:rsidRDefault="004836B1">
            <w:pPr>
              <w:jc w:val="right"/>
              <w:rPr>
                <w:rFonts w:ascii="Times New Roman" w:hAnsi="Times New Roman" w:cs="Times New Roman"/>
                <w:color w:val="000000"/>
                <w:sz w:val="18"/>
                <w:szCs w:val="18"/>
              </w:rPr>
            </w:pPr>
            <w:r>
              <w:rPr>
                <w:rFonts w:ascii="Times New Roman" w:hAnsi="Times New Roman" w:cs="Times New Roman"/>
                <w:sz w:val="18"/>
                <w:szCs w:val="18"/>
              </w:rPr>
              <w:t>3.97</w:t>
            </w:r>
          </w:p>
        </w:tc>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30216</w:t>
            </w:r>
          </w:p>
        </w:tc>
        <w:tc>
          <w:tcPr>
            <w:tcW w:w="799"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培训费</w:t>
            </w:r>
          </w:p>
        </w:tc>
        <w:tc>
          <w:tcPr>
            <w:tcW w:w="425"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hAnsi="Times New Roman" w:cs="Times New Roman"/>
                <w:color w:val="000000"/>
                <w:sz w:val="18"/>
                <w:szCs w:val="18"/>
              </w:rPr>
            </w:pPr>
          </w:p>
        </w:tc>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31013</w:t>
            </w:r>
          </w:p>
        </w:tc>
        <w:tc>
          <w:tcPr>
            <w:tcW w:w="799"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公务用车购置</w:t>
            </w:r>
          </w:p>
        </w:tc>
        <w:tc>
          <w:tcPr>
            <w:tcW w:w="449"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hAnsi="Times New Roman" w:cs="Times New Roman"/>
                <w:color w:val="000000"/>
                <w:sz w:val="18"/>
                <w:szCs w:val="18"/>
              </w:rPr>
            </w:pPr>
          </w:p>
        </w:tc>
      </w:tr>
      <w:tr w:rsidR="00987467">
        <w:trPr>
          <w:trHeight w:val="510"/>
        </w:trPr>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30302</w:t>
            </w:r>
          </w:p>
        </w:tc>
        <w:tc>
          <w:tcPr>
            <w:tcW w:w="799"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退休费</w:t>
            </w:r>
          </w:p>
        </w:tc>
        <w:tc>
          <w:tcPr>
            <w:tcW w:w="449" w:type="pct"/>
            <w:tcBorders>
              <w:top w:val="single" w:sz="4" w:space="0" w:color="auto"/>
              <w:left w:val="single" w:sz="4" w:space="0" w:color="auto"/>
              <w:bottom w:val="single" w:sz="4" w:space="0" w:color="auto"/>
              <w:right w:val="single" w:sz="4" w:space="0" w:color="auto"/>
            </w:tcBorders>
            <w:noWrap/>
            <w:vAlign w:val="center"/>
          </w:tcPr>
          <w:p w:rsidR="00987467" w:rsidRDefault="004836B1">
            <w:pPr>
              <w:jc w:val="right"/>
              <w:rPr>
                <w:rFonts w:ascii="Times New Roman" w:hAnsi="Times New Roman" w:cs="Times New Roman"/>
                <w:color w:val="000000"/>
                <w:sz w:val="18"/>
                <w:szCs w:val="18"/>
              </w:rPr>
            </w:pPr>
            <w:r>
              <w:rPr>
                <w:rFonts w:ascii="Times New Roman" w:hAnsi="Times New Roman" w:cs="Times New Roman"/>
                <w:sz w:val="18"/>
                <w:szCs w:val="18"/>
              </w:rPr>
              <w:t>32.95</w:t>
            </w:r>
          </w:p>
        </w:tc>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30217</w:t>
            </w:r>
          </w:p>
        </w:tc>
        <w:tc>
          <w:tcPr>
            <w:tcW w:w="799"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公务接待费</w:t>
            </w:r>
          </w:p>
        </w:tc>
        <w:tc>
          <w:tcPr>
            <w:tcW w:w="425"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jc w:val="right"/>
              <w:rPr>
                <w:rFonts w:ascii="Times New Roman" w:hAnsi="Times New Roman" w:cs="Times New Roman"/>
                <w:color w:val="000000"/>
                <w:sz w:val="18"/>
                <w:szCs w:val="18"/>
              </w:rPr>
            </w:pPr>
            <w:r>
              <w:rPr>
                <w:rFonts w:ascii="Times New Roman" w:hAnsi="Times New Roman" w:cs="Times New Roman"/>
                <w:sz w:val="18"/>
                <w:szCs w:val="18"/>
              </w:rPr>
              <w:t>9.97</w:t>
            </w:r>
          </w:p>
        </w:tc>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31019</w:t>
            </w:r>
          </w:p>
        </w:tc>
        <w:tc>
          <w:tcPr>
            <w:tcW w:w="799"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其他交通工具购置</w:t>
            </w:r>
          </w:p>
        </w:tc>
        <w:tc>
          <w:tcPr>
            <w:tcW w:w="449"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hAnsi="Times New Roman" w:cs="Times New Roman"/>
                <w:color w:val="000000"/>
                <w:sz w:val="18"/>
                <w:szCs w:val="18"/>
              </w:rPr>
            </w:pPr>
          </w:p>
        </w:tc>
      </w:tr>
      <w:tr w:rsidR="00987467">
        <w:trPr>
          <w:trHeight w:val="510"/>
        </w:trPr>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30303</w:t>
            </w:r>
          </w:p>
        </w:tc>
        <w:tc>
          <w:tcPr>
            <w:tcW w:w="799"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退职（役）费</w:t>
            </w:r>
          </w:p>
        </w:tc>
        <w:tc>
          <w:tcPr>
            <w:tcW w:w="449"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hAnsi="Times New Roman" w:cs="Times New Roman"/>
                <w:color w:val="000000"/>
                <w:sz w:val="18"/>
                <w:szCs w:val="18"/>
              </w:rPr>
            </w:pPr>
          </w:p>
        </w:tc>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30218</w:t>
            </w:r>
          </w:p>
        </w:tc>
        <w:tc>
          <w:tcPr>
            <w:tcW w:w="799"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专用材料费</w:t>
            </w:r>
          </w:p>
        </w:tc>
        <w:tc>
          <w:tcPr>
            <w:tcW w:w="425"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hAnsi="Times New Roman" w:cs="Times New Roman"/>
                <w:color w:val="000000"/>
                <w:sz w:val="18"/>
                <w:szCs w:val="18"/>
              </w:rPr>
            </w:pPr>
          </w:p>
        </w:tc>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31021</w:t>
            </w:r>
          </w:p>
        </w:tc>
        <w:tc>
          <w:tcPr>
            <w:tcW w:w="799"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文物和陈列品购置</w:t>
            </w:r>
          </w:p>
        </w:tc>
        <w:tc>
          <w:tcPr>
            <w:tcW w:w="449"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hAnsi="Times New Roman" w:cs="Times New Roman"/>
                <w:color w:val="000000"/>
                <w:sz w:val="18"/>
                <w:szCs w:val="18"/>
              </w:rPr>
            </w:pPr>
          </w:p>
        </w:tc>
      </w:tr>
      <w:tr w:rsidR="00987467">
        <w:trPr>
          <w:trHeight w:val="510"/>
        </w:trPr>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30304</w:t>
            </w:r>
          </w:p>
        </w:tc>
        <w:tc>
          <w:tcPr>
            <w:tcW w:w="799"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抚恤金</w:t>
            </w:r>
          </w:p>
        </w:tc>
        <w:tc>
          <w:tcPr>
            <w:tcW w:w="449"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hAnsi="Times New Roman" w:cs="Times New Roman"/>
                <w:color w:val="000000"/>
                <w:sz w:val="18"/>
                <w:szCs w:val="18"/>
              </w:rPr>
            </w:pPr>
          </w:p>
        </w:tc>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30224</w:t>
            </w:r>
          </w:p>
        </w:tc>
        <w:tc>
          <w:tcPr>
            <w:tcW w:w="799"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被装购置费</w:t>
            </w:r>
          </w:p>
        </w:tc>
        <w:tc>
          <w:tcPr>
            <w:tcW w:w="425"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hAnsi="Times New Roman" w:cs="Times New Roman"/>
                <w:color w:val="000000"/>
                <w:sz w:val="18"/>
                <w:szCs w:val="18"/>
              </w:rPr>
            </w:pPr>
          </w:p>
        </w:tc>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31022</w:t>
            </w:r>
          </w:p>
        </w:tc>
        <w:tc>
          <w:tcPr>
            <w:tcW w:w="799"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无形资产购置</w:t>
            </w:r>
          </w:p>
        </w:tc>
        <w:tc>
          <w:tcPr>
            <w:tcW w:w="449"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hAnsi="Times New Roman" w:cs="Times New Roman"/>
                <w:color w:val="000000"/>
                <w:sz w:val="18"/>
                <w:szCs w:val="18"/>
              </w:rPr>
            </w:pPr>
          </w:p>
        </w:tc>
      </w:tr>
      <w:tr w:rsidR="00987467">
        <w:trPr>
          <w:trHeight w:val="510"/>
        </w:trPr>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30305</w:t>
            </w:r>
          </w:p>
        </w:tc>
        <w:tc>
          <w:tcPr>
            <w:tcW w:w="799"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生活补助</w:t>
            </w:r>
          </w:p>
        </w:tc>
        <w:tc>
          <w:tcPr>
            <w:tcW w:w="449" w:type="pct"/>
            <w:tcBorders>
              <w:top w:val="single" w:sz="4" w:space="0" w:color="auto"/>
              <w:left w:val="single" w:sz="4" w:space="0" w:color="auto"/>
              <w:bottom w:val="single" w:sz="4" w:space="0" w:color="auto"/>
              <w:right w:val="single" w:sz="4" w:space="0" w:color="auto"/>
            </w:tcBorders>
            <w:noWrap/>
            <w:vAlign w:val="center"/>
          </w:tcPr>
          <w:p w:rsidR="00987467" w:rsidRDefault="004836B1">
            <w:pPr>
              <w:jc w:val="right"/>
              <w:rPr>
                <w:rFonts w:ascii="Times New Roman" w:hAnsi="Times New Roman" w:cs="Times New Roman"/>
                <w:color w:val="000000"/>
                <w:sz w:val="18"/>
                <w:szCs w:val="18"/>
              </w:rPr>
            </w:pPr>
            <w:r>
              <w:rPr>
                <w:rFonts w:ascii="Times New Roman" w:hAnsi="Times New Roman" w:cs="Times New Roman"/>
                <w:sz w:val="18"/>
                <w:szCs w:val="18"/>
              </w:rPr>
              <w:t>0.96</w:t>
            </w:r>
          </w:p>
        </w:tc>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30225</w:t>
            </w:r>
          </w:p>
        </w:tc>
        <w:tc>
          <w:tcPr>
            <w:tcW w:w="799"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专用燃料费</w:t>
            </w:r>
          </w:p>
        </w:tc>
        <w:tc>
          <w:tcPr>
            <w:tcW w:w="425"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hAnsi="Times New Roman" w:cs="Times New Roman"/>
                <w:color w:val="000000"/>
                <w:sz w:val="18"/>
                <w:szCs w:val="18"/>
              </w:rPr>
            </w:pPr>
          </w:p>
        </w:tc>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31099</w:t>
            </w:r>
          </w:p>
        </w:tc>
        <w:tc>
          <w:tcPr>
            <w:tcW w:w="799"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其他资本性支出</w:t>
            </w:r>
          </w:p>
        </w:tc>
        <w:tc>
          <w:tcPr>
            <w:tcW w:w="449"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hAnsi="Times New Roman" w:cs="Times New Roman"/>
                <w:color w:val="000000"/>
                <w:sz w:val="18"/>
                <w:szCs w:val="18"/>
              </w:rPr>
            </w:pPr>
          </w:p>
        </w:tc>
      </w:tr>
      <w:tr w:rsidR="00987467">
        <w:trPr>
          <w:trHeight w:val="510"/>
        </w:trPr>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lastRenderedPageBreak/>
              <w:t>30306</w:t>
            </w:r>
          </w:p>
        </w:tc>
        <w:tc>
          <w:tcPr>
            <w:tcW w:w="799"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救济费</w:t>
            </w:r>
          </w:p>
        </w:tc>
        <w:tc>
          <w:tcPr>
            <w:tcW w:w="449"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hAnsi="Times New Roman" w:cs="Times New Roman"/>
                <w:color w:val="000000"/>
                <w:sz w:val="18"/>
                <w:szCs w:val="18"/>
              </w:rPr>
            </w:pPr>
          </w:p>
        </w:tc>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30226</w:t>
            </w:r>
          </w:p>
        </w:tc>
        <w:tc>
          <w:tcPr>
            <w:tcW w:w="799"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劳务费</w:t>
            </w:r>
          </w:p>
        </w:tc>
        <w:tc>
          <w:tcPr>
            <w:tcW w:w="425"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jc w:val="right"/>
              <w:rPr>
                <w:rFonts w:ascii="Times New Roman" w:hAnsi="Times New Roman" w:cs="Times New Roman"/>
                <w:color w:val="000000"/>
                <w:sz w:val="18"/>
                <w:szCs w:val="18"/>
              </w:rPr>
            </w:pPr>
            <w:r>
              <w:rPr>
                <w:rFonts w:ascii="Times New Roman" w:hAnsi="Times New Roman" w:cs="Times New Roman"/>
                <w:sz w:val="18"/>
                <w:szCs w:val="18"/>
              </w:rPr>
              <w:t>142.82</w:t>
            </w:r>
          </w:p>
        </w:tc>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312</w:t>
            </w:r>
          </w:p>
        </w:tc>
        <w:tc>
          <w:tcPr>
            <w:tcW w:w="799"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对企业补助</w:t>
            </w:r>
          </w:p>
        </w:tc>
        <w:tc>
          <w:tcPr>
            <w:tcW w:w="449"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hAnsi="Times New Roman" w:cs="Times New Roman"/>
                <w:color w:val="000000"/>
                <w:sz w:val="18"/>
                <w:szCs w:val="18"/>
              </w:rPr>
            </w:pPr>
          </w:p>
        </w:tc>
      </w:tr>
      <w:tr w:rsidR="00987467">
        <w:trPr>
          <w:trHeight w:val="510"/>
        </w:trPr>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30307</w:t>
            </w:r>
          </w:p>
        </w:tc>
        <w:tc>
          <w:tcPr>
            <w:tcW w:w="799"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医疗费补助</w:t>
            </w:r>
          </w:p>
        </w:tc>
        <w:tc>
          <w:tcPr>
            <w:tcW w:w="449"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hAnsi="Times New Roman" w:cs="Times New Roman"/>
                <w:color w:val="000000"/>
                <w:sz w:val="18"/>
                <w:szCs w:val="18"/>
              </w:rPr>
            </w:pPr>
          </w:p>
        </w:tc>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30227</w:t>
            </w:r>
          </w:p>
        </w:tc>
        <w:tc>
          <w:tcPr>
            <w:tcW w:w="799"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委托业务费</w:t>
            </w:r>
          </w:p>
        </w:tc>
        <w:tc>
          <w:tcPr>
            <w:tcW w:w="425"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jc w:val="right"/>
              <w:rPr>
                <w:rFonts w:ascii="Times New Roman" w:hAnsi="Times New Roman" w:cs="Times New Roman"/>
                <w:color w:val="000000"/>
                <w:sz w:val="18"/>
                <w:szCs w:val="18"/>
              </w:rPr>
            </w:pPr>
            <w:r>
              <w:rPr>
                <w:rFonts w:ascii="Times New Roman" w:hAnsi="Times New Roman" w:cs="Times New Roman"/>
                <w:sz w:val="18"/>
                <w:szCs w:val="18"/>
              </w:rPr>
              <w:t>0.20</w:t>
            </w:r>
          </w:p>
        </w:tc>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31201</w:t>
            </w:r>
          </w:p>
        </w:tc>
        <w:tc>
          <w:tcPr>
            <w:tcW w:w="799"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资本金注入</w:t>
            </w:r>
          </w:p>
        </w:tc>
        <w:tc>
          <w:tcPr>
            <w:tcW w:w="449"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hAnsi="Times New Roman" w:cs="Times New Roman"/>
                <w:color w:val="000000"/>
                <w:sz w:val="18"/>
                <w:szCs w:val="18"/>
              </w:rPr>
            </w:pPr>
          </w:p>
        </w:tc>
      </w:tr>
      <w:tr w:rsidR="00987467">
        <w:trPr>
          <w:trHeight w:val="510"/>
        </w:trPr>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30308</w:t>
            </w:r>
          </w:p>
        </w:tc>
        <w:tc>
          <w:tcPr>
            <w:tcW w:w="799"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助学金</w:t>
            </w:r>
          </w:p>
        </w:tc>
        <w:tc>
          <w:tcPr>
            <w:tcW w:w="449"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hAnsi="Times New Roman" w:cs="Times New Roman"/>
                <w:color w:val="000000"/>
                <w:sz w:val="18"/>
                <w:szCs w:val="18"/>
              </w:rPr>
            </w:pPr>
          </w:p>
        </w:tc>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30228</w:t>
            </w:r>
          </w:p>
        </w:tc>
        <w:tc>
          <w:tcPr>
            <w:tcW w:w="799"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工会经费</w:t>
            </w:r>
          </w:p>
        </w:tc>
        <w:tc>
          <w:tcPr>
            <w:tcW w:w="425"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hAnsi="Times New Roman" w:cs="Times New Roman"/>
                <w:color w:val="000000"/>
                <w:sz w:val="18"/>
                <w:szCs w:val="18"/>
              </w:rPr>
            </w:pPr>
          </w:p>
        </w:tc>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31203</w:t>
            </w:r>
          </w:p>
        </w:tc>
        <w:tc>
          <w:tcPr>
            <w:tcW w:w="799"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政府投资基金股权投资</w:t>
            </w:r>
          </w:p>
        </w:tc>
        <w:tc>
          <w:tcPr>
            <w:tcW w:w="449"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hAnsi="Times New Roman" w:cs="Times New Roman"/>
                <w:color w:val="000000"/>
                <w:sz w:val="18"/>
                <w:szCs w:val="18"/>
              </w:rPr>
            </w:pPr>
          </w:p>
        </w:tc>
      </w:tr>
      <w:tr w:rsidR="00987467">
        <w:trPr>
          <w:trHeight w:val="510"/>
        </w:trPr>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30309</w:t>
            </w:r>
          </w:p>
        </w:tc>
        <w:tc>
          <w:tcPr>
            <w:tcW w:w="799"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奖励金</w:t>
            </w:r>
          </w:p>
        </w:tc>
        <w:tc>
          <w:tcPr>
            <w:tcW w:w="449"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hAnsi="Times New Roman" w:cs="Times New Roman"/>
                <w:color w:val="000000"/>
                <w:sz w:val="18"/>
                <w:szCs w:val="18"/>
              </w:rPr>
            </w:pPr>
          </w:p>
        </w:tc>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30229</w:t>
            </w:r>
          </w:p>
        </w:tc>
        <w:tc>
          <w:tcPr>
            <w:tcW w:w="799"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福利费</w:t>
            </w:r>
          </w:p>
        </w:tc>
        <w:tc>
          <w:tcPr>
            <w:tcW w:w="425"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hAnsi="Times New Roman" w:cs="Times New Roman"/>
                <w:color w:val="000000"/>
                <w:sz w:val="18"/>
                <w:szCs w:val="18"/>
              </w:rPr>
            </w:pPr>
          </w:p>
        </w:tc>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31204</w:t>
            </w:r>
          </w:p>
        </w:tc>
        <w:tc>
          <w:tcPr>
            <w:tcW w:w="799"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费用补贴</w:t>
            </w:r>
          </w:p>
        </w:tc>
        <w:tc>
          <w:tcPr>
            <w:tcW w:w="449"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hAnsi="Times New Roman" w:cs="Times New Roman"/>
                <w:color w:val="000000"/>
                <w:sz w:val="18"/>
                <w:szCs w:val="18"/>
              </w:rPr>
            </w:pPr>
          </w:p>
        </w:tc>
      </w:tr>
      <w:tr w:rsidR="00987467">
        <w:trPr>
          <w:trHeight w:val="510"/>
        </w:trPr>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30310</w:t>
            </w:r>
          </w:p>
        </w:tc>
        <w:tc>
          <w:tcPr>
            <w:tcW w:w="799"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个人农业生产补贴</w:t>
            </w:r>
          </w:p>
        </w:tc>
        <w:tc>
          <w:tcPr>
            <w:tcW w:w="449"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hAnsi="Times New Roman" w:cs="Times New Roman"/>
                <w:color w:val="000000"/>
                <w:sz w:val="18"/>
                <w:szCs w:val="18"/>
              </w:rPr>
            </w:pPr>
          </w:p>
        </w:tc>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30231</w:t>
            </w:r>
          </w:p>
        </w:tc>
        <w:tc>
          <w:tcPr>
            <w:tcW w:w="799"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公务用车运行维护费</w:t>
            </w:r>
          </w:p>
        </w:tc>
        <w:tc>
          <w:tcPr>
            <w:tcW w:w="425"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jc w:val="right"/>
              <w:rPr>
                <w:rFonts w:ascii="Times New Roman" w:hAnsi="Times New Roman" w:cs="Times New Roman"/>
                <w:color w:val="000000"/>
                <w:sz w:val="18"/>
                <w:szCs w:val="18"/>
              </w:rPr>
            </w:pPr>
            <w:r>
              <w:rPr>
                <w:rFonts w:ascii="Times New Roman" w:hAnsi="Times New Roman" w:cs="Times New Roman"/>
                <w:sz w:val="18"/>
                <w:szCs w:val="18"/>
              </w:rPr>
              <w:t>26.44</w:t>
            </w:r>
          </w:p>
        </w:tc>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31205</w:t>
            </w:r>
          </w:p>
        </w:tc>
        <w:tc>
          <w:tcPr>
            <w:tcW w:w="799"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利息补贴</w:t>
            </w:r>
          </w:p>
        </w:tc>
        <w:tc>
          <w:tcPr>
            <w:tcW w:w="449"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hAnsi="Times New Roman" w:cs="Times New Roman"/>
                <w:color w:val="000000"/>
                <w:sz w:val="18"/>
                <w:szCs w:val="18"/>
              </w:rPr>
            </w:pPr>
          </w:p>
        </w:tc>
      </w:tr>
      <w:tr w:rsidR="00987467">
        <w:trPr>
          <w:trHeight w:val="510"/>
        </w:trPr>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30311</w:t>
            </w:r>
          </w:p>
        </w:tc>
        <w:tc>
          <w:tcPr>
            <w:tcW w:w="799"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代缴社会保险费</w:t>
            </w:r>
          </w:p>
        </w:tc>
        <w:tc>
          <w:tcPr>
            <w:tcW w:w="449"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hAnsi="Times New Roman" w:cs="Times New Roman"/>
                <w:color w:val="000000"/>
                <w:sz w:val="18"/>
                <w:szCs w:val="18"/>
              </w:rPr>
            </w:pPr>
          </w:p>
        </w:tc>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30239</w:t>
            </w:r>
          </w:p>
        </w:tc>
        <w:tc>
          <w:tcPr>
            <w:tcW w:w="799"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其他交通费用</w:t>
            </w:r>
          </w:p>
        </w:tc>
        <w:tc>
          <w:tcPr>
            <w:tcW w:w="425"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jc w:val="right"/>
              <w:rPr>
                <w:rFonts w:ascii="Times New Roman" w:hAnsi="Times New Roman" w:cs="Times New Roman"/>
                <w:color w:val="000000"/>
                <w:sz w:val="18"/>
                <w:szCs w:val="18"/>
              </w:rPr>
            </w:pPr>
            <w:r>
              <w:rPr>
                <w:rFonts w:ascii="Times New Roman" w:hAnsi="Times New Roman" w:cs="Times New Roman"/>
                <w:sz w:val="18"/>
                <w:szCs w:val="18"/>
              </w:rPr>
              <w:t>23.93</w:t>
            </w:r>
          </w:p>
        </w:tc>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31299</w:t>
            </w:r>
          </w:p>
        </w:tc>
        <w:tc>
          <w:tcPr>
            <w:tcW w:w="799"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其他对企业补助</w:t>
            </w:r>
          </w:p>
        </w:tc>
        <w:tc>
          <w:tcPr>
            <w:tcW w:w="449"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hAnsi="Times New Roman" w:cs="Times New Roman"/>
                <w:color w:val="000000"/>
                <w:sz w:val="18"/>
                <w:szCs w:val="18"/>
              </w:rPr>
            </w:pPr>
          </w:p>
        </w:tc>
      </w:tr>
      <w:tr w:rsidR="00987467">
        <w:trPr>
          <w:trHeight w:val="510"/>
        </w:trPr>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30399</w:t>
            </w:r>
          </w:p>
        </w:tc>
        <w:tc>
          <w:tcPr>
            <w:tcW w:w="799"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其他对个人和家庭的补助</w:t>
            </w:r>
          </w:p>
        </w:tc>
        <w:tc>
          <w:tcPr>
            <w:tcW w:w="449"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hAnsi="Times New Roman" w:cs="Times New Roman"/>
                <w:color w:val="000000"/>
                <w:sz w:val="18"/>
                <w:szCs w:val="18"/>
              </w:rPr>
            </w:pPr>
          </w:p>
        </w:tc>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30240</w:t>
            </w:r>
          </w:p>
        </w:tc>
        <w:tc>
          <w:tcPr>
            <w:tcW w:w="799"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税金及附加费用</w:t>
            </w:r>
          </w:p>
        </w:tc>
        <w:tc>
          <w:tcPr>
            <w:tcW w:w="425"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hAnsi="Times New Roman" w:cs="Times New Roman"/>
                <w:color w:val="000000"/>
                <w:sz w:val="18"/>
                <w:szCs w:val="18"/>
              </w:rPr>
            </w:pPr>
          </w:p>
        </w:tc>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399</w:t>
            </w:r>
          </w:p>
        </w:tc>
        <w:tc>
          <w:tcPr>
            <w:tcW w:w="799"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其他支出</w:t>
            </w:r>
          </w:p>
        </w:tc>
        <w:tc>
          <w:tcPr>
            <w:tcW w:w="449"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hAnsi="Times New Roman" w:cs="Times New Roman"/>
                <w:color w:val="000000"/>
                <w:sz w:val="18"/>
                <w:szCs w:val="18"/>
              </w:rPr>
            </w:pPr>
          </w:p>
        </w:tc>
      </w:tr>
      <w:tr w:rsidR="00987467">
        <w:trPr>
          <w:trHeight w:val="510"/>
        </w:trPr>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center"/>
              <w:rPr>
                <w:rFonts w:asciiTheme="minorEastAsia" w:hAnsiTheme="minorEastAsia" w:cstheme="minorEastAsia"/>
                <w:color w:val="000000"/>
                <w:sz w:val="18"/>
                <w:szCs w:val="18"/>
              </w:rPr>
            </w:pPr>
          </w:p>
        </w:tc>
        <w:tc>
          <w:tcPr>
            <w:tcW w:w="799"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left"/>
              <w:rPr>
                <w:rFonts w:asciiTheme="minorEastAsia" w:hAnsiTheme="minorEastAsia" w:cstheme="minorEastAsia"/>
                <w:color w:val="000000"/>
                <w:sz w:val="18"/>
                <w:szCs w:val="18"/>
              </w:rPr>
            </w:pPr>
          </w:p>
        </w:tc>
        <w:tc>
          <w:tcPr>
            <w:tcW w:w="449"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left"/>
              <w:rPr>
                <w:rFonts w:ascii="Times New Roman" w:hAnsi="Times New Roman" w:cs="Times New Roman"/>
                <w:color w:val="000000"/>
                <w:sz w:val="18"/>
                <w:szCs w:val="18"/>
              </w:rPr>
            </w:pPr>
          </w:p>
        </w:tc>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30299</w:t>
            </w:r>
          </w:p>
        </w:tc>
        <w:tc>
          <w:tcPr>
            <w:tcW w:w="799"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其他商品和服务支出</w:t>
            </w:r>
          </w:p>
        </w:tc>
        <w:tc>
          <w:tcPr>
            <w:tcW w:w="425"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hAnsi="Times New Roman" w:cs="Times New Roman"/>
                <w:color w:val="000000"/>
                <w:sz w:val="18"/>
                <w:szCs w:val="18"/>
              </w:rPr>
            </w:pPr>
          </w:p>
        </w:tc>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39907</w:t>
            </w:r>
          </w:p>
        </w:tc>
        <w:tc>
          <w:tcPr>
            <w:tcW w:w="799"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国家赔偿费用支出</w:t>
            </w:r>
          </w:p>
        </w:tc>
        <w:tc>
          <w:tcPr>
            <w:tcW w:w="449"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hAnsi="Times New Roman" w:cs="Times New Roman"/>
                <w:color w:val="000000"/>
                <w:sz w:val="18"/>
                <w:szCs w:val="18"/>
              </w:rPr>
            </w:pPr>
          </w:p>
        </w:tc>
      </w:tr>
      <w:tr w:rsidR="00987467">
        <w:trPr>
          <w:trHeight w:val="510"/>
        </w:trPr>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center"/>
              <w:rPr>
                <w:rFonts w:asciiTheme="minorEastAsia" w:hAnsiTheme="minorEastAsia" w:cstheme="minorEastAsia"/>
                <w:color w:val="000000"/>
                <w:sz w:val="18"/>
                <w:szCs w:val="18"/>
              </w:rPr>
            </w:pPr>
          </w:p>
        </w:tc>
        <w:tc>
          <w:tcPr>
            <w:tcW w:w="799"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left"/>
              <w:rPr>
                <w:rFonts w:asciiTheme="minorEastAsia" w:hAnsiTheme="minorEastAsia" w:cstheme="minorEastAsia"/>
                <w:color w:val="000000"/>
                <w:sz w:val="18"/>
                <w:szCs w:val="18"/>
              </w:rPr>
            </w:pPr>
          </w:p>
        </w:tc>
        <w:tc>
          <w:tcPr>
            <w:tcW w:w="449"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left"/>
              <w:rPr>
                <w:rFonts w:asciiTheme="minorEastAsia" w:hAnsiTheme="minorEastAsia" w:cstheme="minorEastAsia"/>
                <w:color w:val="000000"/>
                <w:sz w:val="18"/>
                <w:szCs w:val="18"/>
              </w:rPr>
            </w:pPr>
          </w:p>
        </w:tc>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left"/>
              <w:rPr>
                <w:rFonts w:asciiTheme="minorEastAsia" w:hAnsiTheme="minorEastAsia" w:cstheme="minorEastAsia"/>
                <w:color w:val="000000"/>
                <w:sz w:val="18"/>
                <w:szCs w:val="18"/>
              </w:rPr>
            </w:pPr>
          </w:p>
        </w:tc>
        <w:tc>
          <w:tcPr>
            <w:tcW w:w="799"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987467">
            <w:pPr>
              <w:jc w:val="left"/>
              <w:rPr>
                <w:rFonts w:asciiTheme="minorEastAsia" w:hAnsiTheme="minorEastAsia" w:cstheme="minorEastAsia"/>
                <w:color w:val="000000"/>
                <w:sz w:val="18"/>
                <w:szCs w:val="18"/>
              </w:rPr>
            </w:pPr>
          </w:p>
        </w:tc>
        <w:tc>
          <w:tcPr>
            <w:tcW w:w="425"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987467">
            <w:pPr>
              <w:jc w:val="left"/>
              <w:rPr>
                <w:rFonts w:ascii="Times New Roman" w:hAnsi="Times New Roman" w:cs="Times New Roman"/>
                <w:color w:val="000000"/>
                <w:sz w:val="18"/>
                <w:szCs w:val="18"/>
              </w:rPr>
            </w:pPr>
          </w:p>
        </w:tc>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39908</w:t>
            </w:r>
          </w:p>
        </w:tc>
        <w:tc>
          <w:tcPr>
            <w:tcW w:w="799"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对民间非营利组织和群众性自治组织补贴</w:t>
            </w:r>
          </w:p>
        </w:tc>
        <w:tc>
          <w:tcPr>
            <w:tcW w:w="449"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hAnsi="Times New Roman" w:cs="Times New Roman"/>
                <w:color w:val="000000"/>
                <w:sz w:val="18"/>
                <w:szCs w:val="18"/>
              </w:rPr>
            </w:pPr>
          </w:p>
        </w:tc>
      </w:tr>
      <w:tr w:rsidR="00987467">
        <w:trPr>
          <w:trHeight w:val="510"/>
        </w:trPr>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center"/>
              <w:rPr>
                <w:rFonts w:asciiTheme="minorEastAsia" w:hAnsiTheme="minorEastAsia" w:cstheme="minorEastAsia"/>
                <w:color w:val="000000"/>
                <w:sz w:val="18"/>
                <w:szCs w:val="18"/>
              </w:rPr>
            </w:pPr>
          </w:p>
        </w:tc>
        <w:tc>
          <w:tcPr>
            <w:tcW w:w="799"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left"/>
              <w:rPr>
                <w:rFonts w:asciiTheme="minorEastAsia" w:hAnsiTheme="minorEastAsia" w:cstheme="minorEastAsia"/>
                <w:color w:val="000000"/>
                <w:sz w:val="18"/>
                <w:szCs w:val="18"/>
              </w:rPr>
            </w:pPr>
          </w:p>
        </w:tc>
        <w:tc>
          <w:tcPr>
            <w:tcW w:w="449"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left"/>
              <w:rPr>
                <w:rFonts w:asciiTheme="minorEastAsia" w:hAnsiTheme="minorEastAsia" w:cstheme="minorEastAsia"/>
                <w:color w:val="000000"/>
                <w:sz w:val="18"/>
                <w:szCs w:val="18"/>
              </w:rPr>
            </w:pPr>
          </w:p>
        </w:tc>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left"/>
              <w:rPr>
                <w:rFonts w:asciiTheme="minorEastAsia" w:hAnsiTheme="minorEastAsia" w:cstheme="minorEastAsia"/>
                <w:color w:val="000000"/>
                <w:sz w:val="18"/>
                <w:szCs w:val="18"/>
              </w:rPr>
            </w:pPr>
          </w:p>
        </w:tc>
        <w:tc>
          <w:tcPr>
            <w:tcW w:w="799"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987467">
            <w:pPr>
              <w:jc w:val="left"/>
              <w:rPr>
                <w:rFonts w:asciiTheme="minorEastAsia" w:hAnsiTheme="minorEastAsia" w:cstheme="minorEastAsia"/>
                <w:color w:val="000000"/>
                <w:sz w:val="18"/>
                <w:szCs w:val="18"/>
              </w:rPr>
            </w:pPr>
          </w:p>
        </w:tc>
        <w:tc>
          <w:tcPr>
            <w:tcW w:w="425"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987467">
            <w:pPr>
              <w:jc w:val="left"/>
              <w:rPr>
                <w:rFonts w:ascii="Times New Roman" w:hAnsi="Times New Roman" w:cs="Times New Roman"/>
                <w:color w:val="000000"/>
                <w:sz w:val="18"/>
                <w:szCs w:val="18"/>
              </w:rPr>
            </w:pPr>
          </w:p>
        </w:tc>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39909</w:t>
            </w:r>
          </w:p>
        </w:tc>
        <w:tc>
          <w:tcPr>
            <w:tcW w:w="799"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经常性赠与</w:t>
            </w:r>
          </w:p>
        </w:tc>
        <w:tc>
          <w:tcPr>
            <w:tcW w:w="449"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hAnsi="Times New Roman" w:cs="Times New Roman"/>
                <w:color w:val="000000"/>
                <w:sz w:val="18"/>
                <w:szCs w:val="18"/>
              </w:rPr>
            </w:pPr>
          </w:p>
        </w:tc>
      </w:tr>
      <w:tr w:rsidR="00987467">
        <w:trPr>
          <w:trHeight w:val="510"/>
        </w:trPr>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center"/>
              <w:rPr>
                <w:rFonts w:asciiTheme="minorEastAsia" w:hAnsiTheme="minorEastAsia" w:cstheme="minorEastAsia"/>
                <w:color w:val="000000"/>
                <w:sz w:val="18"/>
                <w:szCs w:val="18"/>
              </w:rPr>
            </w:pPr>
          </w:p>
        </w:tc>
        <w:tc>
          <w:tcPr>
            <w:tcW w:w="799"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left"/>
              <w:rPr>
                <w:rFonts w:asciiTheme="minorEastAsia" w:hAnsiTheme="minorEastAsia" w:cstheme="minorEastAsia"/>
                <w:color w:val="000000"/>
                <w:sz w:val="18"/>
                <w:szCs w:val="18"/>
              </w:rPr>
            </w:pPr>
          </w:p>
        </w:tc>
        <w:tc>
          <w:tcPr>
            <w:tcW w:w="449"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left"/>
              <w:rPr>
                <w:rFonts w:asciiTheme="minorEastAsia" w:hAnsiTheme="minorEastAsia" w:cstheme="minorEastAsia"/>
                <w:color w:val="000000"/>
                <w:sz w:val="18"/>
                <w:szCs w:val="18"/>
              </w:rPr>
            </w:pPr>
          </w:p>
        </w:tc>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left"/>
              <w:rPr>
                <w:rFonts w:asciiTheme="minorEastAsia" w:hAnsiTheme="minorEastAsia" w:cstheme="minorEastAsia"/>
                <w:color w:val="000000"/>
                <w:sz w:val="18"/>
                <w:szCs w:val="18"/>
              </w:rPr>
            </w:pPr>
          </w:p>
        </w:tc>
        <w:tc>
          <w:tcPr>
            <w:tcW w:w="799"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987467">
            <w:pPr>
              <w:jc w:val="left"/>
              <w:rPr>
                <w:rFonts w:asciiTheme="minorEastAsia" w:hAnsiTheme="minorEastAsia" w:cstheme="minorEastAsia"/>
                <w:color w:val="000000"/>
                <w:sz w:val="18"/>
                <w:szCs w:val="18"/>
              </w:rPr>
            </w:pPr>
          </w:p>
        </w:tc>
        <w:tc>
          <w:tcPr>
            <w:tcW w:w="425"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987467">
            <w:pPr>
              <w:jc w:val="left"/>
              <w:rPr>
                <w:rFonts w:ascii="Times New Roman" w:hAnsi="Times New Roman" w:cs="Times New Roman"/>
                <w:color w:val="000000"/>
                <w:sz w:val="18"/>
                <w:szCs w:val="18"/>
              </w:rPr>
            </w:pPr>
          </w:p>
        </w:tc>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39910</w:t>
            </w:r>
          </w:p>
        </w:tc>
        <w:tc>
          <w:tcPr>
            <w:tcW w:w="799"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资本性赠与</w:t>
            </w:r>
          </w:p>
        </w:tc>
        <w:tc>
          <w:tcPr>
            <w:tcW w:w="449"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hAnsi="Times New Roman" w:cs="Times New Roman"/>
                <w:color w:val="000000"/>
                <w:sz w:val="18"/>
                <w:szCs w:val="18"/>
              </w:rPr>
            </w:pPr>
          </w:p>
        </w:tc>
      </w:tr>
      <w:tr w:rsidR="00987467">
        <w:trPr>
          <w:trHeight w:val="510"/>
        </w:trPr>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center"/>
              <w:rPr>
                <w:rFonts w:asciiTheme="minorEastAsia" w:hAnsiTheme="minorEastAsia" w:cstheme="minorEastAsia"/>
                <w:color w:val="000000"/>
                <w:sz w:val="18"/>
                <w:szCs w:val="18"/>
              </w:rPr>
            </w:pPr>
          </w:p>
        </w:tc>
        <w:tc>
          <w:tcPr>
            <w:tcW w:w="799"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left"/>
              <w:rPr>
                <w:rFonts w:asciiTheme="minorEastAsia" w:hAnsiTheme="minorEastAsia" w:cstheme="minorEastAsia"/>
                <w:color w:val="000000"/>
                <w:sz w:val="18"/>
                <w:szCs w:val="18"/>
              </w:rPr>
            </w:pPr>
          </w:p>
        </w:tc>
        <w:tc>
          <w:tcPr>
            <w:tcW w:w="449"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left"/>
              <w:rPr>
                <w:rFonts w:asciiTheme="minorEastAsia" w:hAnsiTheme="minorEastAsia" w:cstheme="minorEastAsia"/>
                <w:color w:val="000000"/>
                <w:sz w:val="18"/>
                <w:szCs w:val="18"/>
              </w:rPr>
            </w:pPr>
          </w:p>
        </w:tc>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left"/>
              <w:rPr>
                <w:rFonts w:asciiTheme="minorEastAsia" w:hAnsiTheme="minorEastAsia" w:cstheme="minorEastAsia"/>
                <w:color w:val="000000"/>
                <w:sz w:val="18"/>
                <w:szCs w:val="18"/>
              </w:rPr>
            </w:pPr>
          </w:p>
        </w:tc>
        <w:tc>
          <w:tcPr>
            <w:tcW w:w="799"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987467">
            <w:pPr>
              <w:jc w:val="left"/>
              <w:rPr>
                <w:rFonts w:asciiTheme="minorEastAsia" w:hAnsiTheme="minorEastAsia" w:cstheme="minorEastAsia"/>
                <w:color w:val="000000"/>
                <w:sz w:val="18"/>
                <w:szCs w:val="18"/>
              </w:rPr>
            </w:pPr>
          </w:p>
        </w:tc>
        <w:tc>
          <w:tcPr>
            <w:tcW w:w="425"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987467">
            <w:pPr>
              <w:jc w:val="left"/>
              <w:rPr>
                <w:rFonts w:ascii="Times New Roman" w:hAnsi="Times New Roman" w:cs="Times New Roman"/>
                <w:color w:val="000000"/>
                <w:sz w:val="18"/>
                <w:szCs w:val="18"/>
              </w:rPr>
            </w:pPr>
          </w:p>
        </w:tc>
        <w:tc>
          <w:tcPr>
            <w:tcW w:w="425"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39999</w:t>
            </w:r>
          </w:p>
        </w:tc>
        <w:tc>
          <w:tcPr>
            <w:tcW w:w="799" w:type="pct"/>
            <w:tcBorders>
              <w:top w:val="single" w:sz="4" w:space="0" w:color="auto"/>
              <w:left w:val="single" w:sz="4" w:space="0" w:color="auto"/>
              <w:bottom w:val="single" w:sz="4" w:space="0" w:color="auto"/>
              <w:right w:val="single" w:sz="4" w:space="0" w:color="auto"/>
            </w:tcBorders>
            <w:noWrap/>
            <w:vAlign w:val="center"/>
          </w:tcPr>
          <w:p w:rsidR="00987467" w:rsidRDefault="004836B1">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其他支出</w:t>
            </w:r>
          </w:p>
        </w:tc>
        <w:tc>
          <w:tcPr>
            <w:tcW w:w="449" w:type="pct"/>
            <w:tcBorders>
              <w:top w:val="single" w:sz="4" w:space="0" w:color="auto"/>
              <w:left w:val="single" w:sz="4" w:space="0" w:color="auto"/>
              <w:bottom w:val="single" w:sz="4" w:space="0" w:color="auto"/>
              <w:right w:val="single" w:sz="4" w:space="0" w:color="auto"/>
            </w:tcBorders>
            <w:noWrap/>
            <w:vAlign w:val="center"/>
          </w:tcPr>
          <w:p w:rsidR="00987467" w:rsidRDefault="00987467">
            <w:pPr>
              <w:jc w:val="right"/>
              <w:rPr>
                <w:rFonts w:ascii="Times New Roman" w:hAnsi="Times New Roman" w:cs="Times New Roman"/>
                <w:color w:val="000000"/>
                <w:sz w:val="18"/>
                <w:szCs w:val="18"/>
              </w:rPr>
            </w:pPr>
          </w:p>
        </w:tc>
      </w:tr>
      <w:tr w:rsidR="00987467">
        <w:trPr>
          <w:trHeight w:val="510"/>
        </w:trPr>
        <w:tc>
          <w:tcPr>
            <w:tcW w:w="1225" w:type="pct"/>
            <w:gridSpan w:val="2"/>
            <w:tcBorders>
              <w:top w:val="single" w:sz="4" w:space="0" w:color="auto"/>
              <w:left w:val="single" w:sz="4" w:space="0" w:color="auto"/>
              <w:bottom w:val="single" w:sz="4" w:space="0" w:color="auto"/>
              <w:right w:val="single" w:sz="4" w:space="0" w:color="auto"/>
            </w:tcBorders>
            <w:noWrap/>
            <w:vAlign w:val="center"/>
          </w:tcPr>
          <w:p w:rsidR="00987467" w:rsidRDefault="004836B1">
            <w:pPr>
              <w:jc w:val="center"/>
              <w:rPr>
                <w:rFonts w:ascii="Times New Roman" w:hAnsi="Times New Roman" w:cs="Times New Roman"/>
                <w:sz w:val="18"/>
                <w:szCs w:val="18"/>
              </w:rPr>
            </w:pPr>
            <w:r>
              <w:rPr>
                <w:rFonts w:ascii="方正仿宋_GB2312" w:eastAsia="方正仿宋_GB2312" w:hAnsi="方正仿宋_GB2312" w:cs="方正仿宋_GB2312" w:hint="eastAsia"/>
                <w:color w:val="000000"/>
                <w:sz w:val="18"/>
                <w:szCs w:val="18"/>
              </w:rPr>
              <w:t>人员经费合计</w:t>
            </w:r>
          </w:p>
        </w:tc>
        <w:tc>
          <w:tcPr>
            <w:tcW w:w="449" w:type="pct"/>
            <w:tcBorders>
              <w:top w:val="single" w:sz="4" w:space="0" w:color="auto"/>
              <w:left w:val="single" w:sz="4" w:space="0" w:color="auto"/>
              <w:bottom w:val="single" w:sz="4" w:space="0" w:color="auto"/>
              <w:right w:val="single" w:sz="4" w:space="0" w:color="auto"/>
            </w:tcBorders>
            <w:noWrap/>
            <w:vAlign w:val="center"/>
          </w:tcPr>
          <w:p w:rsidR="00987467" w:rsidRDefault="004836B1">
            <w:pPr>
              <w:jc w:val="right"/>
              <w:rPr>
                <w:rFonts w:ascii="Times New Roman" w:hAnsi="Times New Roman" w:cs="Times New Roman"/>
                <w:sz w:val="18"/>
                <w:szCs w:val="18"/>
              </w:rPr>
            </w:pPr>
            <w:r>
              <w:rPr>
                <w:rFonts w:ascii="Times New Roman" w:hAnsi="Times New Roman" w:cs="Times New Roman"/>
                <w:sz w:val="18"/>
                <w:szCs w:val="18"/>
              </w:rPr>
              <w:t>671.98</w:t>
            </w:r>
          </w:p>
        </w:tc>
        <w:tc>
          <w:tcPr>
            <w:tcW w:w="2875" w:type="pct"/>
            <w:gridSpan w:val="7"/>
            <w:tcBorders>
              <w:top w:val="single" w:sz="4" w:space="0" w:color="auto"/>
              <w:left w:val="single" w:sz="4" w:space="0" w:color="auto"/>
              <w:bottom w:val="single" w:sz="4" w:space="0" w:color="auto"/>
              <w:right w:val="single" w:sz="4" w:space="0" w:color="auto"/>
            </w:tcBorders>
            <w:noWrap/>
            <w:vAlign w:val="center"/>
          </w:tcPr>
          <w:p w:rsidR="00987467" w:rsidRDefault="004836B1">
            <w:pPr>
              <w:jc w:val="center"/>
              <w:rPr>
                <w:rFonts w:asciiTheme="minorEastAsia" w:hAnsiTheme="minorEastAsia" w:cstheme="minorEastAsia"/>
                <w:color w:val="000000"/>
                <w:sz w:val="18"/>
                <w:szCs w:val="18"/>
              </w:rPr>
            </w:pPr>
            <w:r>
              <w:rPr>
                <w:rFonts w:ascii="方正仿宋_GB2312" w:eastAsia="方正仿宋_GB2312" w:hAnsi="方正仿宋_GB2312" w:cs="方正仿宋_GB2312" w:hint="eastAsia"/>
                <w:color w:val="000000"/>
                <w:sz w:val="18"/>
                <w:szCs w:val="18"/>
              </w:rPr>
              <w:t>公用经费合计</w:t>
            </w:r>
          </w:p>
        </w:tc>
        <w:tc>
          <w:tcPr>
            <w:tcW w:w="449" w:type="pct"/>
            <w:tcBorders>
              <w:top w:val="single" w:sz="4" w:space="0" w:color="auto"/>
              <w:left w:val="single" w:sz="4" w:space="0" w:color="auto"/>
              <w:bottom w:val="single" w:sz="4" w:space="0" w:color="auto"/>
              <w:right w:val="single" w:sz="4" w:space="0" w:color="auto"/>
            </w:tcBorders>
            <w:noWrap/>
            <w:vAlign w:val="center"/>
          </w:tcPr>
          <w:p w:rsidR="00987467" w:rsidRDefault="004836B1">
            <w:pPr>
              <w:jc w:val="right"/>
              <w:rPr>
                <w:rFonts w:asciiTheme="minorEastAsia" w:hAnsiTheme="minorEastAsia" w:cstheme="minorEastAsia"/>
                <w:color w:val="000000"/>
                <w:sz w:val="18"/>
                <w:szCs w:val="18"/>
              </w:rPr>
            </w:pPr>
            <w:r>
              <w:rPr>
                <w:rFonts w:ascii="Times New Roman" w:hAnsi="Times New Roman" w:cs="Times New Roman"/>
                <w:sz w:val="18"/>
                <w:szCs w:val="18"/>
              </w:rPr>
              <w:t>297.19</w:t>
            </w:r>
          </w:p>
        </w:tc>
      </w:tr>
      <w:tr w:rsidR="00987467">
        <w:trPr>
          <w:trHeight w:val="510"/>
        </w:trPr>
        <w:tc>
          <w:tcPr>
            <w:tcW w:w="5000" w:type="pct"/>
            <w:gridSpan w:val="11"/>
            <w:tcBorders>
              <w:top w:val="single" w:sz="4" w:space="0" w:color="auto"/>
              <w:left w:val="nil"/>
              <w:bottom w:val="nil"/>
              <w:right w:val="nil"/>
            </w:tcBorders>
            <w:noWrap/>
            <w:vAlign w:val="center"/>
          </w:tcPr>
          <w:p w:rsidR="00987467" w:rsidRDefault="004836B1">
            <w:pPr>
              <w:widowControl/>
              <w:jc w:val="left"/>
              <w:textAlignment w:val="center"/>
              <w:rPr>
                <w:rFonts w:asciiTheme="minorEastAsia" w:hAnsiTheme="minorEastAsia" w:cstheme="minorEastAsia"/>
                <w:color w:val="000000"/>
                <w:sz w:val="18"/>
                <w:szCs w:val="18"/>
              </w:rPr>
            </w:pPr>
            <w:r>
              <w:rPr>
                <w:rFonts w:ascii="方正仿宋_GB2312" w:eastAsia="方正仿宋_GB2312" w:hAnsi="方正仿宋_GB2312" w:cs="方正仿宋_GB2312" w:hint="eastAsia"/>
                <w:color w:val="000000"/>
                <w:sz w:val="18"/>
                <w:szCs w:val="18"/>
              </w:rPr>
              <w:t>注：本表反映部门本年度一般公共预算财政拨款基本支出明细情况。</w:t>
            </w:r>
          </w:p>
        </w:tc>
      </w:tr>
    </w:tbl>
    <w:p w:rsidR="00987467" w:rsidRDefault="00987467">
      <w:pPr>
        <w:rPr>
          <w:rFonts w:ascii="仿宋_GB2312" w:eastAsia="仿宋_GB2312" w:hAnsi="宋体"/>
          <w:b/>
          <w:sz w:val="32"/>
          <w:szCs w:val="32"/>
        </w:rPr>
      </w:pPr>
    </w:p>
    <w:p w:rsidR="00987467" w:rsidRDefault="004836B1">
      <w:pPr>
        <w:rPr>
          <w:rFonts w:ascii="仿宋_GB2312" w:eastAsia="仿宋_GB2312" w:hAnsi="宋体"/>
          <w:b/>
          <w:sz w:val="32"/>
          <w:szCs w:val="32"/>
        </w:rPr>
      </w:pPr>
      <w:r>
        <w:rPr>
          <w:rFonts w:ascii="仿宋_GB2312" w:eastAsia="仿宋_GB2312" w:hAnsi="宋体" w:hint="eastAsia"/>
          <w:b/>
          <w:sz w:val="32"/>
          <w:szCs w:val="32"/>
        </w:rPr>
        <w:br w:type="page"/>
      </w:r>
    </w:p>
    <w:tbl>
      <w:tblPr>
        <w:tblW w:w="6517" w:type="pct"/>
        <w:tblInd w:w="-1404" w:type="dxa"/>
        <w:tblLayout w:type="fixed"/>
        <w:tblLook w:val="04A0"/>
      </w:tblPr>
      <w:tblGrid>
        <w:gridCol w:w="1260"/>
        <w:gridCol w:w="1473"/>
        <w:gridCol w:w="1306"/>
        <w:gridCol w:w="1025"/>
        <w:gridCol w:w="1107"/>
        <w:gridCol w:w="419"/>
        <w:gridCol w:w="700"/>
        <w:gridCol w:w="1146"/>
        <w:gridCol w:w="2043"/>
      </w:tblGrid>
      <w:tr w:rsidR="00987467">
        <w:trPr>
          <w:trHeight w:val="550"/>
        </w:trPr>
        <w:tc>
          <w:tcPr>
            <w:tcW w:w="5000" w:type="pct"/>
            <w:gridSpan w:val="9"/>
            <w:tcBorders>
              <w:top w:val="nil"/>
              <w:left w:val="nil"/>
              <w:bottom w:val="nil"/>
              <w:right w:val="nil"/>
            </w:tcBorders>
            <w:noWrap/>
            <w:vAlign w:val="bottom"/>
          </w:tcPr>
          <w:p w:rsidR="00987467" w:rsidRDefault="004836B1">
            <w:pPr>
              <w:widowControl/>
              <w:jc w:val="center"/>
              <w:textAlignment w:val="bottom"/>
              <w:rPr>
                <w:rFonts w:ascii="宋体" w:eastAsia="宋体" w:hAnsi="宋体"/>
                <w:color w:val="000000"/>
                <w:sz w:val="20"/>
                <w:szCs w:val="20"/>
              </w:rPr>
            </w:pPr>
            <w:r>
              <w:rPr>
                <w:rFonts w:ascii="方正仿宋_GB2312" w:eastAsia="方正仿宋_GB2312" w:hAnsi="方正仿宋_GB2312" w:cs="方正仿宋_GB2312" w:hint="eastAsia"/>
                <w:bCs/>
                <w:sz w:val="32"/>
                <w:szCs w:val="32"/>
              </w:rPr>
              <w:lastRenderedPageBreak/>
              <w:t>政府性基金预算财政拨款收入支出决算表</w:t>
            </w:r>
          </w:p>
        </w:tc>
      </w:tr>
      <w:tr w:rsidR="00987467">
        <w:trPr>
          <w:trHeight w:val="90"/>
        </w:trPr>
        <w:tc>
          <w:tcPr>
            <w:tcW w:w="5000" w:type="pct"/>
            <w:gridSpan w:val="9"/>
            <w:tcBorders>
              <w:top w:val="nil"/>
              <w:left w:val="nil"/>
              <w:bottom w:val="nil"/>
              <w:right w:val="nil"/>
            </w:tcBorders>
            <w:noWrap/>
            <w:vAlign w:val="bottom"/>
          </w:tcPr>
          <w:p w:rsidR="00987467" w:rsidRDefault="004836B1">
            <w:pPr>
              <w:widowControl/>
              <w:jc w:val="right"/>
              <w:textAlignment w:val="bottom"/>
              <w:rPr>
                <w:rFonts w:ascii="宋体" w:eastAsia="宋体" w:hAnsi="宋体"/>
                <w:color w:val="000000"/>
                <w:sz w:val="20"/>
                <w:szCs w:val="20"/>
              </w:rPr>
            </w:pPr>
            <w:r>
              <w:rPr>
                <w:rFonts w:ascii="方正仿宋_GB2312" w:eastAsia="方正仿宋_GB2312" w:hAnsi="方正仿宋_GB2312" w:cs="方正仿宋_GB2312" w:hint="eastAsia"/>
                <w:color w:val="000000"/>
                <w:sz w:val="20"/>
                <w:szCs w:val="20"/>
              </w:rPr>
              <w:t>公开</w:t>
            </w:r>
            <w:r>
              <w:rPr>
                <w:rFonts w:ascii="Times New Roman" w:eastAsia="宋体" w:hAnsi="Times New Roman" w:cs="Times New Roman"/>
                <w:color w:val="000000"/>
                <w:sz w:val="20"/>
                <w:szCs w:val="20"/>
              </w:rPr>
              <w:t>07</w:t>
            </w:r>
            <w:r>
              <w:rPr>
                <w:rFonts w:ascii="方正仿宋_GB2312" w:eastAsia="方正仿宋_GB2312" w:hAnsi="方正仿宋_GB2312" w:cs="方正仿宋_GB2312" w:hint="eastAsia"/>
                <w:color w:val="000000"/>
                <w:sz w:val="20"/>
                <w:szCs w:val="20"/>
              </w:rPr>
              <w:t>表</w:t>
            </w:r>
          </w:p>
        </w:tc>
      </w:tr>
      <w:tr w:rsidR="00987467">
        <w:trPr>
          <w:trHeight w:val="300"/>
        </w:trPr>
        <w:tc>
          <w:tcPr>
            <w:tcW w:w="1927" w:type="pct"/>
            <w:gridSpan w:val="3"/>
            <w:tcBorders>
              <w:top w:val="nil"/>
              <w:left w:val="nil"/>
              <w:bottom w:val="single" w:sz="4" w:space="0" w:color="auto"/>
              <w:right w:val="nil"/>
            </w:tcBorders>
            <w:noWrap/>
            <w:vAlign w:val="bottom"/>
          </w:tcPr>
          <w:p w:rsidR="00987467" w:rsidRDefault="004836B1">
            <w:pPr>
              <w:widowControl/>
              <w:jc w:val="left"/>
              <w:textAlignment w:val="bottom"/>
              <w:rPr>
                <w:rFonts w:ascii="宋体" w:eastAsia="宋体" w:hAnsi="宋体"/>
                <w:color w:val="000000"/>
                <w:sz w:val="20"/>
                <w:szCs w:val="20"/>
              </w:rPr>
            </w:pPr>
            <w:r>
              <w:rPr>
                <w:rFonts w:ascii="方正仿宋_GB2312" w:eastAsia="方正仿宋_GB2312" w:hAnsi="方正仿宋_GB2312" w:cs="方正仿宋_GB2312" w:hint="eastAsia"/>
                <w:color w:val="000000"/>
                <w:sz w:val="20"/>
                <w:szCs w:val="20"/>
              </w:rPr>
              <w:t xml:space="preserve">部门（单位）：涞源县人民政府办公室 </w:t>
            </w:r>
            <w:r>
              <w:rPr>
                <w:rFonts w:ascii="宋体" w:eastAsia="宋体" w:hAnsi="宋体" w:hint="eastAsia"/>
                <w:color w:val="000000"/>
                <w:sz w:val="20"/>
                <w:szCs w:val="20"/>
              </w:rPr>
              <w:t xml:space="preserve">                                                                                     </w:t>
            </w:r>
          </w:p>
        </w:tc>
        <w:tc>
          <w:tcPr>
            <w:tcW w:w="1217" w:type="pct"/>
            <w:gridSpan w:val="3"/>
            <w:tcBorders>
              <w:top w:val="nil"/>
              <w:left w:val="nil"/>
              <w:bottom w:val="single" w:sz="4" w:space="0" w:color="auto"/>
              <w:right w:val="nil"/>
            </w:tcBorders>
            <w:noWrap/>
            <w:vAlign w:val="bottom"/>
          </w:tcPr>
          <w:p w:rsidR="00987467" w:rsidRDefault="004836B1">
            <w:pPr>
              <w:widowControl/>
              <w:jc w:val="center"/>
              <w:textAlignment w:val="bottom"/>
              <w:rPr>
                <w:rFonts w:ascii="宋体" w:eastAsia="宋体" w:hAnsi="宋体"/>
                <w:color w:val="000000"/>
                <w:sz w:val="20"/>
                <w:szCs w:val="20"/>
              </w:rPr>
            </w:pPr>
            <w:r>
              <w:rPr>
                <w:rFonts w:ascii="Times New Roman" w:eastAsia="宋体" w:hAnsi="Times New Roman" w:cs="Times New Roman"/>
                <w:color w:val="000000"/>
                <w:sz w:val="20"/>
                <w:szCs w:val="20"/>
              </w:rPr>
              <w:t>202</w:t>
            </w:r>
            <w:r>
              <w:rPr>
                <w:rFonts w:ascii="Times New Roman" w:eastAsia="宋体" w:hAnsi="Times New Roman" w:cs="Times New Roman" w:hint="eastAsia"/>
                <w:color w:val="000000"/>
                <w:sz w:val="20"/>
                <w:szCs w:val="20"/>
              </w:rPr>
              <w:t>4</w:t>
            </w:r>
            <w:r>
              <w:rPr>
                <w:rFonts w:ascii="方正仿宋_GB2312" w:eastAsia="方正仿宋_GB2312" w:hAnsi="方正仿宋_GB2312" w:cs="方正仿宋_GB2312" w:hint="eastAsia"/>
                <w:color w:val="000000"/>
                <w:sz w:val="20"/>
                <w:szCs w:val="20"/>
              </w:rPr>
              <w:t>年度</w:t>
            </w:r>
          </w:p>
        </w:tc>
        <w:tc>
          <w:tcPr>
            <w:tcW w:w="1854" w:type="pct"/>
            <w:gridSpan w:val="3"/>
            <w:tcBorders>
              <w:top w:val="nil"/>
              <w:left w:val="nil"/>
              <w:bottom w:val="single" w:sz="4" w:space="0" w:color="auto"/>
              <w:right w:val="nil"/>
            </w:tcBorders>
            <w:noWrap/>
            <w:vAlign w:val="bottom"/>
          </w:tcPr>
          <w:p w:rsidR="00987467" w:rsidRDefault="004836B1">
            <w:pPr>
              <w:widowControl/>
              <w:jc w:val="right"/>
              <w:textAlignment w:val="bottom"/>
              <w:rPr>
                <w:rFonts w:ascii="宋体" w:eastAsia="宋体" w:hAnsi="宋体"/>
                <w:color w:val="000000"/>
                <w:sz w:val="20"/>
                <w:szCs w:val="20"/>
              </w:rPr>
            </w:pPr>
            <w:r>
              <w:rPr>
                <w:rFonts w:ascii="方正仿宋_GB2312" w:eastAsia="方正仿宋_GB2312" w:hAnsi="方正仿宋_GB2312" w:cs="方正仿宋_GB2312" w:hint="eastAsia"/>
                <w:color w:val="000000"/>
                <w:sz w:val="20"/>
                <w:szCs w:val="20"/>
              </w:rPr>
              <w:t>金额单位：万元</w:t>
            </w:r>
          </w:p>
        </w:tc>
      </w:tr>
      <w:tr w:rsidR="00987467">
        <w:trPr>
          <w:trHeight w:val="308"/>
        </w:trPr>
        <w:tc>
          <w:tcPr>
            <w:tcW w:w="1304" w:type="pct"/>
            <w:gridSpan w:val="2"/>
            <w:tcBorders>
              <w:top w:val="single" w:sz="4" w:space="0" w:color="auto"/>
              <w:left w:val="single" w:sz="4" w:space="0" w:color="000000"/>
              <w:bottom w:val="single" w:sz="4" w:space="0" w:color="000000"/>
              <w:right w:val="single" w:sz="4" w:space="0" w:color="000000"/>
            </w:tcBorders>
            <w:vAlign w:val="center"/>
          </w:tcPr>
          <w:p w:rsidR="00987467" w:rsidRDefault="004836B1">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项目</w:t>
            </w:r>
          </w:p>
        </w:tc>
        <w:tc>
          <w:tcPr>
            <w:tcW w:w="623" w:type="pct"/>
            <w:vMerge w:val="restart"/>
            <w:tcBorders>
              <w:top w:val="single" w:sz="4" w:space="0" w:color="auto"/>
              <w:left w:val="nil"/>
              <w:bottom w:val="single" w:sz="4" w:space="0" w:color="000000"/>
              <w:right w:val="single" w:sz="4" w:space="0" w:color="000000"/>
            </w:tcBorders>
            <w:vAlign w:val="center"/>
          </w:tcPr>
          <w:p w:rsidR="00987467" w:rsidRDefault="004836B1">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年初结转和结余</w:t>
            </w:r>
          </w:p>
        </w:tc>
        <w:tc>
          <w:tcPr>
            <w:tcW w:w="489" w:type="pct"/>
            <w:vMerge w:val="restart"/>
            <w:tcBorders>
              <w:top w:val="single" w:sz="4" w:space="0" w:color="auto"/>
              <w:left w:val="nil"/>
              <w:bottom w:val="single" w:sz="4" w:space="0" w:color="000000"/>
              <w:right w:val="single" w:sz="4" w:space="0" w:color="000000"/>
            </w:tcBorders>
            <w:vAlign w:val="center"/>
          </w:tcPr>
          <w:p w:rsidR="00987467" w:rsidRDefault="004836B1">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本年收入</w:t>
            </w:r>
          </w:p>
        </w:tc>
        <w:tc>
          <w:tcPr>
            <w:tcW w:w="1609" w:type="pct"/>
            <w:gridSpan w:val="4"/>
            <w:tcBorders>
              <w:top w:val="single" w:sz="4" w:space="0" w:color="auto"/>
              <w:left w:val="nil"/>
              <w:bottom w:val="single" w:sz="4" w:space="0" w:color="000000"/>
              <w:right w:val="single" w:sz="4" w:space="0" w:color="000000"/>
            </w:tcBorders>
            <w:vAlign w:val="center"/>
          </w:tcPr>
          <w:p w:rsidR="00987467" w:rsidRDefault="004836B1">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本年支出</w:t>
            </w:r>
          </w:p>
        </w:tc>
        <w:tc>
          <w:tcPr>
            <w:tcW w:w="973" w:type="pct"/>
            <w:vMerge w:val="restart"/>
            <w:tcBorders>
              <w:top w:val="single" w:sz="4" w:space="0" w:color="auto"/>
              <w:left w:val="nil"/>
              <w:right w:val="single" w:sz="4" w:space="0" w:color="000000"/>
            </w:tcBorders>
            <w:vAlign w:val="center"/>
          </w:tcPr>
          <w:p w:rsidR="00987467" w:rsidRDefault="004836B1">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年末结转和结余</w:t>
            </w:r>
          </w:p>
        </w:tc>
      </w:tr>
      <w:tr w:rsidR="00987467">
        <w:trPr>
          <w:trHeight w:val="312"/>
        </w:trPr>
        <w:tc>
          <w:tcPr>
            <w:tcW w:w="601" w:type="pct"/>
            <w:vMerge w:val="restart"/>
            <w:tcBorders>
              <w:top w:val="nil"/>
              <w:left w:val="single" w:sz="4" w:space="0" w:color="000000"/>
              <w:bottom w:val="single" w:sz="4" w:space="0" w:color="000000"/>
              <w:right w:val="single" w:sz="4" w:space="0" w:color="000000"/>
            </w:tcBorders>
            <w:vAlign w:val="center"/>
          </w:tcPr>
          <w:p w:rsidR="00987467" w:rsidRDefault="004836B1">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科目代码</w:t>
            </w:r>
          </w:p>
        </w:tc>
        <w:tc>
          <w:tcPr>
            <w:tcW w:w="703" w:type="pct"/>
            <w:vMerge w:val="restart"/>
            <w:tcBorders>
              <w:top w:val="nil"/>
              <w:left w:val="nil"/>
              <w:bottom w:val="single" w:sz="4" w:space="0" w:color="000000"/>
              <w:right w:val="single" w:sz="4" w:space="0" w:color="000000"/>
            </w:tcBorders>
            <w:vAlign w:val="center"/>
          </w:tcPr>
          <w:p w:rsidR="00987467" w:rsidRDefault="004836B1">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科目名称</w:t>
            </w:r>
          </w:p>
        </w:tc>
        <w:tc>
          <w:tcPr>
            <w:tcW w:w="623" w:type="pct"/>
            <w:vMerge/>
            <w:tcBorders>
              <w:top w:val="single" w:sz="4" w:space="0" w:color="000000"/>
              <w:left w:val="nil"/>
              <w:bottom w:val="single" w:sz="4" w:space="0" w:color="000000"/>
              <w:right w:val="single" w:sz="4" w:space="0" w:color="000000"/>
            </w:tcBorders>
            <w:vAlign w:val="center"/>
          </w:tcPr>
          <w:p w:rsidR="00987467" w:rsidRDefault="00987467">
            <w:pPr>
              <w:jc w:val="center"/>
              <w:rPr>
                <w:rFonts w:ascii="方正仿宋_GB2312" w:eastAsia="方正仿宋_GB2312" w:hAnsi="方正仿宋_GB2312" w:cs="方正仿宋_GB2312"/>
                <w:color w:val="000000"/>
                <w:sz w:val="20"/>
                <w:szCs w:val="20"/>
              </w:rPr>
            </w:pPr>
          </w:p>
        </w:tc>
        <w:tc>
          <w:tcPr>
            <w:tcW w:w="489" w:type="pct"/>
            <w:vMerge/>
            <w:tcBorders>
              <w:top w:val="single" w:sz="4" w:space="0" w:color="000000"/>
              <w:left w:val="nil"/>
              <w:bottom w:val="single" w:sz="4" w:space="0" w:color="000000"/>
              <w:right w:val="single" w:sz="4" w:space="0" w:color="000000"/>
            </w:tcBorders>
            <w:vAlign w:val="center"/>
          </w:tcPr>
          <w:p w:rsidR="00987467" w:rsidRDefault="00987467">
            <w:pPr>
              <w:jc w:val="center"/>
              <w:rPr>
                <w:rFonts w:ascii="方正仿宋_GB2312" w:eastAsia="方正仿宋_GB2312" w:hAnsi="方正仿宋_GB2312" w:cs="方正仿宋_GB2312"/>
                <w:color w:val="000000"/>
                <w:sz w:val="20"/>
                <w:szCs w:val="20"/>
              </w:rPr>
            </w:pPr>
          </w:p>
        </w:tc>
        <w:tc>
          <w:tcPr>
            <w:tcW w:w="528" w:type="pct"/>
            <w:vMerge w:val="restart"/>
            <w:tcBorders>
              <w:top w:val="nil"/>
              <w:left w:val="nil"/>
              <w:bottom w:val="single" w:sz="4" w:space="0" w:color="000000"/>
              <w:right w:val="single" w:sz="4" w:space="0" w:color="000000"/>
            </w:tcBorders>
            <w:vAlign w:val="center"/>
          </w:tcPr>
          <w:p w:rsidR="00987467" w:rsidRDefault="004836B1">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小计</w:t>
            </w:r>
          </w:p>
        </w:tc>
        <w:tc>
          <w:tcPr>
            <w:tcW w:w="534" w:type="pct"/>
            <w:gridSpan w:val="2"/>
            <w:vMerge w:val="restart"/>
            <w:tcBorders>
              <w:top w:val="nil"/>
              <w:left w:val="nil"/>
              <w:bottom w:val="single" w:sz="4" w:space="0" w:color="000000"/>
              <w:right w:val="single" w:sz="4" w:space="0" w:color="000000"/>
            </w:tcBorders>
            <w:vAlign w:val="center"/>
          </w:tcPr>
          <w:p w:rsidR="00987467" w:rsidRDefault="004836B1">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基本支出</w:t>
            </w:r>
          </w:p>
        </w:tc>
        <w:tc>
          <w:tcPr>
            <w:tcW w:w="546" w:type="pct"/>
            <w:vMerge w:val="restart"/>
            <w:tcBorders>
              <w:top w:val="nil"/>
              <w:left w:val="nil"/>
              <w:bottom w:val="single" w:sz="4" w:space="0" w:color="000000"/>
              <w:right w:val="single" w:sz="4" w:space="0" w:color="000000"/>
            </w:tcBorders>
            <w:vAlign w:val="center"/>
          </w:tcPr>
          <w:p w:rsidR="00987467" w:rsidRDefault="004836B1">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项目支出</w:t>
            </w:r>
          </w:p>
        </w:tc>
        <w:tc>
          <w:tcPr>
            <w:tcW w:w="973" w:type="pct"/>
            <w:vMerge/>
            <w:tcBorders>
              <w:left w:val="nil"/>
              <w:right w:val="single" w:sz="4" w:space="0" w:color="000000"/>
            </w:tcBorders>
            <w:vAlign w:val="center"/>
          </w:tcPr>
          <w:p w:rsidR="00987467" w:rsidRDefault="004836B1">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合计</w:t>
            </w:r>
          </w:p>
          <w:p w:rsidR="00987467" w:rsidRDefault="004836B1">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结转</w:t>
            </w:r>
          </w:p>
          <w:p w:rsidR="00987467" w:rsidRDefault="004836B1">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结余</w:t>
            </w:r>
          </w:p>
        </w:tc>
      </w:tr>
      <w:tr w:rsidR="00987467">
        <w:trPr>
          <w:trHeight w:val="312"/>
        </w:trPr>
        <w:tc>
          <w:tcPr>
            <w:tcW w:w="601" w:type="pct"/>
            <w:vMerge/>
            <w:tcBorders>
              <w:top w:val="nil"/>
              <w:left w:val="single" w:sz="4" w:space="0" w:color="000000"/>
              <w:bottom w:val="single" w:sz="4" w:space="0" w:color="000000"/>
              <w:right w:val="single" w:sz="4" w:space="0" w:color="000000"/>
            </w:tcBorders>
            <w:vAlign w:val="center"/>
          </w:tcPr>
          <w:p w:rsidR="00987467" w:rsidRDefault="00987467">
            <w:pPr>
              <w:jc w:val="center"/>
              <w:rPr>
                <w:rFonts w:ascii="方正仿宋_GB2312" w:eastAsia="方正仿宋_GB2312" w:hAnsi="方正仿宋_GB2312" w:cs="方正仿宋_GB2312"/>
                <w:color w:val="000000"/>
                <w:sz w:val="20"/>
                <w:szCs w:val="20"/>
              </w:rPr>
            </w:pPr>
          </w:p>
        </w:tc>
        <w:tc>
          <w:tcPr>
            <w:tcW w:w="703" w:type="pct"/>
            <w:vMerge/>
            <w:tcBorders>
              <w:top w:val="nil"/>
              <w:left w:val="nil"/>
              <w:bottom w:val="single" w:sz="4" w:space="0" w:color="000000"/>
              <w:right w:val="single" w:sz="4" w:space="0" w:color="000000"/>
            </w:tcBorders>
            <w:vAlign w:val="center"/>
          </w:tcPr>
          <w:p w:rsidR="00987467" w:rsidRDefault="00987467">
            <w:pPr>
              <w:jc w:val="center"/>
              <w:rPr>
                <w:rFonts w:ascii="方正仿宋_GB2312" w:eastAsia="方正仿宋_GB2312" w:hAnsi="方正仿宋_GB2312" w:cs="方正仿宋_GB2312"/>
                <w:color w:val="000000"/>
                <w:sz w:val="20"/>
                <w:szCs w:val="20"/>
              </w:rPr>
            </w:pPr>
          </w:p>
        </w:tc>
        <w:tc>
          <w:tcPr>
            <w:tcW w:w="623" w:type="pct"/>
            <w:vMerge/>
            <w:tcBorders>
              <w:top w:val="single" w:sz="4" w:space="0" w:color="000000"/>
              <w:left w:val="nil"/>
              <w:bottom w:val="single" w:sz="4" w:space="0" w:color="000000"/>
              <w:right w:val="single" w:sz="4" w:space="0" w:color="000000"/>
            </w:tcBorders>
            <w:vAlign w:val="center"/>
          </w:tcPr>
          <w:p w:rsidR="00987467" w:rsidRDefault="00987467">
            <w:pPr>
              <w:jc w:val="center"/>
              <w:rPr>
                <w:rFonts w:ascii="方正仿宋_GB2312" w:eastAsia="方正仿宋_GB2312" w:hAnsi="方正仿宋_GB2312" w:cs="方正仿宋_GB2312"/>
                <w:color w:val="000000"/>
                <w:sz w:val="20"/>
                <w:szCs w:val="20"/>
              </w:rPr>
            </w:pPr>
          </w:p>
        </w:tc>
        <w:tc>
          <w:tcPr>
            <w:tcW w:w="489" w:type="pct"/>
            <w:vMerge/>
            <w:tcBorders>
              <w:top w:val="single" w:sz="4" w:space="0" w:color="000000"/>
              <w:left w:val="nil"/>
              <w:bottom w:val="single" w:sz="4" w:space="0" w:color="000000"/>
              <w:right w:val="single" w:sz="4" w:space="0" w:color="000000"/>
            </w:tcBorders>
            <w:vAlign w:val="center"/>
          </w:tcPr>
          <w:p w:rsidR="00987467" w:rsidRDefault="00987467">
            <w:pPr>
              <w:jc w:val="center"/>
              <w:rPr>
                <w:rFonts w:ascii="方正仿宋_GB2312" w:eastAsia="方正仿宋_GB2312" w:hAnsi="方正仿宋_GB2312" w:cs="方正仿宋_GB2312"/>
                <w:color w:val="000000"/>
                <w:sz w:val="20"/>
                <w:szCs w:val="20"/>
              </w:rPr>
            </w:pPr>
          </w:p>
        </w:tc>
        <w:tc>
          <w:tcPr>
            <w:tcW w:w="528" w:type="pct"/>
            <w:vMerge/>
            <w:tcBorders>
              <w:top w:val="nil"/>
              <w:left w:val="nil"/>
              <w:bottom w:val="single" w:sz="4" w:space="0" w:color="000000"/>
              <w:right w:val="single" w:sz="4" w:space="0" w:color="000000"/>
            </w:tcBorders>
            <w:vAlign w:val="center"/>
          </w:tcPr>
          <w:p w:rsidR="00987467" w:rsidRDefault="00987467">
            <w:pPr>
              <w:jc w:val="center"/>
              <w:rPr>
                <w:rFonts w:ascii="方正仿宋_GB2312" w:eastAsia="方正仿宋_GB2312" w:hAnsi="方正仿宋_GB2312" w:cs="方正仿宋_GB2312"/>
                <w:color w:val="000000"/>
                <w:sz w:val="20"/>
                <w:szCs w:val="20"/>
              </w:rPr>
            </w:pPr>
          </w:p>
        </w:tc>
        <w:tc>
          <w:tcPr>
            <w:tcW w:w="534" w:type="pct"/>
            <w:gridSpan w:val="2"/>
            <w:vMerge/>
            <w:tcBorders>
              <w:top w:val="nil"/>
              <w:left w:val="nil"/>
              <w:bottom w:val="single" w:sz="4" w:space="0" w:color="000000"/>
              <w:right w:val="single" w:sz="4" w:space="0" w:color="000000"/>
            </w:tcBorders>
            <w:vAlign w:val="center"/>
          </w:tcPr>
          <w:p w:rsidR="00987467" w:rsidRDefault="00987467">
            <w:pPr>
              <w:jc w:val="center"/>
              <w:rPr>
                <w:rFonts w:ascii="方正仿宋_GB2312" w:eastAsia="方正仿宋_GB2312" w:hAnsi="方正仿宋_GB2312" w:cs="方正仿宋_GB2312"/>
                <w:color w:val="000000"/>
                <w:sz w:val="20"/>
                <w:szCs w:val="20"/>
              </w:rPr>
            </w:pPr>
          </w:p>
        </w:tc>
        <w:tc>
          <w:tcPr>
            <w:tcW w:w="546" w:type="pct"/>
            <w:vMerge/>
            <w:tcBorders>
              <w:top w:val="nil"/>
              <w:left w:val="nil"/>
              <w:bottom w:val="single" w:sz="4" w:space="0" w:color="000000"/>
              <w:right w:val="single" w:sz="4" w:space="0" w:color="000000"/>
            </w:tcBorders>
            <w:vAlign w:val="center"/>
          </w:tcPr>
          <w:p w:rsidR="00987467" w:rsidRDefault="00987467">
            <w:pPr>
              <w:jc w:val="center"/>
              <w:rPr>
                <w:rFonts w:ascii="方正仿宋_GB2312" w:eastAsia="方正仿宋_GB2312" w:hAnsi="方正仿宋_GB2312" w:cs="方正仿宋_GB2312"/>
                <w:color w:val="000000"/>
                <w:sz w:val="20"/>
                <w:szCs w:val="20"/>
              </w:rPr>
            </w:pPr>
          </w:p>
        </w:tc>
        <w:tc>
          <w:tcPr>
            <w:tcW w:w="973" w:type="pct"/>
            <w:vMerge/>
            <w:tcBorders>
              <w:left w:val="nil"/>
              <w:right w:val="single" w:sz="4" w:space="0" w:color="000000"/>
            </w:tcBorders>
            <w:vAlign w:val="center"/>
          </w:tcPr>
          <w:p w:rsidR="00987467" w:rsidRDefault="00987467">
            <w:pPr>
              <w:jc w:val="center"/>
              <w:rPr>
                <w:rFonts w:ascii="方正仿宋_GB2312" w:eastAsia="方正仿宋_GB2312" w:hAnsi="方正仿宋_GB2312" w:cs="方正仿宋_GB2312"/>
                <w:color w:val="000000"/>
                <w:sz w:val="20"/>
                <w:szCs w:val="20"/>
              </w:rPr>
            </w:pPr>
          </w:p>
        </w:tc>
      </w:tr>
      <w:tr w:rsidR="00987467">
        <w:trPr>
          <w:trHeight w:val="312"/>
        </w:trPr>
        <w:tc>
          <w:tcPr>
            <w:tcW w:w="601" w:type="pct"/>
            <w:vMerge/>
            <w:tcBorders>
              <w:top w:val="nil"/>
              <w:left w:val="single" w:sz="4" w:space="0" w:color="000000"/>
              <w:bottom w:val="single" w:sz="4" w:space="0" w:color="auto"/>
              <w:right w:val="single" w:sz="4" w:space="0" w:color="000000"/>
            </w:tcBorders>
            <w:vAlign w:val="center"/>
          </w:tcPr>
          <w:p w:rsidR="00987467" w:rsidRDefault="00987467">
            <w:pPr>
              <w:jc w:val="center"/>
              <w:rPr>
                <w:rFonts w:ascii="方正仿宋_GB2312" w:eastAsia="方正仿宋_GB2312" w:hAnsi="方正仿宋_GB2312" w:cs="方正仿宋_GB2312"/>
                <w:color w:val="000000"/>
                <w:sz w:val="20"/>
                <w:szCs w:val="20"/>
              </w:rPr>
            </w:pPr>
          </w:p>
        </w:tc>
        <w:tc>
          <w:tcPr>
            <w:tcW w:w="703" w:type="pct"/>
            <w:vMerge/>
            <w:tcBorders>
              <w:top w:val="nil"/>
              <w:left w:val="nil"/>
              <w:bottom w:val="single" w:sz="4" w:space="0" w:color="auto"/>
              <w:right w:val="single" w:sz="4" w:space="0" w:color="000000"/>
            </w:tcBorders>
            <w:vAlign w:val="center"/>
          </w:tcPr>
          <w:p w:rsidR="00987467" w:rsidRDefault="00987467">
            <w:pPr>
              <w:jc w:val="center"/>
              <w:rPr>
                <w:rFonts w:ascii="方正仿宋_GB2312" w:eastAsia="方正仿宋_GB2312" w:hAnsi="方正仿宋_GB2312" w:cs="方正仿宋_GB2312"/>
                <w:color w:val="000000"/>
                <w:sz w:val="20"/>
                <w:szCs w:val="20"/>
              </w:rPr>
            </w:pPr>
          </w:p>
        </w:tc>
        <w:tc>
          <w:tcPr>
            <w:tcW w:w="623" w:type="pct"/>
            <w:vMerge/>
            <w:tcBorders>
              <w:top w:val="single" w:sz="4" w:space="0" w:color="000000"/>
              <w:left w:val="nil"/>
              <w:bottom w:val="single" w:sz="4" w:space="0" w:color="000000"/>
              <w:right w:val="single" w:sz="4" w:space="0" w:color="000000"/>
            </w:tcBorders>
            <w:vAlign w:val="center"/>
          </w:tcPr>
          <w:p w:rsidR="00987467" w:rsidRDefault="00987467">
            <w:pPr>
              <w:jc w:val="center"/>
              <w:rPr>
                <w:rFonts w:ascii="方正仿宋_GB2312" w:eastAsia="方正仿宋_GB2312" w:hAnsi="方正仿宋_GB2312" w:cs="方正仿宋_GB2312"/>
                <w:color w:val="000000"/>
                <w:sz w:val="20"/>
                <w:szCs w:val="20"/>
              </w:rPr>
            </w:pPr>
          </w:p>
        </w:tc>
        <w:tc>
          <w:tcPr>
            <w:tcW w:w="489" w:type="pct"/>
            <w:vMerge/>
            <w:tcBorders>
              <w:top w:val="single" w:sz="4" w:space="0" w:color="000000"/>
              <w:left w:val="nil"/>
              <w:bottom w:val="single" w:sz="4" w:space="0" w:color="000000"/>
              <w:right w:val="single" w:sz="4" w:space="0" w:color="000000"/>
            </w:tcBorders>
            <w:vAlign w:val="center"/>
          </w:tcPr>
          <w:p w:rsidR="00987467" w:rsidRDefault="00987467">
            <w:pPr>
              <w:jc w:val="center"/>
              <w:rPr>
                <w:rFonts w:ascii="方正仿宋_GB2312" w:eastAsia="方正仿宋_GB2312" w:hAnsi="方正仿宋_GB2312" w:cs="方正仿宋_GB2312"/>
                <w:color w:val="000000"/>
                <w:sz w:val="20"/>
                <w:szCs w:val="20"/>
              </w:rPr>
            </w:pPr>
          </w:p>
        </w:tc>
        <w:tc>
          <w:tcPr>
            <w:tcW w:w="528" w:type="pct"/>
            <w:vMerge/>
            <w:tcBorders>
              <w:top w:val="nil"/>
              <w:left w:val="nil"/>
              <w:bottom w:val="single" w:sz="4" w:space="0" w:color="000000"/>
              <w:right w:val="single" w:sz="4" w:space="0" w:color="000000"/>
            </w:tcBorders>
            <w:vAlign w:val="center"/>
          </w:tcPr>
          <w:p w:rsidR="00987467" w:rsidRDefault="00987467">
            <w:pPr>
              <w:jc w:val="center"/>
              <w:rPr>
                <w:rFonts w:ascii="方正仿宋_GB2312" w:eastAsia="方正仿宋_GB2312" w:hAnsi="方正仿宋_GB2312" w:cs="方正仿宋_GB2312"/>
                <w:color w:val="000000"/>
                <w:sz w:val="20"/>
                <w:szCs w:val="20"/>
              </w:rPr>
            </w:pPr>
          </w:p>
        </w:tc>
        <w:tc>
          <w:tcPr>
            <w:tcW w:w="534" w:type="pct"/>
            <w:gridSpan w:val="2"/>
            <w:vMerge/>
            <w:tcBorders>
              <w:top w:val="nil"/>
              <w:left w:val="nil"/>
              <w:bottom w:val="single" w:sz="4" w:space="0" w:color="000000"/>
              <w:right w:val="single" w:sz="4" w:space="0" w:color="000000"/>
            </w:tcBorders>
            <w:vAlign w:val="center"/>
          </w:tcPr>
          <w:p w:rsidR="00987467" w:rsidRDefault="00987467">
            <w:pPr>
              <w:jc w:val="center"/>
              <w:rPr>
                <w:rFonts w:ascii="方正仿宋_GB2312" w:eastAsia="方正仿宋_GB2312" w:hAnsi="方正仿宋_GB2312" w:cs="方正仿宋_GB2312"/>
                <w:color w:val="000000"/>
                <w:sz w:val="20"/>
                <w:szCs w:val="20"/>
              </w:rPr>
            </w:pPr>
          </w:p>
        </w:tc>
        <w:tc>
          <w:tcPr>
            <w:tcW w:w="546" w:type="pct"/>
            <w:vMerge/>
            <w:tcBorders>
              <w:top w:val="nil"/>
              <w:left w:val="nil"/>
              <w:bottom w:val="single" w:sz="4" w:space="0" w:color="000000"/>
              <w:right w:val="single" w:sz="4" w:space="0" w:color="000000"/>
            </w:tcBorders>
            <w:vAlign w:val="center"/>
          </w:tcPr>
          <w:p w:rsidR="00987467" w:rsidRDefault="00987467">
            <w:pPr>
              <w:jc w:val="center"/>
              <w:rPr>
                <w:rFonts w:ascii="方正仿宋_GB2312" w:eastAsia="方正仿宋_GB2312" w:hAnsi="方正仿宋_GB2312" w:cs="方正仿宋_GB2312"/>
                <w:color w:val="000000"/>
                <w:sz w:val="20"/>
                <w:szCs w:val="20"/>
              </w:rPr>
            </w:pPr>
          </w:p>
        </w:tc>
        <w:tc>
          <w:tcPr>
            <w:tcW w:w="973" w:type="pct"/>
            <w:vMerge/>
            <w:tcBorders>
              <w:left w:val="nil"/>
              <w:bottom w:val="single" w:sz="4" w:space="0" w:color="000000"/>
              <w:right w:val="single" w:sz="4" w:space="0" w:color="000000"/>
            </w:tcBorders>
            <w:vAlign w:val="center"/>
          </w:tcPr>
          <w:p w:rsidR="00987467" w:rsidRDefault="00987467">
            <w:pPr>
              <w:jc w:val="center"/>
              <w:rPr>
                <w:rFonts w:ascii="方正仿宋_GB2312" w:eastAsia="方正仿宋_GB2312" w:hAnsi="方正仿宋_GB2312" w:cs="方正仿宋_GB2312"/>
                <w:color w:val="000000"/>
                <w:sz w:val="20"/>
                <w:szCs w:val="20"/>
              </w:rPr>
            </w:pPr>
          </w:p>
        </w:tc>
      </w:tr>
      <w:tr w:rsidR="00987467">
        <w:trPr>
          <w:trHeight w:val="308"/>
        </w:trPr>
        <w:tc>
          <w:tcPr>
            <w:tcW w:w="1304" w:type="pct"/>
            <w:gridSpan w:val="2"/>
            <w:tcBorders>
              <w:top w:val="single" w:sz="4" w:space="0" w:color="auto"/>
              <w:left w:val="single" w:sz="4" w:space="0" w:color="auto"/>
              <w:bottom w:val="single" w:sz="4" w:space="0" w:color="auto"/>
              <w:right w:val="single" w:sz="4" w:space="0" w:color="auto"/>
            </w:tcBorders>
            <w:vAlign w:val="center"/>
          </w:tcPr>
          <w:p w:rsidR="00987467" w:rsidRDefault="004836B1">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栏次</w:t>
            </w:r>
          </w:p>
        </w:tc>
        <w:tc>
          <w:tcPr>
            <w:tcW w:w="623" w:type="pct"/>
            <w:tcBorders>
              <w:top w:val="nil"/>
              <w:left w:val="single" w:sz="4" w:space="0" w:color="auto"/>
              <w:bottom w:val="single" w:sz="4" w:space="0" w:color="000000"/>
              <w:right w:val="single" w:sz="4" w:space="0" w:color="000000"/>
            </w:tcBorders>
            <w:noWrap/>
            <w:vAlign w:val="center"/>
          </w:tcPr>
          <w:p w:rsidR="00987467" w:rsidRDefault="004836B1">
            <w:pPr>
              <w:widowControl/>
              <w:jc w:val="center"/>
              <w:textAlignment w:val="center"/>
              <w:rPr>
                <w:rFonts w:ascii="Times New Roman" w:eastAsia="方正仿宋_GB2312" w:hAnsi="Times New Roman" w:cs="Times New Roman"/>
                <w:color w:val="000000"/>
                <w:sz w:val="20"/>
                <w:szCs w:val="20"/>
              </w:rPr>
            </w:pPr>
            <w:r>
              <w:rPr>
                <w:rFonts w:ascii="Times New Roman" w:eastAsia="方正仿宋_GB2312" w:hAnsi="Times New Roman" w:cs="Times New Roman"/>
                <w:color w:val="000000"/>
                <w:sz w:val="20"/>
                <w:szCs w:val="20"/>
              </w:rPr>
              <w:t>1</w:t>
            </w:r>
          </w:p>
        </w:tc>
        <w:tc>
          <w:tcPr>
            <w:tcW w:w="489"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方正仿宋_GB2312" w:hAnsi="Times New Roman" w:cs="Times New Roman"/>
                <w:color w:val="000000"/>
                <w:sz w:val="20"/>
                <w:szCs w:val="20"/>
              </w:rPr>
            </w:pPr>
            <w:r>
              <w:rPr>
                <w:rFonts w:ascii="Times New Roman" w:eastAsia="方正仿宋_GB2312" w:hAnsi="Times New Roman" w:cs="Times New Roman"/>
                <w:color w:val="000000"/>
                <w:sz w:val="20"/>
                <w:szCs w:val="20"/>
              </w:rPr>
              <w:t>2</w:t>
            </w:r>
          </w:p>
        </w:tc>
        <w:tc>
          <w:tcPr>
            <w:tcW w:w="528"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方正仿宋_GB2312" w:hAnsi="Times New Roman" w:cs="Times New Roman"/>
                <w:color w:val="000000"/>
                <w:sz w:val="20"/>
                <w:szCs w:val="20"/>
              </w:rPr>
            </w:pPr>
            <w:r>
              <w:rPr>
                <w:rFonts w:ascii="Times New Roman" w:eastAsia="方正仿宋_GB2312" w:hAnsi="Times New Roman" w:cs="Times New Roman"/>
                <w:color w:val="000000"/>
                <w:sz w:val="20"/>
                <w:szCs w:val="20"/>
              </w:rPr>
              <w:t>3</w:t>
            </w:r>
          </w:p>
        </w:tc>
        <w:tc>
          <w:tcPr>
            <w:tcW w:w="534" w:type="pct"/>
            <w:gridSpan w:val="2"/>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方正仿宋_GB2312" w:hAnsi="Times New Roman" w:cs="Times New Roman"/>
                <w:color w:val="000000"/>
                <w:sz w:val="20"/>
                <w:szCs w:val="20"/>
              </w:rPr>
            </w:pPr>
            <w:r>
              <w:rPr>
                <w:rFonts w:ascii="Times New Roman" w:eastAsia="方正仿宋_GB2312" w:hAnsi="Times New Roman" w:cs="Times New Roman"/>
                <w:color w:val="000000"/>
                <w:sz w:val="20"/>
                <w:szCs w:val="20"/>
              </w:rPr>
              <w:t>4</w:t>
            </w:r>
          </w:p>
        </w:tc>
        <w:tc>
          <w:tcPr>
            <w:tcW w:w="546"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方正仿宋_GB2312" w:hAnsi="Times New Roman" w:cs="Times New Roman"/>
                <w:color w:val="000000"/>
                <w:sz w:val="20"/>
                <w:szCs w:val="20"/>
              </w:rPr>
            </w:pPr>
            <w:r>
              <w:rPr>
                <w:rFonts w:ascii="Times New Roman" w:eastAsia="方正仿宋_GB2312" w:hAnsi="Times New Roman" w:cs="Times New Roman"/>
                <w:color w:val="000000"/>
                <w:sz w:val="20"/>
                <w:szCs w:val="20"/>
              </w:rPr>
              <w:t>5</w:t>
            </w:r>
          </w:p>
        </w:tc>
        <w:tc>
          <w:tcPr>
            <w:tcW w:w="973"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方正仿宋_GB2312" w:hAnsi="Times New Roman" w:cs="Times New Roman"/>
                <w:color w:val="000000"/>
                <w:sz w:val="20"/>
                <w:szCs w:val="20"/>
              </w:rPr>
            </w:pPr>
            <w:r>
              <w:rPr>
                <w:rFonts w:ascii="Times New Roman" w:eastAsia="方正仿宋_GB2312" w:hAnsi="Times New Roman" w:cs="Times New Roman"/>
                <w:color w:val="000000"/>
                <w:sz w:val="20"/>
                <w:szCs w:val="20"/>
              </w:rPr>
              <w:t>6</w:t>
            </w:r>
          </w:p>
        </w:tc>
      </w:tr>
      <w:tr w:rsidR="00987467">
        <w:trPr>
          <w:trHeight w:val="869"/>
        </w:trPr>
        <w:tc>
          <w:tcPr>
            <w:tcW w:w="1304" w:type="pct"/>
            <w:gridSpan w:val="2"/>
            <w:tcBorders>
              <w:top w:val="single" w:sz="4" w:space="0" w:color="auto"/>
              <w:left w:val="single" w:sz="4" w:space="0" w:color="auto"/>
              <w:bottom w:val="single" w:sz="4" w:space="0" w:color="auto"/>
              <w:right w:val="single" w:sz="4" w:space="0" w:color="auto"/>
            </w:tcBorders>
            <w:vAlign w:val="center"/>
          </w:tcPr>
          <w:p w:rsidR="00987467" w:rsidRDefault="004836B1">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合计</w:t>
            </w:r>
          </w:p>
        </w:tc>
        <w:tc>
          <w:tcPr>
            <w:tcW w:w="623" w:type="pct"/>
            <w:tcBorders>
              <w:top w:val="nil"/>
              <w:left w:val="single" w:sz="4" w:space="0" w:color="auto"/>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489"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528"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534" w:type="pct"/>
            <w:gridSpan w:val="2"/>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546"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973"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trHeight w:val="308"/>
        </w:trPr>
        <w:tc>
          <w:tcPr>
            <w:tcW w:w="5000" w:type="pct"/>
            <w:gridSpan w:val="9"/>
            <w:tcBorders>
              <w:top w:val="nil"/>
              <w:left w:val="nil"/>
              <w:bottom w:val="nil"/>
              <w:right w:val="nil"/>
            </w:tcBorders>
            <w:noWrap/>
            <w:vAlign w:val="center"/>
          </w:tcPr>
          <w:p w:rsidR="00987467" w:rsidRDefault="004836B1">
            <w:pPr>
              <w:rPr>
                <w:rFonts w:ascii="宋体" w:eastAsia="宋体" w:hAnsi="宋体"/>
                <w:color w:val="000000"/>
                <w:sz w:val="20"/>
                <w:szCs w:val="20"/>
              </w:rPr>
            </w:pPr>
            <w:r>
              <w:rPr>
                <w:rFonts w:ascii="方正仿宋_GB2312" w:eastAsia="方正仿宋_GB2312" w:hAnsi="方正仿宋_GB2312" w:cs="方正仿宋_GB2312" w:hint="eastAsia"/>
                <w:color w:val="000000"/>
                <w:sz w:val="20"/>
                <w:szCs w:val="20"/>
              </w:rPr>
              <w:t>注：本表反映部门本年度政府性基金预算财政拨款收入、支出及结转和结余情况。（如无相关数据，则需注明空表列示）</w:t>
            </w:r>
            <w:r>
              <w:rPr>
                <w:rFonts w:ascii="方正仿宋_GB2312" w:eastAsia="方正仿宋_GB2312" w:hAnsi="方正仿宋_GB2312" w:cs="方正仿宋_GB2312" w:hint="eastAsia"/>
                <w:color w:val="000000"/>
                <w:sz w:val="20"/>
                <w:szCs w:val="20"/>
              </w:rPr>
              <w:br w:type="page"/>
            </w:r>
          </w:p>
        </w:tc>
      </w:tr>
    </w:tbl>
    <w:p w:rsidR="00987467" w:rsidRDefault="00987467">
      <w:pPr>
        <w:rPr>
          <w:rFonts w:ascii="仿宋_GB2312" w:eastAsia="仿宋_GB2312" w:hAnsi="宋体"/>
          <w:b/>
          <w:sz w:val="32"/>
          <w:szCs w:val="32"/>
        </w:rPr>
      </w:pPr>
    </w:p>
    <w:p w:rsidR="00987467" w:rsidRDefault="004836B1">
      <w:pPr>
        <w:rPr>
          <w:rFonts w:ascii="仿宋_GB2312" w:eastAsia="仿宋_GB2312" w:hAnsi="宋体"/>
          <w:b/>
          <w:sz w:val="32"/>
          <w:szCs w:val="32"/>
        </w:rPr>
      </w:pPr>
      <w:r>
        <w:rPr>
          <w:rFonts w:ascii="仿宋_GB2312" w:eastAsia="仿宋_GB2312" w:hAnsi="宋体" w:hint="eastAsia"/>
          <w:b/>
          <w:sz w:val="32"/>
          <w:szCs w:val="32"/>
        </w:rPr>
        <w:br w:type="page"/>
      </w:r>
    </w:p>
    <w:tbl>
      <w:tblPr>
        <w:tblW w:w="5863" w:type="pct"/>
        <w:tblInd w:w="-976" w:type="dxa"/>
        <w:tblLayout w:type="fixed"/>
        <w:tblLook w:val="04A0"/>
      </w:tblPr>
      <w:tblGrid>
        <w:gridCol w:w="2992"/>
        <w:gridCol w:w="730"/>
        <w:gridCol w:w="1297"/>
        <w:gridCol w:w="1337"/>
        <w:gridCol w:w="45"/>
        <w:gridCol w:w="1286"/>
        <w:gridCol w:w="6"/>
        <w:gridCol w:w="1735"/>
      </w:tblGrid>
      <w:tr w:rsidR="00987467">
        <w:trPr>
          <w:trHeight w:val="550"/>
        </w:trPr>
        <w:tc>
          <w:tcPr>
            <w:tcW w:w="5000" w:type="pct"/>
            <w:gridSpan w:val="8"/>
            <w:tcBorders>
              <w:top w:val="nil"/>
              <w:left w:val="nil"/>
              <w:bottom w:val="nil"/>
              <w:right w:val="nil"/>
            </w:tcBorders>
            <w:noWrap/>
            <w:vAlign w:val="bottom"/>
          </w:tcPr>
          <w:p w:rsidR="00987467" w:rsidRDefault="004836B1">
            <w:pPr>
              <w:widowControl/>
              <w:jc w:val="center"/>
              <w:textAlignment w:val="bottom"/>
              <w:rPr>
                <w:rFonts w:ascii="宋体" w:eastAsia="宋体" w:hAnsi="宋体"/>
                <w:color w:val="000000"/>
                <w:sz w:val="20"/>
                <w:szCs w:val="20"/>
              </w:rPr>
            </w:pPr>
            <w:r>
              <w:rPr>
                <w:rFonts w:ascii="方正仿宋_GB2312" w:eastAsia="方正仿宋_GB2312" w:hAnsi="方正仿宋_GB2312" w:cs="方正仿宋_GB2312" w:hint="eastAsia"/>
                <w:bCs/>
                <w:sz w:val="32"/>
                <w:szCs w:val="32"/>
              </w:rPr>
              <w:lastRenderedPageBreak/>
              <w:t>国有资本经营预算财政拨款支出决算表</w:t>
            </w:r>
          </w:p>
        </w:tc>
      </w:tr>
      <w:tr w:rsidR="00987467">
        <w:trPr>
          <w:trHeight w:val="300"/>
        </w:trPr>
        <w:tc>
          <w:tcPr>
            <w:tcW w:w="5000" w:type="pct"/>
            <w:gridSpan w:val="8"/>
            <w:tcBorders>
              <w:top w:val="nil"/>
              <w:left w:val="nil"/>
              <w:bottom w:val="nil"/>
              <w:right w:val="nil"/>
            </w:tcBorders>
            <w:noWrap/>
            <w:vAlign w:val="bottom"/>
          </w:tcPr>
          <w:p w:rsidR="00987467" w:rsidRDefault="004836B1">
            <w:pPr>
              <w:widowControl/>
              <w:jc w:val="right"/>
              <w:textAlignment w:val="bottom"/>
              <w:rPr>
                <w:rFonts w:ascii="宋体" w:eastAsia="宋体" w:hAnsi="宋体"/>
                <w:color w:val="000000"/>
                <w:sz w:val="20"/>
                <w:szCs w:val="20"/>
              </w:rPr>
            </w:pPr>
            <w:r>
              <w:rPr>
                <w:rFonts w:ascii="方正仿宋_GB2312" w:eastAsia="方正仿宋_GB2312" w:hAnsi="方正仿宋_GB2312" w:cs="方正仿宋_GB2312" w:hint="eastAsia"/>
                <w:color w:val="000000"/>
                <w:sz w:val="20"/>
                <w:szCs w:val="20"/>
              </w:rPr>
              <w:t>公开</w:t>
            </w:r>
            <w:r>
              <w:rPr>
                <w:rFonts w:ascii="Times New Roman" w:eastAsia="方正仿宋_GB2312" w:hAnsi="Times New Roman" w:cs="Times New Roman"/>
                <w:color w:val="000000"/>
                <w:sz w:val="20"/>
                <w:szCs w:val="20"/>
              </w:rPr>
              <w:t>08</w:t>
            </w:r>
            <w:r>
              <w:rPr>
                <w:rFonts w:ascii="方正仿宋_GB2312" w:eastAsia="方正仿宋_GB2312" w:hAnsi="方正仿宋_GB2312" w:cs="方正仿宋_GB2312" w:hint="eastAsia"/>
                <w:color w:val="000000"/>
                <w:sz w:val="20"/>
                <w:szCs w:val="20"/>
              </w:rPr>
              <w:t>表</w:t>
            </w:r>
          </w:p>
        </w:tc>
      </w:tr>
      <w:tr w:rsidR="00987467">
        <w:trPr>
          <w:trHeight w:val="300"/>
        </w:trPr>
        <w:tc>
          <w:tcPr>
            <w:tcW w:w="1974" w:type="pct"/>
            <w:gridSpan w:val="2"/>
            <w:tcBorders>
              <w:top w:val="nil"/>
              <w:left w:val="nil"/>
              <w:bottom w:val="single" w:sz="4" w:space="0" w:color="auto"/>
              <w:right w:val="nil"/>
            </w:tcBorders>
            <w:noWrap/>
            <w:vAlign w:val="bottom"/>
          </w:tcPr>
          <w:p w:rsidR="00987467" w:rsidRDefault="004836B1">
            <w:pPr>
              <w:widowControl/>
              <w:textAlignment w:val="bottom"/>
              <w:rPr>
                <w:rFonts w:ascii="宋体" w:eastAsia="宋体" w:hAnsi="宋体"/>
                <w:color w:val="000000"/>
                <w:sz w:val="20"/>
                <w:szCs w:val="20"/>
              </w:rPr>
            </w:pPr>
            <w:r>
              <w:rPr>
                <w:rFonts w:ascii="方正仿宋_GB2312" w:eastAsia="方正仿宋_GB2312" w:hAnsi="方正仿宋_GB2312" w:cs="方正仿宋_GB2312" w:hint="eastAsia"/>
                <w:color w:val="000000"/>
                <w:sz w:val="20"/>
                <w:szCs w:val="20"/>
              </w:rPr>
              <w:t>部门（单位）：涞源县人民政府办公室</w:t>
            </w:r>
          </w:p>
        </w:tc>
        <w:tc>
          <w:tcPr>
            <w:tcW w:w="1421" w:type="pct"/>
            <w:gridSpan w:val="3"/>
            <w:tcBorders>
              <w:top w:val="nil"/>
              <w:left w:val="nil"/>
              <w:bottom w:val="single" w:sz="4" w:space="0" w:color="auto"/>
              <w:right w:val="nil"/>
            </w:tcBorders>
            <w:noWrap/>
            <w:vAlign w:val="bottom"/>
          </w:tcPr>
          <w:p w:rsidR="00987467" w:rsidRDefault="004836B1">
            <w:pPr>
              <w:widowControl/>
              <w:jc w:val="center"/>
              <w:textAlignment w:val="bottom"/>
              <w:rPr>
                <w:rFonts w:ascii="宋体" w:eastAsia="宋体" w:hAnsi="宋体"/>
                <w:color w:val="000000"/>
                <w:sz w:val="20"/>
                <w:szCs w:val="20"/>
              </w:rPr>
            </w:pPr>
            <w:r>
              <w:rPr>
                <w:rFonts w:ascii="Times New Roman" w:eastAsia="宋体" w:hAnsi="Times New Roman" w:cs="Times New Roman"/>
                <w:color w:val="000000"/>
                <w:sz w:val="20"/>
                <w:szCs w:val="20"/>
              </w:rPr>
              <w:t>202</w:t>
            </w:r>
            <w:r>
              <w:rPr>
                <w:rFonts w:ascii="Times New Roman" w:eastAsia="宋体" w:hAnsi="Times New Roman" w:cs="Times New Roman" w:hint="eastAsia"/>
                <w:color w:val="000000"/>
                <w:sz w:val="20"/>
                <w:szCs w:val="20"/>
              </w:rPr>
              <w:t>4</w:t>
            </w:r>
            <w:r>
              <w:rPr>
                <w:rFonts w:ascii="方正仿宋_GB2312" w:eastAsia="方正仿宋_GB2312" w:hAnsi="方正仿宋_GB2312" w:cs="方正仿宋_GB2312" w:hint="eastAsia"/>
                <w:color w:val="000000"/>
                <w:sz w:val="20"/>
                <w:szCs w:val="20"/>
              </w:rPr>
              <w:t>年度</w:t>
            </w:r>
          </w:p>
        </w:tc>
        <w:tc>
          <w:tcPr>
            <w:tcW w:w="1603" w:type="pct"/>
            <w:gridSpan w:val="3"/>
            <w:tcBorders>
              <w:top w:val="nil"/>
              <w:left w:val="nil"/>
              <w:bottom w:val="single" w:sz="4" w:space="0" w:color="auto"/>
              <w:right w:val="nil"/>
            </w:tcBorders>
            <w:noWrap/>
            <w:vAlign w:val="bottom"/>
          </w:tcPr>
          <w:p w:rsidR="00987467" w:rsidRDefault="004836B1">
            <w:pPr>
              <w:widowControl/>
              <w:jc w:val="right"/>
              <w:textAlignment w:val="bottom"/>
              <w:rPr>
                <w:rFonts w:ascii="宋体" w:eastAsia="宋体" w:hAnsi="宋体"/>
                <w:color w:val="000000"/>
                <w:sz w:val="20"/>
                <w:szCs w:val="20"/>
              </w:rPr>
            </w:pPr>
            <w:r>
              <w:rPr>
                <w:rFonts w:ascii="方正仿宋_GB2312" w:eastAsia="方正仿宋_GB2312" w:hAnsi="方正仿宋_GB2312" w:cs="方正仿宋_GB2312" w:hint="eastAsia"/>
                <w:color w:val="000000"/>
                <w:sz w:val="20"/>
                <w:szCs w:val="20"/>
              </w:rPr>
              <w:t>金额单位：万元</w:t>
            </w:r>
          </w:p>
        </w:tc>
      </w:tr>
      <w:tr w:rsidR="00987467">
        <w:trPr>
          <w:trHeight w:val="312"/>
        </w:trPr>
        <w:tc>
          <w:tcPr>
            <w:tcW w:w="2662" w:type="pct"/>
            <w:gridSpan w:val="3"/>
            <w:vMerge w:val="restart"/>
            <w:tcBorders>
              <w:top w:val="single" w:sz="4" w:space="0" w:color="auto"/>
              <w:left w:val="single" w:sz="4" w:space="0" w:color="auto"/>
              <w:bottom w:val="single" w:sz="4" w:space="0" w:color="auto"/>
              <w:right w:val="single" w:sz="4" w:space="0" w:color="auto"/>
            </w:tcBorders>
            <w:vAlign w:val="center"/>
          </w:tcPr>
          <w:p w:rsidR="00987467" w:rsidRDefault="004836B1">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 xml:space="preserve"> 项目</w:t>
            </w:r>
          </w:p>
        </w:tc>
        <w:tc>
          <w:tcPr>
            <w:tcW w:w="2337" w:type="pct"/>
            <w:gridSpan w:val="5"/>
            <w:vMerge w:val="restart"/>
            <w:tcBorders>
              <w:top w:val="single" w:sz="4" w:space="0" w:color="auto"/>
              <w:left w:val="single" w:sz="4" w:space="0" w:color="auto"/>
              <w:right w:val="single" w:sz="4" w:space="0" w:color="000000"/>
            </w:tcBorders>
            <w:vAlign w:val="center"/>
          </w:tcPr>
          <w:p w:rsidR="00987467" w:rsidRDefault="004836B1">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本年支出</w:t>
            </w:r>
          </w:p>
        </w:tc>
      </w:tr>
      <w:tr w:rsidR="00987467">
        <w:trPr>
          <w:trHeight w:val="312"/>
        </w:trPr>
        <w:tc>
          <w:tcPr>
            <w:tcW w:w="2662" w:type="pct"/>
            <w:gridSpan w:val="3"/>
            <w:vMerge/>
            <w:tcBorders>
              <w:top w:val="single" w:sz="4" w:space="0" w:color="auto"/>
              <w:left w:val="single" w:sz="4" w:space="0" w:color="auto"/>
              <w:bottom w:val="single" w:sz="4" w:space="0" w:color="auto"/>
              <w:right w:val="single" w:sz="4" w:space="0" w:color="auto"/>
            </w:tcBorders>
            <w:vAlign w:val="center"/>
          </w:tcPr>
          <w:p w:rsidR="00987467" w:rsidRDefault="00987467">
            <w:pPr>
              <w:widowControl/>
              <w:jc w:val="center"/>
              <w:textAlignment w:val="center"/>
              <w:rPr>
                <w:rFonts w:ascii="方正仿宋_GB2312" w:eastAsia="方正仿宋_GB2312" w:hAnsi="方正仿宋_GB2312" w:cs="方正仿宋_GB2312"/>
                <w:color w:val="000000"/>
                <w:sz w:val="20"/>
                <w:szCs w:val="20"/>
              </w:rPr>
            </w:pPr>
          </w:p>
        </w:tc>
        <w:tc>
          <w:tcPr>
            <w:tcW w:w="2337" w:type="pct"/>
            <w:gridSpan w:val="5"/>
            <w:vMerge/>
            <w:tcBorders>
              <w:left w:val="single" w:sz="4" w:space="0" w:color="auto"/>
              <w:bottom w:val="single" w:sz="4" w:space="0" w:color="000000"/>
              <w:right w:val="single" w:sz="4" w:space="0" w:color="000000"/>
            </w:tcBorders>
            <w:vAlign w:val="center"/>
          </w:tcPr>
          <w:p w:rsidR="00987467" w:rsidRDefault="00987467">
            <w:pPr>
              <w:widowControl/>
              <w:jc w:val="center"/>
              <w:textAlignment w:val="center"/>
              <w:rPr>
                <w:rFonts w:ascii="方正仿宋_GB2312" w:eastAsia="方正仿宋_GB2312" w:hAnsi="方正仿宋_GB2312" w:cs="方正仿宋_GB2312"/>
                <w:color w:val="000000"/>
                <w:sz w:val="20"/>
                <w:szCs w:val="20"/>
              </w:rPr>
            </w:pPr>
          </w:p>
        </w:tc>
      </w:tr>
      <w:tr w:rsidR="00987467">
        <w:trPr>
          <w:trHeight w:val="312"/>
        </w:trPr>
        <w:tc>
          <w:tcPr>
            <w:tcW w:w="1587" w:type="pct"/>
            <w:vMerge w:val="restart"/>
            <w:tcBorders>
              <w:top w:val="single" w:sz="4" w:space="0" w:color="auto"/>
              <w:left w:val="single" w:sz="4" w:space="0" w:color="auto"/>
              <w:bottom w:val="single" w:sz="4" w:space="0" w:color="auto"/>
              <w:right w:val="single" w:sz="4" w:space="0" w:color="auto"/>
            </w:tcBorders>
            <w:vAlign w:val="center"/>
          </w:tcPr>
          <w:p w:rsidR="00987467" w:rsidRDefault="004836B1">
            <w:pPr>
              <w:jc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科目代码</w:t>
            </w:r>
          </w:p>
        </w:tc>
        <w:tc>
          <w:tcPr>
            <w:tcW w:w="1074" w:type="pct"/>
            <w:gridSpan w:val="2"/>
            <w:vMerge w:val="restart"/>
            <w:tcBorders>
              <w:top w:val="single" w:sz="4" w:space="0" w:color="auto"/>
              <w:left w:val="single" w:sz="4" w:space="0" w:color="auto"/>
              <w:bottom w:val="single" w:sz="4" w:space="0" w:color="auto"/>
              <w:right w:val="single" w:sz="4" w:space="0" w:color="auto"/>
            </w:tcBorders>
            <w:vAlign w:val="center"/>
          </w:tcPr>
          <w:p w:rsidR="00987467" w:rsidRDefault="004836B1">
            <w:pPr>
              <w:jc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科目名称</w:t>
            </w:r>
          </w:p>
        </w:tc>
        <w:tc>
          <w:tcPr>
            <w:tcW w:w="709" w:type="pct"/>
            <w:vMerge w:val="restart"/>
            <w:tcBorders>
              <w:top w:val="nil"/>
              <w:left w:val="single" w:sz="4" w:space="0" w:color="auto"/>
              <w:right w:val="single" w:sz="4" w:space="0" w:color="000000"/>
            </w:tcBorders>
            <w:vAlign w:val="center"/>
          </w:tcPr>
          <w:p w:rsidR="00987467" w:rsidRDefault="004836B1">
            <w:pPr>
              <w:jc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合计</w:t>
            </w:r>
          </w:p>
        </w:tc>
        <w:tc>
          <w:tcPr>
            <w:tcW w:w="709" w:type="pct"/>
            <w:gridSpan w:val="3"/>
            <w:vMerge w:val="restart"/>
            <w:tcBorders>
              <w:top w:val="nil"/>
              <w:left w:val="nil"/>
              <w:right w:val="single" w:sz="4" w:space="0" w:color="000000"/>
            </w:tcBorders>
            <w:vAlign w:val="center"/>
          </w:tcPr>
          <w:p w:rsidR="00987467" w:rsidRDefault="004836B1">
            <w:pPr>
              <w:jc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基本支出</w:t>
            </w:r>
          </w:p>
        </w:tc>
        <w:tc>
          <w:tcPr>
            <w:tcW w:w="919" w:type="pct"/>
            <w:vMerge w:val="restart"/>
            <w:tcBorders>
              <w:top w:val="nil"/>
              <w:left w:val="nil"/>
              <w:right w:val="single" w:sz="4" w:space="0" w:color="000000"/>
            </w:tcBorders>
            <w:vAlign w:val="center"/>
          </w:tcPr>
          <w:p w:rsidR="00987467" w:rsidRDefault="004836B1">
            <w:pPr>
              <w:jc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项目支出</w:t>
            </w:r>
          </w:p>
        </w:tc>
      </w:tr>
      <w:tr w:rsidR="00987467">
        <w:trPr>
          <w:trHeight w:val="312"/>
        </w:trPr>
        <w:tc>
          <w:tcPr>
            <w:tcW w:w="1587" w:type="pct"/>
            <w:vMerge/>
            <w:tcBorders>
              <w:top w:val="single" w:sz="4" w:space="0" w:color="auto"/>
              <w:left w:val="single" w:sz="4" w:space="0" w:color="auto"/>
              <w:bottom w:val="single" w:sz="4" w:space="0" w:color="auto"/>
              <w:right w:val="single" w:sz="4" w:space="0" w:color="000000"/>
            </w:tcBorders>
            <w:vAlign w:val="center"/>
          </w:tcPr>
          <w:p w:rsidR="00987467" w:rsidRDefault="00987467">
            <w:pPr>
              <w:jc w:val="center"/>
              <w:rPr>
                <w:rFonts w:ascii="方正仿宋_GB2312" w:eastAsia="方正仿宋_GB2312" w:hAnsi="方正仿宋_GB2312" w:cs="方正仿宋_GB2312"/>
                <w:color w:val="000000"/>
                <w:sz w:val="20"/>
                <w:szCs w:val="20"/>
              </w:rPr>
            </w:pPr>
          </w:p>
        </w:tc>
        <w:tc>
          <w:tcPr>
            <w:tcW w:w="1074" w:type="pct"/>
            <w:gridSpan w:val="2"/>
            <w:vMerge/>
            <w:tcBorders>
              <w:top w:val="single" w:sz="4" w:space="0" w:color="auto"/>
              <w:left w:val="nil"/>
              <w:bottom w:val="single" w:sz="4" w:space="0" w:color="auto"/>
              <w:right w:val="single" w:sz="4" w:space="0" w:color="auto"/>
            </w:tcBorders>
            <w:vAlign w:val="center"/>
          </w:tcPr>
          <w:p w:rsidR="00987467" w:rsidRDefault="00987467">
            <w:pPr>
              <w:jc w:val="center"/>
              <w:rPr>
                <w:rFonts w:ascii="方正仿宋_GB2312" w:eastAsia="方正仿宋_GB2312" w:hAnsi="方正仿宋_GB2312" w:cs="方正仿宋_GB2312"/>
                <w:color w:val="000000"/>
                <w:sz w:val="20"/>
                <w:szCs w:val="20"/>
              </w:rPr>
            </w:pPr>
          </w:p>
        </w:tc>
        <w:tc>
          <w:tcPr>
            <w:tcW w:w="709" w:type="pct"/>
            <w:vMerge/>
            <w:tcBorders>
              <w:left w:val="single" w:sz="4" w:space="0" w:color="auto"/>
              <w:bottom w:val="single" w:sz="4" w:space="0" w:color="000000"/>
              <w:right w:val="single" w:sz="4" w:space="0" w:color="000000"/>
            </w:tcBorders>
            <w:vAlign w:val="center"/>
          </w:tcPr>
          <w:p w:rsidR="00987467" w:rsidRDefault="00987467">
            <w:pPr>
              <w:jc w:val="center"/>
              <w:rPr>
                <w:rFonts w:ascii="方正仿宋_GB2312" w:eastAsia="方正仿宋_GB2312" w:hAnsi="方正仿宋_GB2312" w:cs="方正仿宋_GB2312"/>
                <w:color w:val="000000"/>
                <w:sz w:val="20"/>
                <w:szCs w:val="20"/>
              </w:rPr>
            </w:pPr>
          </w:p>
        </w:tc>
        <w:tc>
          <w:tcPr>
            <w:tcW w:w="709" w:type="pct"/>
            <w:gridSpan w:val="3"/>
            <w:vMerge/>
            <w:tcBorders>
              <w:left w:val="nil"/>
              <w:bottom w:val="single" w:sz="4" w:space="0" w:color="000000"/>
              <w:right w:val="single" w:sz="4" w:space="0" w:color="000000"/>
            </w:tcBorders>
            <w:vAlign w:val="center"/>
          </w:tcPr>
          <w:p w:rsidR="00987467" w:rsidRDefault="00987467">
            <w:pPr>
              <w:jc w:val="center"/>
              <w:rPr>
                <w:rFonts w:ascii="方正仿宋_GB2312" w:eastAsia="方正仿宋_GB2312" w:hAnsi="方正仿宋_GB2312" w:cs="方正仿宋_GB2312"/>
                <w:color w:val="000000"/>
                <w:sz w:val="20"/>
                <w:szCs w:val="20"/>
              </w:rPr>
            </w:pPr>
          </w:p>
        </w:tc>
        <w:tc>
          <w:tcPr>
            <w:tcW w:w="919" w:type="pct"/>
            <w:vMerge/>
            <w:tcBorders>
              <w:left w:val="nil"/>
              <w:bottom w:val="single" w:sz="4" w:space="0" w:color="000000"/>
              <w:right w:val="single" w:sz="4" w:space="0" w:color="000000"/>
            </w:tcBorders>
            <w:vAlign w:val="center"/>
          </w:tcPr>
          <w:p w:rsidR="00987467" w:rsidRDefault="00987467">
            <w:pPr>
              <w:jc w:val="center"/>
              <w:rPr>
                <w:rFonts w:ascii="方正仿宋_GB2312" w:eastAsia="方正仿宋_GB2312" w:hAnsi="方正仿宋_GB2312" w:cs="方正仿宋_GB2312"/>
                <w:color w:val="000000"/>
                <w:sz w:val="20"/>
                <w:szCs w:val="20"/>
              </w:rPr>
            </w:pPr>
          </w:p>
        </w:tc>
      </w:tr>
      <w:tr w:rsidR="00987467">
        <w:trPr>
          <w:trHeight w:val="308"/>
        </w:trPr>
        <w:tc>
          <w:tcPr>
            <w:tcW w:w="2662" w:type="pct"/>
            <w:gridSpan w:val="3"/>
            <w:tcBorders>
              <w:top w:val="single" w:sz="4" w:space="0" w:color="auto"/>
              <w:left w:val="single" w:sz="4" w:space="0" w:color="auto"/>
              <w:bottom w:val="single" w:sz="4" w:space="0" w:color="000000"/>
              <w:right w:val="single" w:sz="4" w:space="0" w:color="auto"/>
            </w:tcBorders>
            <w:noWrap/>
            <w:vAlign w:val="center"/>
          </w:tcPr>
          <w:p w:rsidR="00987467" w:rsidRDefault="004836B1">
            <w:pPr>
              <w:widowControl/>
              <w:jc w:val="center"/>
              <w:textAlignment w:val="center"/>
              <w:rPr>
                <w:rFonts w:ascii="Times New Roman" w:eastAsia="方正仿宋_GB2312" w:hAnsi="Times New Roman" w:cs="Times New Roman"/>
                <w:color w:val="000000"/>
                <w:sz w:val="20"/>
                <w:szCs w:val="20"/>
              </w:rPr>
            </w:pPr>
            <w:r>
              <w:rPr>
                <w:rFonts w:ascii="Times New Roman" w:eastAsia="方正仿宋_GB2312" w:hAnsi="Times New Roman" w:cs="Times New Roman" w:hint="eastAsia"/>
                <w:color w:val="000000"/>
                <w:sz w:val="20"/>
                <w:szCs w:val="20"/>
              </w:rPr>
              <w:t>栏次</w:t>
            </w:r>
          </w:p>
        </w:tc>
        <w:tc>
          <w:tcPr>
            <w:tcW w:w="706" w:type="pct"/>
            <w:tcBorders>
              <w:top w:val="nil"/>
              <w:left w:val="single" w:sz="4" w:space="0" w:color="auto"/>
              <w:bottom w:val="single" w:sz="4" w:space="0" w:color="000000"/>
              <w:right w:val="single" w:sz="4" w:space="0" w:color="000000"/>
            </w:tcBorders>
            <w:noWrap/>
            <w:vAlign w:val="center"/>
          </w:tcPr>
          <w:p w:rsidR="00987467" w:rsidRDefault="004836B1">
            <w:pPr>
              <w:widowControl/>
              <w:jc w:val="center"/>
              <w:textAlignment w:val="center"/>
              <w:rPr>
                <w:rFonts w:ascii="Times New Roman" w:eastAsia="方正仿宋_GB2312" w:hAnsi="Times New Roman" w:cs="Times New Roman"/>
                <w:color w:val="000000"/>
                <w:sz w:val="20"/>
                <w:szCs w:val="20"/>
              </w:rPr>
            </w:pPr>
            <w:r>
              <w:rPr>
                <w:rFonts w:ascii="Times New Roman" w:eastAsia="方正仿宋_GB2312" w:hAnsi="Times New Roman" w:cs="Times New Roman" w:hint="eastAsia"/>
                <w:color w:val="000000"/>
                <w:sz w:val="20"/>
                <w:szCs w:val="20"/>
              </w:rPr>
              <w:t>1</w:t>
            </w:r>
          </w:p>
        </w:tc>
        <w:tc>
          <w:tcPr>
            <w:tcW w:w="706" w:type="pct"/>
            <w:gridSpan w:val="2"/>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方正仿宋_GB2312" w:hAnsi="Times New Roman" w:cs="Times New Roman"/>
                <w:color w:val="000000"/>
                <w:sz w:val="20"/>
                <w:szCs w:val="20"/>
              </w:rPr>
            </w:pPr>
            <w:r>
              <w:rPr>
                <w:rFonts w:ascii="Times New Roman" w:eastAsia="方正仿宋_GB2312" w:hAnsi="Times New Roman" w:cs="Times New Roman" w:hint="eastAsia"/>
                <w:color w:val="000000"/>
                <w:sz w:val="20"/>
                <w:szCs w:val="20"/>
              </w:rPr>
              <w:t>2</w:t>
            </w:r>
          </w:p>
        </w:tc>
        <w:tc>
          <w:tcPr>
            <w:tcW w:w="924" w:type="pct"/>
            <w:gridSpan w:val="2"/>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方正仿宋_GB2312" w:hAnsi="Times New Roman" w:cs="Times New Roman"/>
                <w:color w:val="000000"/>
                <w:sz w:val="20"/>
                <w:szCs w:val="20"/>
              </w:rPr>
            </w:pPr>
            <w:r>
              <w:rPr>
                <w:rFonts w:ascii="Times New Roman" w:eastAsia="方正仿宋_GB2312" w:hAnsi="Times New Roman" w:cs="Times New Roman" w:hint="eastAsia"/>
                <w:color w:val="000000"/>
                <w:sz w:val="20"/>
                <w:szCs w:val="20"/>
              </w:rPr>
              <w:t>3</w:t>
            </w:r>
          </w:p>
        </w:tc>
      </w:tr>
      <w:tr w:rsidR="00987467">
        <w:trPr>
          <w:trHeight w:val="308"/>
        </w:trPr>
        <w:tc>
          <w:tcPr>
            <w:tcW w:w="2662" w:type="pct"/>
            <w:gridSpan w:val="3"/>
            <w:tcBorders>
              <w:top w:val="single" w:sz="4" w:space="0" w:color="000000"/>
              <w:left w:val="single" w:sz="4" w:space="0" w:color="000000"/>
              <w:bottom w:val="single" w:sz="4" w:space="0" w:color="000000"/>
              <w:right w:val="single" w:sz="4" w:space="0" w:color="000000"/>
            </w:tcBorders>
            <w:noWrap/>
            <w:vAlign w:val="center"/>
          </w:tcPr>
          <w:p w:rsidR="00987467" w:rsidRDefault="004836B1">
            <w:pPr>
              <w:jc w:val="center"/>
              <w:rPr>
                <w:rFonts w:ascii="Times New Roman" w:eastAsia="宋体" w:hAnsi="Times New Roman" w:cs="Times New Roman"/>
                <w:color w:val="000000"/>
                <w:sz w:val="20"/>
                <w:szCs w:val="20"/>
              </w:rPr>
            </w:pPr>
            <w:r>
              <w:rPr>
                <w:rFonts w:ascii="Times New Roman" w:eastAsia="方正仿宋_GB2312" w:hAnsi="Times New Roman" w:cs="Times New Roman" w:hint="eastAsia"/>
                <w:color w:val="000000"/>
                <w:sz w:val="20"/>
                <w:szCs w:val="20"/>
              </w:rPr>
              <w:t>合计</w:t>
            </w:r>
          </w:p>
        </w:tc>
        <w:tc>
          <w:tcPr>
            <w:tcW w:w="706" w:type="pct"/>
            <w:tcBorders>
              <w:top w:val="single" w:sz="4" w:space="0" w:color="000000"/>
              <w:left w:val="single" w:sz="4" w:space="0" w:color="000000"/>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706" w:type="pct"/>
            <w:gridSpan w:val="2"/>
            <w:tcBorders>
              <w:top w:val="single" w:sz="4" w:space="0" w:color="000000"/>
              <w:left w:val="single" w:sz="4" w:space="0" w:color="000000"/>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c>
          <w:tcPr>
            <w:tcW w:w="924" w:type="pct"/>
            <w:gridSpan w:val="2"/>
            <w:tcBorders>
              <w:top w:val="single" w:sz="4" w:space="0" w:color="000000"/>
              <w:left w:val="single" w:sz="4" w:space="0" w:color="000000"/>
              <w:bottom w:val="single" w:sz="4" w:space="0" w:color="000000"/>
              <w:right w:val="single" w:sz="4" w:space="0" w:color="000000"/>
            </w:tcBorders>
            <w:noWrap/>
            <w:vAlign w:val="center"/>
          </w:tcPr>
          <w:p w:rsidR="00987467" w:rsidRDefault="00987467">
            <w:pPr>
              <w:jc w:val="right"/>
              <w:rPr>
                <w:rFonts w:ascii="Times New Roman" w:eastAsia="宋体" w:hAnsi="Times New Roman" w:cs="Times New Roman"/>
                <w:color w:val="000000"/>
                <w:sz w:val="20"/>
                <w:szCs w:val="20"/>
              </w:rPr>
            </w:pPr>
          </w:p>
        </w:tc>
      </w:tr>
      <w:tr w:rsidR="00987467">
        <w:trPr>
          <w:trHeight w:val="308"/>
        </w:trPr>
        <w:tc>
          <w:tcPr>
            <w:tcW w:w="5000" w:type="pct"/>
            <w:gridSpan w:val="8"/>
            <w:tcBorders>
              <w:top w:val="nil"/>
              <w:left w:val="nil"/>
              <w:bottom w:val="nil"/>
              <w:right w:val="nil"/>
            </w:tcBorders>
            <w:noWrap/>
            <w:vAlign w:val="center"/>
          </w:tcPr>
          <w:p w:rsidR="00987467" w:rsidRDefault="004836B1">
            <w:pPr>
              <w:widowControl/>
              <w:jc w:val="left"/>
              <w:textAlignment w:val="center"/>
              <w:rPr>
                <w:rFonts w:ascii="宋体" w:eastAsia="宋体" w:hAnsi="宋体"/>
                <w:color w:val="000000"/>
                <w:sz w:val="20"/>
                <w:szCs w:val="20"/>
              </w:rPr>
            </w:pPr>
            <w:r>
              <w:rPr>
                <w:rFonts w:ascii="方正仿宋_GB2312" w:eastAsia="方正仿宋_GB2312" w:hAnsi="方正仿宋_GB2312" w:cs="方正仿宋_GB2312" w:hint="eastAsia"/>
                <w:color w:val="000000"/>
                <w:sz w:val="20"/>
                <w:szCs w:val="20"/>
              </w:rPr>
              <w:t>注：本表反映部门本年度国有资本经营预算财政拨款支出情况。（如无相关数据，则需注明空表列示）</w:t>
            </w:r>
          </w:p>
        </w:tc>
      </w:tr>
    </w:tbl>
    <w:p w:rsidR="00987467" w:rsidRDefault="00987467">
      <w:pPr>
        <w:rPr>
          <w:rFonts w:ascii="仿宋_GB2312" w:eastAsia="仿宋_GB2312" w:hAnsi="宋体"/>
          <w:b/>
          <w:sz w:val="32"/>
          <w:szCs w:val="32"/>
        </w:rPr>
      </w:pPr>
    </w:p>
    <w:p w:rsidR="00987467" w:rsidRDefault="004836B1">
      <w:pPr>
        <w:rPr>
          <w:rFonts w:ascii="仿宋_GB2312" w:eastAsia="仿宋_GB2312" w:hAnsi="宋体"/>
          <w:b/>
          <w:sz w:val="32"/>
          <w:szCs w:val="32"/>
        </w:rPr>
      </w:pPr>
      <w:r>
        <w:rPr>
          <w:rFonts w:ascii="仿宋_GB2312" w:eastAsia="仿宋_GB2312" w:hAnsi="宋体" w:hint="eastAsia"/>
          <w:b/>
          <w:sz w:val="32"/>
          <w:szCs w:val="32"/>
        </w:rPr>
        <w:br w:type="page"/>
      </w:r>
    </w:p>
    <w:tbl>
      <w:tblPr>
        <w:tblpPr w:leftFromText="180" w:rightFromText="180" w:vertAnchor="text" w:horzAnchor="page" w:tblpX="282" w:tblpY="39"/>
        <w:tblOverlap w:val="never"/>
        <w:tblW w:w="7211" w:type="pct"/>
        <w:tblLayout w:type="fixed"/>
        <w:tblLook w:val="04A0"/>
      </w:tblPr>
      <w:tblGrid>
        <w:gridCol w:w="985"/>
        <w:gridCol w:w="1224"/>
        <w:gridCol w:w="812"/>
        <w:gridCol w:w="944"/>
        <w:gridCol w:w="524"/>
        <w:gridCol w:w="543"/>
        <w:gridCol w:w="779"/>
        <w:gridCol w:w="849"/>
        <w:gridCol w:w="1132"/>
        <w:gridCol w:w="638"/>
        <w:gridCol w:w="1025"/>
        <w:gridCol w:w="948"/>
        <w:gridCol w:w="1192"/>
      </w:tblGrid>
      <w:tr w:rsidR="00987467">
        <w:trPr>
          <w:trHeight w:val="550"/>
        </w:trPr>
        <w:tc>
          <w:tcPr>
            <w:tcW w:w="5000" w:type="pct"/>
            <w:gridSpan w:val="13"/>
            <w:tcBorders>
              <w:top w:val="nil"/>
              <w:left w:val="nil"/>
              <w:bottom w:val="nil"/>
              <w:right w:val="nil"/>
            </w:tcBorders>
            <w:noWrap/>
            <w:vAlign w:val="bottom"/>
          </w:tcPr>
          <w:p w:rsidR="00987467" w:rsidRDefault="004836B1">
            <w:pPr>
              <w:widowControl/>
              <w:jc w:val="center"/>
              <w:textAlignment w:val="bottom"/>
              <w:rPr>
                <w:rFonts w:ascii="宋体" w:eastAsia="宋体" w:hAnsi="宋体"/>
                <w:color w:val="000000"/>
                <w:sz w:val="18"/>
                <w:szCs w:val="18"/>
              </w:rPr>
            </w:pPr>
            <w:r>
              <w:rPr>
                <w:rFonts w:ascii="方正仿宋_GB2312" w:eastAsia="方正仿宋_GB2312" w:hAnsi="方正仿宋_GB2312" w:cs="方正仿宋_GB2312" w:hint="eastAsia"/>
                <w:bCs/>
                <w:sz w:val="32"/>
                <w:szCs w:val="32"/>
              </w:rPr>
              <w:lastRenderedPageBreak/>
              <w:t>财政拨款“三公”经费支出决算表</w:t>
            </w:r>
          </w:p>
        </w:tc>
      </w:tr>
      <w:tr w:rsidR="00987467">
        <w:trPr>
          <w:trHeight w:val="260"/>
        </w:trPr>
        <w:tc>
          <w:tcPr>
            <w:tcW w:w="5000" w:type="pct"/>
            <w:gridSpan w:val="13"/>
            <w:tcBorders>
              <w:top w:val="nil"/>
              <w:left w:val="nil"/>
              <w:bottom w:val="nil"/>
              <w:right w:val="nil"/>
            </w:tcBorders>
            <w:noWrap/>
            <w:vAlign w:val="bottom"/>
          </w:tcPr>
          <w:p w:rsidR="00987467" w:rsidRDefault="004836B1">
            <w:pPr>
              <w:widowControl/>
              <w:jc w:val="right"/>
              <w:textAlignment w:val="bottom"/>
              <w:rPr>
                <w:rFonts w:ascii="宋体" w:eastAsia="宋体" w:hAnsi="宋体"/>
                <w:color w:val="000000"/>
                <w:sz w:val="18"/>
                <w:szCs w:val="18"/>
              </w:rPr>
            </w:pPr>
            <w:r>
              <w:rPr>
                <w:rFonts w:ascii="方正仿宋_GB2312" w:eastAsia="方正仿宋_GB2312" w:hAnsi="方正仿宋_GB2312" w:cs="方正仿宋_GB2312" w:hint="eastAsia"/>
                <w:color w:val="000000"/>
                <w:sz w:val="18"/>
                <w:szCs w:val="18"/>
              </w:rPr>
              <w:t>公开</w:t>
            </w:r>
            <w:r>
              <w:rPr>
                <w:rFonts w:ascii="Times New Roman" w:eastAsia="方正仿宋_GB2312" w:hAnsi="Times New Roman" w:cs="Times New Roman"/>
                <w:color w:val="000000"/>
                <w:sz w:val="18"/>
                <w:szCs w:val="18"/>
              </w:rPr>
              <w:t>09</w:t>
            </w:r>
            <w:r>
              <w:rPr>
                <w:rFonts w:ascii="方正仿宋_GB2312" w:eastAsia="方正仿宋_GB2312" w:hAnsi="方正仿宋_GB2312" w:cs="方正仿宋_GB2312" w:hint="eastAsia"/>
                <w:color w:val="000000"/>
                <w:sz w:val="18"/>
                <w:szCs w:val="18"/>
              </w:rPr>
              <w:t>表</w:t>
            </w:r>
          </w:p>
        </w:tc>
      </w:tr>
      <w:tr w:rsidR="00987467">
        <w:trPr>
          <w:trHeight w:val="260"/>
        </w:trPr>
        <w:tc>
          <w:tcPr>
            <w:tcW w:w="1936" w:type="pct"/>
            <w:gridSpan w:val="5"/>
            <w:tcBorders>
              <w:top w:val="nil"/>
              <w:left w:val="nil"/>
              <w:bottom w:val="single" w:sz="4" w:space="0" w:color="auto"/>
              <w:right w:val="nil"/>
            </w:tcBorders>
            <w:noWrap/>
            <w:vAlign w:val="bottom"/>
          </w:tcPr>
          <w:p w:rsidR="00987467" w:rsidRDefault="004836B1">
            <w:pPr>
              <w:widowControl/>
              <w:jc w:val="left"/>
              <w:textAlignment w:val="bottom"/>
              <w:rPr>
                <w:rFonts w:ascii="宋体" w:eastAsia="宋体" w:hAnsi="宋体"/>
                <w:color w:val="000000"/>
                <w:sz w:val="18"/>
                <w:szCs w:val="18"/>
              </w:rPr>
            </w:pPr>
            <w:r>
              <w:rPr>
                <w:rFonts w:ascii="方正仿宋_GB2312" w:eastAsia="方正仿宋_GB2312" w:hAnsi="方正仿宋_GB2312" w:cs="方正仿宋_GB2312" w:hint="eastAsia"/>
                <w:color w:val="000000"/>
                <w:sz w:val="18"/>
                <w:szCs w:val="18"/>
              </w:rPr>
              <w:t>部门（单位）：涞源县人民政府办公室</w:t>
            </w:r>
          </w:p>
        </w:tc>
        <w:tc>
          <w:tcPr>
            <w:tcW w:w="933" w:type="pct"/>
            <w:gridSpan w:val="3"/>
            <w:tcBorders>
              <w:top w:val="nil"/>
              <w:left w:val="nil"/>
              <w:bottom w:val="single" w:sz="4" w:space="0" w:color="auto"/>
              <w:right w:val="nil"/>
            </w:tcBorders>
            <w:noWrap/>
            <w:vAlign w:val="bottom"/>
          </w:tcPr>
          <w:p w:rsidR="00987467" w:rsidRDefault="004836B1">
            <w:pPr>
              <w:widowControl/>
              <w:jc w:val="center"/>
              <w:textAlignment w:val="bottom"/>
              <w:rPr>
                <w:rFonts w:ascii="宋体" w:eastAsia="宋体" w:hAnsi="宋体"/>
                <w:color w:val="000000"/>
                <w:sz w:val="18"/>
                <w:szCs w:val="18"/>
              </w:rPr>
            </w:pPr>
            <w:r>
              <w:rPr>
                <w:rFonts w:ascii="Times New Roman" w:eastAsia="宋体" w:hAnsi="Times New Roman" w:cs="Times New Roman"/>
                <w:color w:val="000000"/>
                <w:sz w:val="18"/>
                <w:szCs w:val="18"/>
              </w:rPr>
              <w:t>202</w:t>
            </w:r>
            <w:r>
              <w:rPr>
                <w:rFonts w:ascii="Times New Roman" w:eastAsia="宋体" w:hAnsi="Times New Roman" w:cs="Times New Roman" w:hint="eastAsia"/>
                <w:color w:val="000000"/>
                <w:sz w:val="18"/>
                <w:szCs w:val="18"/>
              </w:rPr>
              <w:t>4</w:t>
            </w:r>
            <w:r>
              <w:rPr>
                <w:rFonts w:ascii="方正仿宋_GB2312" w:eastAsia="方正仿宋_GB2312" w:hAnsi="方正仿宋_GB2312" w:cs="方正仿宋_GB2312" w:hint="eastAsia"/>
                <w:color w:val="000000"/>
                <w:sz w:val="18"/>
                <w:szCs w:val="18"/>
              </w:rPr>
              <w:t>年度</w:t>
            </w:r>
          </w:p>
        </w:tc>
        <w:tc>
          <w:tcPr>
            <w:tcW w:w="2129" w:type="pct"/>
            <w:gridSpan w:val="5"/>
            <w:tcBorders>
              <w:top w:val="nil"/>
              <w:left w:val="nil"/>
              <w:bottom w:val="single" w:sz="4" w:space="0" w:color="auto"/>
              <w:right w:val="nil"/>
            </w:tcBorders>
            <w:noWrap/>
            <w:vAlign w:val="bottom"/>
          </w:tcPr>
          <w:p w:rsidR="00987467" w:rsidRDefault="004836B1">
            <w:pPr>
              <w:widowControl/>
              <w:jc w:val="right"/>
              <w:textAlignment w:val="bottom"/>
              <w:rPr>
                <w:rFonts w:ascii="宋体" w:eastAsia="宋体" w:hAnsi="宋体"/>
                <w:color w:val="000000"/>
                <w:sz w:val="18"/>
                <w:szCs w:val="18"/>
              </w:rPr>
            </w:pPr>
            <w:r>
              <w:rPr>
                <w:rFonts w:ascii="方正仿宋_GB2312" w:eastAsia="方正仿宋_GB2312" w:hAnsi="方正仿宋_GB2312" w:cs="方正仿宋_GB2312" w:hint="eastAsia"/>
                <w:color w:val="000000"/>
                <w:sz w:val="18"/>
                <w:szCs w:val="18"/>
              </w:rPr>
              <w:t>金额单位：万元</w:t>
            </w:r>
          </w:p>
        </w:tc>
      </w:tr>
      <w:tr w:rsidR="00987467">
        <w:trPr>
          <w:trHeight w:val="431"/>
        </w:trPr>
        <w:tc>
          <w:tcPr>
            <w:tcW w:w="2506" w:type="pct"/>
            <w:gridSpan w:val="7"/>
            <w:tcBorders>
              <w:top w:val="single" w:sz="4" w:space="0" w:color="auto"/>
              <w:left w:val="single" w:sz="4" w:space="0" w:color="000000"/>
              <w:bottom w:val="single" w:sz="4" w:space="0" w:color="000000"/>
              <w:right w:val="single" w:sz="4" w:space="0" w:color="000000"/>
            </w:tcBorders>
            <w:noWrap/>
            <w:vAlign w:val="center"/>
          </w:tcPr>
          <w:p w:rsidR="00987467" w:rsidRDefault="004836B1">
            <w:pPr>
              <w:widowControl/>
              <w:jc w:val="center"/>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预算数</w:t>
            </w:r>
          </w:p>
        </w:tc>
        <w:tc>
          <w:tcPr>
            <w:tcW w:w="2493" w:type="pct"/>
            <w:gridSpan w:val="6"/>
            <w:tcBorders>
              <w:top w:val="single" w:sz="4" w:space="0" w:color="auto"/>
              <w:left w:val="nil"/>
              <w:bottom w:val="single" w:sz="4" w:space="0" w:color="000000"/>
              <w:right w:val="single" w:sz="4" w:space="0" w:color="000000"/>
            </w:tcBorders>
            <w:noWrap/>
            <w:vAlign w:val="center"/>
          </w:tcPr>
          <w:p w:rsidR="00987467" w:rsidRDefault="004836B1">
            <w:pPr>
              <w:widowControl/>
              <w:jc w:val="center"/>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决算数</w:t>
            </w:r>
          </w:p>
        </w:tc>
      </w:tr>
      <w:tr w:rsidR="00987467">
        <w:trPr>
          <w:trHeight w:val="431"/>
        </w:trPr>
        <w:tc>
          <w:tcPr>
            <w:tcW w:w="425" w:type="pct"/>
            <w:vMerge w:val="restart"/>
            <w:tcBorders>
              <w:top w:val="nil"/>
              <w:left w:val="single" w:sz="4" w:space="0" w:color="000000"/>
              <w:bottom w:val="single" w:sz="4" w:space="0" w:color="000000"/>
              <w:right w:val="single" w:sz="4" w:space="0" w:color="000000"/>
            </w:tcBorders>
            <w:noWrap/>
            <w:vAlign w:val="center"/>
          </w:tcPr>
          <w:p w:rsidR="00987467" w:rsidRDefault="004836B1">
            <w:pPr>
              <w:widowControl/>
              <w:jc w:val="center"/>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合计</w:t>
            </w:r>
          </w:p>
        </w:tc>
        <w:tc>
          <w:tcPr>
            <w:tcW w:w="528" w:type="pct"/>
            <w:vMerge w:val="restar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因公出国（境）费</w:t>
            </w:r>
          </w:p>
        </w:tc>
        <w:tc>
          <w:tcPr>
            <w:tcW w:w="1217" w:type="pct"/>
            <w:gridSpan w:val="4"/>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公务用车购置及运行维护费</w:t>
            </w:r>
          </w:p>
        </w:tc>
        <w:tc>
          <w:tcPr>
            <w:tcW w:w="335" w:type="pct"/>
            <w:vMerge w:val="restar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公务接待费</w:t>
            </w:r>
          </w:p>
        </w:tc>
        <w:tc>
          <w:tcPr>
            <w:tcW w:w="366" w:type="pct"/>
            <w:vMerge w:val="restar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合计</w:t>
            </w:r>
          </w:p>
        </w:tc>
        <w:tc>
          <w:tcPr>
            <w:tcW w:w="488" w:type="pct"/>
            <w:vMerge w:val="restar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因公出国（境）费</w:t>
            </w:r>
          </w:p>
        </w:tc>
        <w:tc>
          <w:tcPr>
            <w:tcW w:w="1126" w:type="pct"/>
            <w:gridSpan w:val="3"/>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公务用车购置及运行维护费</w:t>
            </w:r>
          </w:p>
        </w:tc>
        <w:tc>
          <w:tcPr>
            <w:tcW w:w="511" w:type="pct"/>
            <w:vMerge w:val="restar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公务接待费</w:t>
            </w:r>
          </w:p>
        </w:tc>
      </w:tr>
      <w:tr w:rsidR="00987467">
        <w:trPr>
          <w:trHeight w:val="431"/>
        </w:trPr>
        <w:tc>
          <w:tcPr>
            <w:tcW w:w="425" w:type="pct"/>
            <w:vMerge/>
            <w:tcBorders>
              <w:top w:val="nil"/>
              <w:left w:val="single" w:sz="4" w:space="0" w:color="000000"/>
              <w:bottom w:val="single" w:sz="4" w:space="0" w:color="000000"/>
              <w:right w:val="single" w:sz="4" w:space="0" w:color="000000"/>
            </w:tcBorders>
            <w:noWrap/>
            <w:vAlign w:val="center"/>
          </w:tcPr>
          <w:p w:rsidR="00987467" w:rsidRDefault="00987467">
            <w:pPr>
              <w:jc w:val="center"/>
              <w:rPr>
                <w:rFonts w:ascii="方正仿宋_GB2312" w:eastAsia="方正仿宋_GB2312" w:hAnsi="方正仿宋_GB2312" w:cs="方正仿宋_GB2312"/>
                <w:color w:val="000000"/>
                <w:sz w:val="18"/>
                <w:szCs w:val="18"/>
              </w:rPr>
            </w:pPr>
          </w:p>
        </w:tc>
        <w:tc>
          <w:tcPr>
            <w:tcW w:w="528" w:type="pct"/>
            <w:vMerge/>
            <w:tcBorders>
              <w:top w:val="nil"/>
              <w:left w:val="nil"/>
              <w:bottom w:val="single" w:sz="4" w:space="0" w:color="000000"/>
              <w:right w:val="single" w:sz="4" w:space="0" w:color="000000"/>
            </w:tcBorders>
            <w:noWrap/>
            <w:vAlign w:val="center"/>
          </w:tcPr>
          <w:p w:rsidR="00987467" w:rsidRDefault="00987467">
            <w:pPr>
              <w:jc w:val="center"/>
              <w:rPr>
                <w:rFonts w:ascii="方正仿宋_GB2312" w:eastAsia="方正仿宋_GB2312" w:hAnsi="方正仿宋_GB2312" w:cs="方正仿宋_GB2312"/>
                <w:color w:val="000000"/>
                <w:sz w:val="18"/>
                <w:szCs w:val="18"/>
              </w:rPr>
            </w:pPr>
          </w:p>
        </w:tc>
        <w:tc>
          <w:tcPr>
            <w:tcW w:w="350"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小计</w:t>
            </w:r>
          </w:p>
        </w:tc>
        <w:tc>
          <w:tcPr>
            <w:tcW w:w="407"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公务用车购置费</w:t>
            </w:r>
          </w:p>
        </w:tc>
        <w:tc>
          <w:tcPr>
            <w:tcW w:w="458" w:type="pct"/>
            <w:gridSpan w:val="2"/>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公务用车运行维护费</w:t>
            </w:r>
          </w:p>
        </w:tc>
        <w:tc>
          <w:tcPr>
            <w:tcW w:w="335" w:type="pct"/>
            <w:vMerge/>
            <w:tcBorders>
              <w:top w:val="nil"/>
              <w:left w:val="nil"/>
              <w:bottom w:val="single" w:sz="4" w:space="0" w:color="000000"/>
              <w:right w:val="single" w:sz="4" w:space="0" w:color="000000"/>
            </w:tcBorders>
            <w:noWrap/>
            <w:vAlign w:val="center"/>
          </w:tcPr>
          <w:p w:rsidR="00987467" w:rsidRDefault="00987467">
            <w:pPr>
              <w:jc w:val="center"/>
              <w:rPr>
                <w:rFonts w:ascii="方正仿宋_GB2312" w:eastAsia="方正仿宋_GB2312" w:hAnsi="方正仿宋_GB2312" w:cs="方正仿宋_GB2312"/>
                <w:color w:val="000000"/>
                <w:sz w:val="18"/>
                <w:szCs w:val="18"/>
              </w:rPr>
            </w:pPr>
          </w:p>
        </w:tc>
        <w:tc>
          <w:tcPr>
            <w:tcW w:w="366" w:type="pct"/>
            <w:vMerge/>
            <w:tcBorders>
              <w:top w:val="nil"/>
              <w:left w:val="nil"/>
              <w:bottom w:val="single" w:sz="4" w:space="0" w:color="000000"/>
              <w:right w:val="single" w:sz="4" w:space="0" w:color="000000"/>
            </w:tcBorders>
            <w:noWrap/>
            <w:vAlign w:val="center"/>
          </w:tcPr>
          <w:p w:rsidR="00987467" w:rsidRDefault="00987467">
            <w:pPr>
              <w:jc w:val="center"/>
              <w:rPr>
                <w:rFonts w:ascii="方正仿宋_GB2312" w:eastAsia="方正仿宋_GB2312" w:hAnsi="方正仿宋_GB2312" w:cs="方正仿宋_GB2312"/>
                <w:color w:val="000000"/>
                <w:sz w:val="18"/>
                <w:szCs w:val="18"/>
              </w:rPr>
            </w:pPr>
          </w:p>
        </w:tc>
        <w:tc>
          <w:tcPr>
            <w:tcW w:w="488" w:type="pct"/>
            <w:vMerge/>
            <w:tcBorders>
              <w:top w:val="nil"/>
              <w:left w:val="nil"/>
              <w:bottom w:val="single" w:sz="4" w:space="0" w:color="000000"/>
              <w:right w:val="single" w:sz="4" w:space="0" w:color="000000"/>
            </w:tcBorders>
            <w:noWrap/>
            <w:vAlign w:val="center"/>
          </w:tcPr>
          <w:p w:rsidR="00987467" w:rsidRDefault="00987467">
            <w:pPr>
              <w:jc w:val="center"/>
              <w:rPr>
                <w:rFonts w:ascii="方正仿宋_GB2312" w:eastAsia="方正仿宋_GB2312" w:hAnsi="方正仿宋_GB2312" w:cs="方正仿宋_GB2312"/>
                <w:color w:val="000000"/>
                <w:sz w:val="18"/>
                <w:szCs w:val="18"/>
              </w:rPr>
            </w:pPr>
          </w:p>
        </w:tc>
        <w:tc>
          <w:tcPr>
            <w:tcW w:w="275"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小计</w:t>
            </w:r>
          </w:p>
        </w:tc>
        <w:tc>
          <w:tcPr>
            <w:tcW w:w="442"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公务用车购置费</w:t>
            </w:r>
          </w:p>
        </w:tc>
        <w:tc>
          <w:tcPr>
            <w:tcW w:w="407"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公务用车运行维护费</w:t>
            </w:r>
          </w:p>
        </w:tc>
        <w:tc>
          <w:tcPr>
            <w:tcW w:w="511" w:type="pct"/>
            <w:vMerge/>
            <w:tcBorders>
              <w:top w:val="nil"/>
              <w:left w:val="nil"/>
              <w:bottom w:val="single" w:sz="4" w:space="0" w:color="000000"/>
              <w:right w:val="single" w:sz="4" w:space="0" w:color="000000"/>
            </w:tcBorders>
            <w:noWrap/>
            <w:vAlign w:val="center"/>
          </w:tcPr>
          <w:p w:rsidR="00987467" w:rsidRDefault="00987467">
            <w:pPr>
              <w:jc w:val="center"/>
              <w:rPr>
                <w:rFonts w:ascii="方正仿宋_GB2312" w:eastAsia="方正仿宋_GB2312" w:hAnsi="方正仿宋_GB2312" w:cs="方正仿宋_GB2312"/>
                <w:color w:val="000000"/>
                <w:sz w:val="18"/>
                <w:szCs w:val="18"/>
              </w:rPr>
            </w:pPr>
          </w:p>
        </w:tc>
      </w:tr>
      <w:tr w:rsidR="00987467">
        <w:trPr>
          <w:trHeight w:val="431"/>
        </w:trPr>
        <w:tc>
          <w:tcPr>
            <w:tcW w:w="425" w:type="pct"/>
            <w:tcBorders>
              <w:top w:val="nil"/>
              <w:left w:val="single" w:sz="4" w:space="0" w:color="000000"/>
              <w:bottom w:val="single" w:sz="4" w:space="0" w:color="000000"/>
              <w:right w:val="single" w:sz="4" w:space="0" w:color="000000"/>
            </w:tcBorders>
            <w:noWrap/>
            <w:vAlign w:val="center"/>
          </w:tcPr>
          <w:p w:rsidR="00987467" w:rsidRDefault="004836B1">
            <w:pPr>
              <w:widowControl/>
              <w:jc w:val="center"/>
              <w:textAlignment w:val="center"/>
              <w:rPr>
                <w:rFonts w:ascii="Times New Roman" w:eastAsia="方正仿宋_GB2312" w:hAnsi="Times New Roman" w:cs="Times New Roman"/>
                <w:color w:val="000000"/>
                <w:sz w:val="18"/>
                <w:szCs w:val="18"/>
              </w:rPr>
            </w:pPr>
            <w:r>
              <w:rPr>
                <w:rFonts w:ascii="Times New Roman" w:eastAsia="方正仿宋_GB2312" w:hAnsi="Times New Roman" w:cs="Times New Roman"/>
                <w:color w:val="000000"/>
                <w:sz w:val="18"/>
                <w:szCs w:val="18"/>
              </w:rPr>
              <w:t>1</w:t>
            </w:r>
          </w:p>
        </w:tc>
        <w:tc>
          <w:tcPr>
            <w:tcW w:w="528"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方正仿宋_GB2312" w:hAnsi="Times New Roman" w:cs="Times New Roman"/>
                <w:color w:val="000000"/>
                <w:sz w:val="18"/>
                <w:szCs w:val="18"/>
              </w:rPr>
            </w:pPr>
            <w:r>
              <w:rPr>
                <w:rFonts w:ascii="Times New Roman" w:eastAsia="方正仿宋_GB2312" w:hAnsi="Times New Roman" w:cs="Times New Roman"/>
                <w:color w:val="000000"/>
                <w:sz w:val="18"/>
                <w:szCs w:val="18"/>
              </w:rPr>
              <w:t>2</w:t>
            </w:r>
          </w:p>
        </w:tc>
        <w:tc>
          <w:tcPr>
            <w:tcW w:w="350"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方正仿宋_GB2312" w:hAnsi="Times New Roman" w:cs="Times New Roman"/>
                <w:color w:val="000000"/>
                <w:sz w:val="18"/>
                <w:szCs w:val="18"/>
              </w:rPr>
            </w:pPr>
            <w:r>
              <w:rPr>
                <w:rFonts w:ascii="Times New Roman" w:eastAsia="方正仿宋_GB2312" w:hAnsi="Times New Roman" w:cs="Times New Roman"/>
                <w:color w:val="000000"/>
                <w:sz w:val="18"/>
                <w:szCs w:val="18"/>
              </w:rPr>
              <w:t>3</w:t>
            </w:r>
          </w:p>
        </w:tc>
        <w:tc>
          <w:tcPr>
            <w:tcW w:w="407"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方正仿宋_GB2312" w:hAnsi="Times New Roman" w:cs="Times New Roman"/>
                <w:color w:val="000000"/>
                <w:sz w:val="18"/>
                <w:szCs w:val="18"/>
              </w:rPr>
            </w:pPr>
            <w:r>
              <w:rPr>
                <w:rFonts w:ascii="Times New Roman" w:eastAsia="方正仿宋_GB2312" w:hAnsi="Times New Roman" w:cs="Times New Roman"/>
                <w:color w:val="000000"/>
                <w:sz w:val="18"/>
                <w:szCs w:val="18"/>
              </w:rPr>
              <w:t>4</w:t>
            </w:r>
          </w:p>
        </w:tc>
        <w:tc>
          <w:tcPr>
            <w:tcW w:w="458" w:type="pct"/>
            <w:gridSpan w:val="2"/>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方正仿宋_GB2312" w:hAnsi="Times New Roman" w:cs="Times New Roman"/>
                <w:color w:val="000000"/>
                <w:sz w:val="18"/>
                <w:szCs w:val="18"/>
              </w:rPr>
            </w:pPr>
            <w:r>
              <w:rPr>
                <w:rFonts w:ascii="Times New Roman" w:eastAsia="方正仿宋_GB2312" w:hAnsi="Times New Roman" w:cs="Times New Roman"/>
                <w:color w:val="000000"/>
                <w:sz w:val="18"/>
                <w:szCs w:val="18"/>
              </w:rPr>
              <w:t>5</w:t>
            </w:r>
          </w:p>
        </w:tc>
        <w:tc>
          <w:tcPr>
            <w:tcW w:w="335"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方正仿宋_GB2312" w:hAnsi="Times New Roman" w:cs="Times New Roman"/>
                <w:color w:val="000000"/>
                <w:sz w:val="18"/>
                <w:szCs w:val="18"/>
              </w:rPr>
            </w:pPr>
            <w:r>
              <w:rPr>
                <w:rFonts w:ascii="Times New Roman" w:eastAsia="方正仿宋_GB2312" w:hAnsi="Times New Roman" w:cs="Times New Roman"/>
                <w:color w:val="000000"/>
                <w:sz w:val="18"/>
                <w:szCs w:val="18"/>
              </w:rPr>
              <w:t>6</w:t>
            </w:r>
          </w:p>
        </w:tc>
        <w:tc>
          <w:tcPr>
            <w:tcW w:w="366"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方正仿宋_GB2312" w:hAnsi="Times New Roman" w:cs="Times New Roman"/>
                <w:color w:val="000000"/>
                <w:sz w:val="18"/>
                <w:szCs w:val="18"/>
              </w:rPr>
            </w:pPr>
            <w:r>
              <w:rPr>
                <w:rFonts w:ascii="Times New Roman" w:eastAsia="方正仿宋_GB2312" w:hAnsi="Times New Roman" w:cs="Times New Roman"/>
                <w:color w:val="000000"/>
                <w:sz w:val="18"/>
                <w:szCs w:val="18"/>
              </w:rPr>
              <w:t>7</w:t>
            </w:r>
          </w:p>
        </w:tc>
        <w:tc>
          <w:tcPr>
            <w:tcW w:w="488"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方正仿宋_GB2312" w:hAnsi="Times New Roman" w:cs="Times New Roman"/>
                <w:color w:val="000000"/>
                <w:sz w:val="18"/>
                <w:szCs w:val="18"/>
              </w:rPr>
            </w:pPr>
            <w:r>
              <w:rPr>
                <w:rFonts w:ascii="Times New Roman" w:eastAsia="方正仿宋_GB2312" w:hAnsi="Times New Roman" w:cs="Times New Roman"/>
                <w:color w:val="000000"/>
                <w:sz w:val="18"/>
                <w:szCs w:val="18"/>
              </w:rPr>
              <w:t>8</w:t>
            </w:r>
          </w:p>
        </w:tc>
        <w:tc>
          <w:tcPr>
            <w:tcW w:w="275"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方正仿宋_GB2312" w:hAnsi="Times New Roman" w:cs="Times New Roman"/>
                <w:color w:val="000000"/>
                <w:sz w:val="18"/>
                <w:szCs w:val="18"/>
              </w:rPr>
            </w:pPr>
            <w:r>
              <w:rPr>
                <w:rFonts w:ascii="Times New Roman" w:eastAsia="方正仿宋_GB2312" w:hAnsi="Times New Roman" w:cs="Times New Roman"/>
                <w:color w:val="000000"/>
                <w:sz w:val="18"/>
                <w:szCs w:val="18"/>
              </w:rPr>
              <w:t>9</w:t>
            </w:r>
          </w:p>
        </w:tc>
        <w:tc>
          <w:tcPr>
            <w:tcW w:w="442"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方正仿宋_GB2312" w:hAnsi="Times New Roman" w:cs="Times New Roman"/>
                <w:color w:val="000000"/>
                <w:sz w:val="18"/>
                <w:szCs w:val="18"/>
              </w:rPr>
            </w:pPr>
            <w:r>
              <w:rPr>
                <w:rFonts w:ascii="Times New Roman" w:eastAsia="方正仿宋_GB2312" w:hAnsi="Times New Roman" w:cs="Times New Roman"/>
                <w:color w:val="000000"/>
                <w:sz w:val="18"/>
                <w:szCs w:val="18"/>
              </w:rPr>
              <w:t>10</w:t>
            </w:r>
          </w:p>
        </w:tc>
        <w:tc>
          <w:tcPr>
            <w:tcW w:w="407"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方正仿宋_GB2312" w:hAnsi="Times New Roman" w:cs="Times New Roman"/>
                <w:color w:val="000000"/>
                <w:sz w:val="18"/>
                <w:szCs w:val="18"/>
              </w:rPr>
            </w:pPr>
            <w:r>
              <w:rPr>
                <w:rFonts w:ascii="Times New Roman" w:eastAsia="方正仿宋_GB2312" w:hAnsi="Times New Roman" w:cs="Times New Roman"/>
                <w:color w:val="000000"/>
                <w:sz w:val="18"/>
                <w:szCs w:val="18"/>
              </w:rPr>
              <w:t>11</w:t>
            </w:r>
          </w:p>
        </w:tc>
        <w:tc>
          <w:tcPr>
            <w:tcW w:w="511" w:type="pct"/>
            <w:tcBorders>
              <w:top w:val="nil"/>
              <w:left w:val="nil"/>
              <w:bottom w:val="single" w:sz="4" w:space="0" w:color="000000"/>
              <w:right w:val="single" w:sz="4" w:space="0" w:color="000000"/>
            </w:tcBorders>
            <w:noWrap/>
            <w:vAlign w:val="center"/>
          </w:tcPr>
          <w:p w:rsidR="00987467" w:rsidRDefault="004836B1">
            <w:pPr>
              <w:widowControl/>
              <w:jc w:val="center"/>
              <w:textAlignment w:val="center"/>
              <w:rPr>
                <w:rFonts w:ascii="Times New Roman" w:eastAsia="方正仿宋_GB2312" w:hAnsi="Times New Roman" w:cs="Times New Roman"/>
                <w:color w:val="000000"/>
                <w:sz w:val="18"/>
                <w:szCs w:val="18"/>
              </w:rPr>
            </w:pPr>
            <w:r>
              <w:rPr>
                <w:rFonts w:ascii="Times New Roman" w:eastAsia="方正仿宋_GB2312" w:hAnsi="Times New Roman" w:cs="Times New Roman"/>
                <w:color w:val="000000"/>
                <w:sz w:val="18"/>
                <w:szCs w:val="18"/>
              </w:rPr>
              <w:t>12</w:t>
            </w:r>
          </w:p>
        </w:tc>
      </w:tr>
      <w:tr w:rsidR="00987467">
        <w:trPr>
          <w:trHeight w:val="431"/>
        </w:trPr>
        <w:tc>
          <w:tcPr>
            <w:tcW w:w="425" w:type="pct"/>
            <w:tcBorders>
              <w:top w:val="nil"/>
              <w:left w:val="single" w:sz="4" w:space="0" w:color="000000"/>
              <w:bottom w:val="single" w:sz="4" w:space="0" w:color="000000"/>
              <w:right w:val="single" w:sz="4" w:space="0" w:color="000000"/>
            </w:tcBorders>
            <w:noWrap/>
            <w:vAlign w:val="center"/>
          </w:tcPr>
          <w:p w:rsidR="00987467" w:rsidRDefault="004836B1">
            <w:pPr>
              <w:jc w:val="right"/>
              <w:rPr>
                <w:rFonts w:ascii="Times New Roman" w:eastAsia="方正仿宋_GB2312" w:hAnsi="Times New Roman" w:cs="Times New Roman"/>
                <w:color w:val="000000"/>
                <w:sz w:val="18"/>
                <w:szCs w:val="18"/>
              </w:rPr>
            </w:pPr>
            <w:r>
              <w:rPr>
                <w:rFonts w:ascii="Times New Roman" w:eastAsia="方正仿宋_GB2312" w:hAnsi="Times New Roman" w:cs="Times New Roman"/>
                <w:color w:val="000000"/>
                <w:sz w:val="18"/>
                <w:szCs w:val="18"/>
              </w:rPr>
              <w:t>80.50</w:t>
            </w:r>
          </w:p>
        </w:tc>
        <w:tc>
          <w:tcPr>
            <w:tcW w:w="528"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方正仿宋_GB2312" w:hAnsi="Times New Roman" w:cs="Times New Roman"/>
                <w:color w:val="000000"/>
                <w:sz w:val="18"/>
                <w:szCs w:val="18"/>
              </w:rPr>
            </w:pPr>
          </w:p>
        </w:tc>
        <w:tc>
          <w:tcPr>
            <w:tcW w:w="350" w:type="pct"/>
            <w:tcBorders>
              <w:top w:val="nil"/>
              <w:left w:val="nil"/>
              <w:bottom w:val="single" w:sz="4" w:space="0" w:color="000000"/>
              <w:right w:val="single" w:sz="4" w:space="0" w:color="000000"/>
            </w:tcBorders>
            <w:noWrap/>
            <w:vAlign w:val="center"/>
          </w:tcPr>
          <w:p w:rsidR="00987467" w:rsidRDefault="004836B1">
            <w:pPr>
              <w:jc w:val="right"/>
              <w:rPr>
                <w:rFonts w:ascii="Times New Roman" w:eastAsia="方正仿宋_GB2312" w:hAnsi="Times New Roman" w:cs="Times New Roman"/>
                <w:color w:val="000000"/>
                <w:sz w:val="18"/>
                <w:szCs w:val="18"/>
              </w:rPr>
            </w:pPr>
            <w:r>
              <w:rPr>
                <w:rFonts w:ascii="Times New Roman" w:eastAsia="方正仿宋_GB2312" w:hAnsi="Times New Roman" w:cs="Times New Roman"/>
                <w:color w:val="000000"/>
                <w:sz w:val="18"/>
                <w:szCs w:val="18"/>
              </w:rPr>
              <w:t>55.50</w:t>
            </w:r>
          </w:p>
        </w:tc>
        <w:tc>
          <w:tcPr>
            <w:tcW w:w="407"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方正仿宋_GB2312" w:hAnsi="Times New Roman" w:cs="Times New Roman"/>
                <w:color w:val="000000"/>
                <w:sz w:val="18"/>
                <w:szCs w:val="18"/>
              </w:rPr>
            </w:pPr>
          </w:p>
        </w:tc>
        <w:tc>
          <w:tcPr>
            <w:tcW w:w="458" w:type="pct"/>
            <w:gridSpan w:val="2"/>
            <w:tcBorders>
              <w:top w:val="nil"/>
              <w:left w:val="nil"/>
              <w:bottom w:val="single" w:sz="4" w:space="0" w:color="000000"/>
              <w:right w:val="single" w:sz="4" w:space="0" w:color="000000"/>
            </w:tcBorders>
            <w:noWrap/>
            <w:vAlign w:val="center"/>
          </w:tcPr>
          <w:p w:rsidR="00987467" w:rsidRDefault="004836B1">
            <w:pPr>
              <w:jc w:val="right"/>
              <w:rPr>
                <w:rFonts w:ascii="Times New Roman" w:eastAsia="方正仿宋_GB2312" w:hAnsi="Times New Roman" w:cs="Times New Roman"/>
                <w:color w:val="000000"/>
                <w:sz w:val="18"/>
                <w:szCs w:val="18"/>
              </w:rPr>
            </w:pPr>
            <w:r>
              <w:rPr>
                <w:rFonts w:ascii="Times New Roman" w:eastAsia="方正仿宋_GB2312" w:hAnsi="Times New Roman" w:cs="Times New Roman"/>
                <w:color w:val="000000"/>
                <w:sz w:val="18"/>
                <w:szCs w:val="18"/>
              </w:rPr>
              <w:t>55.50</w:t>
            </w:r>
          </w:p>
        </w:tc>
        <w:tc>
          <w:tcPr>
            <w:tcW w:w="335" w:type="pct"/>
            <w:tcBorders>
              <w:top w:val="nil"/>
              <w:left w:val="nil"/>
              <w:bottom w:val="single" w:sz="4" w:space="0" w:color="000000"/>
              <w:right w:val="single" w:sz="4" w:space="0" w:color="000000"/>
            </w:tcBorders>
            <w:noWrap/>
            <w:vAlign w:val="center"/>
          </w:tcPr>
          <w:p w:rsidR="00987467" w:rsidRDefault="004836B1">
            <w:pPr>
              <w:jc w:val="right"/>
              <w:rPr>
                <w:rFonts w:ascii="Times New Roman" w:eastAsia="方正仿宋_GB2312" w:hAnsi="Times New Roman" w:cs="Times New Roman"/>
                <w:color w:val="000000"/>
                <w:sz w:val="18"/>
                <w:szCs w:val="18"/>
              </w:rPr>
            </w:pPr>
            <w:r>
              <w:rPr>
                <w:rFonts w:ascii="Times New Roman" w:eastAsia="方正仿宋_GB2312" w:hAnsi="Times New Roman" w:cs="Times New Roman"/>
                <w:color w:val="000000"/>
                <w:sz w:val="18"/>
                <w:szCs w:val="18"/>
              </w:rPr>
              <w:t>25.00</w:t>
            </w:r>
          </w:p>
        </w:tc>
        <w:tc>
          <w:tcPr>
            <w:tcW w:w="366" w:type="pct"/>
            <w:tcBorders>
              <w:top w:val="nil"/>
              <w:left w:val="nil"/>
              <w:bottom w:val="single" w:sz="4" w:space="0" w:color="000000"/>
              <w:right w:val="single" w:sz="4" w:space="0" w:color="000000"/>
            </w:tcBorders>
            <w:noWrap/>
            <w:vAlign w:val="center"/>
          </w:tcPr>
          <w:p w:rsidR="00987467" w:rsidRDefault="004836B1">
            <w:pPr>
              <w:jc w:val="right"/>
              <w:rPr>
                <w:rFonts w:ascii="Times New Roman" w:eastAsia="方正仿宋_GB2312" w:hAnsi="Times New Roman" w:cs="Times New Roman"/>
                <w:color w:val="000000"/>
                <w:sz w:val="18"/>
                <w:szCs w:val="18"/>
              </w:rPr>
            </w:pPr>
            <w:r>
              <w:rPr>
                <w:rFonts w:ascii="Times New Roman" w:eastAsia="方正仿宋_GB2312" w:hAnsi="Times New Roman" w:cs="Times New Roman"/>
                <w:color w:val="000000"/>
                <w:sz w:val="18"/>
                <w:szCs w:val="18"/>
              </w:rPr>
              <w:t>36.41</w:t>
            </w:r>
          </w:p>
        </w:tc>
        <w:tc>
          <w:tcPr>
            <w:tcW w:w="488"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方正仿宋_GB2312" w:hAnsi="Times New Roman" w:cs="Times New Roman"/>
                <w:color w:val="000000"/>
                <w:sz w:val="18"/>
                <w:szCs w:val="18"/>
              </w:rPr>
            </w:pPr>
          </w:p>
        </w:tc>
        <w:tc>
          <w:tcPr>
            <w:tcW w:w="275" w:type="pct"/>
            <w:tcBorders>
              <w:top w:val="nil"/>
              <w:left w:val="nil"/>
              <w:bottom w:val="single" w:sz="4" w:space="0" w:color="000000"/>
              <w:right w:val="single" w:sz="4" w:space="0" w:color="000000"/>
            </w:tcBorders>
            <w:noWrap/>
            <w:vAlign w:val="center"/>
          </w:tcPr>
          <w:p w:rsidR="00987467" w:rsidRDefault="004836B1">
            <w:pPr>
              <w:jc w:val="right"/>
              <w:rPr>
                <w:rFonts w:ascii="Times New Roman" w:eastAsia="方正仿宋_GB2312" w:hAnsi="Times New Roman" w:cs="Times New Roman"/>
                <w:color w:val="000000"/>
                <w:sz w:val="18"/>
                <w:szCs w:val="18"/>
              </w:rPr>
            </w:pPr>
            <w:r>
              <w:rPr>
                <w:rFonts w:ascii="Times New Roman" w:eastAsia="方正仿宋_GB2312" w:hAnsi="Times New Roman" w:cs="Times New Roman"/>
                <w:color w:val="000000"/>
                <w:sz w:val="18"/>
                <w:szCs w:val="18"/>
              </w:rPr>
              <w:t>26.44</w:t>
            </w:r>
          </w:p>
        </w:tc>
        <w:tc>
          <w:tcPr>
            <w:tcW w:w="442" w:type="pct"/>
            <w:tcBorders>
              <w:top w:val="nil"/>
              <w:left w:val="nil"/>
              <w:bottom w:val="single" w:sz="4" w:space="0" w:color="000000"/>
              <w:right w:val="single" w:sz="4" w:space="0" w:color="000000"/>
            </w:tcBorders>
            <w:noWrap/>
            <w:vAlign w:val="center"/>
          </w:tcPr>
          <w:p w:rsidR="00987467" w:rsidRDefault="00987467">
            <w:pPr>
              <w:jc w:val="right"/>
              <w:rPr>
                <w:rFonts w:ascii="Times New Roman" w:eastAsia="方正仿宋_GB2312" w:hAnsi="Times New Roman" w:cs="Times New Roman"/>
                <w:color w:val="000000"/>
                <w:sz w:val="18"/>
                <w:szCs w:val="18"/>
              </w:rPr>
            </w:pPr>
          </w:p>
        </w:tc>
        <w:tc>
          <w:tcPr>
            <w:tcW w:w="407" w:type="pct"/>
            <w:tcBorders>
              <w:top w:val="nil"/>
              <w:left w:val="nil"/>
              <w:bottom w:val="single" w:sz="4" w:space="0" w:color="000000"/>
              <w:right w:val="single" w:sz="4" w:space="0" w:color="000000"/>
            </w:tcBorders>
            <w:noWrap/>
            <w:vAlign w:val="center"/>
          </w:tcPr>
          <w:p w:rsidR="00987467" w:rsidRDefault="004836B1">
            <w:pPr>
              <w:jc w:val="right"/>
              <w:rPr>
                <w:rFonts w:ascii="Times New Roman" w:eastAsia="方正仿宋_GB2312" w:hAnsi="Times New Roman" w:cs="Times New Roman"/>
                <w:color w:val="000000"/>
                <w:sz w:val="18"/>
                <w:szCs w:val="18"/>
              </w:rPr>
            </w:pPr>
            <w:r>
              <w:rPr>
                <w:rFonts w:ascii="Times New Roman" w:eastAsia="方正仿宋_GB2312" w:hAnsi="Times New Roman" w:cs="Times New Roman"/>
                <w:color w:val="000000"/>
                <w:sz w:val="18"/>
                <w:szCs w:val="18"/>
              </w:rPr>
              <w:t>26.44</w:t>
            </w:r>
          </w:p>
        </w:tc>
        <w:tc>
          <w:tcPr>
            <w:tcW w:w="511" w:type="pct"/>
            <w:tcBorders>
              <w:top w:val="nil"/>
              <w:left w:val="nil"/>
              <w:bottom w:val="single" w:sz="4" w:space="0" w:color="000000"/>
              <w:right w:val="single" w:sz="4" w:space="0" w:color="000000"/>
            </w:tcBorders>
            <w:noWrap/>
            <w:vAlign w:val="center"/>
          </w:tcPr>
          <w:p w:rsidR="00987467" w:rsidRDefault="004836B1">
            <w:pPr>
              <w:jc w:val="right"/>
              <w:rPr>
                <w:rFonts w:ascii="Times New Roman" w:eastAsia="方正仿宋_GB2312" w:hAnsi="Times New Roman" w:cs="Times New Roman"/>
                <w:color w:val="000000"/>
                <w:sz w:val="18"/>
                <w:szCs w:val="18"/>
              </w:rPr>
            </w:pPr>
            <w:r>
              <w:rPr>
                <w:rFonts w:ascii="Times New Roman" w:eastAsia="方正仿宋_GB2312" w:hAnsi="Times New Roman" w:cs="Times New Roman"/>
                <w:color w:val="000000"/>
                <w:sz w:val="18"/>
                <w:szCs w:val="18"/>
              </w:rPr>
              <w:t>9.97</w:t>
            </w:r>
          </w:p>
        </w:tc>
      </w:tr>
      <w:tr w:rsidR="00987467">
        <w:trPr>
          <w:trHeight w:val="431"/>
        </w:trPr>
        <w:tc>
          <w:tcPr>
            <w:tcW w:w="5000" w:type="pct"/>
            <w:gridSpan w:val="13"/>
            <w:tcBorders>
              <w:top w:val="nil"/>
              <w:left w:val="nil"/>
              <w:bottom w:val="nil"/>
              <w:right w:val="nil"/>
            </w:tcBorders>
            <w:noWrap/>
            <w:vAlign w:val="center"/>
          </w:tcPr>
          <w:p w:rsidR="00987467" w:rsidRDefault="004836B1">
            <w:pPr>
              <w:widowControl/>
              <w:jc w:val="left"/>
              <w:textAlignment w:val="center"/>
              <w:rPr>
                <w:rFonts w:ascii="宋体" w:eastAsia="宋体" w:hAnsi="宋体"/>
                <w:color w:val="000000"/>
                <w:sz w:val="18"/>
                <w:szCs w:val="18"/>
              </w:rPr>
            </w:pPr>
            <w:r>
              <w:rPr>
                <w:rFonts w:ascii="方正仿宋_GB2312" w:eastAsia="方正仿宋_GB2312" w:hAnsi="方正仿宋_GB2312" w:cs="方正仿宋_GB2312" w:hint="eastAsia"/>
                <w:color w:val="000000"/>
                <w:sz w:val="18"/>
                <w:szCs w:val="18"/>
              </w:rPr>
              <w:t>注：本表反映部门本年度财政拨款“三公”经费支出预决算情况。其中：预算数为“三公”经费全年预算数，反映按规定程序调整后的预算数；决算数是包括当年财政拨款和以前年度结转资金安排的实际支出。</w:t>
            </w:r>
          </w:p>
        </w:tc>
      </w:tr>
    </w:tbl>
    <w:p w:rsidR="00987467" w:rsidRDefault="00987467">
      <w:pPr>
        <w:rPr>
          <w:rFonts w:ascii="仿宋_GB2312" w:eastAsia="仿宋_GB2312" w:hAnsi="宋体"/>
          <w:b/>
          <w:sz w:val="32"/>
          <w:szCs w:val="32"/>
        </w:rPr>
      </w:pPr>
    </w:p>
    <w:p w:rsidR="00987467" w:rsidRDefault="004836B1">
      <w:pPr>
        <w:rPr>
          <w:rFonts w:ascii="仿宋_GB2312" w:eastAsia="仿宋_GB2312" w:hAnsi="宋体"/>
          <w:b/>
          <w:sz w:val="32"/>
          <w:szCs w:val="32"/>
        </w:rPr>
      </w:pPr>
      <w:r>
        <w:rPr>
          <w:rFonts w:ascii="仿宋_GB2312" w:eastAsia="仿宋_GB2312" w:hAnsi="宋体" w:hint="eastAsia"/>
          <w:b/>
          <w:sz w:val="32"/>
          <w:szCs w:val="32"/>
        </w:rPr>
        <w:br w:type="page"/>
      </w:r>
    </w:p>
    <w:p w:rsidR="00987467" w:rsidRDefault="00987467">
      <w:pPr>
        <w:rPr>
          <w:rFonts w:ascii="仿宋_GB2312" w:eastAsia="仿宋_GB2312" w:hAnsi="宋体"/>
          <w:b/>
          <w:sz w:val="32"/>
          <w:szCs w:val="32"/>
        </w:rPr>
        <w:sectPr w:rsidR="00987467">
          <w:headerReference w:type="default" r:id="rId15"/>
          <w:footerReference w:type="default" r:id="rId16"/>
          <w:pgSz w:w="11906" w:h="16838"/>
          <w:pgMar w:top="1531" w:right="1984" w:bottom="1531" w:left="2098" w:header="851" w:footer="992" w:gutter="0"/>
          <w:cols w:space="720"/>
          <w:docGrid w:type="lines" w:linePitch="312"/>
        </w:sectPr>
      </w:pPr>
    </w:p>
    <w:p w:rsidR="00987467" w:rsidRDefault="004836B1">
      <w:pPr>
        <w:widowControl/>
        <w:spacing w:line="360" w:lineRule="auto"/>
        <w:jc w:val="center"/>
        <w:outlineLvl w:val="0"/>
        <w:rPr>
          <w:rFonts w:ascii="Times New Roman" w:eastAsia="黑体"/>
          <w:sz w:val="44"/>
          <w:szCs w:val="44"/>
        </w:rPr>
      </w:pPr>
      <w:r>
        <w:rPr>
          <w:rFonts w:ascii="Times New Roman" w:eastAsia="黑体"/>
          <w:sz w:val="44"/>
          <w:szCs w:val="44"/>
        </w:rPr>
        <w:lastRenderedPageBreak/>
        <w:t>第三部分</w:t>
      </w:r>
      <w:r>
        <w:rPr>
          <w:rFonts w:ascii="Times New Roman" w:eastAsia="仿宋_GB2312"/>
          <w:sz w:val="44"/>
          <w:szCs w:val="44"/>
        </w:rPr>
        <w:t>2024</w:t>
      </w:r>
      <w:r>
        <w:rPr>
          <w:rFonts w:ascii="Times New Roman" w:eastAsia="黑体"/>
          <w:sz w:val="44"/>
          <w:szCs w:val="44"/>
        </w:rPr>
        <w:t>年度部门决算情况说明</w:t>
      </w:r>
    </w:p>
    <w:p w:rsidR="00987467" w:rsidRDefault="004836B1">
      <w:pPr>
        <w:widowControl/>
        <w:spacing w:line="360" w:lineRule="auto"/>
        <w:jc w:val="left"/>
        <w:outlineLvl w:val="1"/>
        <w:rPr>
          <w:rFonts w:ascii="Times New Roman" w:eastAsia="黑体"/>
          <w:sz w:val="32"/>
          <w:szCs w:val="32"/>
        </w:rPr>
      </w:pPr>
      <w:r>
        <w:rPr>
          <w:rFonts w:ascii="Times New Roman" w:eastAsia="黑体"/>
          <w:sz w:val="32"/>
          <w:szCs w:val="32"/>
        </w:rPr>
        <w:t>一、收入支出决算总体情况说明</w:t>
      </w:r>
    </w:p>
    <w:p w:rsidR="00987467" w:rsidRDefault="004836B1" w:rsidP="004836B1">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本部门</w:t>
      </w:r>
      <w:r>
        <w:rPr>
          <w:rFonts w:ascii="Times New Roman" w:eastAsia="仿宋_GB2312"/>
          <w:sz w:val="32"/>
          <w:szCs w:val="32"/>
        </w:rPr>
        <w:t>2024</w:t>
      </w:r>
      <w:r>
        <w:rPr>
          <w:rFonts w:ascii="Times New Roman" w:eastAsia="仿宋_GB2312"/>
          <w:sz w:val="32"/>
          <w:szCs w:val="32"/>
        </w:rPr>
        <w:t>年度收、支总计（含结转和结余）均为</w:t>
      </w:r>
      <w:r>
        <w:rPr>
          <w:rFonts w:ascii="Times New Roman" w:eastAsia="仿宋_GB2312"/>
          <w:sz w:val="32"/>
          <w:szCs w:val="32"/>
        </w:rPr>
        <w:t>1,366.61</w:t>
      </w:r>
      <w:r>
        <w:rPr>
          <w:rFonts w:ascii="Times New Roman" w:eastAsia="仿宋_GB2312"/>
          <w:sz w:val="32"/>
          <w:szCs w:val="32"/>
        </w:rPr>
        <w:t>万元。与</w:t>
      </w:r>
      <w:r>
        <w:rPr>
          <w:rFonts w:ascii="Times New Roman" w:eastAsia="仿宋_GB2312"/>
          <w:sz w:val="32"/>
          <w:szCs w:val="32"/>
        </w:rPr>
        <w:t>2023</w:t>
      </w:r>
      <w:r>
        <w:rPr>
          <w:rFonts w:ascii="Times New Roman" w:eastAsia="仿宋_GB2312"/>
          <w:sz w:val="32"/>
          <w:szCs w:val="32"/>
        </w:rPr>
        <w:t>年度决算相比，收支各减少</w:t>
      </w:r>
      <w:r>
        <w:rPr>
          <w:rFonts w:ascii="Times New Roman" w:eastAsia="仿宋_GB2312"/>
          <w:sz w:val="32"/>
          <w:szCs w:val="32"/>
        </w:rPr>
        <w:t>34,998.74</w:t>
      </w:r>
      <w:r>
        <w:rPr>
          <w:rFonts w:ascii="Times New Roman" w:eastAsia="仿宋_GB2312"/>
          <w:sz w:val="32"/>
          <w:szCs w:val="32"/>
        </w:rPr>
        <w:t>万元，下降</w:t>
      </w:r>
      <w:r>
        <w:rPr>
          <w:rFonts w:ascii="Times New Roman" w:eastAsia="仿宋_GB2312"/>
          <w:sz w:val="32"/>
          <w:szCs w:val="32"/>
        </w:rPr>
        <w:t>96.2%</w:t>
      </w:r>
      <w:r>
        <w:rPr>
          <w:rFonts w:ascii="Times New Roman" w:eastAsia="仿宋_GB2312"/>
          <w:sz w:val="32"/>
          <w:szCs w:val="32"/>
        </w:rPr>
        <w:t>，主要原因是</w:t>
      </w:r>
      <w:r>
        <w:rPr>
          <w:rFonts w:ascii="Times New Roman" w:eastAsia="仿宋_GB2312"/>
          <w:sz w:val="32"/>
          <w:szCs w:val="32"/>
        </w:rPr>
        <w:t>2024</w:t>
      </w:r>
      <w:r>
        <w:rPr>
          <w:rFonts w:ascii="Times New Roman" w:eastAsia="仿宋_GB2312"/>
          <w:sz w:val="32"/>
          <w:szCs w:val="32"/>
        </w:rPr>
        <w:t>年度减少了债券发行。</w:t>
      </w:r>
    </w:p>
    <w:p w:rsidR="00987467" w:rsidRDefault="004836B1">
      <w:pPr>
        <w:pStyle w:val="a7"/>
        <w:widowControl/>
        <w:spacing w:beforeAutospacing="0" w:afterAutospacing="0"/>
        <w:jc w:val="center"/>
        <w:rPr>
          <w:rFonts w:ascii="Times New Roman" w:eastAsia="Arial" w:hAnsi="Times New Roman"/>
        </w:rPr>
      </w:pPr>
      <w:r>
        <w:rPr>
          <w:rFonts w:ascii="Times New Roman" w:eastAsia="宋体" w:hAnsi="Times New Roman" w:hint="eastAsia"/>
          <w:noProof/>
        </w:rPr>
        <w:drawing>
          <wp:inline distT="0" distB="0" distL="114300" distR="114300">
            <wp:extent cx="5256530" cy="2988310"/>
            <wp:effectExtent l="5080" t="4445" r="8890" b="17145"/>
            <wp:docPr id="5"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r>
        <w:rPr>
          <w:rFonts w:ascii="Times New Roman" w:eastAsia="Arial" w:hAnsi="Times New Roman"/>
          <w:color w:val="000000"/>
          <w:sz w:val="18"/>
          <w:szCs w:val="18"/>
          <w:shd w:val="clear" w:color="auto" w:fill="FFFFFF"/>
        </w:rPr>
        <w:t> </w:t>
      </w:r>
    </w:p>
    <w:p w:rsidR="00987467" w:rsidRDefault="004836B1">
      <w:pPr>
        <w:widowControl/>
        <w:spacing w:line="360" w:lineRule="auto"/>
        <w:jc w:val="left"/>
        <w:outlineLvl w:val="1"/>
        <w:rPr>
          <w:rFonts w:ascii="Times New Roman" w:eastAsia="黑体"/>
          <w:sz w:val="32"/>
          <w:szCs w:val="32"/>
        </w:rPr>
      </w:pPr>
      <w:r>
        <w:rPr>
          <w:rFonts w:ascii="Times New Roman" w:eastAsia="黑体"/>
          <w:sz w:val="32"/>
          <w:szCs w:val="32"/>
        </w:rPr>
        <w:t>二、收入决算情况说明</w:t>
      </w:r>
    </w:p>
    <w:p w:rsidR="00987467" w:rsidRDefault="004836B1" w:rsidP="004836B1">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lastRenderedPageBreak/>
        <w:t>本部门</w:t>
      </w:r>
      <w:r>
        <w:rPr>
          <w:rFonts w:ascii="Times New Roman" w:eastAsia="仿宋_GB2312"/>
          <w:sz w:val="32"/>
          <w:szCs w:val="32"/>
        </w:rPr>
        <w:t>2024</w:t>
      </w:r>
      <w:r>
        <w:rPr>
          <w:rFonts w:ascii="Times New Roman" w:eastAsia="仿宋_GB2312"/>
          <w:sz w:val="32"/>
          <w:szCs w:val="32"/>
        </w:rPr>
        <w:t>年度本年收入合计</w:t>
      </w:r>
      <w:r>
        <w:rPr>
          <w:rFonts w:ascii="Times New Roman" w:eastAsia="仿宋_GB2312"/>
          <w:sz w:val="32"/>
          <w:szCs w:val="32"/>
        </w:rPr>
        <w:t>1,364.49</w:t>
      </w:r>
      <w:r>
        <w:rPr>
          <w:rFonts w:ascii="Times New Roman" w:eastAsia="仿宋_GB2312"/>
          <w:sz w:val="32"/>
          <w:szCs w:val="32"/>
        </w:rPr>
        <w:t>万元，其中：财政拨款收入</w:t>
      </w:r>
      <w:r>
        <w:rPr>
          <w:rFonts w:ascii="Times New Roman" w:eastAsia="仿宋_GB2312"/>
          <w:sz w:val="32"/>
          <w:szCs w:val="32"/>
        </w:rPr>
        <w:t>1,364.44</w:t>
      </w:r>
      <w:r>
        <w:rPr>
          <w:rFonts w:ascii="Times New Roman" w:eastAsia="仿宋_GB2312"/>
          <w:sz w:val="32"/>
          <w:szCs w:val="32"/>
        </w:rPr>
        <w:t>万元，占</w:t>
      </w:r>
      <w:r>
        <w:rPr>
          <w:rFonts w:ascii="Times New Roman" w:eastAsia="仿宋_GB2312"/>
          <w:sz w:val="32"/>
          <w:szCs w:val="32"/>
        </w:rPr>
        <w:t>100.0%</w:t>
      </w:r>
      <w:r>
        <w:rPr>
          <w:rFonts w:ascii="Times New Roman" w:eastAsia="仿宋_GB2312"/>
          <w:sz w:val="32"/>
          <w:szCs w:val="32"/>
        </w:rPr>
        <w:t>；上级补助收入</w:t>
      </w:r>
      <w:r>
        <w:rPr>
          <w:rFonts w:ascii="Times New Roman" w:eastAsia="仿宋_GB2312"/>
          <w:sz w:val="32"/>
          <w:szCs w:val="32"/>
        </w:rPr>
        <w:t>0.00</w:t>
      </w:r>
      <w:r>
        <w:rPr>
          <w:rFonts w:ascii="Times New Roman" w:eastAsia="仿宋_GB2312"/>
          <w:sz w:val="32"/>
          <w:szCs w:val="32"/>
        </w:rPr>
        <w:t>万元，占</w:t>
      </w:r>
      <w:r>
        <w:rPr>
          <w:rFonts w:ascii="Times New Roman" w:eastAsia="仿宋_GB2312"/>
          <w:sz w:val="32"/>
          <w:szCs w:val="32"/>
        </w:rPr>
        <w:t>0.0%</w:t>
      </w:r>
      <w:r>
        <w:rPr>
          <w:rFonts w:ascii="Times New Roman" w:eastAsia="仿宋_GB2312"/>
          <w:sz w:val="32"/>
          <w:szCs w:val="32"/>
        </w:rPr>
        <w:t>；事业收入</w:t>
      </w:r>
      <w:r>
        <w:rPr>
          <w:rFonts w:ascii="Times New Roman" w:eastAsia="仿宋_GB2312"/>
          <w:sz w:val="32"/>
          <w:szCs w:val="32"/>
        </w:rPr>
        <w:t>0.00</w:t>
      </w:r>
      <w:r>
        <w:rPr>
          <w:rFonts w:ascii="Times New Roman" w:eastAsia="仿宋_GB2312"/>
          <w:sz w:val="32"/>
          <w:szCs w:val="32"/>
        </w:rPr>
        <w:t>万元，占</w:t>
      </w:r>
      <w:r>
        <w:rPr>
          <w:rFonts w:ascii="Times New Roman" w:eastAsia="仿宋_GB2312"/>
          <w:sz w:val="32"/>
          <w:szCs w:val="32"/>
        </w:rPr>
        <w:t>0.0%</w:t>
      </w:r>
      <w:r>
        <w:rPr>
          <w:rFonts w:ascii="Times New Roman" w:eastAsia="仿宋_GB2312"/>
          <w:sz w:val="32"/>
          <w:szCs w:val="32"/>
        </w:rPr>
        <w:t>；经营收入</w:t>
      </w:r>
      <w:r>
        <w:rPr>
          <w:rFonts w:ascii="Times New Roman" w:eastAsia="仿宋_GB2312"/>
          <w:sz w:val="32"/>
          <w:szCs w:val="32"/>
        </w:rPr>
        <w:t>0.00</w:t>
      </w:r>
      <w:r>
        <w:rPr>
          <w:rFonts w:ascii="Times New Roman" w:eastAsia="仿宋_GB2312"/>
          <w:sz w:val="32"/>
          <w:szCs w:val="32"/>
        </w:rPr>
        <w:t>万元，占</w:t>
      </w:r>
      <w:r>
        <w:rPr>
          <w:rFonts w:ascii="Times New Roman" w:eastAsia="仿宋_GB2312"/>
          <w:sz w:val="32"/>
          <w:szCs w:val="32"/>
        </w:rPr>
        <w:t>0.0%</w:t>
      </w:r>
      <w:r>
        <w:rPr>
          <w:rFonts w:ascii="Times New Roman" w:eastAsia="仿宋_GB2312"/>
          <w:sz w:val="32"/>
          <w:szCs w:val="32"/>
        </w:rPr>
        <w:t>；附属单位上缴收入</w:t>
      </w:r>
      <w:r>
        <w:rPr>
          <w:rFonts w:ascii="Times New Roman" w:eastAsia="仿宋_GB2312"/>
          <w:sz w:val="32"/>
          <w:szCs w:val="32"/>
        </w:rPr>
        <w:t>0.00</w:t>
      </w:r>
      <w:r>
        <w:rPr>
          <w:rFonts w:ascii="Times New Roman" w:eastAsia="仿宋_GB2312"/>
          <w:sz w:val="32"/>
          <w:szCs w:val="32"/>
        </w:rPr>
        <w:t>万元，占</w:t>
      </w:r>
      <w:r>
        <w:rPr>
          <w:rFonts w:ascii="Times New Roman" w:eastAsia="仿宋_GB2312"/>
          <w:sz w:val="32"/>
          <w:szCs w:val="32"/>
        </w:rPr>
        <w:t>0.0%</w:t>
      </w:r>
      <w:r>
        <w:rPr>
          <w:rFonts w:ascii="Times New Roman" w:eastAsia="仿宋_GB2312"/>
          <w:sz w:val="32"/>
          <w:szCs w:val="32"/>
        </w:rPr>
        <w:t>；其他收入</w:t>
      </w:r>
      <w:r>
        <w:rPr>
          <w:rFonts w:ascii="Times New Roman" w:eastAsia="仿宋_GB2312"/>
          <w:sz w:val="32"/>
          <w:szCs w:val="32"/>
        </w:rPr>
        <w:t>0.05</w:t>
      </w:r>
      <w:r>
        <w:rPr>
          <w:rFonts w:ascii="Times New Roman" w:eastAsia="仿宋_GB2312"/>
          <w:sz w:val="32"/>
          <w:szCs w:val="32"/>
        </w:rPr>
        <w:t>万元，占</w:t>
      </w:r>
      <w:r>
        <w:rPr>
          <w:rFonts w:ascii="Times New Roman" w:eastAsia="仿宋_GB2312"/>
          <w:sz w:val="32"/>
          <w:szCs w:val="32"/>
        </w:rPr>
        <w:t>0.0%</w:t>
      </w:r>
      <w:r>
        <w:rPr>
          <w:rFonts w:ascii="Times New Roman" w:eastAsia="仿宋_GB2312"/>
          <w:sz w:val="32"/>
          <w:szCs w:val="32"/>
        </w:rPr>
        <w:t>。</w:t>
      </w:r>
    </w:p>
    <w:p w:rsidR="00987467" w:rsidRDefault="004836B1">
      <w:pPr>
        <w:adjustRightInd w:val="0"/>
        <w:snapToGrid w:val="0"/>
        <w:spacing w:line="580" w:lineRule="exact"/>
        <w:rPr>
          <w:rFonts w:ascii="Times New Roman" w:eastAsia="仿宋_GB2312" w:hAnsi="Times New Roman" w:cs="Times New Roman"/>
          <w:kern w:val="2"/>
          <w:sz w:val="32"/>
          <w:szCs w:val="32"/>
          <w:highlight w:val="yellow"/>
          <w:lang w:val="zh-CN"/>
        </w:rPr>
      </w:pPr>
      <w:r>
        <w:rPr>
          <w:rFonts w:ascii="Times New Roman" w:eastAsia="仿宋_GB2312" w:hAnsi="Times New Roman"/>
          <w:noProof/>
          <w:kern w:val="2"/>
          <w:sz w:val="32"/>
          <w:szCs w:val="32"/>
          <w:highlight w:val="yellow"/>
        </w:rPr>
        <w:drawing>
          <wp:anchor distT="0" distB="0" distL="114300" distR="114300" simplePos="0" relativeHeight="251661312" behindDoc="0" locked="0" layoutInCell="1" allowOverlap="1">
            <wp:simplePos x="0" y="0"/>
            <wp:positionH relativeFrom="column">
              <wp:posOffset>-16510</wp:posOffset>
            </wp:positionH>
            <wp:positionV relativeFrom="paragraph">
              <wp:posOffset>201930</wp:posOffset>
            </wp:positionV>
            <wp:extent cx="5256530" cy="2988310"/>
            <wp:effectExtent l="5080" t="4445" r="8890" b="17145"/>
            <wp:wrapTopAndBottom/>
            <wp:docPr id="9" name="图表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anchor>
        </w:drawing>
      </w:r>
    </w:p>
    <w:p w:rsidR="00987467" w:rsidRDefault="004836B1">
      <w:pPr>
        <w:widowControl/>
        <w:spacing w:line="360" w:lineRule="auto"/>
        <w:jc w:val="left"/>
        <w:outlineLvl w:val="1"/>
        <w:rPr>
          <w:rFonts w:ascii="Times New Roman" w:eastAsia="黑体"/>
          <w:sz w:val="32"/>
          <w:szCs w:val="32"/>
        </w:rPr>
      </w:pPr>
      <w:r>
        <w:rPr>
          <w:rFonts w:ascii="Times New Roman" w:eastAsia="黑体"/>
          <w:sz w:val="32"/>
          <w:szCs w:val="32"/>
        </w:rPr>
        <w:t>三、支出决算情况说明</w:t>
      </w:r>
    </w:p>
    <w:p w:rsidR="00987467" w:rsidRDefault="004836B1" w:rsidP="004836B1">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lastRenderedPageBreak/>
        <w:t>本部门</w:t>
      </w:r>
      <w:r>
        <w:rPr>
          <w:rFonts w:ascii="Times New Roman" w:eastAsia="仿宋_GB2312"/>
          <w:sz w:val="32"/>
          <w:szCs w:val="32"/>
        </w:rPr>
        <w:t>2024</w:t>
      </w:r>
      <w:r>
        <w:rPr>
          <w:rFonts w:ascii="Times New Roman" w:eastAsia="仿宋_GB2312"/>
          <w:sz w:val="32"/>
          <w:szCs w:val="32"/>
        </w:rPr>
        <w:t>年度本年支出合计</w:t>
      </w:r>
      <w:r>
        <w:rPr>
          <w:rFonts w:ascii="Times New Roman" w:eastAsia="仿宋_GB2312"/>
          <w:sz w:val="32"/>
          <w:szCs w:val="32"/>
        </w:rPr>
        <w:t>1,364.46</w:t>
      </w:r>
      <w:r>
        <w:rPr>
          <w:rFonts w:ascii="Times New Roman" w:eastAsia="仿宋_GB2312"/>
          <w:sz w:val="32"/>
          <w:szCs w:val="32"/>
        </w:rPr>
        <w:t>万元，其中：基本支出</w:t>
      </w:r>
      <w:r>
        <w:rPr>
          <w:rFonts w:ascii="Times New Roman" w:eastAsia="仿宋_GB2312"/>
          <w:sz w:val="32"/>
          <w:szCs w:val="32"/>
        </w:rPr>
        <w:t>969.19</w:t>
      </w:r>
      <w:r>
        <w:rPr>
          <w:rFonts w:ascii="Times New Roman" w:eastAsia="仿宋_GB2312"/>
          <w:sz w:val="32"/>
          <w:szCs w:val="32"/>
        </w:rPr>
        <w:t>万元，占</w:t>
      </w:r>
      <w:r>
        <w:rPr>
          <w:rFonts w:ascii="Times New Roman" w:eastAsia="仿宋_GB2312"/>
          <w:sz w:val="32"/>
          <w:szCs w:val="32"/>
        </w:rPr>
        <w:t>71.0%</w:t>
      </w:r>
      <w:r>
        <w:rPr>
          <w:rFonts w:ascii="Times New Roman" w:eastAsia="仿宋_GB2312"/>
          <w:sz w:val="32"/>
          <w:szCs w:val="32"/>
        </w:rPr>
        <w:t>；项目支出</w:t>
      </w:r>
      <w:r>
        <w:rPr>
          <w:rFonts w:ascii="Times New Roman" w:eastAsia="仿宋_GB2312"/>
          <w:sz w:val="32"/>
          <w:szCs w:val="32"/>
        </w:rPr>
        <w:t>395.27</w:t>
      </w:r>
      <w:r>
        <w:rPr>
          <w:rFonts w:ascii="Times New Roman" w:eastAsia="仿宋_GB2312"/>
          <w:sz w:val="32"/>
          <w:szCs w:val="32"/>
        </w:rPr>
        <w:t>万元，占</w:t>
      </w:r>
      <w:r>
        <w:rPr>
          <w:rFonts w:ascii="Times New Roman" w:eastAsia="仿宋_GB2312"/>
          <w:sz w:val="32"/>
          <w:szCs w:val="32"/>
        </w:rPr>
        <w:t>29.0%</w:t>
      </w:r>
      <w:r>
        <w:rPr>
          <w:rFonts w:ascii="Times New Roman" w:eastAsia="仿宋_GB2312"/>
          <w:sz w:val="32"/>
          <w:szCs w:val="32"/>
        </w:rPr>
        <w:t>；上缴上级支出</w:t>
      </w:r>
      <w:r>
        <w:rPr>
          <w:rFonts w:ascii="Times New Roman" w:eastAsia="仿宋_GB2312"/>
          <w:sz w:val="32"/>
          <w:szCs w:val="32"/>
        </w:rPr>
        <w:t>0.00</w:t>
      </w:r>
      <w:r>
        <w:rPr>
          <w:rFonts w:ascii="Times New Roman" w:eastAsia="仿宋_GB2312"/>
          <w:sz w:val="32"/>
          <w:szCs w:val="32"/>
        </w:rPr>
        <w:t>万元，占</w:t>
      </w:r>
      <w:r>
        <w:rPr>
          <w:rFonts w:ascii="Times New Roman" w:eastAsia="仿宋_GB2312"/>
          <w:sz w:val="32"/>
          <w:szCs w:val="32"/>
        </w:rPr>
        <w:t>0.0%</w:t>
      </w:r>
      <w:r>
        <w:rPr>
          <w:rFonts w:ascii="Times New Roman" w:eastAsia="仿宋_GB2312"/>
          <w:sz w:val="32"/>
          <w:szCs w:val="32"/>
        </w:rPr>
        <w:t>；经营支出</w:t>
      </w:r>
      <w:r>
        <w:rPr>
          <w:rFonts w:ascii="Times New Roman" w:eastAsia="仿宋_GB2312"/>
          <w:sz w:val="32"/>
          <w:szCs w:val="32"/>
        </w:rPr>
        <w:t>0.00</w:t>
      </w:r>
      <w:r>
        <w:rPr>
          <w:rFonts w:ascii="Times New Roman" w:eastAsia="仿宋_GB2312"/>
          <w:sz w:val="32"/>
          <w:szCs w:val="32"/>
        </w:rPr>
        <w:t>万元，占</w:t>
      </w:r>
      <w:r>
        <w:rPr>
          <w:rFonts w:ascii="Times New Roman" w:eastAsia="仿宋_GB2312"/>
          <w:sz w:val="32"/>
          <w:szCs w:val="32"/>
        </w:rPr>
        <w:t>0.0%</w:t>
      </w:r>
      <w:r>
        <w:rPr>
          <w:rFonts w:ascii="Times New Roman" w:eastAsia="仿宋_GB2312"/>
          <w:sz w:val="32"/>
          <w:szCs w:val="32"/>
        </w:rPr>
        <w:t>；对附属单位补助支出</w:t>
      </w:r>
      <w:r>
        <w:rPr>
          <w:rFonts w:ascii="Times New Roman" w:eastAsia="仿宋_GB2312"/>
          <w:sz w:val="32"/>
          <w:szCs w:val="32"/>
        </w:rPr>
        <w:t>0.00</w:t>
      </w:r>
      <w:r>
        <w:rPr>
          <w:rFonts w:ascii="Times New Roman" w:eastAsia="仿宋_GB2312"/>
          <w:sz w:val="32"/>
          <w:szCs w:val="32"/>
        </w:rPr>
        <w:t>万元，占</w:t>
      </w:r>
      <w:r>
        <w:rPr>
          <w:rFonts w:ascii="Times New Roman" w:eastAsia="仿宋_GB2312"/>
          <w:sz w:val="32"/>
          <w:szCs w:val="32"/>
        </w:rPr>
        <w:t>0.0%</w:t>
      </w:r>
      <w:r>
        <w:rPr>
          <w:rFonts w:ascii="Times New Roman" w:eastAsia="仿宋_GB2312"/>
          <w:sz w:val="32"/>
          <w:szCs w:val="32"/>
        </w:rPr>
        <w:t>。</w:t>
      </w:r>
    </w:p>
    <w:p w:rsidR="00987467" w:rsidRDefault="004836B1">
      <w:pPr>
        <w:autoSpaceDE w:val="0"/>
        <w:autoSpaceDN w:val="0"/>
        <w:adjustRightInd w:val="0"/>
        <w:jc w:val="center"/>
        <w:rPr>
          <w:rFonts w:ascii="Times New Roman" w:eastAsia="仿宋_GB2312" w:hAnsi="Times New Roman" w:cs="Times New Roman"/>
          <w:sz w:val="32"/>
          <w:szCs w:val="32"/>
        </w:rPr>
      </w:pPr>
      <w:r>
        <w:rPr>
          <w:rFonts w:ascii="Times New Roman" w:eastAsia="仿宋_GB2312" w:hAnsi="Times New Roman" w:cs="Times New Roman"/>
          <w:noProof/>
          <w:sz w:val="32"/>
          <w:szCs w:val="32"/>
        </w:rPr>
        <w:drawing>
          <wp:inline distT="0" distB="0" distL="114300" distR="114300">
            <wp:extent cx="5256530" cy="2988310"/>
            <wp:effectExtent l="5080" t="4445" r="11430" b="9525"/>
            <wp:docPr id="7" name="图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987467" w:rsidRDefault="004836B1" w:rsidP="004836B1">
      <w:pPr>
        <w:widowControl/>
        <w:spacing w:line="360" w:lineRule="auto"/>
        <w:ind w:firstLineChars="200" w:firstLine="640"/>
        <w:jc w:val="left"/>
        <w:outlineLvl w:val="1"/>
        <w:rPr>
          <w:rFonts w:ascii="Times New Roman" w:eastAsia="黑体"/>
          <w:sz w:val="32"/>
          <w:szCs w:val="32"/>
        </w:rPr>
      </w:pPr>
      <w:r>
        <w:rPr>
          <w:rFonts w:ascii="Times New Roman" w:eastAsia="黑体"/>
          <w:sz w:val="32"/>
          <w:szCs w:val="32"/>
        </w:rPr>
        <w:t>四、财政拨款收入支出决算总体情况说明</w:t>
      </w:r>
    </w:p>
    <w:p w:rsidR="00987467" w:rsidRDefault="004836B1" w:rsidP="004836B1">
      <w:pPr>
        <w:widowControl/>
        <w:spacing w:line="360" w:lineRule="auto"/>
        <w:ind w:firstLineChars="200" w:firstLine="641"/>
        <w:jc w:val="left"/>
        <w:rPr>
          <w:rFonts w:ascii="Times New Roman" w:eastAsia="楷体_GB2312"/>
          <w:sz w:val="32"/>
          <w:szCs w:val="32"/>
        </w:rPr>
      </w:pPr>
      <w:r>
        <w:rPr>
          <w:rFonts w:ascii="Times New Roman" w:eastAsia="楷体_GB2312"/>
          <w:b/>
          <w:sz w:val="32"/>
          <w:szCs w:val="32"/>
        </w:rPr>
        <w:t>（一）财政拨款收支与</w:t>
      </w:r>
      <w:r>
        <w:rPr>
          <w:rFonts w:ascii="Times New Roman" w:eastAsia="仿宋_GB2312"/>
          <w:b/>
          <w:sz w:val="32"/>
          <w:szCs w:val="32"/>
        </w:rPr>
        <w:t>2023</w:t>
      </w:r>
      <w:r>
        <w:rPr>
          <w:rFonts w:ascii="Times New Roman" w:eastAsia="楷体_GB2312"/>
          <w:b/>
          <w:sz w:val="32"/>
          <w:szCs w:val="32"/>
        </w:rPr>
        <w:t>年度决算对比情况</w:t>
      </w:r>
    </w:p>
    <w:p w:rsidR="00987467" w:rsidRDefault="004836B1" w:rsidP="004836B1">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本部门</w:t>
      </w:r>
      <w:r>
        <w:rPr>
          <w:rFonts w:ascii="Times New Roman" w:eastAsia="仿宋_GB2312"/>
          <w:sz w:val="32"/>
          <w:szCs w:val="32"/>
        </w:rPr>
        <w:t>2024</w:t>
      </w:r>
      <w:r>
        <w:rPr>
          <w:rFonts w:ascii="Times New Roman" w:eastAsia="仿宋_GB2312"/>
          <w:sz w:val="32"/>
          <w:szCs w:val="32"/>
        </w:rPr>
        <w:t>年度财政拨款收、支总计（含结转和结余）均为</w:t>
      </w:r>
      <w:r>
        <w:rPr>
          <w:rFonts w:ascii="Times New Roman" w:eastAsia="仿宋_GB2312"/>
          <w:sz w:val="32"/>
          <w:szCs w:val="32"/>
        </w:rPr>
        <w:t>1,366.42</w:t>
      </w:r>
      <w:r>
        <w:rPr>
          <w:rFonts w:ascii="Times New Roman" w:eastAsia="仿宋_GB2312"/>
          <w:sz w:val="32"/>
          <w:szCs w:val="32"/>
        </w:rPr>
        <w:t>万元。与</w:t>
      </w:r>
      <w:r>
        <w:rPr>
          <w:rFonts w:ascii="Times New Roman" w:eastAsia="仿宋_GB2312"/>
          <w:sz w:val="32"/>
          <w:szCs w:val="32"/>
        </w:rPr>
        <w:t>2023</w:t>
      </w:r>
      <w:r>
        <w:rPr>
          <w:rFonts w:ascii="Times New Roman" w:eastAsia="仿宋_GB2312"/>
          <w:sz w:val="32"/>
          <w:szCs w:val="32"/>
        </w:rPr>
        <w:t>年度相比，财政拨款收支各减少</w:t>
      </w:r>
      <w:r>
        <w:rPr>
          <w:rFonts w:ascii="Times New Roman" w:eastAsia="仿宋_GB2312"/>
          <w:sz w:val="32"/>
          <w:szCs w:val="32"/>
        </w:rPr>
        <w:t>34,998.76</w:t>
      </w:r>
      <w:r>
        <w:rPr>
          <w:rFonts w:ascii="Times New Roman" w:eastAsia="仿宋_GB2312"/>
          <w:sz w:val="32"/>
          <w:szCs w:val="32"/>
        </w:rPr>
        <w:t>万元，降低</w:t>
      </w:r>
      <w:r>
        <w:rPr>
          <w:rFonts w:ascii="Times New Roman" w:eastAsia="仿宋_GB2312"/>
          <w:sz w:val="32"/>
          <w:szCs w:val="32"/>
        </w:rPr>
        <w:t>96.2%</w:t>
      </w:r>
      <w:r>
        <w:rPr>
          <w:rFonts w:ascii="Times New Roman" w:eastAsia="仿宋_GB2312"/>
          <w:sz w:val="32"/>
          <w:szCs w:val="32"/>
        </w:rPr>
        <w:t>，主要原因是</w:t>
      </w:r>
      <w:r>
        <w:rPr>
          <w:rFonts w:ascii="Times New Roman" w:eastAsia="仿宋_GB2312"/>
          <w:sz w:val="32"/>
          <w:szCs w:val="32"/>
        </w:rPr>
        <w:t>2024</w:t>
      </w:r>
      <w:r>
        <w:rPr>
          <w:rFonts w:ascii="Times New Roman" w:eastAsia="仿宋_GB2312"/>
          <w:sz w:val="32"/>
          <w:szCs w:val="32"/>
        </w:rPr>
        <w:t>年度减少了债券发行。</w:t>
      </w:r>
    </w:p>
    <w:p w:rsidR="00987467" w:rsidRDefault="004836B1" w:rsidP="004836B1">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lastRenderedPageBreak/>
        <w:t>本部门</w:t>
      </w:r>
      <w:r>
        <w:rPr>
          <w:rFonts w:ascii="Times New Roman" w:eastAsia="仿宋_GB2312"/>
          <w:sz w:val="32"/>
          <w:szCs w:val="32"/>
        </w:rPr>
        <w:t>2024</w:t>
      </w:r>
      <w:r>
        <w:rPr>
          <w:rFonts w:ascii="Times New Roman" w:eastAsia="仿宋_GB2312"/>
          <w:sz w:val="32"/>
          <w:szCs w:val="32"/>
        </w:rPr>
        <w:t>年度财政拨款本年收入</w:t>
      </w:r>
      <w:r>
        <w:rPr>
          <w:rFonts w:ascii="Times New Roman" w:eastAsia="仿宋_GB2312"/>
          <w:sz w:val="32"/>
          <w:szCs w:val="32"/>
        </w:rPr>
        <w:t>1,364.44</w:t>
      </w:r>
      <w:r>
        <w:rPr>
          <w:rFonts w:ascii="Times New Roman" w:eastAsia="仿宋_GB2312"/>
          <w:sz w:val="32"/>
          <w:szCs w:val="32"/>
        </w:rPr>
        <w:t>万元</w:t>
      </w:r>
      <w:r>
        <w:rPr>
          <w:rFonts w:ascii="Times New Roman" w:eastAsia="仿宋_GB2312"/>
          <w:sz w:val="32"/>
          <w:szCs w:val="32"/>
        </w:rPr>
        <w:t>,</w:t>
      </w:r>
      <w:r>
        <w:rPr>
          <w:rFonts w:ascii="Times New Roman" w:eastAsia="仿宋_GB2312"/>
          <w:sz w:val="32"/>
          <w:szCs w:val="32"/>
        </w:rPr>
        <w:t>比上年减少</w:t>
      </w:r>
      <w:r>
        <w:rPr>
          <w:rFonts w:ascii="Times New Roman" w:eastAsia="仿宋_GB2312"/>
          <w:sz w:val="32"/>
          <w:szCs w:val="32"/>
        </w:rPr>
        <w:t>34,993.78</w:t>
      </w:r>
      <w:r>
        <w:rPr>
          <w:rFonts w:ascii="Times New Roman" w:eastAsia="仿宋_GB2312"/>
          <w:sz w:val="32"/>
          <w:szCs w:val="32"/>
        </w:rPr>
        <w:t>万元，降低</w:t>
      </w:r>
      <w:r>
        <w:rPr>
          <w:rFonts w:ascii="Times New Roman" w:eastAsia="仿宋_GB2312"/>
          <w:sz w:val="32"/>
          <w:szCs w:val="32"/>
        </w:rPr>
        <w:t>96.2%</w:t>
      </w:r>
      <w:r>
        <w:rPr>
          <w:rFonts w:ascii="Times New Roman" w:eastAsia="仿宋_GB2312"/>
          <w:sz w:val="32"/>
          <w:szCs w:val="32"/>
        </w:rPr>
        <w:t>，主要原因是</w:t>
      </w:r>
      <w:r>
        <w:rPr>
          <w:rFonts w:ascii="Times New Roman" w:eastAsia="仿宋_GB2312"/>
          <w:sz w:val="32"/>
          <w:szCs w:val="32"/>
        </w:rPr>
        <w:t>2024</w:t>
      </w:r>
      <w:r>
        <w:rPr>
          <w:rFonts w:ascii="Times New Roman" w:eastAsia="仿宋_GB2312"/>
          <w:sz w:val="32"/>
          <w:szCs w:val="32"/>
        </w:rPr>
        <w:t>年度减少了债券发行；本年支出</w:t>
      </w:r>
      <w:r>
        <w:rPr>
          <w:rFonts w:ascii="Times New Roman" w:eastAsia="仿宋_GB2312"/>
          <w:sz w:val="32"/>
          <w:szCs w:val="32"/>
        </w:rPr>
        <w:t>1,364.44</w:t>
      </w:r>
      <w:r>
        <w:rPr>
          <w:rFonts w:ascii="Times New Roman" w:eastAsia="仿宋_GB2312"/>
          <w:sz w:val="32"/>
          <w:szCs w:val="32"/>
        </w:rPr>
        <w:t>万元，比上年减少</w:t>
      </w:r>
      <w:r>
        <w:rPr>
          <w:rFonts w:ascii="Times New Roman" w:eastAsia="仿宋_GB2312"/>
          <w:sz w:val="32"/>
          <w:szCs w:val="32"/>
        </w:rPr>
        <w:t>34,998.85</w:t>
      </w:r>
      <w:r>
        <w:rPr>
          <w:rFonts w:ascii="Times New Roman" w:eastAsia="仿宋_GB2312"/>
          <w:sz w:val="32"/>
          <w:szCs w:val="32"/>
        </w:rPr>
        <w:t>万元，降低</w:t>
      </w:r>
      <w:r>
        <w:rPr>
          <w:rFonts w:ascii="Times New Roman" w:eastAsia="仿宋_GB2312"/>
          <w:sz w:val="32"/>
          <w:szCs w:val="32"/>
        </w:rPr>
        <w:t>96.2%</w:t>
      </w:r>
      <w:r>
        <w:rPr>
          <w:rFonts w:ascii="Times New Roman" w:eastAsia="仿宋_GB2312"/>
          <w:sz w:val="32"/>
          <w:szCs w:val="32"/>
        </w:rPr>
        <w:t>，主要原因是</w:t>
      </w:r>
      <w:r>
        <w:rPr>
          <w:rFonts w:ascii="Times New Roman" w:eastAsia="仿宋_GB2312"/>
          <w:sz w:val="32"/>
          <w:szCs w:val="32"/>
        </w:rPr>
        <w:t>2024</w:t>
      </w:r>
      <w:r>
        <w:rPr>
          <w:rFonts w:ascii="Times New Roman" w:eastAsia="仿宋_GB2312"/>
          <w:sz w:val="32"/>
          <w:szCs w:val="32"/>
        </w:rPr>
        <w:t>年度减少了债券发行。具体情况如下：</w:t>
      </w:r>
    </w:p>
    <w:p w:rsidR="00987467" w:rsidRDefault="004836B1" w:rsidP="004836B1">
      <w:pPr>
        <w:widowControl/>
        <w:spacing w:line="360" w:lineRule="auto"/>
        <w:ind w:firstLineChars="200" w:firstLine="640"/>
        <w:jc w:val="left"/>
        <w:outlineLvl w:val="1"/>
        <w:rPr>
          <w:rFonts w:ascii="Times New Roman" w:eastAsia="仿宋_GB2312"/>
          <w:sz w:val="32"/>
          <w:szCs w:val="32"/>
        </w:rPr>
      </w:pPr>
      <w:r>
        <w:rPr>
          <w:rFonts w:ascii="Times New Roman" w:eastAsia="仿宋_GB2312"/>
          <w:sz w:val="32"/>
          <w:szCs w:val="32"/>
        </w:rPr>
        <w:t xml:space="preserve">1. </w:t>
      </w:r>
      <w:r>
        <w:rPr>
          <w:rFonts w:ascii="Times New Roman" w:eastAsia="仿宋_GB2312"/>
          <w:sz w:val="32"/>
          <w:szCs w:val="32"/>
        </w:rPr>
        <w:t>一般公共预算财政拨款本年收入</w:t>
      </w:r>
      <w:r>
        <w:rPr>
          <w:rFonts w:ascii="Times New Roman" w:eastAsia="仿宋_GB2312"/>
          <w:sz w:val="32"/>
          <w:szCs w:val="32"/>
        </w:rPr>
        <w:t>1,364.44</w:t>
      </w:r>
      <w:r>
        <w:rPr>
          <w:rFonts w:ascii="Times New Roman" w:eastAsia="仿宋_GB2312"/>
          <w:sz w:val="32"/>
          <w:szCs w:val="32"/>
        </w:rPr>
        <w:t>万元</w:t>
      </w:r>
      <w:r>
        <w:rPr>
          <w:rFonts w:ascii="Times New Roman" w:eastAsia="仿宋_GB2312"/>
          <w:sz w:val="32"/>
          <w:szCs w:val="32"/>
        </w:rPr>
        <w:t>,</w:t>
      </w:r>
      <w:r>
        <w:rPr>
          <w:rFonts w:ascii="Times New Roman" w:eastAsia="仿宋_GB2312"/>
          <w:sz w:val="32"/>
          <w:szCs w:val="32"/>
        </w:rPr>
        <w:t>比上年增加</w:t>
      </w:r>
      <w:r>
        <w:rPr>
          <w:rFonts w:ascii="Times New Roman" w:eastAsia="仿宋_GB2312"/>
          <w:sz w:val="32"/>
          <w:szCs w:val="32"/>
        </w:rPr>
        <w:t>6.22</w:t>
      </w:r>
      <w:r>
        <w:rPr>
          <w:rFonts w:ascii="Times New Roman" w:eastAsia="仿宋_GB2312"/>
          <w:sz w:val="32"/>
          <w:szCs w:val="32"/>
        </w:rPr>
        <w:t>万元，增长</w:t>
      </w:r>
      <w:r>
        <w:rPr>
          <w:rFonts w:ascii="Times New Roman" w:eastAsia="仿宋_GB2312"/>
          <w:sz w:val="32"/>
          <w:szCs w:val="32"/>
        </w:rPr>
        <w:t>0.5%</w:t>
      </w:r>
      <w:r>
        <w:rPr>
          <w:rFonts w:ascii="Times New Roman" w:eastAsia="仿宋_GB2312"/>
          <w:sz w:val="32"/>
          <w:szCs w:val="32"/>
        </w:rPr>
        <w:t>，主要原因是增加了劳务费支出；本年支出</w:t>
      </w:r>
      <w:r>
        <w:rPr>
          <w:rFonts w:ascii="Times New Roman" w:eastAsia="仿宋_GB2312"/>
          <w:sz w:val="32"/>
          <w:szCs w:val="32"/>
        </w:rPr>
        <w:t>1,364.44</w:t>
      </w:r>
      <w:r>
        <w:rPr>
          <w:rFonts w:ascii="Times New Roman" w:eastAsia="仿宋_GB2312"/>
          <w:sz w:val="32"/>
          <w:szCs w:val="32"/>
        </w:rPr>
        <w:t>万元，比上年增加</w:t>
      </w:r>
      <w:r>
        <w:rPr>
          <w:rFonts w:ascii="Times New Roman" w:eastAsia="仿宋_GB2312"/>
          <w:sz w:val="32"/>
          <w:szCs w:val="32"/>
        </w:rPr>
        <w:t>1.15</w:t>
      </w:r>
      <w:r>
        <w:rPr>
          <w:rFonts w:ascii="Times New Roman" w:eastAsia="仿宋_GB2312"/>
          <w:sz w:val="32"/>
          <w:szCs w:val="32"/>
        </w:rPr>
        <w:t>万元，增长</w:t>
      </w:r>
      <w:r>
        <w:rPr>
          <w:rFonts w:ascii="Times New Roman" w:eastAsia="仿宋_GB2312"/>
          <w:sz w:val="32"/>
          <w:szCs w:val="32"/>
        </w:rPr>
        <w:t>0.1%</w:t>
      </w:r>
      <w:r>
        <w:rPr>
          <w:rFonts w:ascii="Times New Roman" w:eastAsia="仿宋_GB2312"/>
          <w:sz w:val="32"/>
          <w:szCs w:val="32"/>
        </w:rPr>
        <w:t>，主要原因是增加了劳务费支出。</w:t>
      </w:r>
    </w:p>
    <w:p w:rsidR="00987467" w:rsidRDefault="004836B1" w:rsidP="004836B1">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 xml:space="preserve">2. </w:t>
      </w:r>
      <w:r>
        <w:rPr>
          <w:rFonts w:ascii="Times New Roman" w:eastAsia="仿宋_GB2312"/>
          <w:sz w:val="32"/>
          <w:szCs w:val="32"/>
        </w:rPr>
        <w:t>政府性基金预算财政拨款本年收入</w:t>
      </w:r>
      <w:r>
        <w:rPr>
          <w:rFonts w:ascii="Times New Roman" w:eastAsia="仿宋_GB2312"/>
          <w:sz w:val="32"/>
          <w:szCs w:val="32"/>
        </w:rPr>
        <w:t>0.00</w:t>
      </w:r>
      <w:r>
        <w:rPr>
          <w:rFonts w:ascii="Times New Roman" w:eastAsia="仿宋_GB2312"/>
          <w:sz w:val="32"/>
          <w:szCs w:val="32"/>
        </w:rPr>
        <w:t>万元，比上年减少</w:t>
      </w:r>
      <w:r>
        <w:rPr>
          <w:rFonts w:ascii="Times New Roman" w:eastAsia="仿宋_GB2312"/>
          <w:sz w:val="32"/>
          <w:szCs w:val="32"/>
        </w:rPr>
        <w:t>35,000.00</w:t>
      </w:r>
      <w:r>
        <w:rPr>
          <w:rFonts w:ascii="Times New Roman" w:eastAsia="仿宋_GB2312"/>
          <w:sz w:val="32"/>
          <w:szCs w:val="32"/>
        </w:rPr>
        <w:t>万元，降低</w:t>
      </w:r>
      <w:r>
        <w:rPr>
          <w:rFonts w:ascii="Times New Roman" w:eastAsia="仿宋_GB2312"/>
          <w:sz w:val="32"/>
          <w:szCs w:val="32"/>
        </w:rPr>
        <w:t>100.0%</w:t>
      </w:r>
      <w:r>
        <w:rPr>
          <w:rFonts w:ascii="Times New Roman" w:eastAsia="仿宋_GB2312"/>
          <w:sz w:val="32"/>
          <w:szCs w:val="32"/>
        </w:rPr>
        <w:t>，主要原因是</w:t>
      </w:r>
      <w:r>
        <w:rPr>
          <w:rFonts w:ascii="Times New Roman" w:eastAsia="仿宋_GB2312"/>
          <w:sz w:val="32"/>
          <w:szCs w:val="32"/>
        </w:rPr>
        <w:t>2024</w:t>
      </w:r>
      <w:r>
        <w:rPr>
          <w:rFonts w:ascii="Times New Roman" w:eastAsia="仿宋_GB2312"/>
          <w:sz w:val="32"/>
          <w:szCs w:val="32"/>
        </w:rPr>
        <w:t>年度减少了债券发行；本年支出</w:t>
      </w:r>
      <w:r>
        <w:rPr>
          <w:rFonts w:ascii="Times New Roman" w:eastAsia="仿宋_GB2312"/>
          <w:sz w:val="32"/>
          <w:szCs w:val="32"/>
        </w:rPr>
        <w:t>0.00</w:t>
      </w:r>
      <w:r>
        <w:rPr>
          <w:rFonts w:ascii="Times New Roman" w:eastAsia="仿宋_GB2312"/>
          <w:sz w:val="32"/>
          <w:szCs w:val="32"/>
        </w:rPr>
        <w:t>万元，比上年减少</w:t>
      </w:r>
      <w:r>
        <w:rPr>
          <w:rFonts w:ascii="Times New Roman" w:eastAsia="仿宋_GB2312"/>
          <w:sz w:val="32"/>
          <w:szCs w:val="32"/>
        </w:rPr>
        <w:t>35,000.00</w:t>
      </w:r>
      <w:r>
        <w:rPr>
          <w:rFonts w:ascii="Times New Roman" w:eastAsia="仿宋_GB2312"/>
          <w:sz w:val="32"/>
          <w:szCs w:val="32"/>
        </w:rPr>
        <w:t>万元，降低</w:t>
      </w:r>
      <w:r>
        <w:rPr>
          <w:rFonts w:ascii="Times New Roman" w:eastAsia="仿宋_GB2312"/>
          <w:sz w:val="32"/>
          <w:szCs w:val="32"/>
        </w:rPr>
        <w:t>100.0%</w:t>
      </w:r>
      <w:r>
        <w:rPr>
          <w:rFonts w:ascii="Times New Roman" w:eastAsia="仿宋_GB2312"/>
          <w:sz w:val="32"/>
          <w:szCs w:val="32"/>
        </w:rPr>
        <w:t>，主要原因是</w:t>
      </w:r>
      <w:r>
        <w:rPr>
          <w:rFonts w:ascii="Times New Roman" w:eastAsia="仿宋_GB2312"/>
          <w:sz w:val="32"/>
          <w:szCs w:val="32"/>
        </w:rPr>
        <w:t>2024</w:t>
      </w:r>
      <w:r>
        <w:rPr>
          <w:rFonts w:ascii="Times New Roman" w:eastAsia="仿宋_GB2312"/>
          <w:sz w:val="32"/>
          <w:szCs w:val="32"/>
        </w:rPr>
        <w:t>年度减少了债券发行。</w:t>
      </w:r>
    </w:p>
    <w:p w:rsidR="00987467" w:rsidRDefault="004836B1" w:rsidP="004836B1">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 xml:space="preserve">3. </w:t>
      </w:r>
      <w:r>
        <w:rPr>
          <w:rFonts w:ascii="Times New Roman" w:eastAsia="仿宋_GB2312"/>
          <w:sz w:val="32"/>
          <w:szCs w:val="32"/>
        </w:rPr>
        <w:t>国有资本经营预算财政拨款本年收入</w:t>
      </w:r>
      <w:r>
        <w:rPr>
          <w:rFonts w:ascii="Times New Roman" w:eastAsia="仿宋_GB2312"/>
          <w:sz w:val="32"/>
          <w:szCs w:val="32"/>
        </w:rPr>
        <w:t>0.00</w:t>
      </w:r>
      <w:r>
        <w:rPr>
          <w:rFonts w:ascii="Times New Roman" w:eastAsia="仿宋_GB2312"/>
          <w:sz w:val="32"/>
          <w:szCs w:val="32"/>
        </w:rPr>
        <w:t>万元，</w:t>
      </w:r>
      <w:r w:rsidRPr="00F158FA">
        <w:rPr>
          <w:rFonts w:ascii="仿宋" w:eastAsia="仿宋" w:hAnsi="仿宋" w:cs="Times New Roman" w:hint="eastAsia"/>
          <w:kern w:val="2"/>
          <w:sz w:val="32"/>
          <w:szCs w:val="32"/>
          <w:lang w:val="zh-CN"/>
        </w:rPr>
        <w:t>与上年持平，无国有资本经营预算财政拨款本年</w:t>
      </w:r>
      <w:r>
        <w:rPr>
          <w:rFonts w:ascii="仿宋" w:eastAsia="仿宋" w:hAnsi="仿宋" w:cs="Times New Roman" w:hint="eastAsia"/>
          <w:kern w:val="2"/>
          <w:sz w:val="32"/>
          <w:szCs w:val="32"/>
          <w:lang w:val="zh-CN"/>
        </w:rPr>
        <w:t>收入</w:t>
      </w:r>
      <w:r>
        <w:rPr>
          <w:rFonts w:ascii="Times New Roman" w:eastAsia="仿宋_GB2312"/>
          <w:sz w:val="32"/>
          <w:szCs w:val="32"/>
        </w:rPr>
        <w:t>；本年支出</w:t>
      </w:r>
      <w:r>
        <w:rPr>
          <w:rFonts w:ascii="Times New Roman" w:eastAsia="仿宋_GB2312"/>
          <w:sz w:val="32"/>
          <w:szCs w:val="32"/>
        </w:rPr>
        <w:t>0.00</w:t>
      </w:r>
      <w:r>
        <w:rPr>
          <w:rFonts w:ascii="Times New Roman" w:eastAsia="仿宋_GB2312"/>
          <w:sz w:val="32"/>
          <w:szCs w:val="32"/>
        </w:rPr>
        <w:t>万元，</w:t>
      </w:r>
      <w:r w:rsidRPr="00F158FA">
        <w:rPr>
          <w:rFonts w:ascii="仿宋" w:eastAsia="仿宋" w:hAnsi="仿宋" w:cs="Times New Roman" w:hint="eastAsia"/>
          <w:kern w:val="2"/>
          <w:sz w:val="32"/>
          <w:szCs w:val="32"/>
          <w:lang w:val="zh-CN"/>
        </w:rPr>
        <w:t>与上年持平，主要原因是无国有资本经营预算财政拨款本年支出</w:t>
      </w:r>
      <w:r>
        <w:rPr>
          <w:rFonts w:ascii="Times New Roman" w:eastAsia="仿宋_GB2312"/>
          <w:sz w:val="32"/>
          <w:szCs w:val="32"/>
        </w:rPr>
        <w:t>。</w:t>
      </w:r>
    </w:p>
    <w:p w:rsidR="00987467" w:rsidRDefault="004836B1">
      <w:pPr>
        <w:pStyle w:val="a7"/>
        <w:widowControl/>
        <w:spacing w:beforeAutospacing="0" w:afterAutospacing="0"/>
        <w:jc w:val="center"/>
        <w:rPr>
          <w:rFonts w:ascii="Times New Roman" w:eastAsia="仿宋_GB2312" w:hAnsi="Times New Roman"/>
          <w:sz w:val="32"/>
          <w:szCs w:val="32"/>
        </w:rPr>
      </w:pPr>
      <w:r>
        <w:rPr>
          <w:rFonts w:ascii="Times New Roman" w:eastAsia="仿宋_GB2312" w:hAnsi="Times New Roman"/>
          <w:noProof/>
          <w:sz w:val="32"/>
          <w:szCs w:val="32"/>
        </w:rPr>
        <w:lastRenderedPageBreak/>
        <w:drawing>
          <wp:inline distT="0" distB="0" distL="114300" distR="114300">
            <wp:extent cx="5256530" cy="2988310"/>
            <wp:effectExtent l="5080" t="4445" r="8890" b="17145"/>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987467" w:rsidRDefault="004836B1" w:rsidP="004836B1">
      <w:pPr>
        <w:widowControl/>
        <w:spacing w:line="360" w:lineRule="auto"/>
        <w:ind w:firstLineChars="200" w:firstLine="641"/>
        <w:jc w:val="left"/>
        <w:rPr>
          <w:rFonts w:ascii="Times New Roman" w:eastAsia="楷体_GB2312"/>
          <w:sz w:val="32"/>
          <w:szCs w:val="32"/>
        </w:rPr>
      </w:pPr>
      <w:r>
        <w:rPr>
          <w:rFonts w:ascii="Times New Roman" w:eastAsia="楷体_GB2312"/>
          <w:b/>
          <w:sz w:val="32"/>
          <w:szCs w:val="32"/>
        </w:rPr>
        <w:t>（二）财政拨款收支与年初预算数对比情况</w:t>
      </w:r>
    </w:p>
    <w:p w:rsidR="00987467" w:rsidRDefault="004836B1" w:rsidP="004836B1">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本部门</w:t>
      </w:r>
      <w:r>
        <w:rPr>
          <w:rFonts w:ascii="Times New Roman" w:eastAsia="仿宋_GB2312"/>
          <w:sz w:val="32"/>
          <w:szCs w:val="32"/>
        </w:rPr>
        <w:t>2024</w:t>
      </w:r>
      <w:r>
        <w:rPr>
          <w:rFonts w:ascii="Times New Roman" w:eastAsia="仿宋_GB2312"/>
          <w:sz w:val="32"/>
          <w:szCs w:val="32"/>
        </w:rPr>
        <w:t>年度财政拨款本年收入</w:t>
      </w:r>
      <w:r>
        <w:rPr>
          <w:rFonts w:ascii="Times New Roman" w:eastAsia="仿宋_GB2312"/>
          <w:sz w:val="32"/>
          <w:szCs w:val="32"/>
        </w:rPr>
        <w:t>1,364.44</w:t>
      </w:r>
      <w:r>
        <w:rPr>
          <w:rFonts w:ascii="Times New Roman" w:eastAsia="仿宋_GB2312"/>
          <w:sz w:val="32"/>
          <w:szCs w:val="32"/>
        </w:rPr>
        <w:t>万元，完成年初预算的</w:t>
      </w:r>
      <w:r>
        <w:rPr>
          <w:rFonts w:ascii="Times New Roman" w:eastAsia="仿宋_GB2312"/>
          <w:sz w:val="32"/>
          <w:szCs w:val="32"/>
        </w:rPr>
        <w:t>91.8%</w:t>
      </w:r>
      <w:r>
        <w:rPr>
          <w:rFonts w:ascii="Times New Roman" w:eastAsia="仿宋_GB2312"/>
          <w:sz w:val="32"/>
          <w:szCs w:val="32"/>
        </w:rPr>
        <w:t>，比年初预算减少</w:t>
      </w:r>
      <w:r>
        <w:rPr>
          <w:rFonts w:ascii="Times New Roman" w:eastAsia="仿宋_GB2312"/>
          <w:sz w:val="32"/>
          <w:szCs w:val="32"/>
        </w:rPr>
        <w:t>122.39</w:t>
      </w:r>
      <w:r>
        <w:rPr>
          <w:rFonts w:ascii="Times New Roman" w:eastAsia="仿宋_GB2312"/>
          <w:sz w:val="32"/>
          <w:szCs w:val="32"/>
        </w:rPr>
        <w:t>万元，决算数小于预算数主要原因是落实政府过紧日子的要求，厉行节约，压减支出；本年支出</w:t>
      </w:r>
      <w:r>
        <w:rPr>
          <w:rFonts w:ascii="Times New Roman" w:eastAsia="仿宋_GB2312"/>
          <w:sz w:val="32"/>
          <w:szCs w:val="32"/>
        </w:rPr>
        <w:t>1,364.44</w:t>
      </w:r>
      <w:r>
        <w:rPr>
          <w:rFonts w:ascii="Times New Roman" w:eastAsia="仿宋_GB2312"/>
          <w:sz w:val="32"/>
          <w:szCs w:val="32"/>
        </w:rPr>
        <w:t>万元，完成年初预算的</w:t>
      </w:r>
      <w:r>
        <w:rPr>
          <w:rFonts w:ascii="Times New Roman" w:eastAsia="仿宋_GB2312"/>
          <w:sz w:val="32"/>
          <w:szCs w:val="32"/>
        </w:rPr>
        <w:t>91.8%</w:t>
      </w:r>
      <w:r>
        <w:rPr>
          <w:rFonts w:ascii="Times New Roman" w:eastAsia="仿宋_GB2312"/>
          <w:sz w:val="32"/>
          <w:szCs w:val="32"/>
        </w:rPr>
        <w:t>，比年初预算减少</w:t>
      </w:r>
      <w:r>
        <w:rPr>
          <w:rFonts w:ascii="Times New Roman" w:eastAsia="仿宋_GB2312"/>
          <w:sz w:val="32"/>
          <w:szCs w:val="32"/>
        </w:rPr>
        <w:t>122.39</w:t>
      </w:r>
      <w:r>
        <w:rPr>
          <w:rFonts w:ascii="Times New Roman" w:eastAsia="仿宋_GB2312"/>
          <w:sz w:val="32"/>
          <w:szCs w:val="32"/>
        </w:rPr>
        <w:t>万元，决算数小于预算数主要原因是落实政府过紧日子的要求，厉行节约，压减支出。具体情况如下：</w:t>
      </w:r>
    </w:p>
    <w:p w:rsidR="00987467" w:rsidRDefault="004836B1" w:rsidP="004836B1">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lastRenderedPageBreak/>
        <w:t xml:space="preserve">1. </w:t>
      </w:r>
      <w:r>
        <w:rPr>
          <w:rFonts w:ascii="Times New Roman" w:eastAsia="仿宋_GB2312"/>
          <w:sz w:val="32"/>
          <w:szCs w:val="32"/>
        </w:rPr>
        <w:t>一般公共预算财政拨款本年收入完成年初预算的</w:t>
      </w:r>
      <w:r>
        <w:rPr>
          <w:rFonts w:ascii="Times New Roman" w:eastAsia="仿宋_GB2312"/>
          <w:sz w:val="32"/>
          <w:szCs w:val="32"/>
        </w:rPr>
        <w:t>91.8%</w:t>
      </w:r>
      <w:r>
        <w:rPr>
          <w:rFonts w:ascii="Times New Roman" w:eastAsia="仿宋_GB2312"/>
          <w:sz w:val="32"/>
          <w:szCs w:val="32"/>
        </w:rPr>
        <w:t>，比年初预算减少</w:t>
      </w:r>
      <w:r>
        <w:rPr>
          <w:rFonts w:ascii="Times New Roman" w:eastAsia="仿宋_GB2312"/>
          <w:sz w:val="32"/>
          <w:szCs w:val="32"/>
        </w:rPr>
        <w:t>122.39</w:t>
      </w:r>
      <w:r>
        <w:rPr>
          <w:rFonts w:ascii="Times New Roman" w:eastAsia="仿宋_GB2312"/>
          <w:sz w:val="32"/>
          <w:szCs w:val="32"/>
        </w:rPr>
        <w:t>万元，主要原因是落实政府过紧日子的要求，厉行节约，压减支出；支出完成年初预算的</w:t>
      </w:r>
      <w:r>
        <w:rPr>
          <w:rFonts w:ascii="Times New Roman" w:eastAsia="仿宋_GB2312"/>
          <w:sz w:val="32"/>
          <w:szCs w:val="32"/>
        </w:rPr>
        <w:t>91.8%</w:t>
      </w:r>
      <w:r>
        <w:rPr>
          <w:rFonts w:ascii="Times New Roman" w:eastAsia="仿宋_GB2312"/>
          <w:sz w:val="32"/>
          <w:szCs w:val="32"/>
        </w:rPr>
        <w:t>，比年初预算减少</w:t>
      </w:r>
      <w:r>
        <w:rPr>
          <w:rFonts w:ascii="Times New Roman" w:eastAsia="仿宋_GB2312"/>
          <w:sz w:val="32"/>
          <w:szCs w:val="32"/>
        </w:rPr>
        <w:t>122.39</w:t>
      </w:r>
      <w:r>
        <w:rPr>
          <w:rFonts w:ascii="Times New Roman" w:eastAsia="仿宋_GB2312"/>
          <w:sz w:val="32"/>
          <w:szCs w:val="32"/>
        </w:rPr>
        <w:t>万元，主要原因是落实政府过紧日子的要求，厉行节约，压减支出。</w:t>
      </w:r>
    </w:p>
    <w:p w:rsidR="004836B1" w:rsidRPr="00F158FA" w:rsidRDefault="004836B1" w:rsidP="004836B1">
      <w:pPr>
        <w:autoSpaceDE w:val="0"/>
        <w:autoSpaceDN w:val="0"/>
        <w:adjustRightInd w:val="0"/>
        <w:spacing w:line="580" w:lineRule="exact"/>
        <w:ind w:firstLineChars="200" w:firstLine="640"/>
        <w:jc w:val="left"/>
        <w:rPr>
          <w:rFonts w:ascii="仿宋" w:eastAsia="仿宋" w:hAnsi="仿宋" w:cs="Times New Roman"/>
          <w:color w:val="000000"/>
          <w:sz w:val="33"/>
          <w:szCs w:val="33"/>
          <w:shd w:val="clear" w:color="auto" w:fill="FFFFFF"/>
        </w:rPr>
      </w:pPr>
      <w:r>
        <w:rPr>
          <w:rFonts w:ascii="Times New Roman" w:eastAsia="仿宋_GB2312"/>
          <w:sz w:val="32"/>
          <w:szCs w:val="32"/>
        </w:rPr>
        <w:t xml:space="preserve">2. </w:t>
      </w:r>
      <w:r>
        <w:rPr>
          <w:rFonts w:ascii="Times New Roman" w:eastAsia="仿宋_GB2312"/>
          <w:sz w:val="32"/>
          <w:szCs w:val="32"/>
        </w:rPr>
        <w:t>政府性基金预算财政拨款本年收入</w:t>
      </w:r>
      <w:r>
        <w:rPr>
          <w:rFonts w:ascii="宋体" w:eastAsia="宋体" w:hAnsi="宋体" w:hint="eastAsia"/>
          <w:sz w:val="32"/>
          <w:szCs w:val="32"/>
        </w:rPr>
        <w:t>0万元</w:t>
      </w:r>
      <w:r>
        <w:rPr>
          <w:rFonts w:ascii="Times New Roman" w:eastAsia="仿宋_GB2312"/>
          <w:sz w:val="32"/>
          <w:szCs w:val="32"/>
        </w:rPr>
        <w:t>，</w:t>
      </w:r>
      <w:r w:rsidRPr="00F158FA">
        <w:rPr>
          <w:rFonts w:ascii="仿宋" w:eastAsia="仿宋" w:hAnsi="仿宋" w:cs="Times New Roman" w:hint="eastAsia"/>
          <w:kern w:val="2"/>
          <w:sz w:val="32"/>
          <w:szCs w:val="32"/>
          <w:lang w:val="zh-CN"/>
        </w:rPr>
        <w:t>与上年持平，主要原因是无</w:t>
      </w:r>
      <w:r>
        <w:rPr>
          <w:rFonts w:ascii="仿宋" w:eastAsia="仿宋" w:hAnsi="仿宋" w:cs="Times New Roman" w:hint="eastAsia"/>
          <w:kern w:val="2"/>
          <w:sz w:val="32"/>
          <w:szCs w:val="32"/>
          <w:lang w:val="zh-CN"/>
        </w:rPr>
        <w:t>政府性基金</w:t>
      </w:r>
      <w:r w:rsidRPr="00F158FA">
        <w:rPr>
          <w:rFonts w:ascii="仿宋" w:eastAsia="仿宋" w:hAnsi="仿宋" w:cs="Times New Roman" w:hint="eastAsia"/>
          <w:kern w:val="2"/>
          <w:sz w:val="32"/>
          <w:szCs w:val="32"/>
          <w:lang w:val="zh-CN"/>
        </w:rPr>
        <w:t>预算财政拨款本年收入。国有资本经营预算财政拨款本年支出</w:t>
      </w:r>
      <w:r w:rsidRPr="00F158FA">
        <w:rPr>
          <w:rFonts w:ascii="仿宋" w:eastAsia="仿宋" w:hAnsi="仿宋" w:cs="Times New Roman"/>
          <w:kern w:val="2"/>
          <w:sz w:val="32"/>
          <w:szCs w:val="32"/>
          <w:lang w:val="zh-CN"/>
        </w:rPr>
        <w:t>0</w:t>
      </w:r>
      <w:r w:rsidRPr="00F158FA">
        <w:rPr>
          <w:rFonts w:ascii="仿宋" w:eastAsia="仿宋" w:hAnsi="仿宋" w:cs="Times New Roman" w:hint="eastAsia"/>
          <w:kern w:val="2"/>
          <w:sz w:val="32"/>
          <w:szCs w:val="32"/>
          <w:lang w:val="zh-CN"/>
        </w:rPr>
        <w:t>万元，与上年持平，主要原因是无</w:t>
      </w:r>
      <w:r>
        <w:rPr>
          <w:rFonts w:ascii="仿宋" w:eastAsia="仿宋" w:hAnsi="仿宋" w:cs="Times New Roman" w:hint="eastAsia"/>
          <w:kern w:val="2"/>
          <w:sz w:val="32"/>
          <w:szCs w:val="32"/>
          <w:lang w:val="zh-CN"/>
        </w:rPr>
        <w:t>政府性基金</w:t>
      </w:r>
      <w:r w:rsidRPr="00F158FA">
        <w:rPr>
          <w:rFonts w:ascii="仿宋" w:eastAsia="仿宋" w:hAnsi="仿宋" w:cs="Times New Roman" w:hint="eastAsia"/>
          <w:kern w:val="2"/>
          <w:sz w:val="32"/>
          <w:szCs w:val="32"/>
          <w:lang w:val="zh-CN"/>
        </w:rPr>
        <w:t>预算财政拨款本年支出。</w:t>
      </w:r>
    </w:p>
    <w:p w:rsidR="004836B1" w:rsidRPr="00F158FA" w:rsidRDefault="004836B1" w:rsidP="004836B1">
      <w:pPr>
        <w:widowControl/>
        <w:spacing w:line="360" w:lineRule="auto"/>
        <w:ind w:firstLineChars="200" w:firstLine="640"/>
        <w:jc w:val="left"/>
        <w:rPr>
          <w:rFonts w:ascii="仿宋" w:eastAsia="仿宋" w:hAnsi="仿宋" w:cs="Times New Roman"/>
          <w:color w:val="000000"/>
          <w:sz w:val="33"/>
          <w:szCs w:val="33"/>
          <w:shd w:val="clear" w:color="auto" w:fill="FFFFFF"/>
        </w:rPr>
      </w:pPr>
      <w:r>
        <w:rPr>
          <w:rFonts w:ascii="Times New Roman" w:eastAsia="仿宋_GB2312"/>
          <w:sz w:val="32"/>
          <w:szCs w:val="32"/>
        </w:rPr>
        <w:t xml:space="preserve">3. </w:t>
      </w:r>
      <w:r>
        <w:rPr>
          <w:rFonts w:ascii="Times New Roman" w:eastAsia="仿宋_GB2312"/>
          <w:sz w:val="32"/>
          <w:szCs w:val="32"/>
        </w:rPr>
        <w:t>国有资本经营预算财政拨款本年收入</w:t>
      </w:r>
      <w:r w:rsidR="004E5EDB">
        <w:rPr>
          <w:rFonts w:ascii="宋体" w:eastAsia="宋体" w:hAnsi="宋体" w:hint="eastAsia"/>
          <w:sz w:val="32"/>
          <w:szCs w:val="32"/>
        </w:rPr>
        <w:t>0万元</w:t>
      </w:r>
      <w:r>
        <w:rPr>
          <w:rFonts w:ascii="Times New Roman" w:eastAsia="仿宋_GB2312"/>
          <w:sz w:val="32"/>
          <w:szCs w:val="32"/>
        </w:rPr>
        <w:t>，</w:t>
      </w:r>
      <w:r w:rsidRPr="00F158FA">
        <w:rPr>
          <w:rFonts w:ascii="仿宋" w:eastAsia="仿宋" w:hAnsi="仿宋" w:cs="Times New Roman" w:hint="eastAsia"/>
          <w:kern w:val="2"/>
          <w:sz w:val="32"/>
          <w:szCs w:val="32"/>
          <w:lang w:val="zh-CN"/>
        </w:rPr>
        <w:t>与上年持平，主要原因是无国有资本经营预算财政拨款本年收入。国有资本经营预算财政拨款本年支出</w:t>
      </w:r>
      <w:r w:rsidRPr="00F158FA">
        <w:rPr>
          <w:rFonts w:ascii="仿宋" w:eastAsia="仿宋" w:hAnsi="仿宋" w:cs="Times New Roman"/>
          <w:kern w:val="2"/>
          <w:sz w:val="32"/>
          <w:szCs w:val="32"/>
          <w:lang w:val="zh-CN"/>
        </w:rPr>
        <w:t>0</w:t>
      </w:r>
      <w:r w:rsidRPr="00F158FA">
        <w:rPr>
          <w:rFonts w:ascii="仿宋" w:eastAsia="仿宋" w:hAnsi="仿宋" w:cs="Times New Roman" w:hint="eastAsia"/>
          <w:kern w:val="2"/>
          <w:sz w:val="32"/>
          <w:szCs w:val="32"/>
          <w:lang w:val="zh-CN"/>
        </w:rPr>
        <w:t>万元，与上年持平，主要原因是无国有资本经营预算财政拨款本年支出。</w:t>
      </w:r>
    </w:p>
    <w:p w:rsidR="00987467" w:rsidRDefault="004836B1" w:rsidP="004836B1">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w:t>
      </w:r>
    </w:p>
    <w:p w:rsidR="00987467" w:rsidRDefault="00987467">
      <w:pPr>
        <w:pStyle w:val="a7"/>
        <w:widowControl/>
        <w:spacing w:beforeAutospacing="0" w:afterAutospacing="0"/>
        <w:rPr>
          <w:rFonts w:ascii="Times New Roman" w:eastAsia="Arial" w:hAnsi="Times New Roman"/>
        </w:rPr>
      </w:pPr>
    </w:p>
    <w:p w:rsidR="00987467" w:rsidRDefault="004836B1">
      <w:pPr>
        <w:pStyle w:val="a7"/>
        <w:widowControl/>
        <w:spacing w:beforeAutospacing="0" w:afterAutospacing="0"/>
        <w:jc w:val="center"/>
        <w:rPr>
          <w:rFonts w:ascii="Times New Roman" w:eastAsia="仿宋_GB2312" w:hAnsi="Times New Roman"/>
          <w:sz w:val="32"/>
          <w:szCs w:val="32"/>
        </w:rPr>
      </w:pPr>
      <w:r>
        <w:rPr>
          <w:rFonts w:ascii="Times New Roman" w:eastAsia="仿宋_GB2312" w:hAnsi="Times New Roman"/>
          <w:noProof/>
          <w:sz w:val="32"/>
          <w:szCs w:val="32"/>
        </w:rPr>
        <w:lastRenderedPageBreak/>
        <w:drawing>
          <wp:inline distT="0" distB="0" distL="114300" distR="114300">
            <wp:extent cx="5256530" cy="2988310"/>
            <wp:effectExtent l="5080" t="4445" r="8890" b="17145"/>
            <wp:docPr id="11" name="图表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987467" w:rsidRDefault="004836B1" w:rsidP="004836B1">
      <w:pPr>
        <w:widowControl/>
        <w:spacing w:line="360" w:lineRule="auto"/>
        <w:ind w:firstLineChars="200" w:firstLine="641"/>
        <w:jc w:val="left"/>
        <w:rPr>
          <w:rFonts w:ascii="Times New Roman" w:eastAsia="楷体_GB2312"/>
          <w:sz w:val="32"/>
          <w:szCs w:val="32"/>
        </w:rPr>
      </w:pPr>
      <w:r>
        <w:rPr>
          <w:rFonts w:ascii="Times New Roman" w:eastAsia="楷体_GB2312"/>
          <w:b/>
          <w:sz w:val="32"/>
          <w:szCs w:val="32"/>
        </w:rPr>
        <w:t>（三）财政拨款支出决算结构情况</w:t>
      </w:r>
    </w:p>
    <w:p w:rsidR="00987467" w:rsidRDefault="004836B1" w:rsidP="004836B1">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2024</w:t>
      </w:r>
      <w:r>
        <w:rPr>
          <w:rFonts w:ascii="Times New Roman" w:eastAsia="仿宋_GB2312"/>
          <w:sz w:val="32"/>
          <w:szCs w:val="32"/>
        </w:rPr>
        <w:t>年度财政拨款支出</w:t>
      </w:r>
      <w:r>
        <w:rPr>
          <w:rFonts w:ascii="Times New Roman" w:eastAsia="仿宋_GB2312"/>
          <w:sz w:val="32"/>
          <w:szCs w:val="32"/>
        </w:rPr>
        <w:t>1,364.44</w:t>
      </w:r>
      <w:r>
        <w:rPr>
          <w:rFonts w:ascii="Times New Roman" w:eastAsia="仿宋_GB2312"/>
          <w:sz w:val="32"/>
          <w:szCs w:val="32"/>
        </w:rPr>
        <w:t>万元，主要用于以下方面：</w:t>
      </w:r>
    </w:p>
    <w:p w:rsidR="00987467" w:rsidRDefault="004836B1" w:rsidP="004836B1">
      <w:pPr>
        <w:widowControl/>
        <w:spacing w:line="360" w:lineRule="auto"/>
        <w:ind w:firstLineChars="200" w:firstLine="641"/>
        <w:jc w:val="left"/>
        <w:rPr>
          <w:rFonts w:ascii="Times New Roman" w:eastAsia="仿宋_GB2312"/>
          <w:sz w:val="32"/>
          <w:szCs w:val="32"/>
        </w:rPr>
      </w:pPr>
      <w:r>
        <w:rPr>
          <w:rFonts w:ascii="Times New Roman" w:eastAsia="仿宋_GB2312"/>
          <w:b/>
          <w:sz w:val="32"/>
          <w:szCs w:val="32"/>
        </w:rPr>
        <w:t>一般公共预算财政拨款支出：</w:t>
      </w:r>
    </w:p>
    <w:p w:rsidR="00987467" w:rsidRDefault="004836B1" w:rsidP="004836B1">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一般公共服务（类）支出</w:t>
      </w:r>
      <w:r>
        <w:rPr>
          <w:rFonts w:ascii="Times New Roman" w:eastAsia="仿宋_GB2312"/>
          <w:sz w:val="32"/>
          <w:szCs w:val="32"/>
        </w:rPr>
        <w:t>1,157.69</w:t>
      </w:r>
      <w:r>
        <w:rPr>
          <w:rFonts w:ascii="Times New Roman" w:eastAsia="仿宋_GB2312"/>
          <w:sz w:val="32"/>
          <w:szCs w:val="32"/>
        </w:rPr>
        <w:t>万元，占</w:t>
      </w:r>
      <w:r>
        <w:rPr>
          <w:rFonts w:ascii="Times New Roman" w:eastAsia="仿宋_GB2312"/>
          <w:sz w:val="32"/>
          <w:szCs w:val="32"/>
        </w:rPr>
        <w:t>84.8%</w:t>
      </w:r>
      <w:r>
        <w:rPr>
          <w:rFonts w:ascii="Times New Roman" w:eastAsia="仿宋_GB2312"/>
          <w:sz w:val="32"/>
          <w:szCs w:val="32"/>
        </w:rPr>
        <w:t>，主要用于人员工资和日常公用等支出；社会保障和就业</w:t>
      </w:r>
      <w:r>
        <w:rPr>
          <w:rFonts w:ascii="Times New Roman" w:eastAsia="仿宋_GB2312"/>
          <w:sz w:val="32"/>
          <w:szCs w:val="32"/>
        </w:rPr>
        <w:t xml:space="preserve"> </w:t>
      </w:r>
      <w:r>
        <w:rPr>
          <w:rFonts w:ascii="Times New Roman" w:eastAsia="仿宋_GB2312"/>
          <w:sz w:val="32"/>
          <w:szCs w:val="32"/>
        </w:rPr>
        <w:t>（类）支出</w:t>
      </w:r>
      <w:r>
        <w:rPr>
          <w:rFonts w:ascii="Times New Roman" w:eastAsia="仿宋_GB2312"/>
          <w:sz w:val="32"/>
          <w:szCs w:val="32"/>
        </w:rPr>
        <w:t>117.98</w:t>
      </w:r>
      <w:r>
        <w:rPr>
          <w:rFonts w:ascii="Times New Roman" w:eastAsia="仿宋_GB2312"/>
          <w:sz w:val="32"/>
          <w:szCs w:val="32"/>
        </w:rPr>
        <w:t>万元，占</w:t>
      </w:r>
      <w:r>
        <w:rPr>
          <w:rFonts w:ascii="Times New Roman" w:eastAsia="仿宋_GB2312"/>
          <w:sz w:val="32"/>
          <w:szCs w:val="32"/>
        </w:rPr>
        <w:t>8.6%</w:t>
      </w:r>
      <w:r>
        <w:rPr>
          <w:rFonts w:ascii="Times New Roman" w:eastAsia="仿宋_GB2312"/>
          <w:sz w:val="32"/>
          <w:szCs w:val="32"/>
        </w:rPr>
        <w:t>，主要用于社会保障缴费等支出；卫生健康（类）支出</w:t>
      </w:r>
      <w:r>
        <w:rPr>
          <w:rFonts w:ascii="Times New Roman" w:eastAsia="仿宋_GB2312"/>
          <w:sz w:val="32"/>
          <w:szCs w:val="32"/>
        </w:rPr>
        <w:t>13.00</w:t>
      </w:r>
      <w:r>
        <w:rPr>
          <w:rFonts w:ascii="Times New Roman" w:eastAsia="仿宋_GB2312"/>
          <w:sz w:val="32"/>
          <w:szCs w:val="32"/>
        </w:rPr>
        <w:t>万元，占</w:t>
      </w:r>
      <w:r>
        <w:rPr>
          <w:rFonts w:ascii="Times New Roman" w:eastAsia="仿宋_GB2312"/>
          <w:sz w:val="32"/>
          <w:szCs w:val="32"/>
        </w:rPr>
        <w:t>1.0%</w:t>
      </w:r>
      <w:r>
        <w:rPr>
          <w:rFonts w:ascii="Times New Roman" w:eastAsia="仿宋_GB2312"/>
          <w:sz w:val="32"/>
          <w:szCs w:val="32"/>
        </w:rPr>
        <w:t>，主要用于日常保洁消杀等支出；资源勘探信息等（类）支出</w:t>
      </w:r>
      <w:r>
        <w:rPr>
          <w:rFonts w:ascii="Times New Roman" w:eastAsia="仿宋_GB2312"/>
          <w:sz w:val="32"/>
          <w:szCs w:val="32"/>
        </w:rPr>
        <w:t>45.00</w:t>
      </w:r>
      <w:r>
        <w:rPr>
          <w:rFonts w:ascii="Times New Roman" w:eastAsia="仿宋_GB2312"/>
          <w:sz w:val="32"/>
          <w:szCs w:val="32"/>
        </w:rPr>
        <w:t>万元，占</w:t>
      </w:r>
      <w:r>
        <w:rPr>
          <w:rFonts w:ascii="Times New Roman" w:eastAsia="仿宋_GB2312"/>
          <w:sz w:val="32"/>
          <w:szCs w:val="32"/>
        </w:rPr>
        <w:lastRenderedPageBreak/>
        <w:t>3.3%</w:t>
      </w:r>
      <w:r>
        <w:rPr>
          <w:rFonts w:ascii="Times New Roman" w:eastAsia="仿宋_GB2312"/>
          <w:sz w:val="32"/>
          <w:szCs w:val="32"/>
        </w:rPr>
        <w:t>，主要用于企业上市奖励等支出；住房保障（类）支出</w:t>
      </w:r>
      <w:r>
        <w:rPr>
          <w:rFonts w:ascii="Times New Roman" w:eastAsia="仿宋_GB2312"/>
          <w:sz w:val="32"/>
          <w:szCs w:val="32"/>
        </w:rPr>
        <w:t>30.77</w:t>
      </w:r>
      <w:r>
        <w:rPr>
          <w:rFonts w:ascii="Times New Roman" w:eastAsia="仿宋_GB2312"/>
          <w:sz w:val="32"/>
          <w:szCs w:val="32"/>
        </w:rPr>
        <w:t>万元，占</w:t>
      </w:r>
      <w:r>
        <w:rPr>
          <w:rFonts w:ascii="Times New Roman" w:eastAsia="仿宋_GB2312"/>
          <w:sz w:val="32"/>
          <w:szCs w:val="32"/>
        </w:rPr>
        <w:t>2.3%</w:t>
      </w:r>
      <w:r>
        <w:rPr>
          <w:rFonts w:ascii="Times New Roman" w:eastAsia="仿宋_GB2312"/>
          <w:sz w:val="32"/>
          <w:szCs w:val="32"/>
        </w:rPr>
        <w:t>，主要用于住房公积金等支出；</w:t>
      </w:r>
    </w:p>
    <w:p w:rsidR="00987467" w:rsidRDefault="004836B1">
      <w:pPr>
        <w:pStyle w:val="a7"/>
        <w:widowControl/>
        <w:spacing w:beforeAutospacing="0" w:afterAutospacing="0"/>
        <w:rPr>
          <w:rFonts w:ascii="Times New Roman" w:eastAsia="仿宋_GB2312" w:hAnsi="Times New Roman"/>
          <w:kern w:val="2"/>
          <w:sz w:val="32"/>
          <w:szCs w:val="32"/>
          <w:lang w:val="zh-CN"/>
        </w:rPr>
      </w:pPr>
      <w:bookmarkStart w:id="0" w:name="_GoBack"/>
      <w:r>
        <w:rPr>
          <w:rFonts w:ascii="Times New Roman" w:eastAsia="仿宋_GB2312" w:hAnsi="Times New Roman"/>
          <w:noProof/>
          <w:kern w:val="2"/>
          <w:sz w:val="32"/>
          <w:szCs w:val="32"/>
        </w:rPr>
        <w:drawing>
          <wp:inline distT="0" distB="0" distL="114300" distR="114300">
            <wp:extent cx="5859145" cy="2988310"/>
            <wp:effectExtent l="5080" t="4445" r="15875" b="17145"/>
            <wp:docPr id="13" name="图表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bookmarkEnd w:id="0"/>
    </w:p>
    <w:p w:rsidR="00987467" w:rsidRDefault="004836B1" w:rsidP="004836B1">
      <w:pPr>
        <w:widowControl/>
        <w:spacing w:line="360" w:lineRule="auto"/>
        <w:ind w:firstLineChars="200" w:firstLine="641"/>
        <w:jc w:val="left"/>
        <w:rPr>
          <w:rFonts w:ascii="Times New Roman" w:eastAsia="楷体_GB2312"/>
          <w:sz w:val="32"/>
          <w:szCs w:val="32"/>
        </w:rPr>
      </w:pPr>
      <w:r>
        <w:rPr>
          <w:rFonts w:ascii="Times New Roman" w:eastAsia="楷体_GB2312"/>
          <w:b/>
          <w:sz w:val="32"/>
          <w:szCs w:val="32"/>
        </w:rPr>
        <w:t>（四）一般公共预算基本支出决算情况说明</w:t>
      </w:r>
    </w:p>
    <w:p w:rsidR="00987467" w:rsidRDefault="004836B1" w:rsidP="004836B1">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2024</w:t>
      </w:r>
      <w:r>
        <w:rPr>
          <w:rFonts w:ascii="Times New Roman" w:eastAsia="仿宋_GB2312"/>
          <w:sz w:val="32"/>
          <w:szCs w:val="32"/>
        </w:rPr>
        <w:t>年度财政拨款基本支出</w:t>
      </w:r>
      <w:r>
        <w:rPr>
          <w:rFonts w:ascii="Times New Roman" w:eastAsia="仿宋_GB2312"/>
          <w:sz w:val="32"/>
          <w:szCs w:val="32"/>
        </w:rPr>
        <w:t>969.17</w:t>
      </w:r>
      <w:r>
        <w:rPr>
          <w:rFonts w:ascii="Times New Roman" w:eastAsia="仿宋_GB2312"/>
          <w:sz w:val="32"/>
          <w:szCs w:val="32"/>
        </w:rPr>
        <w:t>万元，其中：</w:t>
      </w:r>
    </w:p>
    <w:p w:rsidR="00987467" w:rsidRDefault="004836B1" w:rsidP="004836B1">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人员经费</w:t>
      </w:r>
      <w:r>
        <w:rPr>
          <w:rFonts w:ascii="Times New Roman" w:eastAsia="仿宋_GB2312"/>
          <w:sz w:val="32"/>
          <w:szCs w:val="32"/>
        </w:rPr>
        <w:t>671.98</w:t>
      </w:r>
      <w:r>
        <w:rPr>
          <w:rFonts w:ascii="Times New Roman" w:eastAsia="仿宋_GB2312"/>
          <w:sz w:val="32"/>
          <w:szCs w:val="32"/>
        </w:rPr>
        <w:t>万元，主要包括基本工资、津贴补贴、奖金、绩效工资、机关事业部门基本养老保险缴费、职业年金缴费、职工基本医疗保险缴费、住房公积金、其他社会保障缴费、其他工资福利支出、离休费、</w:t>
      </w:r>
      <w:r>
        <w:rPr>
          <w:rFonts w:ascii="Times New Roman" w:eastAsia="仿宋_GB2312"/>
          <w:sz w:val="32"/>
          <w:szCs w:val="32"/>
        </w:rPr>
        <w:t xml:space="preserve"> </w:t>
      </w:r>
      <w:r>
        <w:rPr>
          <w:rFonts w:ascii="Times New Roman" w:eastAsia="仿宋_GB2312"/>
          <w:sz w:val="32"/>
          <w:szCs w:val="32"/>
        </w:rPr>
        <w:t>退休费、生活补助、其他对个人和家庭的补助支出。</w:t>
      </w:r>
    </w:p>
    <w:p w:rsidR="00987467" w:rsidRDefault="004836B1" w:rsidP="004836B1">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lastRenderedPageBreak/>
        <w:t>公用经费</w:t>
      </w:r>
      <w:r>
        <w:rPr>
          <w:rFonts w:ascii="Times New Roman" w:eastAsia="仿宋_GB2312"/>
          <w:sz w:val="32"/>
          <w:szCs w:val="32"/>
        </w:rPr>
        <w:t>297.19</w:t>
      </w:r>
      <w:r>
        <w:rPr>
          <w:rFonts w:ascii="Times New Roman" w:eastAsia="仿宋_GB2312"/>
          <w:sz w:val="32"/>
          <w:szCs w:val="32"/>
        </w:rPr>
        <w:t>万元，主要包括办公费、印刷费、水费、电费、邮电费、差旅费、维修（护）费、租赁费、会议费、公务接待费、劳务费、委托业务费、公务用车运行维护费、其他交通费用、</w:t>
      </w:r>
      <w:r w:rsidR="001F130E">
        <w:rPr>
          <w:rFonts w:ascii="Times New Roman" w:eastAsia="仿宋_GB2312"/>
          <w:sz w:val="32"/>
          <w:szCs w:val="32"/>
        </w:rPr>
        <w:t>其他商品和服务支出、办公设备购置</w:t>
      </w:r>
      <w:r>
        <w:rPr>
          <w:rFonts w:ascii="Times New Roman" w:eastAsia="仿宋_GB2312"/>
          <w:sz w:val="32"/>
          <w:szCs w:val="32"/>
        </w:rPr>
        <w:t>。</w:t>
      </w:r>
    </w:p>
    <w:p w:rsidR="00987467" w:rsidRDefault="004836B1" w:rsidP="004836B1">
      <w:pPr>
        <w:widowControl/>
        <w:spacing w:line="360" w:lineRule="auto"/>
        <w:ind w:firstLineChars="200" w:firstLine="640"/>
        <w:jc w:val="left"/>
        <w:outlineLvl w:val="1"/>
        <w:rPr>
          <w:rFonts w:ascii="Times New Roman" w:eastAsia="黑体"/>
          <w:sz w:val="32"/>
          <w:szCs w:val="32"/>
        </w:rPr>
      </w:pPr>
      <w:r>
        <w:rPr>
          <w:rFonts w:ascii="Times New Roman" w:eastAsia="黑体"/>
          <w:sz w:val="32"/>
          <w:szCs w:val="32"/>
        </w:rPr>
        <w:t>五、财政拨款</w:t>
      </w:r>
      <w:r>
        <w:rPr>
          <w:rFonts w:ascii="Times New Roman" w:eastAsia="黑体"/>
          <w:sz w:val="32"/>
          <w:szCs w:val="32"/>
        </w:rPr>
        <w:t>“</w:t>
      </w:r>
      <w:r>
        <w:rPr>
          <w:rFonts w:ascii="Times New Roman" w:eastAsia="黑体"/>
          <w:sz w:val="32"/>
          <w:szCs w:val="32"/>
        </w:rPr>
        <w:t>三公</w:t>
      </w:r>
      <w:r>
        <w:rPr>
          <w:rFonts w:ascii="Times New Roman" w:eastAsia="黑体"/>
          <w:sz w:val="32"/>
          <w:szCs w:val="32"/>
        </w:rPr>
        <w:t>”</w:t>
      </w:r>
      <w:r>
        <w:rPr>
          <w:rFonts w:ascii="Times New Roman" w:eastAsia="黑体"/>
          <w:sz w:val="32"/>
          <w:szCs w:val="32"/>
        </w:rPr>
        <w:t xml:space="preserve"> </w:t>
      </w:r>
      <w:r>
        <w:rPr>
          <w:rFonts w:ascii="Times New Roman" w:eastAsia="黑体"/>
          <w:sz w:val="32"/>
          <w:szCs w:val="32"/>
        </w:rPr>
        <w:t>经费支出决算情况说明</w:t>
      </w:r>
    </w:p>
    <w:p w:rsidR="00987467" w:rsidRDefault="004836B1" w:rsidP="004836B1">
      <w:pPr>
        <w:widowControl/>
        <w:spacing w:line="360" w:lineRule="auto"/>
        <w:ind w:firstLineChars="200" w:firstLine="641"/>
        <w:jc w:val="left"/>
        <w:rPr>
          <w:rFonts w:ascii="Times New Roman" w:eastAsia="楷体_GB2312"/>
          <w:sz w:val="32"/>
          <w:szCs w:val="32"/>
        </w:rPr>
      </w:pPr>
      <w:r>
        <w:rPr>
          <w:rFonts w:ascii="Times New Roman" w:eastAsia="楷体_GB2312"/>
          <w:b/>
          <w:sz w:val="32"/>
          <w:szCs w:val="32"/>
        </w:rPr>
        <w:t>（一）</w:t>
      </w:r>
      <w:r>
        <w:rPr>
          <w:rFonts w:ascii="Times New Roman" w:eastAsia="楷体_GB2312"/>
          <w:b/>
          <w:sz w:val="32"/>
          <w:szCs w:val="32"/>
        </w:rPr>
        <w:t>“</w:t>
      </w:r>
      <w:r>
        <w:rPr>
          <w:rFonts w:ascii="Times New Roman" w:eastAsia="楷体_GB2312"/>
          <w:b/>
          <w:sz w:val="32"/>
          <w:szCs w:val="32"/>
        </w:rPr>
        <w:t>三公</w:t>
      </w:r>
      <w:r>
        <w:rPr>
          <w:rFonts w:ascii="Times New Roman" w:eastAsia="楷体_GB2312"/>
          <w:b/>
          <w:sz w:val="32"/>
          <w:szCs w:val="32"/>
        </w:rPr>
        <w:t>”</w:t>
      </w:r>
      <w:r>
        <w:rPr>
          <w:rFonts w:ascii="Times New Roman" w:eastAsia="楷体_GB2312"/>
          <w:b/>
          <w:sz w:val="32"/>
          <w:szCs w:val="32"/>
        </w:rPr>
        <w:t>经费财政拨款支出决算总体情况说明</w:t>
      </w:r>
    </w:p>
    <w:p w:rsidR="00987467" w:rsidRDefault="004836B1" w:rsidP="004836B1">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本部门</w:t>
      </w:r>
      <w:r>
        <w:rPr>
          <w:rFonts w:ascii="Times New Roman" w:eastAsia="仿宋_GB2312"/>
          <w:sz w:val="32"/>
          <w:szCs w:val="32"/>
        </w:rPr>
        <w:t>2024</w:t>
      </w:r>
      <w:r>
        <w:rPr>
          <w:rFonts w:ascii="Times New Roman" w:eastAsia="仿宋_GB2312"/>
          <w:sz w:val="32"/>
          <w:szCs w:val="32"/>
        </w:rPr>
        <w:t>年度</w:t>
      </w:r>
      <w:r>
        <w:rPr>
          <w:rFonts w:ascii="Times New Roman" w:eastAsia="仿宋_GB2312"/>
          <w:sz w:val="32"/>
          <w:szCs w:val="32"/>
        </w:rPr>
        <w:t>“</w:t>
      </w:r>
      <w:r>
        <w:rPr>
          <w:rFonts w:ascii="Times New Roman" w:eastAsia="仿宋_GB2312"/>
          <w:sz w:val="32"/>
          <w:szCs w:val="32"/>
        </w:rPr>
        <w:t>三公</w:t>
      </w:r>
      <w:r>
        <w:rPr>
          <w:rFonts w:ascii="Times New Roman" w:eastAsia="仿宋_GB2312"/>
          <w:sz w:val="32"/>
          <w:szCs w:val="32"/>
        </w:rPr>
        <w:t>”</w:t>
      </w:r>
      <w:r>
        <w:rPr>
          <w:rFonts w:ascii="Times New Roman" w:eastAsia="仿宋_GB2312"/>
          <w:sz w:val="32"/>
          <w:szCs w:val="32"/>
        </w:rPr>
        <w:t>经费财政拨款支出预算为</w:t>
      </w:r>
      <w:r>
        <w:rPr>
          <w:rFonts w:ascii="Times New Roman" w:eastAsia="仿宋_GB2312"/>
          <w:sz w:val="32"/>
          <w:szCs w:val="32"/>
        </w:rPr>
        <w:t>80.50</w:t>
      </w:r>
      <w:r>
        <w:rPr>
          <w:rFonts w:ascii="Times New Roman" w:eastAsia="仿宋_GB2312"/>
          <w:sz w:val="32"/>
          <w:szCs w:val="32"/>
        </w:rPr>
        <w:t>万元，支出决算为</w:t>
      </w:r>
      <w:r>
        <w:rPr>
          <w:rFonts w:ascii="Times New Roman" w:eastAsia="仿宋_GB2312"/>
          <w:sz w:val="32"/>
          <w:szCs w:val="32"/>
        </w:rPr>
        <w:t>36.41</w:t>
      </w:r>
      <w:r>
        <w:rPr>
          <w:rFonts w:ascii="Times New Roman" w:eastAsia="仿宋_GB2312"/>
          <w:sz w:val="32"/>
          <w:szCs w:val="32"/>
        </w:rPr>
        <w:t>万元，完成预算的</w:t>
      </w:r>
      <w:r>
        <w:rPr>
          <w:rFonts w:ascii="Times New Roman" w:eastAsia="仿宋_GB2312"/>
          <w:sz w:val="32"/>
          <w:szCs w:val="32"/>
        </w:rPr>
        <w:t>45.2%</w:t>
      </w:r>
      <w:r>
        <w:rPr>
          <w:rFonts w:ascii="Times New Roman" w:eastAsia="仿宋_GB2312"/>
          <w:sz w:val="32"/>
          <w:szCs w:val="32"/>
        </w:rPr>
        <w:t>，较预算减少</w:t>
      </w:r>
      <w:r>
        <w:rPr>
          <w:rFonts w:ascii="Times New Roman" w:eastAsia="仿宋_GB2312"/>
          <w:sz w:val="32"/>
          <w:szCs w:val="32"/>
        </w:rPr>
        <w:t>44.09</w:t>
      </w:r>
      <w:r>
        <w:rPr>
          <w:rFonts w:ascii="Times New Roman" w:eastAsia="仿宋_GB2312"/>
          <w:sz w:val="32"/>
          <w:szCs w:val="32"/>
        </w:rPr>
        <w:t>万元，降低</w:t>
      </w:r>
      <w:r>
        <w:rPr>
          <w:rFonts w:ascii="Times New Roman" w:eastAsia="仿宋_GB2312"/>
          <w:sz w:val="32"/>
          <w:szCs w:val="32"/>
        </w:rPr>
        <w:t>54.8%</w:t>
      </w:r>
      <w:r>
        <w:rPr>
          <w:rFonts w:ascii="Times New Roman" w:eastAsia="仿宋_GB2312"/>
          <w:sz w:val="32"/>
          <w:szCs w:val="32"/>
        </w:rPr>
        <w:t>，主要原因是落实政府过紧日子的要求，厉行节约，压减支出；较</w:t>
      </w:r>
      <w:r>
        <w:rPr>
          <w:rFonts w:ascii="Times New Roman" w:eastAsia="仿宋_GB2312"/>
          <w:sz w:val="32"/>
          <w:szCs w:val="32"/>
        </w:rPr>
        <w:t>2023</w:t>
      </w:r>
      <w:r>
        <w:rPr>
          <w:rFonts w:ascii="Times New Roman" w:eastAsia="仿宋_GB2312"/>
          <w:sz w:val="32"/>
          <w:szCs w:val="32"/>
        </w:rPr>
        <w:t>年度决算减少</w:t>
      </w:r>
      <w:r>
        <w:rPr>
          <w:rFonts w:ascii="Times New Roman" w:eastAsia="仿宋_GB2312"/>
          <w:sz w:val="32"/>
          <w:szCs w:val="32"/>
        </w:rPr>
        <w:t>18.83</w:t>
      </w:r>
      <w:r>
        <w:rPr>
          <w:rFonts w:ascii="Times New Roman" w:eastAsia="仿宋_GB2312"/>
          <w:sz w:val="32"/>
          <w:szCs w:val="32"/>
        </w:rPr>
        <w:t>万元，降低</w:t>
      </w:r>
      <w:r>
        <w:rPr>
          <w:rFonts w:ascii="Times New Roman" w:eastAsia="仿宋_GB2312"/>
          <w:sz w:val="32"/>
          <w:szCs w:val="32"/>
        </w:rPr>
        <w:t>34.1%</w:t>
      </w:r>
      <w:r>
        <w:rPr>
          <w:rFonts w:ascii="Times New Roman" w:eastAsia="仿宋_GB2312"/>
          <w:sz w:val="32"/>
          <w:szCs w:val="32"/>
        </w:rPr>
        <w:t>，主要原因是落实政府过紧日子的要求，厉行节约，压减支出。</w:t>
      </w:r>
    </w:p>
    <w:p w:rsidR="00987467" w:rsidRDefault="004836B1" w:rsidP="004836B1">
      <w:pPr>
        <w:widowControl/>
        <w:spacing w:line="360" w:lineRule="auto"/>
        <w:ind w:firstLineChars="200" w:firstLine="641"/>
        <w:jc w:val="left"/>
        <w:rPr>
          <w:rFonts w:ascii="Times New Roman" w:eastAsia="楷体_GB2312"/>
          <w:sz w:val="32"/>
          <w:szCs w:val="32"/>
        </w:rPr>
      </w:pPr>
      <w:r>
        <w:rPr>
          <w:rFonts w:ascii="Times New Roman" w:eastAsia="楷体_GB2312"/>
          <w:b/>
          <w:sz w:val="32"/>
          <w:szCs w:val="32"/>
        </w:rPr>
        <w:t>（二）</w:t>
      </w:r>
      <w:r>
        <w:rPr>
          <w:rFonts w:ascii="Times New Roman" w:eastAsia="楷体_GB2312"/>
          <w:b/>
          <w:sz w:val="32"/>
          <w:szCs w:val="32"/>
        </w:rPr>
        <w:t>“</w:t>
      </w:r>
      <w:r>
        <w:rPr>
          <w:rFonts w:ascii="Times New Roman" w:eastAsia="楷体_GB2312"/>
          <w:b/>
          <w:sz w:val="32"/>
          <w:szCs w:val="32"/>
        </w:rPr>
        <w:t>三公</w:t>
      </w:r>
      <w:r>
        <w:rPr>
          <w:rFonts w:ascii="Times New Roman" w:eastAsia="楷体_GB2312"/>
          <w:b/>
          <w:sz w:val="32"/>
          <w:szCs w:val="32"/>
        </w:rPr>
        <w:t>”</w:t>
      </w:r>
      <w:r>
        <w:rPr>
          <w:rFonts w:ascii="Times New Roman" w:eastAsia="楷体_GB2312"/>
          <w:b/>
          <w:sz w:val="32"/>
          <w:szCs w:val="32"/>
        </w:rPr>
        <w:t>经费财政拨款支出决算具体情况说明</w:t>
      </w:r>
    </w:p>
    <w:p w:rsidR="00987467" w:rsidRDefault="004836B1" w:rsidP="004836B1">
      <w:pPr>
        <w:widowControl/>
        <w:spacing w:line="360" w:lineRule="auto"/>
        <w:ind w:firstLineChars="200" w:firstLine="641"/>
        <w:jc w:val="left"/>
        <w:rPr>
          <w:rFonts w:ascii="Times New Roman" w:eastAsia="仿宋_GB2312"/>
          <w:sz w:val="32"/>
          <w:szCs w:val="32"/>
        </w:rPr>
      </w:pPr>
      <w:r>
        <w:rPr>
          <w:rFonts w:ascii="Times New Roman" w:eastAsia="楷体_GB2312"/>
          <w:b/>
          <w:sz w:val="32"/>
          <w:szCs w:val="32"/>
        </w:rPr>
        <w:t>1.</w:t>
      </w:r>
      <w:r>
        <w:rPr>
          <w:rFonts w:ascii="Times New Roman" w:eastAsia="楷体_GB2312"/>
          <w:b/>
          <w:sz w:val="32"/>
          <w:szCs w:val="32"/>
        </w:rPr>
        <w:t>因公出国（境）费支出情况。</w:t>
      </w:r>
      <w:r>
        <w:rPr>
          <w:rFonts w:ascii="Times New Roman" w:eastAsia="仿宋_GB2312"/>
          <w:sz w:val="32"/>
          <w:szCs w:val="32"/>
        </w:rPr>
        <w:t>本部门</w:t>
      </w:r>
      <w:r>
        <w:rPr>
          <w:rFonts w:ascii="Times New Roman" w:eastAsia="仿宋_GB2312"/>
          <w:sz w:val="32"/>
          <w:szCs w:val="32"/>
        </w:rPr>
        <w:t>2024</w:t>
      </w:r>
      <w:r>
        <w:rPr>
          <w:rFonts w:ascii="Times New Roman" w:eastAsia="仿宋_GB2312"/>
          <w:sz w:val="32"/>
          <w:szCs w:val="32"/>
        </w:rPr>
        <w:t>年度因公出国（境）费支出预算为</w:t>
      </w:r>
      <w:r>
        <w:rPr>
          <w:rFonts w:ascii="Times New Roman" w:eastAsia="仿宋_GB2312"/>
          <w:sz w:val="32"/>
          <w:szCs w:val="32"/>
        </w:rPr>
        <w:t>0.00</w:t>
      </w:r>
      <w:r>
        <w:rPr>
          <w:rFonts w:ascii="Times New Roman" w:eastAsia="仿宋_GB2312"/>
          <w:sz w:val="32"/>
          <w:szCs w:val="32"/>
        </w:rPr>
        <w:t>万元</w:t>
      </w:r>
      <w:r>
        <w:rPr>
          <w:rFonts w:ascii="Times New Roman" w:eastAsia="仿宋_GB2312"/>
          <w:sz w:val="32"/>
          <w:szCs w:val="32"/>
        </w:rPr>
        <w:t>,</w:t>
      </w:r>
      <w:r>
        <w:rPr>
          <w:rFonts w:ascii="Times New Roman" w:eastAsia="仿宋_GB2312"/>
          <w:sz w:val="32"/>
          <w:szCs w:val="32"/>
        </w:rPr>
        <w:t>支出决算</w:t>
      </w:r>
      <w:r>
        <w:rPr>
          <w:rFonts w:ascii="Times New Roman" w:eastAsia="仿宋_GB2312"/>
          <w:sz w:val="32"/>
          <w:szCs w:val="32"/>
        </w:rPr>
        <w:t>0.00</w:t>
      </w:r>
      <w:r>
        <w:rPr>
          <w:rFonts w:ascii="Times New Roman" w:eastAsia="仿宋_GB2312"/>
          <w:sz w:val="32"/>
          <w:szCs w:val="32"/>
        </w:rPr>
        <w:t>万元。完成预算的</w:t>
      </w:r>
      <w:r>
        <w:rPr>
          <w:rFonts w:ascii="Times New Roman" w:eastAsia="仿宋_GB2312"/>
          <w:sz w:val="32"/>
          <w:szCs w:val="32"/>
        </w:rPr>
        <w:t>0.0%</w:t>
      </w:r>
      <w:r>
        <w:rPr>
          <w:rFonts w:ascii="Times New Roman" w:eastAsia="仿宋_GB2312"/>
          <w:sz w:val="32"/>
          <w:szCs w:val="32"/>
        </w:rPr>
        <w:t>。因公出国（境）费支出较预算增加</w:t>
      </w:r>
      <w:r>
        <w:rPr>
          <w:rFonts w:ascii="Times New Roman" w:eastAsia="仿宋_GB2312"/>
          <w:sz w:val="32"/>
          <w:szCs w:val="32"/>
        </w:rPr>
        <w:t>0.00</w:t>
      </w:r>
      <w:r>
        <w:rPr>
          <w:rFonts w:ascii="Times New Roman" w:eastAsia="仿宋_GB2312"/>
          <w:sz w:val="32"/>
          <w:szCs w:val="32"/>
        </w:rPr>
        <w:t>万元，增长</w:t>
      </w:r>
      <w:r>
        <w:rPr>
          <w:rFonts w:ascii="Times New Roman" w:eastAsia="仿宋_GB2312"/>
          <w:sz w:val="32"/>
          <w:szCs w:val="32"/>
        </w:rPr>
        <w:t>0.0%,</w:t>
      </w:r>
      <w:r>
        <w:rPr>
          <w:rFonts w:ascii="Times New Roman" w:eastAsia="仿宋_GB2312"/>
          <w:sz w:val="32"/>
          <w:szCs w:val="32"/>
        </w:rPr>
        <w:t>主要原因是；较上年减少</w:t>
      </w:r>
      <w:r>
        <w:rPr>
          <w:rFonts w:ascii="Times New Roman" w:eastAsia="仿宋_GB2312"/>
          <w:sz w:val="32"/>
          <w:szCs w:val="32"/>
        </w:rPr>
        <w:t>3.62</w:t>
      </w:r>
      <w:r>
        <w:rPr>
          <w:rFonts w:ascii="Times New Roman" w:eastAsia="仿宋_GB2312"/>
          <w:sz w:val="32"/>
          <w:szCs w:val="32"/>
        </w:rPr>
        <w:t>万元，降低</w:t>
      </w:r>
      <w:r>
        <w:rPr>
          <w:rFonts w:ascii="Times New Roman" w:eastAsia="仿宋_GB2312"/>
          <w:sz w:val="32"/>
          <w:szCs w:val="32"/>
        </w:rPr>
        <w:t>100.0%,</w:t>
      </w:r>
      <w:r>
        <w:rPr>
          <w:rFonts w:ascii="Times New Roman" w:eastAsia="仿宋_GB2312"/>
          <w:sz w:val="32"/>
          <w:szCs w:val="32"/>
        </w:rPr>
        <w:t>主要原因是</w:t>
      </w:r>
      <w:r w:rsidR="001F130E">
        <w:rPr>
          <w:rFonts w:ascii="Times New Roman" w:eastAsia="仿宋_GB2312" w:hint="eastAsia"/>
          <w:sz w:val="32"/>
          <w:szCs w:val="32"/>
        </w:rPr>
        <w:t>2024</w:t>
      </w:r>
      <w:r w:rsidR="001F130E">
        <w:rPr>
          <w:rFonts w:ascii="Times New Roman" w:eastAsia="仿宋_GB2312" w:hint="eastAsia"/>
          <w:sz w:val="32"/>
          <w:szCs w:val="32"/>
        </w:rPr>
        <w:t>年度无因公出国事项</w:t>
      </w:r>
      <w:r>
        <w:rPr>
          <w:rFonts w:ascii="Times New Roman" w:eastAsia="仿宋_GB2312"/>
          <w:sz w:val="32"/>
          <w:szCs w:val="32"/>
        </w:rPr>
        <w:t>。因公出国（境）团</w:t>
      </w:r>
      <w:r>
        <w:rPr>
          <w:rFonts w:ascii="Times New Roman" w:eastAsia="仿宋_GB2312"/>
          <w:sz w:val="32"/>
          <w:szCs w:val="32"/>
        </w:rPr>
        <w:lastRenderedPageBreak/>
        <w:t>组</w:t>
      </w:r>
      <w:r>
        <w:rPr>
          <w:rFonts w:ascii="Times New Roman" w:eastAsia="仿宋_GB2312"/>
          <w:sz w:val="32"/>
          <w:szCs w:val="32"/>
        </w:rPr>
        <w:t>0</w:t>
      </w:r>
      <w:r>
        <w:rPr>
          <w:rFonts w:ascii="Times New Roman" w:eastAsia="仿宋_GB2312"/>
          <w:sz w:val="32"/>
          <w:szCs w:val="32"/>
        </w:rPr>
        <w:t>个、共</w:t>
      </w:r>
      <w:r>
        <w:rPr>
          <w:rFonts w:ascii="Times New Roman" w:eastAsia="仿宋_GB2312"/>
          <w:sz w:val="32"/>
          <w:szCs w:val="32"/>
        </w:rPr>
        <w:t>0</w:t>
      </w:r>
      <w:r>
        <w:rPr>
          <w:rFonts w:ascii="Times New Roman" w:eastAsia="仿宋_GB2312"/>
          <w:sz w:val="32"/>
          <w:szCs w:val="32"/>
        </w:rPr>
        <w:t>人、参加其他单位组织的因公出国（境）团组个、共人</w:t>
      </w:r>
      <w:r>
        <w:rPr>
          <w:rFonts w:ascii="Times New Roman" w:eastAsia="仿宋_GB2312"/>
          <w:sz w:val="32"/>
          <w:szCs w:val="32"/>
        </w:rPr>
        <w:t>/</w:t>
      </w:r>
      <w:r>
        <w:rPr>
          <w:rFonts w:ascii="Times New Roman" w:eastAsia="仿宋_GB2312"/>
          <w:sz w:val="32"/>
          <w:szCs w:val="32"/>
        </w:rPr>
        <w:t>无本部门组织的出国（境）团组。</w:t>
      </w:r>
    </w:p>
    <w:p w:rsidR="001F130E" w:rsidRDefault="004836B1" w:rsidP="001F130E">
      <w:pPr>
        <w:widowControl/>
        <w:spacing w:line="360" w:lineRule="auto"/>
        <w:ind w:firstLineChars="200" w:firstLine="641"/>
        <w:jc w:val="left"/>
        <w:rPr>
          <w:rFonts w:ascii="Times New Roman" w:eastAsia="仿宋_GB2312"/>
          <w:sz w:val="32"/>
          <w:szCs w:val="32"/>
        </w:rPr>
      </w:pPr>
      <w:r>
        <w:rPr>
          <w:rFonts w:ascii="Times New Roman" w:eastAsia="楷体_GB2312"/>
          <w:b/>
          <w:sz w:val="32"/>
          <w:szCs w:val="32"/>
        </w:rPr>
        <w:t>2.</w:t>
      </w:r>
      <w:r>
        <w:rPr>
          <w:rFonts w:ascii="Times New Roman" w:eastAsia="楷体_GB2312"/>
          <w:b/>
          <w:sz w:val="32"/>
          <w:szCs w:val="32"/>
        </w:rPr>
        <w:t>公务用车购置及运行维护费支出情况。</w:t>
      </w:r>
      <w:r>
        <w:rPr>
          <w:rFonts w:ascii="Times New Roman" w:eastAsia="仿宋_GB2312"/>
          <w:sz w:val="32"/>
          <w:szCs w:val="32"/>
        </w:rPr>
        <w:t>本部门</w:t>
      </w:r>
      <w:r>
        <w:rPr>
          <w:rFonts w:ascii="Times New Roman" w:eastAsia="仿宋_GB2312"/>
          <w:sz w:val="32"/>
          <w:szCs w:val="32"/>
        </w:rPr>
        <w:t>2024</w:t>
      </w:r>
      <w:r>
        <w:rPr>
          <w:rFonts w:ascii="Times New Roman" w:eastAsia="仿宋_GB2312"/>
          <w:sz w:val="32"/>
          <w:szCs w:val="32"/>
        </w:rPr>
        <w:t>年度公务用车购置及运行维护费预算为</w:t>
      </w:r>
      <w:r>
        <w:rPr>
          <w:rFonts w:ascii="Times New Roman" w:eastAsia="仿宋_GB2312"/>
          <w:sz w:val="32"/>
          <w:szCs w:val="32"/>
        </w:rPr>
        <w:t>55.50</w:t>
      </w:r>
      <w:r>
        <w:rPr>
          <w:rFonts w:ascii="Times New Roman" w:eastAsia="仿宋_GB2312"/>
          <w:sz w:val="32"/>
          <w:szCs w:val="32"/>
        </w:rPr>
        <w:t>万元，支出决算</w:t>
      </w:r>
      <w:r>
        <w:rPr>
          <w:rFonts w:ascii="Times New Roman" w:eastAsia="仿宋_GB2312"/>
          <w:sz w:val="32"/>
          <w:szCs w:val="32"/>
        </w:rPr>
        <w:t>26.44</w:t>
      </w:r>
      <w:r>
        <w:rPr>
          <w:rFonts w:ascii="Times New Roman" w:eastAsia="仿宋_GB2312"/>
          <w:sz w:val="32"/>
          <w:szCs w:val="32"/>
        </w:rPr>
        <w:t>万元，完成预算的</w:t>
      </w:r>
      <w:r>
        <w:rPr>
          <w:rFonts w:ascii="Times New Roman" w:eastAsia="仿宋_GB2312"/>
          <w:sz w:val="32"/>
          <w:szCs w:val="32"/>
        </w:rPr>
        <w:t>47.6%,</w:t>
      </w:r>
      <w:r>
        <w:rPr>
          <w:rFonts w:ascii="Times New Roman" w:eastAsia="仿宋_GB2312"/>
          <w:sz w:val="32"/>
          <w:szCs w:val="32"/>
        </w:rPr>
        <w:t>较预算减少</w:t>
      </w:r>
      <w:r>
        <w:rPr>
          <w:rFonts w:ascii="Times New Roman" w:eastAsia="仿宋_GB2312"/>
          <w:sz w:val="32"/>
          <w:szCs w:val="32"/>
        </w:rPr>
        <w:t>29.06</w:t>
      </w:r>
      <w:r>
        <w:rPr>
          <w:rFonts w:ascii="Times New Roman" w:eastAsia="仿宋_GB2312"/>
          <w:sz w:val="32"/>
          <w:szCs w:val="32"/>
        </w:rPr>
        <w:t>万元，降低</w:t>
      </w:r>
      <w:r>
        <w:rPr>
          <w:rFonts w:ascii="Times New Roman" w:eastAsia="仿宋_GB2312"/>
          <w:sz w:val="32"/>
          <w:szCs w:val="32"/>
        </w:rPr>
        <w:t>52.4%,</w:t>
      </w:r>
      <w:r>
        <w:rPr>
          <w:rFonts w:ascii="Times New Roman" w:eastAsia="仿宋_GB2312"/>
          <w:sz w:val="32"/>
          <w:szCs w:val="32"/>
        </w:rPr>
        <w:t>主要原因是</w:t>
      </w:r>
      <w:r w:rsidR="001F130E">
        <w:rPr>
          <w:rFonts w:ascii="Times New Roman" w:eastAsia="仿宋_GB2312"/>
          <w:sz w:val="32"/>
          <w:szCs w:val="32"/>
        </w:rPr>
        <w:t>政府过紧日子的要求，厉行节约，压减支出</w:t>
      </w:r>
    </w:p>
    <w:p w:rsidR="00987467" w:rsidRDefault="004836B1" w:rsidP="001F130E">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；较上年减少</w:t>
      </w:r>
      <w:r>
        <w:rPr>
          <w:rFonts w:ascii="Times New Roman" w:eastAsia="仿宋_GB2312"/>
          <w:sz w:val="32"/>
          <w:szCs w:val="32"/>
        </w:rPr>
        <w:t>3.79</w:t>
      </w:r>
      <w:r>
        <w:rPr>
          <w:rFonts w:ascii="Times New Roman" w:eastAsia="仿宋_GB2312"/>
          <w:sz w:val="32"/>
          <w:szCs w:val="32"/>
        </w:rPr>
        <w:t>万元，降低</w:t>
      </w:r>
      <w:r>
        <w:rPr>
          <w:rFonts w:ascii="Times New Roman" w:eastAsia="仿宋_GB2312"/>
          <w:sz w:val="32"/>
          <w:szCs w:val="32"/>
        </w:rPr>
        <w:t>12.5%,</w:t>
      </w:r>
      <w:r>
        <w:rPr>
          <w:rFonts w:ascii="Times New Roman" w:eastAsia="仿宋_GB2312"/>
          <w:sz w:val="32"/>
          <w:szCs w:val="32"/>
        </w:rPr>
        <w:t>主要原因是</w:t>
      </w:r>
      <w:r w:rsidR="001F130E">
        <w:rPr>
          <w:rFonts w:ascii="Times New Roman" w:eastAsia="仿宋_GB2312"/>
          <w:sz w:val="32"/>
          <w:szCs w:val="32"/>
        </w:rPr>
        <w:t>政府过紧日子的要求，厉行节约，压减支出</w:t>
      </w:r>
      <w:r>
        <w:rPr>
          <w:rFonts w:ascii="Times New Roman" w:eastAsia="仿宋_GB2312"/>
          <w:sz w:val="32"/>
          <w:szCs w:val="32"/>
        </w:rPr>
        <w:t>。其中：</w:t>
      </w:r>
    </w:p>
    <w:p w:rsidR="00987467" w:rsidRPr="002618F0" w:rsidRDefault="004836B1" w:rsidP="004836B1">
      <w:pPr>
        <w:widowControl/>
        <w:spacing w:line="360" w:lineRule="auto"/>
        <w:ind w:firstLineChars="200" w:firstLine="641"/>
        <w:jc w:val="left"/>
        <w:rPr>
          <w:rFonts w:ascii="宋体" w:eastAsia="宋体" w:hAnsi="宋体"/>
          <w:sz w:val="32"/>
          <w:szCs w:val="32"/>
        </w:rPr>
      </w:pPr>
      <w:r>
        <w:rPr>
          <w:rFonts w:ascii="Times New Roman" w:eastAsia="仿宋_GB2312"/>
          <w:b/>
          <w:sz w:val="32"/>
          <w:szCs w:val="32"/>
        </w:rPr>
        <w:t>公务用车购置费支出</w:t>
      </w:r>
      <w:r>
        <w:rPr>
          <w:rFonts w:ascii="Times New Roman" w:eastAsia="仿宋_GB2312"/>
          <w:b/>
          <w:sz w:val="32"/>
          <w:szCs w:val="32"/>
        </w:rPr>
        <w:t>0.00</w:t>
      </w:r>
      <w:r>
        <w:rPr>
          <w:rFonts w:ascii="Times New Roman" w:eastAsia="仿宋_GB2312"/>
          <w:b/>
          <w:sz w:val="32"/>
          <w:szCs w:val="32"/>
        </w:rPr>
        <w:t>万元：</w:t>
      </w:r>
      <w:r>
        <w:rPr>
          <w:rFonts w:ascii="Times New Roman" w:eastAsia="仿宋_GB2312"/>
          <w:sz w:val="32"/>
          <w:szCs w:val="32"/>
        </w:rPr>
        <w:t>本部门</w:t>
      </w:r>
      <w:r>
        <w:rPr>
          <w:rFonts w:ascii="Times New Roman" w:eastAsia="仿宋_GB2312"/>
          <w:sz w:val="32"/>
          <w:szCs w:val="32"/>
        </w:rPr>
        <w:t>2024</w:t>
      </w:r>
      <w:r>
        <w:rPr>
          <w:rFonts w:ascii="Times New Roman" w:eastAsia="仿宋_GB2312"/>
          <w:sz w:val="32"/>
          <w:szCs w:val="32"/>
        </w:rPr>
        <w:t>年度公务用车购置量</w:t>
      </w:r>
      <w:r>
        <w:rPr>
          <w:rFonts w:ascii="Times New Roman" w:eastAsia="仿宋_GB2312"/>
          <w:sz w:val="32"/>
          <w:szCs w:val="32"/>
        </w:rPr>
        <w:t>0</w:t>
      </w:r>
      <w:r>
        <w:rPr>
          <w:rFonts w:ascii="Times New Roman" w:eastAsia="仿宋_GB2312"/>
          <w:sz w:val="32"/>
          <w:szCs w:val="32"/>
        </w:rPr>
        <w:t>辆，</w:t>
      </w:r>
      <w:r w:rsidR="002618F0">
        <w:rPr>
          <w:rFonts w:ascii="Times New Roman" w:eastAsia="仿宋_GB2312" w:hint="eastAsia"/>
          <w:sz w:val="32"/>
          <w:szCs w:val="32"/>
        </w:rPr>
        <w:t>未</w:t>
      </w:r>
      <w:r>
        <w:rPr>
          <w:rFonts w:ascii="Times New Roman" w:eastAsia="仿宋_GB2312"/>
          <w:sz w:val="32"/>
          <w:szCs w:val="32"/>
        </w:rPr>
        <w:t>发生</w:t>
      </w:r>
      <w:r>
        <w:rPr>
          <w:rFonts w:ascii="Times New Roman" w:eastAsia="仿宋_GB2312"/>
          <w:sz w:val="32"/>
          <w:szCs w:val="32"/>
        </w:rPr>
        <w:t>“</w:t>
      </w:r>
      <w:r>
        <w:rPr>
          <w:rFonts w:ascii="Times New Roman" w:eastAsia="仿宋_GB2312"/>
          <w:sz w:val="32"/>
          <w:szCs w:val="32"/>
        </w:rPr>
        <w:t>公务用车购置</w:t>
      </w:r>
      <w:r>
        <w:rPr>
          <w:rFonts w:ascii="Times New Roman" w:eastAsia="仿宋_GB2312"/>
          <w:sz w:val="32"/>
          <w:szCs w:val="32"/>
        </w:rPr>
        <w:t>”</w:t>
      </w:r>
      <w:r>
        <w:rPr>
          <w:rFonts w:ascii="Times New Roman" w:eastAsia="仿宋_GB2312"/>
          <w:sz w:val="32"/>
          <w:szCs w:val="32"/>
        </w:rPr>
        <w:t>经费支出。公务用车购置费支出较预算</w:t>
      </w:r>
      <w:r w:rsidR="001F130E">
        <w:rPr>
          <w:rFonts w:ascii="Times New Roman" w:eastAsia="仿宋_GB2312" w:hint="eastAsia"/>
          <w:sz w:val="32"/>
          <w:szCs w:val="32"/>
        </w:rPr>
        <w:t>持平</w:t>
      </w:r>
      <w:r>
        <w:rPr>
          <w:rFonts w:ascii="Times New Roman" w:eastAsia="仿宋_GB2312"/>
          <w:sz w:val="32"/>
          <w:szCs w:val="32"/>
        </w:rPr>
        <w:t>。</w:t>
      </w:r>
      <w:r w:rsidR="002618F0">
        <w:rPr>
          <w:rFonts w:ascii="Times New Roman" w:eastAsia="仿宋_GB2312" w:hint="eastAsia"/>
          <w:sz w:val="32"/>
          <w:szCs w:val="32"/>
        </w:rPr>
        <w:t>与</w:t>
      </w:r>
      <w:r w:rsidR="002618F0">
        <w:rPr>
          <w:rFonts w:ascii="宋体" w:eastAsia="宋体" w:hAnsi="宋体" w:hint="eastAsia"/>
          <w:sz w:val="32"/>
          <w:szCs w:val="32"/>
        </w:rPr>
        <w:t>2023年度决算持平。</w:t>
      </w:r>
    </w:p>
    <w:p w:rsidR="00987467" w:rsidRDefault="004836B1" w:rsidP="006141B6">
      <w:pPr>
        <w:widowControl/>
        <w:spacing w:line="360" w:lineRule="auto"/>
        <w:ind w:firstLineChars="200" w:firstLine="641"/>
        <w:jc w:val="left"/>
        <w:rPr>
          <w:rFonts w:ascii="Times New Roman" w:eastAsia="仿宋_GB2312"/>
          <w:sz w:val="32"/>
          <w:szCs w:val="32"/>
        </w:rPr>
      </w:pPr>
      <w:r>
        <w:rPr>
          <w:rFonts w:ascii="Times New Roman" w:eastAsia="仿宋_GB2312"/>
          <w:b/>
          <w:sz w:val="32"/>
          <w:szCs w:val="32"/>
        </w:rPr>
        <w:t>公务用车运行维护费支出</w:t>
      </w:r>
      <w:r>
        <w:rPr>
          <w:rFonts w:ascii="Times New Roman" w:eastAsia="仿宋_GB2312"/>
          <w:b/>
          <w:sz w:val="32"/>
          <w:szCs w:val="32"/>
        </w:rPr>
        <w:t>26.44</w:t>
      </w:r>
      <w:r>
        <w:rPr>
          <w:rFonts w:ascii="Times New Roman" w:eastAsia="仿宋_GB2312"/>
          <w:b/>
          <w:sz w:val="32"/>
          <w:szCs w:val="32"/>
        </w:rPr>
        <w:t>万元：</w:t>
      </w:r>
      <w:r>
        <w:rPr>
          <w:rFonts w:ascii="Times New Roman" w:eastAsia="仿宋_GB2312"/>
          <w:sz w:val="32"/>
          <w:szCs w:val="32"/>
        </w:rPr>
        <w:t>本部门</w:t>
      </w:r>
      <w:r>
        <w:rPr>
          <w:rFonts w:ascii="Times New Roman" w:eastAsia="仿宋_GB2312"/>
          <w:sz w:val="32"/>
          <w:szCs w:val="32"/>
        </w:rPr>
        <w:t>2024</w:t>
      </w:r>
      <w:r>
        <w:rPr>
          <w:rFonts w:ascii="Times New Roman" w:eastAsia="仿宋_GB2312"/>
          <w:sz w:val="32"/>
          <w:szCs w:val="32"/>
        </w:rPr>
        <w:t>年度单位公务用车保有量</w:t>
      </w:r>
      <w:r>
        <w:rPr>
          <w:rFonts w:ascii="Times New Roman" w:eastAsia="仿宋_GB2312"/>
          <w:sz w:val="32"/>
          <w:szCs w:val="32"/>
        </w:rPr>
        <w:t>35</w:t>
      </w:r>
      <w:r>
        <w:rPr>
          <w:rFonts w:ascii="Times New Roman" w:eastAsia="仿宋_GB2312"/>
          <w:sz w:val="32"/>
          <w:szCs w:val="32"/>
        </w:rPr>
        <w:t>辆，发生运行维护费支出</w:t>
      </w:r>
      <w:r>
        <w:rPr>
          <w:rFonts w:ascii="Times New Roman" w:eastAsia="仿宋_GB2312"/>
          <w:sz w:val="32"/>
          <w:szCs w:val="32"/>
        </w:rPr>
        <w:t>26.44</w:t>
      </w:r>
      <w:r>
        <w:rPr>
          <w:rFonts w:ascii="Times New Roman" w:eastAsia="仿宋_GB2312"/>
          <w:sz w:val="32"/>
          <w:szCs w:val="32"/>
        </w:rPr>
        <w:t>万元。公车运行维护费支出较预算减少</w:t>
      </w:r>
      <w:r>
        <w:rPr>
          <w:rFonts w:ascii="Times New Roman" w:eastAsia="仿宋_GB2312"/>
          <w:sz w:val="32"/>
          <w:szCs w:val="32"/>
        </w:rPr>
        <w:t>29.06</w:t>
      </w:r>
      <w:r>
        <w:rPr>
          <w:rFonts w:ascii="Times New Roman" w:eastAsia="仿宋_GB2312"/>
          <w:sz w:val="32"/>
          <w:szCs w:val="32"/>
        </w:rPr>
        <w:t>万元，降低</w:t>
      </w:r>
      <w:r>
        <w:rPr>
          <w:rFonts w:ascii="Times New Roman" w:eastAsia="仿宋_GB2312"/>
          <w:sz w:val="32"/>
          <w:szCs w:val="32"/>
        </w:rPr>
        <w:t>52.4%,</w:t>
      </w:r>
      <w:r>
        <w:rPr>
          <w:rFonts w:ascii="Times New Roman" w:eastAsia="仿宋_GB2312"/>
          <w:sz w:val="32"/>
          <w:szCs w:val="32"/>
        </w:rPr>
        <w:t>主要原因是</w:t>
      </w:r>
      <w:r w:rsidR="001F130E">
        <w:rPr>
          <w:rFonts w:ascii="Times New Roman" w:eastAsia="仿宋_GB2312"/>
          <w:sz w:val="32"/>
          <w:szCs w:val="32"/>
        </w:rPr>
        <w:t>政府过紧日子的要求，厉行节约，压减支出</w:t>
      </w:r>
      <w:r>
        <w:rPr>
          <w:rFonts w:ascii="Times New Roman" w:eastAsia="仿宋_GB2312"/>
          <w:sz w:val="32"/>
          <w:szCs w:val="32"/>
        </w:rPr>
        <w:t>；较上年减少</w:t>
      </w:r>
      <w:r>
        <w:rPr>
          <w:rFonts w:ascii="Times New Roman" w:eastAsia="仿宋_GB2312"/>
          <w:sz w:val="32"/>
          <w:szCs w:val="32"/>
        </w:rPr>
        <w:t>3.79</w:t>
      </w:r>
      <w:r>
        <w:rPr>
          <w:rFonts w:ascii="Times New Roman" w:eastAsia="仿宋_GB2312"/>
          <w:sz w:val="32"/>
          <w:szCs w:val="32"/>
        </w:rPr>
        <w:t>万元，降低</w:t>
      </w:r>
      <w:r>
        <w:rPr>
          <w:rFonts w:ascii="Times New Roman" w:eastAsia="仿宋_GB2312"/>
          <w:sz w:val="32"/>
          <w:szCs w:val="32"/>
        </w:rPr>
        <w:t>12.5%</w:t>
      </w:r>
      <w:r>
        <w:rPr>
          <w:rFonts w:ascii="Times New Roman" w:eastAsia="仿宋_GB2312"/>
          <w:sz w:val="32"/>
          <w:szCs w:val="32"/>
        </w:rPr>
        <w:t>，主要原因是</w:t>
      </w:r>
      <w:r w:rsidR="001F130E">
        <w:rPr>
          <w:rFonts w:ascii="Times New Roman" w:eastAsia="仿宋_GB2312"/>
          <w:sz w:val="32"/>
          <w:szCs w:val="32"/>
        </w:rPr>
        <w:t>政府</w:t>
      </w:r>
      <w:r w:rsidR="006141B6">
        <w:rPr>
          <w:rFonts w:ascii="Times New Roman" w:eastAsia="仿宋_GB2312"/>
          <w:sz w:val="32"/>
          <w:szCs w:val="32"/>
        </w:rPr>
        <w:t>过紧日子的要求，厉行节约，压减支出</w:t>
      </w:r>
    </w:p>
    <w:p w:rsidR="00987467" w:rsidRDefault="004836B1" w:rsidP="006141B6">
      <w:pPr>
        <w:widowControl/>
        <w:spacing w:line="360" w:lineRule="auto"/>
        <w:ind w:firstLineChars="200" w:firstLine="641"/>
        <w:jc w:val="left"/>
        <w:rPr>
          <w:rFonts w:ascii="Times New Roman" w:eastAsia="仿宋_GB2312"/>
          <w:sz w:val="32"/>
          <w:szCs w:val="32"/>
        </w:rPr>
      </w:pPr>
      <w:r>
        <w:rPr>
          <w:rFonts w:ascii="Times New Roman" w:eastAsia="楷体_GB2312"/>
          <w:b/>
          <w:sz w:val="32"/>
          <w:szCs w:val="32"/>
        </w:rPr>
        <w:lastRenderedPageBreak/>
        <w:t>3.</w:t>
      </w:r>
      <w:r>
        <w:rPr>
          <w:rFonts w:ascii="Times New Roman" w:eastAsia="楷体_GB2312"/>
          <w:b/>
          <w:sz w:val="32"/>
          <w:szCs w:val="32"/>
        </w:rPr>
        <w:t>公务接待费支出情况。</w:t>
      </w:r>
      <w:r>
        <w:rPr>
          <w:rFonts w:ascii="Times New Roman" w:eastAsia="仿宋_GB2312"/>
          <w:sz w:val="32"/>
          <w:szCs w:val="32"/>
        </w:rPr>
        <w:t>本部门</w:t>
      </w:r>
      <w:r>
        <w:rPr>
          <w:rFonts w:ascii="Times New Roman" w:eastAsia="仿宋_GB2312"/>
          <w:sz w:val="32"/>
          <w:szCs w:val="32"/>
        </w:rPr>
        <w:t>2024</w:t>
      </w:r>
      <w:r>
        <w:rPr>
          <w:rFonts w:ascii="Times New Roman" w:eastAsia="仿宋_GB2312"/>
          <w:sz w:val="32"/>
          <w:szCs w:val="32"/>
        </w:rPr>
        <w:t>年度公务接待费支出预算为</w:t>
      </w:r>
      <w:r>
        <w:rPr>
          <w:rFonts w:ascii="Times New Roman" w:eastAsia="仿宋_GB2312"/>
          <w:sz w:val="32"/>
          <w:szCs w:val="32"/>
        </w:rPr>
        <w:t>25.00</w:t>
      </w:r>
      <w:r>
        <w:rPr>
          <w:rFonts w:ascii="Times New Roman" w:eastAsia="仿宋_GB2312"/>
          <w:sz w:val="32"/>
          <w:szCs w:val="32"/>
        </w:rPr>
        <w:t>万元，支出决算</w:t>
      </w:r>
      <w:r>
        <w:rPr>
          <w:rFonts w:ascii="Times New Roman" w:eastAsia="仿宋_GB2312"/>
          <w:sz w:val="32"/>
          <w:szCs w:val="32"/>
        </w:rPr>
        <w:t>9.97</w:t>
      </w:r>
      <w:r>
        <w:rPr>
          <w:rFonts w:ascii="Times New Roman" w:eastAsia="仿宋_GB2312"/>
          <w:sz w:val="32"/>
          <w:szCs w:val="32"/>
        </w:rPr>
        <w:t>万元，完成预算的</w:t>
      </w:r>
      <w:r>
        <w:rPr>
          <w:rFonts w:ascii="Times New Roman" w:eastAsia="仿宋_GB2312"/>
          <w:sz w:val="32"/>
          <w:szCs w:val="32"/>
        </w:rPr>
        <w:t>39.9%</w:t>
      </w:r>
      <w:r>
        <w:rPr>
          <w:rFonts w:ascii="Times New Roman" w:eastAsia="仿宋_GB2312"/>
          <w:sz w:val="32"/>
          <w:szCs w:val="32"/>
        </w:rPr>
        <w:t>。公务接待费支出较预算减少</w:t>
      </w:r>
      <w:r>
        <w:rPr>
          <w:rFonts w:ascii="Times New Roman" w:eastAsia="仿宋_GB2312"/>
          <w:sz w:val="32"/>
          <w:szCs w:val="32"/>
        </w:rPr>
        <w:t>15.03</w:t>
      </w:r>
      <w:r>
        <w:rPr>
          <w:rFonts w:ascii="Times New Roman" w:eastAsia="仿宋_GB2312"/>
          <w:sz w:val="32"/>
          <w:szCs w:val="32"/>
        </w:rPr>
        <w:t>万元，降低</w:t>
      </w:r>
      <w:r>
        <w:rPr>
          <w:rFonts w:ascii="Times New Roman" w:eastAsia="仿宋_GB2312"/>
          <w:sz w:val="32"/>
          <w:szCs w:val="32"/>
        </w:rPr>
        <w:t>60.1%,</w:t>
      </w:r>
      <w:r>
        <w:rPr>
          <w:rFonts w:ascii="Times New Roman" w:eastAsia="仿宋_GB2312"/>
          <w:sz w:val="32"/>
          <w:szCs w:val="32"/>
        </w:rPr>
        <w:t>主要原因是；较上年度减少</w:t>
      </w:r>
      <w:r>
        <w:rPr>
          <w:rFonts w:ascii="Times New Roman" w:eastAsia="仿宋_GB2312"/>
          <w:sz w:val="32"/>
          <w:szCs w:val="32"/>
        </w:rPr>
        <w:t>11.42</w:t>
      </w:r>
      <w:r>
        <w:rPr>
          <w:rFonts w:ascii="Times New Roman" w:eastAsia="仿宋_GB2312"/>
          <w:sz w:val="32"/>
          <w:szCs w:val="32"/>
        </w:rPr>
        <w:t>万元，降低</w:t>
      </w:r>
      <w:r>
        <w:rPr>
          <w:rFonts w:ascii="Times New Roman" w:eastAsia="仿宋_GB2312"/>
          <w:sz w:val="32"/>
          <w:szCs w:val="32"/>
        </w:rPr>
        <w:t>53.4%,</w:t>
      </w:r>
      <w:r>
        <w:rPr>
          <w:rFonts w:ascii="Times New Roman" w:eastAsia="仿宋_GB2312"/>
          <w:sz w:val="32"/>
          <w:szCs w:val="32"/>
        </w:rPr>
        <w:t>主要原因是</w:t>
      </w:r>
      <w:r w:rsidR="006141B6">
        <w:rPr>
          <w:rFonts w:ascii="Times New Roman" w:eastAsia="仿宋_GB2312"/>
          <w:sz w:val="32"/>
          <w:szCs w:val="32"/>
        </w:rPr>
        <w:t>政府过紧日子的要求，厉行节约，压减支出。</w:t>
      </w:r>
      <w:r>
        <w:rPr>
          <w:rFonts w:ascii="Times New Roman" w:eastAsia="仿宋_GB2312"/>
          <w:sz w:val="32"/>
          <w:szCs w:val="32"/>
        </w:rPr>
        <w:t>本年度共发生公务接待</w:t>
      </w:r>
      <w:r>
        <w:rPr>
          <w:rFonts w:ascii="Times New Roman" w:eastAsia="仿宋_GB2312"/>
          <w:sz w:val="32"/>
          <w:szCs w:val="32"/>
        </w:rPr>
        <w:t>22</w:t>
      </w:r>
      <w:r>
        <w:rPr>
          <w:rFonts w:ascii="Times New Roman" w:eastAsia="仿宋_GB2312"/>
          <w:sz w:val="32"/>
          <w:szCs w:val="32"/>
        </w:rPr>
        <w:t>批次、</w:t>
      </w:r>
      <w:r>
        <w:rPr>
          <w:rFonts w:ascii="Times New Roman" w:eastAsia="仿宋_GB2312"/>
          <w:sz w:val="32"/>
          <w:szCs w:val="32"/>
        </w:rPr>
        <w:t>343</w:t>
      </w:r>
      <w:r>
        <w:rPr>
          <w:rFonts w:ascii="Times New Roman" w:eastAsia="仿宋_GB2312"/>
          <w:sz w:val="32"/>
          <w:szCs w:val="32"/>
        </w:rPr>
        <w:t>人次。</w:t>
      </w:r>
    </w:p>
    <w:p w:rsidR="00987467" w:rsidRDefault="004836B1" w:rsidP="004836B1">
      <w:pPr>
        <w:widowControl/>
        <w:spacing w:line="360" w:lineRule="auto"/>
        <w:ind w:firstLineChars="200" w:firstLine="640"/>
        <w:jc w:val="left"/>
        <w:outlineLvl w:val="1"/>
        <w:rPr>
          <w:rFonts w:ascii="Times New Roman" w:eastAsia="黑体"/>
          <w:sz w:val="32"/>
          <w:szCs w:val="32"/>
        </w:rPr>
      </w:pPr>
      <w:r>
        <w:rPr>
          <w:rFonts w:ascii="Times New Roman" w:eastAsia="黑体"/>
          <w:sz w:val="32"/>
          <w:szCs w:val="32"/>
        </w:rPr>
        <w:t>六、机关运行经费支出说明</w:t>
      </w:r>
    </w:p>
    <w:p w:rsidR="00987467" w:rsidRDefault="004836B1" w:rsidP="004836B1">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本部门</w:t>
      </w:r>
      <w:r>
        <w:rPr>
          <w:rFonts w:ascii="Times New Roman" w:eastAsia="仿宋_GB2312"/>
          <w:sz w:val="32"/>
          <w:szCs w:val="32"/>
        </w:rPr>
        <w:t>2024</w:t>
      </w:r>
      <w:r>
        <w:rPr>
          <w:rFonts w:ascii="Times New Roman" w:eastAsia="仿宋_GB2312"/>
          <w:sz w:val="32"/>
          <w:szCs w:val="32"/>
        </w:rPr>
        <w:t>年度机关运行经费支出</w:t>
      </w:r>
      <w:r>
        <w:rPr>
          <w:rFonts w:ascii="Times New Roman" w:eastAsia="仿宋_GB2312"/>
          <w:sz w:val="32"/>
          <w:szCs w:val="32"/>
        </w:rPr>
        <w:t>297.19</w:t>
      </w:r>
      <w:r>
        <w:rPr>
          <w:rFonts w:ascii="Times New Roman" w:eastAsia="仿宋_GB2312"/>
          <w:sz w:val="32"/>
          <w:szCs w:val="32"/>
        </w:rPr>
        <w:t>万元，较</w:t>
      </w:r>
      <w:r>
        <w:rPr>
          <w:rFonts w:ascii="Times New Roman" w:eastAsia="仿宋_GB2312"/>
          <w:sz w:val="32"/>
          <w:szCs w:val="32"/>
        </w:rPr>
        <w:t>2023</w:t>
      </w:r>
      <w:r>
        <w:rPr>
          <w:rFonts w:ascii="Times New Roman" w:eastAsia="仿宋_GB2312"/>
          <w:sz w:val="32"/>
          <w:szCs w:val="32"/>
        </w:rPr>
        <w:t>年度增加</w:t>
      </w:r>
      <w:r>
        <w:rPr>
          <w:rFonts w:ascii="Times New Roman" w:eastAsia="仿宋_GB2312"/>
          <w:sz w:val="32"/>
          <w:szCs w:val="32"/>
        </w:rPr>
        <w:t>83.79</w:t>
      </w:r>
      <w:r>
        <w:rPr>
          <w:rFonts w:ascii="Times New Roman" w:eastAsia="仿宋_GB2312"/>
          <w:sz w:val="32"/>
          <w:szCs w:val="32"/>
        </w:rPr>
        <w:t>万元，增长</w:t>
      </w:r>
      <w:r>
        <w:rPr>
          <w:rFonts w:ascii="Times New Roman" w:eastAsia="仿宋_GB2312"/>
          <w:sz w:val="32"/>
          <w:szCs w:val="32"/>
        </w:rPr>
        <w:t>39.3%</w:t>
      </w:r>
      <w:r>
        <w:rPr>
          <w:rFonts w:ascii="Times New Roman" w:eastAsia="仿宋_GB2312"/>
          <w:sz w:val="32"/>
          <w:szCs w:val="32"/>
        </w:rPr>
        <w:t>。主要原因是</w:t>
      </w:r>
      <w:r w:rsidR="006141B6">
        <w:rPr>
          <w:rFonts w:ascii="宋体" w:eastAsia="宋体" w:hAnsi="宋体" w:hint="eastAsia"/>
          <w:sz w:val="32"/>
          <w:szCs w:val="32"/>
        </w:rPr>
        <w:t>劳务费增加</w:t>
      </w:r>
      <w:r>
        <w:rPr>
          <w:rFonts w:ascii="Times New Roman" w:eastAsia="仿宋_GB2312"/>
          <w:sz w:val="32"/>
          <w:szCs w:val="32"/>
        </w:rPr>
        <w:t>。</w:t>
      </w:r>
    </w:p>
    <w:p w:rsidR="00987467" w:rsidRDefault="004836B1" w:rsidP="004836B1">
      <w:pPr>
        <w:widowControl/>
        <w:spacing w:line="360" w:lineRule="auto"/>
        <w:ind w:firstLineChars="200" w:firstLine="640"/>
        <w:jc w:val="left"/>
        <w:outlineLvl w:val="1"/>
        <w:rPr>
          <w:rFonts w:ascii="Times New Roman" w:eastAsia="黑体"/>
          <w:sz w:val="32"/>
          <w:szCs w:val="32"/>
        </w:rPr>
      </w:pPr>
      <w:r>
        <w:rPr>
          <w:rFonts w:ascii="Times New Roman" w:eastAsia="黑体"/>
          <w:sz w:val="32"/>
          <w:szCs w:val="32"/>
        </w:rPr>
        <w:t>七、政府采购支出说明</w:t>
      </w:r>
    </w:p>
    <w:p w:rsidR="00987467" w:rsidRDefault="004836B1" w:rsidP="004836B1">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本部门</w:t>
      </w:r>
      <w:r>
        <w:rPr>
          <w:rFonts w:ascii="Times New Roman" w:eastAsia="仿宋_GB2312"/>
          <w:sz w:val="32"/>
          <w:szCs w:val="32"/>
        </w:rPr>
        <w:t>2024</w:t>
      </w:r>
      <w:r>
        <w:rPr>
          <w:rFonts w:ascii="Times New Roman" w:eastAsia="仿宋_GB2312"/>
          <w:sz w:val="32"/>
          <w:szCs w:val="32"/>
        </w:rPr>
        <w:t>年度政府采购支出总额</w:t>
      </w:r>
      <w:r>
        <w:rPr>
          <w:rFonts w:ascii="Times New Roman" w:eastAsia="仿宋_GB2312"/>
          <w:sz w:val="32"/>
          <w:szCs w:val="32"/>
        </w:rPr>
        <w:t>0.00</w:t>
      </w:r>
      <w:r>
        <w:rPr>
          <w:rFonts w:ascii="Times New Roman" w:eastAsia="仿宋_GB2312"/>
          <w:sz w:val="32"/>
          <w:szCs w:val="32"/>
        </w:rPr>
        <w:t>万元，从采购类型来看，政府采购货物支出</w:t>
      </w:r>
      <w:r>
        <w:rPr>
          <w:rFonts w:ascii="Times New Roman" w:eastAsia="仿宋_GB2312"/>
          <w:sz w:val="32"/>
          <w:szCs w:val="32"/>
        </w:rPr>
        <w:t>0.00</w:t>
      </w:r>
      <w:r>
        <w:rPr>
          <w:rFonts w:ascii="Times New Roman" w:eastAsia="仿宋_GB2312"/>
          <w:sz w:val="32"/>
          <w:szCs w:val="32"/>
        </w:rPr>
        <w:t>万元、政府采购工程支出</w:t>
      </w:r>
      <w:r>
        <w:rPr>
          <w:rFonts w:ascii="Times New Roman" w:eastAsia="仿宋_GB2312"/>
          <w:sz w:val="32"/>
          <w:szCs w:val="32"/>
        </w:rPr>
        <w:t>0.00</w:t>
      </w:r>
      <w:r>
        <w:rPr>
          <w:rFonts w:ascii="Times New Roman" w:eastAsia="仿宋_GB2312"/>
          <w:sz w:val="32"/>
          <w:szCs w:val="32"/>
        </w:rPr>
        <w:t>万元、政府采购服务支出</w:t>
      </w:r>
      <w:r>
        <w:rPr>
          <w:rFonts w:ascii="Times New Roman" w:eastAsia="仿宋_GB2312"/>
          <w:sz w:val="32"/>
          <w:szCs w:val="32"/>
        </w:rPr>
        <w:t>0.00</w:t>
      </w:r>
      <w:r>
        <w:rPr>
          <w:rFonts w:ascii="Times New Roman" w:eastAsia="仿宋_GB2312"/>
          <w:sz w:val="32"/>
          <w:szCs w:val="32"/>
        </w:rPr>
        <w:t>万元。授予中小企业合同金额</w:t>
      </w:r>
      <w:r>
        <w:rPr>
          <w:rFonts w:ascii="Times New Roman" w:eastAsia="仿宋_GB2312"/>
          <w:sz w:val="32"/>
          <w:szCs w:val="32"/>
        </w:rPr>
        <w:t>0.00</w:t>
      </w:r>
      <w:r>
        <w:rPr>
          <w:rFonts w:ascii="Times New Roman" w:eastAsia="仿宋_GB2312"/>
          <w:sz w:val="32"/>
          <w:szCs w:val="32"/>
        </w:rPr>
        <w:t>万元，占政府采购支出总额的</w:t>
      </w:r>
      <w:r>
        <w:rPr>
          <w:rFonts w:ascii="Times New Roman" w:eastAsia="仿宋_GB2312"/>
          <w:sz w:val="32"/>
          <w:szCs w:val="32"/>
        </w:rPr>
        <w:t>0.0%</w:t>
      </w:r>
      <w:r>
        <w:rPr>
          <w:rFonts w:ascii="Times New Roman" w:eastAsia="仿宋_GB2312"/>
          <w:sz w:val="32"/>
          <w:szCs w:val="32"/>
        </w:rPr>
        <w:t>，其中授予小微企业合同金额</w:t>
      </w:r>
      <w:r>
        <w:rPr>
          <w:rFonts w:ascii="Times New Roman" w:eastAsia="仿宋_GB2312"/>
          <w:sz w:val="32"/>
          <w:szCs w:val="32"/>
        </w:rPr>
        <w:t>0.00</w:t>
      </w:r>
      <w:r>
        <w:rPr>
          <w:rFonts w:ascii="Times New Roman" w:eastAsia="仿宋_GB2312"/>
          <w:sz w:val="32"/>
          <w:szCs w:val="32"/>
        </w:rPr>
        <w:t>万元，占政府采购支出总额的</w:t>
      </w:r>
      <w:r>
        <w:rPr>
          <w:rFonts w:ascii="Times New Roman" w:eastAsia="仿宋_GB2312"/>
          <w:sz w:val="32"/>
          <w:szCs w:val="32"/>
        </w:rPr>
        <w:t>0.0%</w:t>
      </w:r>
      <w:r>
        <w:rPr>
          <w:rFonts w:ascii="Times New Roman" w:eastAsia="仿宋_GB2312"/>
          <w:sz w:val="32"/>
          <w:szCs w:val="32"/>
        </w:rPr>
        <w:t>。</w:t>
      </w:r>
    </w:p>
    <w:p w:rsidR="00987467" w:rsidRDefault="004836B1" w:rsidP="004836B1">
      <w:pPr>
        <w:widowControl/>
        <w:spacing w:line="360" w:lineRule="auto"/>
        <w:ind w:firstLineChars="200" w:firstLine="640"/>
        <w:jc w:val="left"/>
        <w:outlineLvl w:val="1"/>
        <w:rPr>
          <w:rFonts w:ascii="Times New Roman" w:eastAsia="黑体"/>
          <w:sz w:val="32"/>
          <w:szCs w:val="32"/>
        </w:rPr>
      </w:pPr>
      <w:r>
        <w:rPr>
          <w:rFonts w:ascii="Times New Roman" w:eastAsia="黑体"/>
          <w:sz w:val="32"/>
          <w:szCs w:val="32"/>
        </w:rPr>
        <w:t>八、国有资产占用情况说明</w:t>
      </w:r>
    </w:p>
    <w:p w:rsidR="00987467" w:rsidRDefault="004836B1" w:rsidP="004836B1">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截至</w:t>
      </w:r>
      <w:r>
        <w:rPr>
          <w:rFonts w:ascii="Times New Roman" w:eastAsia="仿宋_GB2312"/>
          <w:sz w:val="32"/>
          <w:szCs w:val="32"/>
        </w:rPr>
        <w:t>2024</w:t>
      </w:r>
      <w:r>
        <w:rPr>
          <w:rFonts w:ascii="Times New Roman" w:eastAsia="仿宋_GB2312"/>
          <w:sz w:val="32"/>
          <w:szCs w:val="32"/>
        </w:rPr>
        <w:t>年</w:t>
      </w:r>
      <w:r>
        <w:rPr>
          <w:rFonts w:ascii="Times New Roman" w:eastAsia="仿宋_GB2312"/>
          <w:sz w:val="32"/>
          <w:szCs w:val="32"/>
        </w:rPr>
        <w:t>12</w:t>
      </w:r>
      <w:r>
        <w:rPr>
          <w:rFonts w:ascii="Times New Roman" w:eastAsia="仿宋_GB2312"/>
          <w:sz w:val="32"/>
          <w:szCs w:val="32"/>
        </w:rPr>
        <w:t>月</w:t>
      </w:r>
      <w:r>
        <w:rPr>
          <w:rFonts w:ascii="Times New Roman" w:eastAsia="仿宋_GB2312"/>
          <w:sz w:val="32"/>
          <w:szCs w:val="32"/>
        </w:rPr>
        <w:t>31</w:t>
      </w:r>
      <w:r>
        <w:rPr>
          <w:rFonts w:ascii="Times New Roman" w:eastAsia="仿宋_GB2312"/>
          <w:sz w:val="32"/>
          <w:szCs w:val="32"/>
        </w:rPr>
        <w:t>日，本部门共有车辆</w:t>
      </w:r>
      <w:r>
        <w:rPr>
          <w:rFonts w:ascii="Times New Roman" w:eastAsia="仿宋_GB2312"/>
          <w:sz w:val="32"/>
          <w:szCs w:val="32"/>
        </w:rPr>
        <w:t>35</w:t>
      </w:r>
      <w:r>
        <w:rPr>
          <w:rFonts w:ascii="Times New Roman" w:eastAsia="仿宋_GB2312"/>
          <w:sz w:val="32"/>
          <w:szCs w:val="32"/>
        </w:rPr>
        <w:t>辆，比上年增加</w:t>
      </w:r>
      <w:r>
        <w:rPr>
          <w:rFonts w:ascii="Times New Roman" w:eastAsia="仿宋_GB2312"/>
          <w:sz w:val="32"/>
          <w:szCs w:val="32"/>
        </w:rPr>
        <w:t>3</w:t>
      </w:r>
      <w:r>
        <w:rPr>
          <w:rFonts w:ascii="Times New Roman" w:eastAsia="仿宋_GB2312"/>
          <w:sz w:val="32"/>
          <w:szCs w:val="32"/>
        </w:rPr>
        <w:t>辆，主要是。其中，副部（省）级及以上领导用车</w:t>
      </w:r>
      <w:r>
        <w:rPr>
          <w:rFonts w:ascii="Times New Roman" w:eastAsia="仿宋_GB2312"/>
          <w:sz w:val="32"/>
          <w:szCs w:val="32"/>
        </w:rPr>
        <w:t>0</w:t>
      </w:r>
      <w:r>
        <w:rPr>
          <w:rFonts w:ascii="Times New Roman" w:eastAsia="仿宋_GB2312"/>
          <w:sz w:val="32"/>
          <w:szCs w:val="32"/>
        </w:rPr>
        <w:t>辆，主要负责人用车</w:t>
      </w:r>
      <w:r>
        <w:rPr>
          <w:rFonts w:ascii="Times New Roman" w:eastAsia="仿宋_GB2312"/>
          <w:sz w:val="32"/>
          <w:szCs w:val="32"/>
        </w:rPr>
        <w:t>0</w:t>
      </w:r>
      <w:r>
        <w:rPr>
          <w:rFonts w:ascii="Times New Roman" w:eastAsia="仿宋_GB2312"/>
          <w:sz w:val="32"/>
          <w:szCs w:val="32"/>
        </w:rPr>
        <w:t>辆，机要通信用车</w:t>
      </w:r>
      <w:r>
        <w:rPr>
          <w:rFonts w:ascii="Times New Roman" w:eastAsia="仿宋_GB2312"/>
          <w:sz w:val="32"/>
          <w:szCs w:val="32"/>
        </w:rPr>
        <w:t>0</w:t>
      </w:r>
      <w:r>
        <w:rPr>
          <w:rFonts w:ascii="Times New Roman" w:eastAsia="仿宋_GB2312"/>
          <w:sz w:val="32"/>
          <w:szCs w:val="32"/>
        </w:rPr>
        <w:t>辆，应急保障用车</w:t>
      </w:r>
      <w:r>
        <w:rPr>
          <w:rFonts w:ascii="Times New Roman" w:eastAsia="仿宋_GB2312"/>
          <w:sz w:val="32"/>
          <w:szCs w:val="32"/>
        </w:rPr>
        <w:t>23</w:t>
      </w:r>
      <w:r>
        <w:rPr>
          <w:rFonts w:ascii="Times New Roman" w:eastAsia="仿宋_GB2312"/>
          <w:sz w:val="32"/>
          <w:szCs w:val="32"/>
        </w:rPr>
        <w:t>辆，执法执勤</w:t>
      </w:r>
      <w:r>
        <w:rPr>
          <w:rFonts w:ascii="Times New Roman" w:eastAsia="仿宋_GB2312"/>
          <w:sz w:val="32"/>
          <w:szCs w:val="32"/>
        </w:rPr>
        <w:lastRenderedPageBreak/>
        <w:t>用车</w:t>
      </w:r>
      <w:r>
        <w:rPr>
          <w:rFonts w:ascii="Times New Roman" w:eastAsia="仿宋_GB2312"/>
          <w:sz w:val="32"/>
          <w:szCs w:val="32"/>
        </w:rPr>
        <w:t>0</w:t>
      </w:r>
      <w:r>
        <w:rPr>
          <w:rFonts w:ascii="Times New Roman" w:eastAsia="仿宋_GB2312"/>
          <w:sz w:val="32"/>
          <w:szCs w:val="32"/>
        </w:rPr>
        <w:t>辆，特种专业技术用车</w:t>
      </w:r>
      <w:r>
        <w:rPr>
          <w:rFonts w:ascii="Times New Roman" w:eastAsia="仿宋_GB2312"/>
          <w:sz w:val="32"/>
          <w:szCs w:val="32"/>
        </w:rPr>
        <w:t>0</w:t>
      </w:r>
      <w:r>
        <w:rPr>
          <w:rFonts w:ascii="Times New Roman" w:eastAsia="仿宋_GB2312"/>
          <w:sz w:val="32"/>
          <w:szCs w:val="32"/>
        </w:rPr>
        <w:t>辆，离退休干部用车</w:t>
      </w:r>
      <w:r>
        <w:rPr>
          <w:rFonts w:ascii="Times New Roman" w:eastAsia="仿宋_GB2312"/>
          <w:sz w:val="32"/>
          <w:szCs w:val="32"/>
        </w:rPr>
        <w:t>0</w:t>
      </w:r>
      <w:r>
        <w:rPr>
          <w:rFonts w:ascii="Times New Roman" w:eastAsia="仿宋_GB2312"/>
          <w:sz w:val="32"/>
          <w:szCs w:val="32"/>
        </w:rPr>
        <w:t>辆，其他用车</w:t>
      </w:r>
      <w:r>
        <w:rPr>
          <w:rFonts w:ascii="Times New Roman" w:eastAsia="仿宋_GB2312"/>
          <w:sz w:val="32"/>
          <w:szCs w:val="32"/>
        </w:rPr>
        <w:t>12</w:t>
      </w:r>
      <w:r>
        <w:rPr>
          <w:rFonts w:ascii="Times New Roman" w:eastAsia="仿宋_GB2312"/>
          <w:sz w:val="32"/>
          <w:szCs w:val="32"/>
        </w:rPr>
        <w:t>辆，其他用车主要是</w:t>
      </w:r>
      <w:r w:rsidR="00C26B82">
        <w:rPr>
          <w:rFonts w:ascii="Times New Roman" w:eastAsia="仿宋_GB2312" w:hAnsi="Times New Roman" w:hint="eastAsia"/>
          <w:kern w:val="2"/>
          <w:sz w:val="32"/>
          <w:szCs w:val="32"/>
          <w:lang w:val="zh-CN"/>
        </w:rPr>
        <w:t>单位用于机要通信和应急保障之外公务用途的车辆</w:t>
      </w:r>
      <w:r>
        <w:rPr>
          <w:rFonts w:ascii="Times New Roman" w:eastAsia="仿宋_GB2312"/>
          <w:sz w:val="32"/>
          <w:szCs w:val="32"/>
        </w:rPr>
        <w:t>。单位价值</w:t>
      </w:r>
      <w:r>
        <w:rPr>
          <w:rFonts w:ascii="Times New Roman" w:eastAsia="仿宋_GB2312"/>
          <w:sz w:val="32"/>
          <w:szCs w:val="32"/>
        </w:rPr>
        <w:t>100</w:t>
      </w:r>
      <w:r>
        <w:rPr>
          <w:rFonts w:ascii="Times New Roman" w:eastAsia="仿宋_GB2312"/>
          <w:sz w:val="32"/>
          <w:szCs w:val="32"/>
        </w:rPr>
        <w:t>万元（含）以上设备（不含车辆）</w:t>
      </w:r>
      <w:r>
        <w:rPr>
          <w:rFonts w:ascii="Times New Roman" w:eastAsia="仿宋_GB2312"/>
          <w:sz w:val="32"/>
          <w:szCs w:val="32"/>
        </w:rPr>
        <w:t>0</w:t>
      </w:r>
      <w:r>
        <w:rPr>
          <w:rFonts w:ascii="Times New Roman" w:eastAsia="仿宋_GB2312"/>
          <w:sz w:val="32"/>
          <w:szCs w:val="32"/>
        </w:rPr>
        <w:t>台（套）。</w:t>
      </w:r>
    </w:p>
    <w:p w:rsidR="00987467" w:rsidRDefault="004836B1" w:rsidP="004836B1">
      <w:pPr>
        <w:widowControl/>
        <w:spacing w:line="360" w:lineRule="auto"/>
        <w:ind w:firstLineChars="200" w:firstLine="640"/>
        <w:jc w:val="left"/>
        <w:outlineLvl w:val="1"/>
        <w:rPr>
          <w:rFonts w:ascii="Times New Roman" w:eastAsia="黑体"/>
          <w:sz w:val="32"/>
          <w:szCs w:val="32"/>
        </w:rPr>
      </w:pPr>
      <w:r>
        <w:rPr>
          <w:rFonts w:ascii="Times New Roman" w:eastAsia="黑体"/>
          <w:sz w:val="32"/>
          <w:szCs w:val="32"/>
        </w:rPr>
        <w:t>九、关于</w:t>
      </w:r>
      <w:r>
        <w:rPr>
          <w:rFonts w:ascii="Times New Roman" w:eastAsia="黑体"/>
          <w:sz w:val="32"/>
          <w:szCs w:val="32"/>
        </w:rPr>
        <w:t>2024</w:t>
      </w:r>
      <w:r>
        <w:rPr>
          <w:rFonts w:ascii="Times New Roman" w:eastAsia="黑体"/>
          <w:sz w:val="32"/>
          <w:szCs w:val="32"/>
        </w:rPr>
        <w:t>年度绩效评价情况的说明</w:t>
      </w:r>
    </w:p>
    <w:p w:rsidR="00987467" w:rsidRDefault="004836B1" w:rsidP="004836B1">
      <w:pPr>
        <w:widowControl/>
        <w:spacing w:line="360" w:lineRule="auto"/>
        <w:ind w:firstLineChars="200" w:firstLine="641"/>
        <w:jc w:val="left"/>
        <w:rPr>
          <w:rFonts w:ascii="Times New Roman" w:eastAsia="仿宋_GB2312"/>
          <w:sz w:val="32"/>
          <w:szCs w:val="32"/>
        </w:rPr>
      </w:pPr>
      <w:r>
        <w:rPr>
          <w:rFonts w:ascii="Times New Roman" w:eastAsia="仿宋_GB2312"/>
          <w:b/>
          <w:sz w:val="32"/>
          <w:szCs w:val="32"/>
        </w:rPr>
        <w:t>（一）绩效评价工作开展情况</w:t>
      </w:r>
    </w:p>
    <w:p w:rsidR="00987467" w:rsidRDefault="004836B1" w:rsidP="004836B1">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根据预算绩效管理要求，本部门组织对</w:t>
      </w:r>
      <w:r>
        <w:rPr>
          <w:rFonts w:ascii="Times New Roman" w:eastAsia="仿宋_GB2312"/>
          <w:sz w:val="32"/>
          <w:szCs w:val="32"/>
        </w:rPr>
        <w:t>2024</w:t>
      </w:r>
      <w:r>
        <w:rPr>
          <w:rFonts w:ascii="Times New Roman" w:eastAsia="仿宋_GB2312"/>
          <w:sz w:val="32"/>
          <w:szCs w:val="32"/>
        </w:rPr>
        <w:t>年度本级预算项目支出全面开展绩效自评，共涉及资金</w:t>
      </w:r>
      <w:r w:rsidR="002618F0">
        <w:rPr>
          <w:rFonts w:ascii="宋体" w:eastAsia="宋体" w:hAnsi="宋体" w:hint="eastAsia"/>
          <w:sz w:val="32"/>
          <w:szCs w:val="32"/>
        </w:rPr>
        <w:t>395.27</w:t>
      </w:r>
      <w:r>
        <w:rPr>
          <w:rFonts w:ascii="Times New Roman" w:eastAsia="仿宋_GB2312"/>
          <w:sz w:val="32"/>
          <w:szCs w:val="32"/>
        </w:rPr>
        <w:t>万元（决算金额）。其中，一般公共预算项目</w:t>
      </w:r>
      <w:r w:rsidR="002618F0">
        <w:rPr>
          <w:rFonts w:ascii="宋体" w:eastAsia="宋体" w:hAnsi="宋体" w:hint="eastAsia"/>
          <w:sz w:val="32"/>
          <w:szCs w:val="32"/>
        </w:rPr>
        <w:t>23</w:t>
      </w:r>
      <w:r>
        <w:rPr>
          <w:rFonts w:ascii="Times New Roman" w:eastAsia="仿宋_GB2312"/>
          <w:sz w:val="32"/>
          <w:szCs w:val="32"/>
        </w:rPr>
        <w:t>个，涉及资金</w:t>
      </w:r>
      <w:r w:rsidR="002618F0">
        <w:rPr>
          <w:rFonts w:ascii="宋体" w:eastAsia="宋体" w:hAnsi="宋体" w:hint="eastAsia"/>
          <w:sz w:val="32"/>
          <w:szCs w:val="32"/>
        </w:rPr>
        <w:t>395.27</w:t>
      </w:r>
      <w:r>
        <w:rPr>
          <w:rFonts w:ascii="Times New Roman" w:eastAsia="仿宋_GB2312"/>
          <w:sz w:val="32"/>
          <w:szCs w:val="32"/>
        </w:rPr>
        <w:t>万元，占一般公共预算项目支出总额的</w:t>
      </w:r>
      <w:r w:rsidR="002618F0">
        <w:rPr>
          <w:rFonts w:ascii="Times New Roman" w:eastAsia="仿宋_GB2312" w:hint="eastAsia"/>
          <w:sz w:val="32"/>
          <w:szCs w:val="32"/>
        </w:rPr>
        <w:t>100</w:t>
      </w:r>
      <w:r>
        <w:rPr>
          <w:rFonts w:ascii="Times New Roman" w:eastAsia="仿宋_GB2312"/>
          <w:sz w:val="32"/>
          <w:szCs w:val="32"/>
        </w:rPr>
        <w:t>%</w:t>
      </w:r>
      <w:r>
        <w:rPr>
          <w:rFonts w:ascii="Times New Roman" w:eastAsia="仿宋_GB2312"/>
          <w:sz w:val="32"/>
          <w:szCs w:val="32"/>
        </w:rPr>
        <w:t>。</w:t>
      </w:r>
    </w:p>
    <w:p w:rsidR="00987467" w:rsidRDefault="004836B1" w:rsidP="004836B1">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组织对</w:t>
      </w:r>
      <w:r w:rsidR="002618F0">
        <w:rPr>
          <w:rFonts w:ascii="宋体" w:eastAsia="宋体" w:hAnsi="宋体" w:hint="eastAsia"/>
          <w:sz w:val="32"/>
          <w:szCs w:val="32"/>
        </w:rPr>
        <w:t>杏花湾房租</w:t>
      </w:r>
      <w:r>
        <w:rPr>
          <w:rFonts w:ascii="Times New Roman" w:eastAsia="仿宋_GB2312"/>
          <w:sz w:val="32"/>
          <w:szCs w:val="32"/>
        </w:rPr>
        <w:t>等</w:t>
      </w:r>
      <w:r w:rsidR="002618F0">
        <w:rPr>
          <w:rFonts w:ascii="宋体" w:eastAsia="宋体" w:hAnsi="宋体" w:hint="eastAsia"/>
          <w:sz w:val="32"/>
          <w:szCs w:val="32"/>
        </w:rPr>
        <w:t>3</w:t>
      </w:r>
      <w:r>
        <w:rPr>
          <w:rFonts w:ascii="Times New Roman" w:eastAsia="仿宋_GB2312"/>
          <w:sz w:val="32"/>
          <w:szCs w:val="32"/>
        </w:rPr>
        <w:t>个项目开展了部门重点评价，涉及一般公共预算支出</w:t>
      </w:r>
      <w:r w:rsidR="002618F0">
        <w:rPr>
          <w:rFonts w:ascii="Times New Roman" w:eastAsia="仿宋_GB2312" w:hint="eastAsia"/>
          <w:sz w:val="32"/>
          <w:szCs w:val="32"/>
        </w:rPr>
        <w:t>186.03</w:t>
      </w:r>
      <w:r w:rsidR="006833CE">
        <w:rPr>
          <w:rFonts w:ascii="Times New Roman" w:eastAsia="仿宋_GB2312"/>
          <w:sz w:val="32"/>
          <w:szCs w:val="32"/>
        </w:rPr>
        <w:t>万元，从评价情况来看</w:t>
      </w:r>
      <w:r w:rsidR="006833CE">
        <w:rPr>
          <w:rFonts w:ascii="Times New Roman" w:eastAsia="仿宋_GB2312" w:hint="eastAsia"/>
          <w:sz w:val="32"/>
          <w:szCs w:val="32"/>
        </w:rPr>
        <w:t>对项目决策，项目产出等方面</w:t>
      </w:r>
      <w:r w:rsidR="006833CE">
        <w:rPr>
          <w:rFonts w:ascii="宋体" w:eastAsia="宋体" w:hAnsi="宋体" w:hint="eastAsia"/>
          <w:sz w:val="32"/>
          <w:szCs w:val="32"/>
        </w:rPr>
        <w:t>存在的不足提出合理化建议，使预算管理更加科学、完善，进而规范资金的使用管理，提高资金的使用效益</w:t>
      </w:r>
      <w:r>
        <w:rPr>
          <w:rFonts w:ascii="Times New Roman" w:eastAsia="仿宋_GB2312"/>
          <w:sz w:val="32"/>
          <w:szCs w:val="32"/>
        </w:rPr>
        <w:t>。</w:t>
      </w:r>
    </w:p>
    <w:p w:rsidR="00987467" w:rsidRDefault="004836B1" w:rsidP="004836B1">
      <w:pPr>
        <w:widowControl/>
        <w:spacing w:line="360" w:lineRule="auto"/>
        <w:ind w:firstLineChars="200" w:firstLine="641"/>
        <w:jc w:val="left"/>
        <w:rPr>
          <w:rFonts w:ascii="Times New Roman" w:eastAsia="仿宋_GB2312"/>
          <w:sz w:val="32"/>
          <w:szCs w:val="32"/>
        </w:rPr>
      </w:pPr>
      <w:r>
        <w:rPr>
          <w:rFonts w:ascii="Times New Roman" w:eastAsia="仿宋_GB2312"/>
          <w:b/>
          <w:sz w:val="32"/>
          <w:szCs w:val="32"/>
        </w:rPr>
        <w:t>（二）部门决算中项目绩效自评结果</w:t>
      </w:r>
    </w:p>
    <w:p w:rsidR="00987467" w:rsidRDefault="004836B1" w:rsidP="004836B1">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本部门在今年部门决算公开中反映</w:t>
      </w:r>
      <w:r w:rsidR="006833CE">
        <w:rPr>
          <w:rFonts w:ascii="宋体" w:eastAsia="宋体" w:hAnsi="宋体" w:hint="eastAsia"/>
          <w:sz w:val="32"/>
          <w:szCs w:val="32"/>
        </w:rPr>
        <w:t>杏花湾房租</w:t>
      </w:r>
      <w:r>
        <w:rPr>
          <w:rFonts w:ascii="Times New Roman" w:eastAsia="仿宋_GB2312"/>
          <w:sz w:val="32"/>
          <w:szCs w:val="32"/>
        </w:rPr>
        <w:t>等</w:t>
      </w:r>
      <w:r w:rsidR="006833CE">
        <w:rPr>
          <w:rFonts w:ascii="宋体" w:eastAsia="宋体" w:hAnsi="宋体" w:hint="eastAsia"/>
          <w:sz w:val="32"/>
          <w:szCs w:val="32"/>
        </w:rPr>
        <w:t>23</w:t>
      </w:r>
      <w:r>
        <w:rPr>
          <w:rFonts w:ascii="Times New Roman" w:eastAsia="仿宋_GB2312"/>
          <w:sz w:val="32"/>
          <w:szCs w:val="32"/>
        </w:rPr>
        <w:t>个项目绩效自评结果。</w:t>
      </w:r>
    </w:p>
    <w:p w:rsidR="00987467" w:rsidRDefault="004836B1" w:rsidP="004836B1">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lastRenderedPageBreak/>
        <w:t>项目绩效自评情况：根据年初设定的绩效目标，项目绩效自评得分为分（绩效自评表附后）。全年预算数为</w:t>
      </w:r>
      <w:r w:rsidR="002618F0">
        <w:rPr>
          <w:rFonts w:ascii="宋体" w:eastAsia="宋体" w:hAnsi="宋体" w:hint="eastAsia"/>
          <w:sz w:val="32"/>
          <w:szCs w:val="32"/>
        </w:rPr>
        <w:t>395.27</w:t>
      </w:r>
      <w:r>
        <w:rPr>
          <w:rFonts w:ascii="Times New Roman" w:eastAsia="仿宋_GB2312"/>
          <w:sz w:val="32"/>
          <w:szCs w:val="32"/>
        </w:rPr>
        <w:t>万元，执行数为</w:t>
      </w:r>
      <w:r w:rsidR="002618F0">
        <w:rPr>
          <w:rFonts w:ascii="宋体" w:eastAsia="宋体" w:hAnsi="宋体" w:hint="eastAsia"/>
          <w:sz w:val="32"/>
          <w:szCs w:val="32"/>
        </w:rPr>
        <w:t>395.27</w:t>
      </w:r>
      <w:r>
        <w:rPr>
          <w:rFonts w:ascii="Times New Roman" w:eastAsia="仿宋_GB2312"/>
          <w:sz w:val="32"/>
          <w:szCs w:val="32"/>
        </w:rPr>
        <w:t>万元，完成预算的</w:t>
      </w:r>
      <w:r w:rsidR="002618F0">
        <w:rPr>
          <w:rFonts w:ascii="Times New Roman" w:eastAsia="仿宋_GB2312" w:hint="eastAsia"/>
          <w:sz w:val="32"/>
          <w:szCs w:val="32"/>
        </w:rPr>
        <w:t>100</w:t>
      </w:r>
      <w:r>
        <w:rPr>
          <w:rFonts w:ascii="Times New Roman" w:eastAsia="仿宋_GB2312"/>
          <w:sz w:val="32"/>
          <w:szCs w:val="32"/>
        </w:rPr>
        <w:t>%</w:t>
      </w:r>
      <w:r>
        <w:rPr>
          <w:rFonts w:ascii="Times New Roman" w:eastAsia="仿宋_GB2312"/>
          <w:sz w:val="32"/>
          <w:szCs w:val="32"/>
        </w:rPr>
        <w:t>。项目绩效目标完成情况：</w:t>
      </w:r>
      <w:r w:rsidR="002618F0">
        <w:rPr>
          <w:rFonts w:ascii="Times New Roman" w:eastAsia="仿宋_GB2312" w:hint="eastAsia"/>
          <w:sz w:val="32"/>
          <w:szCs w:val="32"/>
        </w:rPr>
        <w:t>通过项目实施，完成了年初设定的各项绩效目标，未发现问题。</w:t>
      </w:r>
    </w:p>
    <w:p w:rsidR="002618F0" w:rsidRDefault="002618F0" w:rsidP="004836B1">
      <w:pPr>
        <w:widowControl/>
        <w:spacing w:line="360" w:lineRule="auto"/>
        <w:ind w:firstLineChars="200" w:firstLine="640"/>
        <w:jc w:val="left"/>
        <w:rPr>
          <w:rFonts w:ascii="Times New Roman" w:eastAsia="仿宋_GB2312"/>
          <w:sz w:val="32"/>
          <w:szCs w:val="32"/>
        </w:rPr>
      </w:pPr>
    </w:p>
    <w:p w:rsidR="002618F0" w:rsidRDefault="002618F0" w:rsidP="004836B1">
      <w:pPr>
        <w:widowControl/>
        <w:spacing w:line="360" w:lineRule="auto"/>
        <w:ind w:firstLineChars="200" w:firstLine="640"/>
        <w:jc w:val="left"/>
        <w:rPr>
          <w:rFonts w:ascii="Times New Roman" w:eastAsia="仿宋_GB2312"/>
          <w:sz w:val="32"/>
          <w:szCs w:val="32"/>
        </w:rPr>
      </w:pPr>
    </w:p>
    <w:p w:rsidR="002618F0" w:rsidRDefault="002618F0" w:rsidP="004836B1">
      <w:pPr>
        <w:widowControl/>
        <w:spacing w:line="360" w:lineRule="auto"/>
        <w:ind w:firstLineChars="200" w:firstLine="640"/>
        <w:jc w:val="left"/>
        <w:rPr>
          <w:rFonts w:ascii="Times New Roman" w:eastAsia="仿宋_GB2312"/>
          <w:sz w:val="32"/>
          <w:szCs w:val="32"/>
        </w:rPr>
      </w:pPr>
    </w:p>
    <w:p w:rsidR="002618F0" w:rsidRDefault="002618F0" w:rsidP="004836B1">
      <w:pPr>
        <w:widowControl/>
        <w:spacing w:line="360" w:lineRule="auto"/>
        <w:ind w:firstLineChars="200" w:firstLine="640"/>
        <w:jc w:val="left"/>
        <w:rPr>
          <w:rFonts w:ascii="Times New Roman" w:eastAsia="仿宋_GB2312"/>
          <w:sz w:val="32"/>
          <w:szCs w:val="32"/>
        </w:rPr>
      </w:pPr>
    </w:p>
    <w:p w:rsidR="002618F0" w:rsidRDefault="002618F0" w:rsidP="004836B1">
      <w:pPr>
        <w:widowControl/>
        <w:spacing w:line="360" w:lineRule="auto"/>
        <w:ind w:firstLineChars="200" w:firstLine="640"/>
        <w:jc w:val="left"/>
        <w:rPr>
          <w:rFonts w:ascii="Times New Roman" w:eastAsia="仿宋_GB2312" w:hint="eastAsia"/>
          <w:sz w:val="32"/>
          <w:szCs w:val="32"/>
        </w:rPr>
      </w:pPr>
    </w:p>
    <w:p w:rsidR="003D2B0C" w:rsidRDefault="003D2B0C" w:rsidP="004836B1">
      <w:pPr>
        <w:widowControl/>
        <w:spacing w:line="360" w:lineRule="auto"/>
        <w:ind w:firstLineChars="200" w:firstLine="640"/>
        <w:jc w:val="left"/>
        <w:rPr>
          <w:rFonts w:ascii="Times New Roman" w:eastAsia="仿宋_GB2312" w:hint="eastAsia"/>
          <w:sz w:val="32"/>
          <w:szCs w:val="32"/>
        </w:rPr>
      </w:pPr>
    </w:p>
    <w:p w:rsidR="003D2B0C" w:rsidRDefault="003D2B0C" w:rsidP="004836B1">
      <w:pPr>
        <w:widowControl/>
        <w:spacing w:line="360" w:lineRule="auto"/>
        <w:ind w:firstLineChars="200" w:firstLine="640"/>
        <w:jc w:val="left"/>
        <w:rPr>
          <w:rFonts w:ascii="Times New Roman" w:eastAsia="仿宋_GB2312" w:hint="eastAsia"/>
          <w:sz w:val="32"/>
          <w:szCs w:val="32"/>
        </w:rPr>
      </w:pPr>
    </w:p>
    <w:p w:rsidR="003D2B0C" w:rsidRDefault="003D2B0C" w:rsidP="004836B1">
      <w:pPr>
        <w:widowControl/>
        <w:spacing w:line="360" w:lineRule="auto"/>
        <w:ind w:firstLineChars="200" w:firstLine="640"/>
        <w:jc w:val="left"/>
        <w:rPr>
          <w:rFonts w:ascii="Times New Roman" w:eastAsia="仿宋_GB2312" w:hint="eastAsia"/>
          <w:sz w:val="32"/>
          <w:szCs w:val="32"/>
        </w:rPr>
      </w:pPr>
    </w:p>
    <w:p w:rsidR="003D2B0C" w:rsidRDefault="003D2B0C" w:rsidP="004836B1">
      <w:pPr>
        <w:widowControl/>
        <w:spacing w:line="360" w:lineRule="auto"/>
        <w:ind w:firstLineChars="200" w:firstLine="640"/>
        <w:jc w:val="left"/>
        <w:rPr>
          <w:rFonts w:ascii="Times New Roman" w:eastAsia="仿宋_GB2312" w:hint="eastAsia"/>
          <w:sz w:val="32"/>
          <w:szCs w:val="32"/>
        </w:rPr>
      </w:pPr>
    </w:p>
    <w:p w:rsidR="003D2B0C" w:rsidRDefault="003D2B0C" w:rsidP="004836B1">
      <w:pPr>
        <w:widowControl/>
        <w:spacing w:line="360" w:lineRule="auto"/>
        <w:ind w:firstLineChars="200" w:firstLine="640"/>
        <w:jc w:val="left"/>
        <w:rPr>
          <w:rFonts w:ascii="Times New Roman" w:eastAsia="仿宋_GB2312"/>
          <w:sz w:val="32"/>
          <w:szCs w:val="32"/>
        </w:rPr>
      </w:pPr>
    </w:p>
    <w:p w:rsidR="002618F0" w:rsidRDefault="002618F0" w:rsidP="003D2B0C">
      <w:pPr>
        <w:widowControl/>
        <w:spacing w:line="360" w:lineRule="auto"/>
        <w:jc w:val="left"/>
        <w:rPr>
          <w:rFonts w:ascii="Times New Roman" w:eastAsia="仿宋_GB2312"/>
          <w:sz w:val="32"/>
          <w:szCs w:val="32"/>
        </w:rPr>
      </w:pPr>
    </w:p>
    <w:tbl>
      <w:tblPr>
        <w:tblW w:w="5000" w:type="pct"/>
        <w:tblLook w:val="04A0"/>
      </w:tblPr>
      <w:tblGrid>
        <w:gridCol w:w="658"/>
        <w:gridCol w:w="1391"/>
        <w:gridCol w:w="1656"/>
        <w:gridCol w:w="1816"/>
        <w:gridCol w:w="1435"/>
        <w:gridCol w:w="656"/>
        <w:gridCol w:w="856"/>
        <w:gridCol w:w="379"/>
        <w:gridCol w:w="2258"/>
        <w:gridCol w:w="1495"/>
        <w:gridCol w:w="870"/>
        <w:gridCol w:w="704"/>
      </w:tblGrid>
      <w:tr w:rsidR="003D2B0C" w:rsidRPr="003D2B0C" w:rsidTr="003D2B0C">
        <w:trPr>
          <w:trHeight w:val="400"/>
        </w:trPr>
        <w:tc>
          <w:tcPr>
            <w:tcW w:w="5000" w:type="pct"/>
            <w:gridSpan w:val="1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D2B0C" w:rsidRPr="003D2B0C" w:rsidRDefault="003D2B0C" w:rsidP="003D2B0C">
            <w:pPr>
              <w:widowControl/>
              <w:spacing w:line="400" w:lineRule="exact"/>
              <w:jc w:val="center"/>
              <w:rPr>
                <w:rFonts w:ascii="宋体" w:eastAsia="宋体" w:hAnsi="宋体"/>
                <w:b/>
                <w:bCs/>
                <w:color w:val="000000"/>
                <w:sz w:val="36"/>
                <w:szCs w:val="36"/>
              </w:rPr>
            </w:pPr>
            <w:r w:rsidRPr="003D2B0C">
              <w:rPr>
                <w:rFonts w:ascii="宋体" w:eastAsia="宋体" w:hAnsi="宋体" w:hint="eastAsia"/>
                <w:b/>
                <w:bCs/>
                <w:color w:val="000000"/>
                <w:sz w:val="36"/>
                <w:szCs w:val="36"/>
              </w:rPr>
              <w:lastRenderedPageBreak/>
              <w:t>2024年度预算项目绩效自评表</w:t>
            </w:r>
          </w:p>
        </w:tc>
      </w:tr>
      <w:tr w:rsidR="003D2B0C" w:rsidRPr="003D2B0C" w:rsidTr="003D2B0C">
        <w:trPr>
          <w:trHeight w:val="400"/>
        </w:trPr>
        <w:tc>
          <w:tcPr>
            <w:tcW w:w="5000" w:type="pct"/>
            <w:gridSpan w:val="12"/>
            <w:vMerge/>
            <w:tcBorders>
              <w:top w:val="single" w:sz="4" w:space="0" w:color="auto"/>
              <w:left w:val="single" w:sz="4" w:space="0" w:color="auto"/>
              <w:bottom w:val="single" w:sz="4" w:space="0" w:color="auto"/>
              <w:right w:val="single" w:sz="4" w:space="0" w:color="auto"/>
            </w:tcBorders>
            <w:vAlign w:val="center"/>
            <w:hideMark/>
          </w:tcPr>
          <w:p w:rsidR="003D2B0C" w:rsidRPr="003D2B0C" w:rsidRDefault="003D2B0C" w:rsidP="003D2B0C">
            <w:pPr>
              <w:widowControl/>
              <w:spacing w:line="400" w:lineRule="exact"/>
              <w:jc w:val="left"/>
              <w:rPr>
                <w:rFonts w:ascii="宋体" w:eastAsia="宋体" w:hAnsi="宋体"/>
                <w:b/>
                <w:bCs/>
                <w:color w:val="000000"/>
                <w:sz w:val="36"/>
                <w:szCs w:val="36"/>
              </w:rPr>
            </w:pPr>
          </w:p>
        </w:tc>
      </w:tr>
      <w:tr w:rsidR="003D2B0C" w:rsidRPr="003D2B0C" w:rsidTr="003D2B0C">
        <w:tc>
          <w:tcPr>
            <w:tcW w:w="292" w:type="pct"/>
            <w:tcBorders>
              <w:top w:val="nil"/>
              <w:left w:val="single" w:sz="4" w:space="0" w:color="auto"/>
              <w:bottom w:val="single" w:sz="4" w:space="0" w:color="auto"/>
              <w:right w:val="single" w:sz="4" w:space="0" w:color="auto"/>
            </w:tcBorders>
            <w:shd w:val="clear" w:color="auto" w:fill="auto"/>
            <w:hideMark/>
          </w:tcPr>
          <w:p w:rsidR="003D2B0C" w:rsidRPr="003D2B0C" w:rsidRDefault="003D2B0C" w:rsidP="003D2B0C">
            <w:pPr>
              <w:widowControl/>
              <w:spacing w:line="400" w:lineRule="exact"/>
              <w:jc w:val="left"/>
              <w:rPr>
                <w:rFonts w:ascii="宋体" w:eastAsia="宋体" w:hAnsi="宋体"/>
                <w:b/>
                <w:bCs/>
                <w:sz w:val="22"/>
                <w:szCs w:val="22"/>
              </w:rPr>
            </w:pPr>
            <w:r w:rsidRPr="003D2B0C">
              <w:rPr>
                <w:rFonts w:ascii="宋体" w:eastAsia="宋体" w:hAnsi="宋体" w:hint="eastAsia"/>
                <w:b/>
                <w:bCs/>
                <w:sz w:val="22"/>
                <w:szCs w:val="22"/>
              </w:rPr>
              <w:t>一、基本情况</w:t>
            </w:r>
          </w:p>
        </w:tc>
        <w:tc>
          <w:tcPr>
            <w:tcW w:w="382" w:type="pct"/>
            <w:tcBorders>
              <w:top w:val="nil"/>
              <w:left w:val="nil"/>
              <w:bottom w:val="single" w:sz="4" w:space="0" w:color="auto"/>
              <w:right w:val="single" w:sz="4" w:space="0" w:color="auto"/>
            </w:tcBorders>
            <w:shd w:val="clear" w:color="auto" w:fill="auto"/>
            <w:noWrap/>
            <w:hideMark/>
          </w:tcPr>
          <w:p w:rsidR="003D2B0C" w:rsidRPr="003D2B0C" w:rsidRDefault="003D2B0C" w:rsidP="003D2B0C">
            <w:pPr>
              <w:widowControl/>
              <w:spacing w:line="400" w:lineRule="exact"/>
              <w:jc w:val="left"/>
              <w:rPr>
                <w:rFonts w:ascii="宋体" w:eastAsia="宋体" w:hAnsi="宋体"/>
                <w:b/>
                <w:bCs/>
                <w:sz w:val="22"/>
                <w:szCs w:val="22"/>
              </w:rPr>
            </w:pPr>
            <w:r w:rsidRPr="003D2B0C">
              <w:rPr>
                <w:rFonts w:ascii="宋体" w:eastAsia="宋体" w:hAnsi="宋体" w:hint="eastAsia"/>
                <w:b/>
                <w:bCs/>
                <w:sz w:val="22"/>
                <w:szCs w:val="22"/>
              </w:rPr>
              <w:t>项目名称</w:t>
            </w:r>
          </w:p>
        </w:tc>
        <w:tc>
          <w:tcPr>
            <w:tcW w:w="1376" w:type="pct"/>
            <w:gridSpan w:val="2"/>
            <w:tcBorders>
              <w:top w:val="single" w:sz="4" w:space="0" w:color="auto"/>
              <w:left w:val="nil"/>
              <w:bottom w:val="single" w:sz="4" w:space="0" w:color="auto"/>
              <w:right w:val="single" w:sz="4" w:space="0" w:color="auto"/>
            </w:tcBorders>
            <w:shd w:val="clear" w:color="auto" w:fill="auto"/>
            <w:noWrap/>
            <w:hideMark/>
          </w:tcPr>
          <w:p w:rsidR="003D2B0C" w:rsidRPr="003D2B0C" w:rsidRDefault="003D2B0C" w:rsidP="003D2B0C">
            <w:pPr>
              <w:widowControl/>
              <w:spacing w:line="400" w:lineRule="exact"/>
              <w:jc w:val="left"/>
              <w:rPr>
                <w:rFonts w:ascii="Calibri" w:eastAsia="宋体" w:hAnsi="Calibri"/>
                <w:color w:val="000000"/>
                <w:sz w:val="22"/>
                <w:szCs w:val="22"/>
              </w:rPr>
            </w:pPr>
            <w:r w:rsidRPr="003D2B0C">
              <w:rPr>
                <w:rFonts w:ascii="Calibri" w:eastAsia="宋体" w:hAnsi="Calibri"/>
                <w:color w:val="000000"/>
                <w:sz w:val="22"/>
                <w:szCs w:val="22"/>
              </w:rPr>
              <w:t>智能签批设备</w:t>
            </w:r>
          </w:p>
        </w:tc>
        <w:tc>
          <w:tcPr>
            <w:tcW w:w="634" w:type="pct"/>
            <w:tcBorders>
              <w:top w:val="nil"/>
              <w:left w:val="nil"/>
              <w:bottom w:val="single" w:sz="4" w:space="0" w:color="auto"/>
              <w:right w:val="single" w:sz="4" w:space="0" w:color="auto"/>
            </w:tcBorders>
            <w:shd w:val="clear" w:color="auto" w:fill="auto"/>
            <w:hideMark/>
          </w:tcPr>
          <w:p w:rsidR="003D2B0C" w:rsidRPr="003D2B0C" w:rsidRDefault="003D2B0C" w:rsidP="003D2B0C">
            <w:pPr>
              <w:widowControl/>
              <w:spacing w:line="400" w:lineRule="exact"/>
              <w:jc w:val="left"/>
              <w:rPr>
                <w:rFonts w:ascii="宋体" w:eastAsia="宋体" w:hAnsi="宋体"/>
                <w:b/>
                <w:bCs/>
                <w:sz w:val="22"/>
                <w:szCs w:val="22"/>
              </w:rPr>
            </w:pPr>
            <w:r w:rsidRPr="003D2B0C">
              <w:rPr>
                <w:rFonts w:ascii="宋体" w:eastAsia="宋体" w:hAnsi="宋体" w:hint="eastAsia"/>
                <w:b/>
                <w:bCs/>
                <w:sz w:val="22"/>
                <w:szCs w:val="22"/>
              </w:rPr>
              <w:t>项目级次</w:t>
            </w:r>
          </w:p>
        </w:tc>
        <w:tc>
          <w:tcPr>
            <w:tcW w:w="267" w:type="pct"/>
            <w:tcBorders>
              <w:top w:val="nil"/>
              <w:left w:val="nil"/>
              <w:bottom w:val="single" w:sz="4" w:space="0" w:color="auto"/>
              <w:right w:val="single" w:sz="4" w:space="0" w:color="auto"/>
            </w:tcBorders>
            <w:shd w:val="clear" w:color="auto" w:fill="auto"/>
            <w:noWrap/>
            <w:hideMark/>
          </w:tcPr>
          <w:p w:rsidR="003D2B0C" w:rsidRPr="003D2B0C" w:rsidRDefault="003D2B0C" w:rsidP="003D2B0C">
            <w:pPr>
              <w:widowControl/>
              <w:spacing w:line="400" w:lineRule="exact"/>
              <w:jc w:val="center"/>
              <w:rPr>
                <w:rFonts w:ascii="Calibri" w:eastAsia="宋体" w:hAnsi="Calibri"/>
                <w:color w:val="000000"/>
                <w:sz w:val="22"/>
                <w:szCs w:val="22"/>
              </w:rPr>
            </w:pPr>
            <w:r w:rsidRPr="003D2B0C">
              <w:rPr>
                <w:rFonts w:ascii="Calibri" w:eastAsia="宋体" w:hAnsi="Calibri"/>
                <w:color w:val="000000"/>
                <w:sz w:val="22"/>
                <w:szCs w:val="22"/>
              </w:rPr>
              <w:t>本级</w:t>
            </w:r>
          </w:p>
        </w:tc>
        <w:tc>
          <w:tcPr>
            <w:tcW w:w="452" w:type="pct"/>
            <w:gridSpan w:val="2"/>
            <w:tcBorders>
              <w:top w:val="single" w:sz="4" w:space="0" w:color="auto"/>
              <w:left w:val="nil"/>
              <w:bottom w:val="single" w:sz="4" w:space="0" w:color="auto"/>
              <w:right w:val="single" w:sz="4" w:space="0" w:color="000000"/>
            </w:tcBorders>
            <w:shd w:val="clear" w:color="auto" w:fill="auto"/>
            <w:hideMark/>
          </w:tcPr>
          <w:p w:rsidR="003D2B0C" w:rsidRPr="003D2B0C" w:rsidRDefault="003D2B0C" w:rsidP="003D2B0C">
            <w:pPr>
              <w:widowControl/>
              <w:spacing w:line="400" w:lineRule="exact"/>
              <w:jc w:val="left"/>
              <w:rPr>
                <w:rFonts w:ascii="宋体" w:eastAsia="宋体" w:hAnsi="宋体"/>
                <w:b/>
                <w:bCs/>
                <w:sz w:val="16"/>
                <w:szCs w:val="16"/>
              </w:rPr>
            </w:pPr>
            <w:r w:rsidRPr="003D2B0C">
              <w:rPr>
                <w:rFonts w:ascii="宋体" w:eastAsia="宋体" w:hAnsi="宋体" w:hint="eastAsia"/>
                <w:b/>
                <w:bCs/>
                <w:sz w:val="16"/>
                <w:szCs w:val="16"/>
              </w:rPr>
              <w:t>实施主管单位</w:t>
            </w:r>
          </w:p>
        </w:tc>
        <w:tc>
          <w:tcPr>
            <w:tcW w:w="1124" w:type="pct"/>
            <w:gridSpan w:val="2"/>
            <w:tcBorders>
              <w:top w:val="single" w:sz="4" w:space="0" w:color="auto"/>
              <w:left w:val="nil"/>
              <w:bottom w:val="single" w:sz="4" w:space="0" w:color="auto"/>
              <w:right w:val="single" w:sz="4" w:space="0" w:color="auto"/>
            </w:tcBorders>
            <w:shd w:val="clear" w:color="auto" w:fill="auto"/>
            <w:noWrap/>
            <w:hideMark/>
          </w:tcPr>
          <w:p w:rsidR="003D2B0C" w:rsidRPr="003D2B0C" w:rsidRDefault="003D2B0C" w:rsidP="003D2B0C">
            <w:pPr>
              <w:widowControl/>
              <w:spacing w:line="400" w:lineRule="exact"/>
              <w:jc w:val="left"/>
              <w:rPr>
                <w:rFonts w:ascii="Calibri" w:eastAsia="宋体" w:hAnsi="Calibri"/>
                <w:color w:val="000000"/>
                <w:sz w:val="22"/>
                <w:szCs w:val="22"/>
              </w:rPr>
            </w:pPr>
            <w:r w:rsidRPr="003D2B0C">
              <w:rPr>
                <w:rFonts w:ascii="Calibri" w:eastAsia="宋体" w:hAnsi="Calibri"/>
                <w:color w:val="000000"/>
                <w:sz w:val="22"/>
                <w:szCs w:val="22"/>
              </w:rPr>
              <w:t xml:space="preserve">434001 - </w:t>
            </w:r>
            <w:r w:rsidRPr="003D2B0C">
              <w:rPr>
                <w:rFonts w:ascii="Calibri" w:eastAsia="宋体" w:hAnsi="Calibri"/>
                <w:color w:val="000000"/>
                <w:sz w:val="22"/>
                <w:szCs w:val="22"/>
              </w:rPr>
              <w:t>涞源县人民政府办公室本级</w:t>
            </w:r>
          </w:p>
        </w:tc>
        <w:tc>
          <w:tcPr>
            <w:tcW w:w="261" w:type="pct"/>
            <w:tcBorders>
              <w:top w:val="nil"/>
              <w:left w:val="nil"/>
              <w:bottom w:val="single" w:sz="4" w:space="0" w:color="auto"/>
              <w:right w:val="single" w:sz="4" w:space="0" w:color="auto"/>
            </w:tcBorders>
            <w:shd w:val="clear" w:color="auto" w:fill="auto"/>
            <w:noWrap/>
            <w:hideMark/>
          </w:tcPr>
          <w:p w:rsidR="003D2B0C" w:rsidRPr="003D2B0C" w:rsidRDefault="003D2B0C" w:rsidP="003D2B0C">
            <w:pPr>
              <w:widowControl/>
              <w:spacing w:line="400" w:lineRule="exact"/>
              <w:jc w:val="left"/>
              <w:rPr>
                <w:rFonts w:ascii="宋体" w:eastAsia="宋体" w:hAnsi="宋体"/>
                <w:b/>
                <w:bCs/>
                <w:sz w:val="16"/>
                <w:szCs w:val="16"/>
              </w:rPr>
            </w:pPr>
            <w:r w:rsidRPr="003D2B0C">
              <w:rPr>
                <w:rFonts w:ascii="宋体" w:eastAsia="宋体" w:hAnsi="宋体" w:hint="eastAsia"/>
                <w:b/>
                <w:bCs/>
                <w:sz w:val="16"/>
                <w:szCs w:val="16"/>
              </w:rPr>
              <w:t>金额单位</w:t>
            </w:r>
          </w:p>
        </w:tc>
        <w:tc>
          <w:tcPr>
            <w:tcW w:w="211" w:type="pct"/>
            <w:tcBorders>
              <w:top w:val="nil"/>
              <w:left w:val="nil"/>
              <w:bottom w:val="single" w:sz="4" w:space="0" w:color="auto"/>
              <w:right w:val="single" w:sz="4" w:space="0" w:color="auto"/>
            </w:tcBorders>
            <w:shd w:val="clear" w:color="auto" w:fill="auto"/>
            <w:noWrap/>
            <w:hideMark/>
          </w:tcPr>
          <w:p w:rsidR="003D2B0C" w:rsidRPr="003D2B0C" w:rsidRDefault="003D2B0C" w:rsidP="003D2B0C">
            <w:pPr>
              <w:widowControl/>
              <w:spacing w:line="400" w:lineRule="exact"/>
              <w:jc w:val="left"/>
              <w:rPr>
                <w:rFonts w:ascii="Calibri" w:eastAsia="宋体" w:hAnsi="Calibri"/>
                <w:color w:val="000000"/>
                <w:sz w:val="22"/>
                <w:szCs w:val="22"/>
              </w:rPr>
            </w:pPr>
            <w:r w:rsidRPr="003D2B0C">
              <w:rPr>
                <w:rFonts w:ascii="Calibri" w:eastAsia="宋体" w:hAnsi="Calibri"/>
                <w:color w:val="000000"/>
                <w:sz w:val="22"/>
                <w:szCs w:val="22"/>
              </w:rPr>
              <w:t>万元</w:t>
            </w:r>
          </w:p>
        </w:tc>
      </w:tr>
      <w:tr w:rsidR="003D2B0C" w:rsidRPr="003D2B0C" w:rsidTr="003D2B0C">
        <w:tc>
          <w:tcPr>
            <w:tcW w:w="292" w:type="pct"/>
            <w:vMerge w:val="restart"/>
            <w:tcBorders>
              <w:top w:val="nil"/>
              <w:left w:val="single" w:sz="4" w:space="0" w:color="auto"/>
              <w:bottom w:val="single" w:sz="4" w:space="0" w:color="auto"/>
              <w:right w:val="single" w:sz="4" w:space="0" w:color="auto"/>
            </w:tcBorders>
            <w:shd w:val="clear" w:color="auto" w:fill="auto"/>
            <w:hideMark/>
          </w:tcPr>
          <w:p w:rsidR="003D2B0C" w:rsidRPr="003D2B0C" w:rsidRDefault="003D2B0C" w:rsidP="003D2B0C">
            <w:pPr>
              <w:widowControl/>
              <w:spacing w:line="400" w:lineRule="exact"/>
              <w:jc w:val="left"/>
              <w:rPr>
                <w:rFonts w:ascii="宋体" w:eastAsia="宋体" w:hAnsi="宋体"/>
                <w:b/>
                <w:bCs/>
                <w:sz w:val="18"/>
                <w:szCs w:val="18"/>
              </w:rPr>
            </w:pPr>
            <w:r w:rsidRPr="003D2B0C">
              <w:rPr>
                <w:rFonts w:ascii="宋体" w:eastAsia="宋体" w:hAnsi="宋体" w:hint="eastAsia"/>
                <w:b/>
                <w:bCs/>
                <w:sz w:val="18"/>
                <w:szCs w:val="18"/>
              </w:rPr>
              <w:t>二、预算执行情况</w:t>
            </w:r>
          </w:p>
        </w:tc>
        <w:tc>
          <w:tcPr>
            <w:tcW w:w="955" w:type="pct"/>
            <w:gridSpan w:val="2"/>
            <w:tcBorders>
              <w:top w:val="single" w:sz="4" w:space="0" w:color="auto"/>
              <w:left w:val="nil"/>
              <w:bottom w:val="single" w:sz="4" w:space="0" w:color="auto"/>
              <w:right w:val="single" w:sz="4" w:space="0" w:color="auto"/>
            </w:tcBorders>
            <w:shd w:val="clear" w:color="auto" w:fill="auto"/>
            <w:noWrap/>
            <w:hideMark/>
          </w:tcPr>
          <w:p w:rsidR="003D2B0C" w:rsidRPr="003D2B0C" w:rsidRDefault="003D2B0C" w:rsidP="003D2B0C">
            <w:pPr>
              <w:widowControl/>
              <w:spacing w:line="400" w:lineRule="exact"/>
              <w:jc w:val="left"/>
              <w:rPr>
                <w:rFonts w:ascii="宋体" w:eastAsia="宋体" w:hAnsi="宋体"/>
                <w:b/>
                <w:bCs/>
                <w:sz w:val="18"/>
                <w:szCs w:val="18"/>
              </w:rPr>
            </w:pPr>
            <w:r w:rsidRPr="003D2B0C">
              <w:rPr>
                <w:rFonts w:ascii="宋体" w:eastAsia="宋体" w:hAnsi="宋体" w:hint="eastAsia"/>
                <w:b/>
                <w:bCs/>
                <w:sz w:val="18"/>
                <w:szCs w:val="18"/>
              </w:rPr>
              <w:t>预算安排情况(调整后)</w:t>
            </w:r>
          </w:p>
        </w:tc>
        <w:tc>
          <w:tcPr>
            <w:tcW w:w="1705" w:type="pct"/>
            <w:gridSpan w:val="3"/>
            <w:tcBorders>
              <w:top w:val="single" w:sz="4" w:space="0" w:color="auto"/>
              <w:left w:val="nil"/>
              <w:bottom w:val="single" w:sz="4" w:space="0" w:color="auto"/>
              <w:right w:val="single" w:sz="4" w:space="0" w:color="auto"/>
            </w:tcBorders>
            <w:shd w:val="clear" w:color="auto" w:fill="auto"/>
            <w:noWrap/>
            <w:hideMark/>
          </w:tcPr>
          <w:p w:rsidR="003D2B0C" w:rsidRPr="003D2B0C" w:rsidRDefault="003D2B0C" w:rsidP="003D2B0C">
            <w:pPr>
              <w:widowControl/>
              <w:spacing w:line="400" w:lineRule="exact"/>
              <w:jc w:val="left"/>
              <w:rPr>
                <w:rFonts w:ascii="宋体" w:eastAsia="宋体" w:hAnsi="宋体"/>
                <w:b/>
                <w:bCs/>
                <w:sz w:val="18"/>
                <w:szCs w:val="18"/>
              </w:rPr>
            </w:pPr>
            <w:r w:rsidRPr="003D2B0C">
              <w:rPr>
                <w:rFonts w:ascii="宋体" w:eastAsia="宋体" w:hAnsi="宋体" w:hint="eastAsia"/>
                <w:b/>
                <w:bCs/>
                <w:sz w:val="18"/>
                <w:szCs w:val="18"/>
              </w:rPr>
              <w:t>资金到位情况</w:t>
            </w:r>
          </w:p>
        </w:tc>
        <w:tc>
          <w:tcPr>
            <w:tcW w:w="1576" w:type="pct"/>
            <w:gridSpan w:val="4"/>
            <w:tcBorders>
              <w:top w:val="single" w:sz="4" w:space="0" w:color="auto"/>
              <w:left w:val="nil"/>
              <w:bottom w:val="single" w:sz="4" w:space="0" w:color="auto"/>
              <w:right w:val="single" w:sz="4" w:space="0" w:color="auto"/>
            </w:tcBorders>
            <w:shd w:val="clear" w:color="auto" w:fill="auto"/>
            <w:noWrap/>
            <w:hideMark/>
          </w:tcPr>
          <w:p w:rsidR="003D2B0C" w:rsidRPr="003D2B0C" w:rsidRDefault="003D2B0C" w:rsidP="003D2B0C">
            <w:pPr>
              <w:widowControl/>
              <w:spacing w:line="400" w:lineRule="exact"/>
              <w:jc w:val="left"/>
              <w:rPr>
                <w:rFonts w:ascii="宋体" w:eastAsia="宋体" w:hAnsi="宋体"/>
                <w:b/>
                <w:bCs/>
                <w:sz w:val="18"/>
                <w:szCs w:val="18"/>
              </w:rPr>
            </w:pPr>
            <w:r w:rsidRPr="003D2B0C">
              <w:rPr>
                <w:rFonts w:ascii="宋体" w:eastAsia="宋体" w:hAnsi="宋体" w:hint="eastAsia"/>
                <w:b/>
                <w:bCs/>
                <w:sz w:val="18"/>
                <w:szCs w:val="18"/>
              </w:rPr>
              <w:t>资金执行情况</w:t>
            </w:r>
          </w:p>
        </w:tc>
        <w:tc>
          <w:tcPr>
            <w:tcW w:w="472" w:type="pct"/>
            <w:gridSpan w:val="2"/>
            <w:tcBorders>
              <w:top w:val="single" w:sz="4" w:space="0" w:color="auto"/>
              <w:left w:val="nil"/>
              <w:bottom w:val="single" w:sz="4" w:space="0" w:color="auto"/>
              <w:right w:val="single" w:sz="4" w:space="0" w:color="auto"/>
            </w:tcBorders>
            <w:shd w:val="clear" w:color="auto" w:fill="auto"/>
            <w:noWrap/>
            <w:hideMark/>
          </w:tcPr>
          <w:p w:rsidR="003D2B0C" w:rsidRPr="003D2B0C" w:rsidRDefault="003D2B0C" w:rsidP="003D2B0C">
            <w:pPr>
              <w:widowControl/>
              <w:spacing w:line="400" w:lineRule="exact"/>
              <w:jc w:val="left"/>
              <w:rPr>
                <w:rFonts w:ascii="宋体" w:eastAsia="宋体" w:hAnsi="宋体"/>
                <w:b/>
                <w:bCs/>
                <w:sz w:val="18"/>
                <w:szCs w:val="18"/>
              </w:rPr>
            </w:pPr>
            <w:r w:rsidRPr="003D2B0C">
              <w:rPr>
                <w:rFonts w:ascii="宋体" w:eastAsia="宋体" w:hAnsi="宋体" w:hint="eastAsia"/>
                <w:b/>
                <w:bCs/>
                <w:sz w:val="18"/>
                <w:szCs w:val="18"/>
              </w:rPr>
              <w:t>预算执行进度(%)</w:t>
            </w:r>
          </w:p>
        </w:tc>
      </w:tr>
      <w:tr w:rsidR="003D2B0C" w:rsidRPr="003D2B0C" w:rsidTr="003D2B0C">
        <w:tc>
          <w:tcPr>
            <w:tcW w:w="292" w:type="pct"/>
            <w:vMerge/>
            <w:tcBorders>
              <w:top w:val="nil"/>
              <w:left w:val="single" w:sz="4" w:space="0" w:color="auto"/>
              <w:bottom w:val="single" w:sz="4" w:space="0" w:color="auto"/>
              <w:right w:val="single" w:sz="4" w:space="0" w:color="auto"/>
            </w:tcBorders>
            <w:vAlign w:val="center"/>
            <w:hideMark/>
          </w:tcPr>
          <w:p w:rsidR="003D2B0C" w:rsidRPr="003D2B0C" w:rsidRDefault="003D2B0C" w:rsidP="003D2B0C">
            <w:pPr>
              <w:widowControl/>
              <w:spacing w:line="400" w:lineRule="exact"/>
              <w:jc w:val="left"/>
              <w:rPr>
                <w:rFonts w:ascii="宋体" w:eastAsia="宋体" w:hAnsi="宋体"/>
                <w:b/>
                <w:bCs/>
                <w:sz w:val="18"/>
                <w:szCs w:val="18"/>
              </w:rPr>
            </w:pPr>
          </w:p>
        </w:tc>
        <w:tc>
          <w:tcPr>
            <w:tcW w:w="382" w:type="pct"/>
            <w:tcBorders>
              <w:top w:val="nil"/>
              <w:left w:val="nil"/>
              <w:bottom w:val="single" w:sz="4" w:space="0" w:color="auto"/>
              <w:right w:val="single" w:sz="4" w:space="0" w:color="auto"/>
            </w:tcBorders>
            <w:shd w:val="clear" w:color="auto" w:fill="auto"/>
            <w:noWrap/>
            <w:hideMark/>
          </w:tcPr>
          <w:p w:rsidR="003D2B0C" w:rsidRPr="003D2B0C" w:rsidRDefault="003D2B0C" w:rsidP="003D2B0C">
            <w:pPr>
              <w:widowControl/>
              <w:spacing w:line="400" w:lineRule="exact"/>
              <w:jc w:val="left"/>
              <w:rPr>
                <w:rFonts w:ascii="宋体" w:eastAsia="宋体" w:hAnsi="宋体"/>
                <w:b/>
                <w:bCs/>
                <w:sz w:val="18"/>
                <w:szCs w:val="18"/>
              </w:rPr>
            </w:pPr>
            <w:r w:rsidRPr="003D2B0C">
              <w:rPr>
                <w:rFonts w:ascii="宋体" w:eastAsia="宋体" w:hAnsi="宋体" w:hint="eastAsia"/>
                <w:b/>
                <w:bCs/>
                <w:sz w:val="18"/>
                <w:szCs w:val="18"/>
              </w:rPr>
              <w:t>预算数</w:t>
            </w:r>
          </w:p>
        </w:tc>
        <w:tc>
          <w:tcPr>
            <w:tcW w:w="573" w:type="pct"/>
            <w:tcBorders>
              <w:top w:val="nil"/>
              <w:left w:val="nil"/>
              <w:bottom w:val="single" w:sz="4" w:space="0" w:color="auto"/>
              <w:right w:val="single" w:sz="4" w:space="0" w:color="auto"/>
            </w:tcBorders>
            <w:shd w:val="clear" w:color="auto" w:fill="auto"/>
            <w:noWrap/>
            <w:hideMark/>
          </w:tcPr>
          <w:p w:rsidR="003D2B0C" w:rsidRPr="003D2B0C" w:rsidRDefault="003D2B0C" w:rsidP="003D2B0C">
            <w:pPr>
              <w:widowControl/>
              <w:spacing w:line="400" w:lineRule="exact"/>
              <w:jc w:val="right"/>
              <w:rPr>
                <w:rFonts w:ascii="Calibri" w:eastAsia="宋体" w:hAnsi="Calibri"/>
                <w:color w:val="000000"/>
                <w:sz w:val="18"/>
                <w:szCs w:val="18"/>
              </w:rPr>
            </w:pPr>
            <w:r w:rsidRPr="003D2B0C">
              <w:rPr>
                <w:rFonts w:ascii="Calibri" w:eastAsia="宋体" w:hAnsi="Calibri"/>
                <w:color w:val="000000"/>
                <w:sz w:val="18"/>
                <w:szCs w:val="18"/>
              </w:rPr>
              <w:t>9.308000</w:t>
            </w:r>
          </w:p>
        </w:tc>
        <w:tc>
          <w:tcPr>
            <w:tcW w:w="804" w:type="pct"/>
            <w:tcBorders>
              <w:top w:val="nil"/>
              <w:left w:val="nil"/>
              <w:bottom w:val="single" w:sz="4" w:space="0" w:color="auto"/>
              <w:right w:val="single" w:sz="4" w:space="0" w:color="auto"/>
            </w:tcBorders>
            <w:shd w:val="clear" w:color="auto" w:fill="auto"/>
            <w:noWrap/>
            <w:hideMark/>
          </w:tcPr>
          <w:p w:rsidR="003D2B0C" w:rsidRPr="003D2B0C" w:rsidRDefault="003D2B0C" w:rsidP="003D2B0C">
            <w:pPr>
              <w:widowControl/>
              <w:spacing w:line="400" w:lineRule="exact"/>
              <w:jc w:val="left"/>
              <w:rPr>
                <w:rFonts w:ascii="宋体" w:eastAsia="宋体" w:hAnsi="宋体"/>
                <w:b/>
                <w:bCs/>
                <w:sz w:val="18"/>
                <w:szCs w:val="18"/>
              </w:rPr>
            </w:pPr>
            <w:r w:rsidRPr="003D2B0C">
              <w:rPr>
                <w:rFonts w:ascii="宋体" w:eastAsia="宋体" w:hAnsi="宋体" w:hint="eastAsia"/>
                <w:b/>
                <w:bCs/>
                <w:sz w:val="18"/>
                <w:szCs w:val="18"/>
              </w:rPr>
              <w:t>到位数</w:t>
            </w:r>
          </w:p>
        </w:tc>
        <w:tc>
          <w:tcPr>
            <w:tcW w:w="901" w:type="pct"/>
            <w:gridSpan w:val="2"/>
            <w:tcBorders>
              <w:top w:val="single" w:sz="4" w:space="0" w:color="auto"/>
              <w:left w:val="nil"/>
              <w:bottom w:val="single" w:sz="4" w:space="0" w:color="auto"/>
              <w:right w:val="single" w:sz="4" w:space="0" w:color="auto"/>
            </w:tcBorders>
            <w:shd w:val="clear" w:color="auto" w:fill="auto"/>
            <w:noWrap/>
            <w:hideMark/>
          </w:tcPr>
          <w:p w:rsidR="003D2B0C" w:rsidRPr="003D2B0C" w:rsidRDefault="003D2B0C" w:rsidP="003D2B0C">
            <w:pPr>
              <w:widowControl/>
              <w:spacing w:line="400" w:lineRule="exact"/>
              <w:jc w:val="right"/>
              <w:rPr>
                <w:rFonts w:ascii="Calibri" w:eastAsia="宋体" w:hAnsi="Calibri"/>
                <w:color w:val="000000"/>
                <w:sz w:val="18"/>
                <w:szCs w:val="18"/>
              </w:rPr>
            </w:pPr>
            <w:r w:rsidRPr="003D2B0C">
              <w:rPr>
                <w:rFonts w:ascii="Calibri" w:eastAsia="宋体" w:hAnsi="Calibri"/>
                <w:color w:val="000000"/>
                <w:sz w:val="18"/>
                <w:szCs w:val="18"/>
              </w:rPr>
              <w:t>9.308000</w:t>
            </w:r>
          </w:p>
        </w:tc>
        <w:tc>
          <w:tcPr>
            <w:tcW w:w="452" w:type="pct"/>
            <w:gridSpan w:val="2"/>
            <w:tcBorders>
              <w:top w:val="single" w:sz="4" w:space="0" w:color="auto"/>
              <w:left w:val="nil"/>
              <w:bottom w:val="single" w:sz="4" w:space="0" w:color="auto"/>
              <w:right w:val="single" w:sz="4" w:space="0" w:color="auto"/>
            </w:tcBorders>
            <w:shd w:val="clear" w:color="auto" w:fill="auto"/>
            <w:noWrap/>
            <w:hideMark/>
          </w:tcPr>
          <w:p w:rsidR="003D2B0C" w:rsidRPr="003D2B0C" w:rsidRDefault="003D2B0C" w:rsidP="003D2B0C">
            <w:pPr>
              <w:widowControl/>
              <w:spacing w:line="400" w:lineRule="exact"/>
              <w:jc w:val="left"/>
              <w:rPr>
                <w:rFonts w:ascii="宋体" w:eastAsia="宋体" w:hAnsi="宋体"/>
                <w:b/>
                <w:bCs/>
                <w:sz w:val="18"/>
                <w:szCs w:val="18"/>
              </w:rPr>
            </w:pPr>
            <w:r w:rsidRPr="003D2B0C">
              <w:rPr>
                <w:rFonts w:ascii="宋体" w:eastAsia="宋体" w:hAnsi="宋体" w:hint="eastAsia"/>
                <w:b/>
                <w:bCs/>
                <w:sz w:val="18"/>
                <w:szCs w:val="18"/>
              </w:rPr>
              <w:t>执行数</w:t>
            </w:r>
          </w:p>
        </w:tc>
        <w:tc>
          <w:tcPr>
            <w:tcW w:w="1124" w:type="pct"/>
            <w:gridSpan w:val="2"/>
            <w:tcBorders>
              <w:top w:val="single" w:sz="4" w:space="0" w:color="auto"/>
              <w:left w:val="nil"/>
              <w:bottom w:val="single" w:sz="4" w:space="0" w:color="auto"/>
              <w:right w:val="single" w:sz="4" w:space="0" w:color="auto"/>
            </w:tcBorders>
            <w:shd w:val="clear" w:color="auto" w:fill="auto"/>
            <w:noWrap/>
            <w:hideMark/>
          </w:tcPr>
          <w:p w:rsidR="003D2B0C" w:rsidRPr="003D2B0C" w:rsidRDefault="003D2B0C" w:rsidP="003D2B0C">
            <w:pPr>
              <w:widowControl/>
              <w:spacing w:line="400" w:lineRule="exact"/>
              <w:jc w:val="right"/>
              <w:rPr>
                <w:rFonts w:ascii="Calibri" w:eastAsia="宋体" w:hAnsi="Calibri"/>
                <w:color w:val="000000"/>
                <w:sz w:val="18"/>
                <w:szCs w:val="18"/>
              </w:rPr>
            </w:pPr>
            <w:r w:rsidRPr="003D2B0C">
              <w:rPr>
                <w:rFonts w:ascii="Calibri" w:eastAsia="宋体" w:hAnsi="Calibri"/>
                <w:color w:val="000000"/>
                <w:sz w:val="18"/>
                <w:szCs w:val="18"/>
              </w:rPr>
              <w:t>6.522000</w:t>
            </w:r>
          </w:p>
        </w:tc>
        <w:tc>
          <w:tcPr>
            <w:tcW w:w="472" w:type="pct"/>
            <w:gridSpan w:val="2"/>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3D2B0C" w:rsidRPr="003D2B0C" w:rsidRDefault="003D2B0C" w:rsidP="003D2B0C">
            <w:pPr>
              <w:widowControl/>
              <w:spacing w:line="400" w:lineRule="exact"/>
              <w:jc w:val="left"/>
              <w:rPr>
                <w:rFonts w:ascii="Calibri" w:eastAsia="宋体" w:hAnsi="Calibri"/>
                <w:color w:val="000000"/>
                <w:sz w:val="18"/>
                <w:szCs w:val="18"/>
              </w:rPr>
            </w:pPr>
            <w:r w:rsidRPr="003D2B0C">
              <w:rPr>
                <w:rFonts w:ascii="Calibri" w:eastAsia="宋体" w:hAnsi="Calibri"/>
                <w:color w:val="000000"/>
                <w:sz w:val="18"/>
                <w:szCs w:val="18"/>
              </w:rPr>
              <w:t>70.07</w:t>
            </w:r>
          </w:p>
        </w:tc>
      </w:tr>
      <w:tr w:rsidR="003D2B0C" w:rsidRPr="003D2B0C" w:rsidTr="003D2B0C">
        <w:tc>
          <w:tcPr>
            <w:tcW w:w="292" w:type="pct"/>
            <w:vMerge/>
            <w:tcBorders>
              <w:top w:val="nil"/>
              <w:left w:val="single" w:sz="4" w:space="0" w:color="auto"/>
              <w:bottom w:val="single" w:sz="4" w:space="0" w:color="auto"/>
              <w:right w:val="single" w:sz="4" w:space="0" w:color="auto"/>
            </w:tcBorders>
            <w:vAlign w:val="center"/>
            <w:hideMark/>
          </w:tcPr>
          <w:p w:rsidR="003D2B0C" w:rsidRPr="003D2B0C" w:rsidRDefault="003D2B0C" w:rsidP="003D2B0C">
            <w:pPr>
              <w:widowControl/>
              <w:spacing w:line="400" w:lineRule="exact"/>
              <w:jc w:val="left"/>
              <w:rPr>
                <w:rFonts w:ascii="宋体" w:eastAsia="宋体" w:hAnsi="宋体"/>
                <w:b/>
                <w:bCs/>
                <w:sz w:val="18"/>
                <w:szCs w:val="18"/>
              </w:rPr>
            </w:pPr>
          </w:p>
        </w:tc>
        <w:tc>
          <w:tcPr>
            <w:tcW w:w="382" w:type="pct"/>
            <w:tcBorders>
              <w:top w:val="nil"/>
              <w:left w:val="nil"/>
              <w:bottom w:val="single" w:sz="4" w:space="0" w:color="auto"/>
              <w:right w:val="single" w:sz="4" w:space="0" w:color="auto"/>
            </w:tcBorders>
            <w:shd w:val="clear" w:color="auto" w:fill="auto"/>
            <w:noWrap/>
            <w:hideMark/>
          </w:tcPr>
          <w:p w:rsidR="003D2B0C" w:rsidRPr="003D2B0C" w:rsidRDefault="003D2B0C" w:rsidP="003D2B0C">
            <w:pPr>
              <w:widowControl/>
              <w:spacing w:line="400" w:lineRule="exact"/>
              <w:jc w:val="left"/>
              <w:rPr>
                <w:rFonts w:ascii="宋体" w:eastAsia="宋体" w:hAnsi="宋体"/>
                <w:b/>
                <w:bCs/>
                <w:sz w:val="18"/>
                <w:szCs w:val="18"/>
              </w:rPr>
            </w:pPr>
            <w:r w:rsidRPr="003D2B0C">
              <w:rPr>
                <w:rFonts w:ascii="宋体" w:eastAsia="宋体" w:hAnsi="宋体" w:hint="eastAsia"/>
                <w:b/>
                <w:bCs/>
                <w:sz w:val="18"/>
                <w:szCs w:val="18"/>
              </w:rPr>
              <w:t>其中:财政资金</w:t>
            </w:r>
          </w:p>
        </w:tc>
        <w:tc>
          <w:tcPr>
            <w:tcW w:w="573" w:type="pct"/>
            <w:tcBorders>
              <w:top w:val="nil"/>
              <w:left w:val="nil"/>
              <w:bottom w:val="single" w:sz="4" w:space="0" w:color="auto"/>
              <w:right w:val="single" w:sz="4" w:space="0" w:color="auto"/>
            </w:tcBorders>
            <w:shd w:val="clear" w:color="auto" w:fill="auto"/>
            <w:noWrap/>
            <w:hideMark/>
          </w:tcPr>
          <w:p w:rsidR="003D2B0C" w:rsidRPr="003D2B0C" w:rsidRDefault="003D2B0C" w:rsidP="003D2B0C">
            <w:pPr>
              <w:widowControl/>
              <w:spacing w:line="400" w:lineRule="exact"/>
              <w:jc w:val="right"/>
              <w:rPr>
                <w:rFonts w:ascii="Calibri" w:eastAsia="宋体" w:hAnsi="Calibri"/>
                <w:color w:val="000000"/>
                <w:sz w:val="18"/>
                <w:szCs w:val="18"/>
              </w:rPr>
            </w:pPr>
            <w:r w:rsidRPr="003D2B0C">
              <w:rPr>
                <w:rFonts w:ascii="Calibri" w:eastAsia="宋体" w:hAnsi="Calibri"/>
                <w:color w:val="000000"/>
                <w:sz w:val="18"/>
                <w:szCs w:val="18"/>
              </w:rPr>
              <w:t>9.308000</w:t>
            </w:r>
          </w:p>
        </w:tc>
        <w:tc>
          <w:tcPr>
            <w:tcW w:w="804" w:type="pct"/>
            <w:tcBorders>
              <w:top w:val="nil"/>
              <w:left w:val="nil"/>
              <w:bottom w:val="single" w:sz="4" w:space="0" w:color="auto"/>
              <w:right w:val="single" w:sz="4" w:space="0" w:color="auto"/>
            </w:tcBorders>
            <w:shd w:val="clear" w:color="auto" w:fill="auto"/>
            <w:noWrap/>
            <w:hideMark/>
          </w:tcPr>
          <w:p w:rsidR="003D2B0C" w:rsidRPr="003D2B0C" w:rsidRDefault="003D2B0C" w:rsidP="003D2B0C">
            <w:pPr>
              <w:widowControl/>
              <w:spacing w:line="400" w:lineRule="exact"/>
              <w:jc w:val="left"/>
              <w:rPr>
                <w:rFonts w:ascii="宋体" w:eastAsia="宋体" w:hAnsi="宋体"/>
                <w:b/>
                <w:bCs/>
                <w:sz w:val="18"/>
                <w:szCs w:val="18"/>
              </w:rPr>
            </w:pPr>
            <w:r w:rsidRPr="003D2B0C">
              <w:rPr>
                <w:rFonts w:ascii="宋体" w:eastAsia="宋体" w:hAnsi="宋体" w:hint="eastAsia"/>
                <w:b/>
                <w:bCs/>
                <w:sz w:val="18"/>
                <w:szCs w:val="18"/>
              </w:rPr>
              <w:t>其中:财政资金</w:t>
            </w:r>
          </w:p>
        </w:tc>
        <w:tc>
          <w:tcPr>
            <w:tcW w:w="901" w:type="pct"/>
            <w:gridSpan w:val="2"/>
            <w:tcBorders>
              <w:top w:val="single" w:sz="4" w:space="0" w:color="auto"/>
              <w:left w:val="nil"/>
              <w:bottom w:val="single" w:sz="4" w:space="0" w:color="auto"/>
              <w:right w:val="single" w:sz="4" w:space="0" w:color="auto"/>
            </w:tcBorders>
            <w:shd w:val="clear" w:color="auto" w:fill="auto"/>
            <w:noWrap/>
            <w:hideMark/>
          </w:tcPr>
          <w:p w:rsidR="003D2B0C" w:rsidRPr="003D2B0C" w:rsidRDefault="003D2B0C" w:rsidP="003D2B0C">
            <w:pPr>
              <w:widowControl/>
              <w:spacing w:line="400" w:lineRule="exact"/>
              <w:jc w:val="right"/>
              <w:rPr>
                <w:rFonts w:ascii="Calibri" w:eastAsia="宋体" w:hAnsi="Calibri"/>
                <w:color w:val="000000"/>
                <w:sz w:val="18"/>
                <w:szCs w:val="18"/>
              </w:rPr>
            </w:pPr>
            <w:r w:rsidRPr="003D2B0C">
              <w:rPr>
                <w:rFonts w:ascii="Calibri" w:eastAsia="宋体" w:hAnsi="Calibri"/>
                <w:color w:val="000000"/>
                <w:sz w:val="18"/>
                <w:szCs w:val="18"/>
              </w:rPr>
              <w:t>9.308000</w:t>
            </w:r>
          </w:p>
        </w:tc>
        <w:tc>
          <w:tcPr>
            <w:tcW w:w="452" w:type="pct"/>
            <w:gridSpan w:val="2"/>
            <w:tcBorders>
              <w:top w:val="single" w:sz="4" w:space="0" w:color="auto"/>
              <w:left w:val="nil"/>
              <w:bottom w:val="single" w:sz="4" w:space="0" w:color="auto"/>
              <w:right w:val="single" w:sz="4" w:space="0" w:color="auto"/>
            </w:tcBorders>
            <w:shd w:val="clear" w:color="auto" w:fill="auto"/>
            <w:hideMark/>
          </w:tcPr>
          <w:p w:rsidR="003D2B0C" w:rsidRPr="003D2B0C" w:rsidRDefault="003D2B0C" w:rsidP="003D2B0C">
            <w:pPr>
              <w:widowControl/>
              <w:spacing w:line="400" w:lineRule="exact"/>
              <w:jc w:val="left"/>
              <w:rPr>
                <w:rFonts w:ascii="宋体" w:eastAsia="宋体" w:hAnsi="宋体"/>
                <w:b/>
                <w:bCs/>
                <w:sz w:val="16"/>
                <w:szCs w:val="16"/>
              </w:rPr>
            </w:pPr>
            <w:r w:rsidRPr="003D2B0C">
              <w:rPr>
                <w:rFonts w:ascii="宋体" w:eastAsia="宋体" w:hAnsi="宋体" w:hint="eastAsia"/>
                <w:b/>
                <w:bCs/>
                <w:sz w:val="16"/>
                <w:szCs w:val="16"/>
              </w:rPr>
              <w:t>其中:财政资金</w:t>
            </w:r>
          </w:p>
        </w:tc>
        <w:tc>
          <w:tcPr>
            <w:tcW w:w="1124" w:type="pct"/>
            <w:gridSpan w:val="2"/>
            <w:tcBorders>
              <w:top w:val="single" w:sz="4" w:space="0" w:color="auto"/>
              <w:left w:val="nil"/>
              <w:bottom w:val="single" w:sz="4" w:space="0" w:color="auto"/>
              <w:right w:val="single" w:sz="4" w:space="0" w:color="auto"/>
            </w:tcBorders>
            <w:shd w:val="clear" w:color="auto" w:fill="auto"/>
            <w:noWrap/>
            <w:hideMark/>
          </w:tcPr>
          <w:p w:rsidR="003D2B0C" w:rsidRPr="003D2B0C" w:rsidRDefault="003D2B0C" w:rsidP="003D2B0C">
            <w:pPr>
              <w:widowControl/>
              <w:spacing w:line="400" w:lineRule="exact"/>
              <w:jc w:val="right"/>
              <w:rPr>
                <w:rFonts w:ascii="Calibri" w:eastAsia="宋体" w:hAnsi="Calibri"/>
                <w:color w:val="000000"/>
                <w:sz w:val="18"/>
                <w:szCs w:val="18"/>
              </w:rPr>
            </w:pPr>
            <w:r w:rsidRPr="003D2B0C">
              <w:rPr>
                <w:rFonts w:ascii="Calibri" w:eastAsia="宋体" w:hAnsi="Calibri"/>
                <w:color w:val="000000"/>
                <w:sz w:val="18"/>
                <w:szCs w:val="18"/>
              </w:rPr>
              <w:t>6.522000</w:t>
            </w:r>
          </w:p>
        </w:tc>
        <w:tc>
          <w:tcPr>
            <w:tcW w:w="472" w:type="pct"/>
            <w:gridSpan w:val="2"/>
            <w:vMerge/>
            <w:tcBorders>
              <w:top w:val="single" w:sz="4" w:space="0" w:color="auto"/>
              <w:left w:val="single" w:sz="4" w:space="0" w:color="auto"/>
              <w:bottom w:val="single" w:sz="4" w:space="0" w:color="auto"/>
              <w:right w:val="single" w:sz="4" w:space="0" w:color="auto"/>
            </w:tcBorders>
            <w:vAlign w:val="center"/>
            <w:hideMark/>
          </w:tcPr>
          <w:p w:rsidR="003D2B0C" w:rsidRPr="003D2B0C" w:rsidRDefault="003D2B0C" w:rsidP="003D2B0C">
            <w:pPr>
              <w:widowControl/>
              <w:spacing w:line="400" w:lineRule="exact"/>
              <w:jc w:val="left"/>
              <w:rPr>
                <w:rFonts w:ascii="Calibri" w:eastAsia="宋体" w:hAnsi="Calibri"/>
                <w:color w:val="000000"/>
                <w:sz w:val="18"/>
                <w:szCs w:val="18"/>
              </w:rPr>
            </w:pPr>
          </w:p>
        </w:tc>
      </w:tr>
      <w:tr w:rsidR="003D2B0C" w:rsidRPr="003D2B0C" w:rsidTr="003D2B0C">
        <w:tc>
          <w:tcPr>
            <w:tcW w:w="292" w:type="pct"/>
            <w:vMerge/>
            <w:tcBorders>
              <w:top w:val="nil"/>
              <w:left w:val="single" w:sz="4" w:space="0" w:color="auto"/>
              <w:bottom w:val="single" w:sz="4" w:space="0" w:color="auto"/>
              <w:right w:val="single" w:sz="4" w:space="0" w:color="auto"/>
            </w:tcBorders>
            <w:vAlign w:val="center"/>
            <w:hideMark/>
          </w:tcPr>
          <w:p w:rsidR="003D2B0C" w:rsidRPr="003D2B0C" w:rsidRDefault="003D2B0C" w:rsidP="003D2B0C">
            <w:pPr>
              <w:widowControl/>
              <w:spacing w:line="400" w:lineRule="exact"/>
              <w:jc w:val="left"/>
              <w:rPr>
                <w:rFonts w:ascii="宋体" w:eastAsia="宋体" w:hAnsi="宋体"/>
                <w:b/>
                <w:bCs/>
                <w:sz w:val="18"/>
                <w:szCs w:val="18"/>
              </w:rPr>
            </w:pPr>
          </w:p>
        </w:tc>
        <w:tc>
          <w:tcPr>
            <w:tcW w:w="382" w:type="pct"/>
            <w:tcBorders>
              <w:top w:val="nil"/>
              <w:left w:val="nil"/>
              <w:bottom w:val="single" w:sz="4" w:space="0" w:color="auto"/>
              <w:right w:val="single" w:sz="4" w:space="0" w:color="auto"/>
            </w:tcBorders>
            <w:shd w:val="clear" w:color="auto" w:fill="auto"/>
            <w:noWrap/>
            <w:hideMark/>
          </w:tcPr>
          <w:p w:rsidR="003D2B0C" w:rsidRPr="003D2B0C" w:rsidRDefault="003D2B0C" w:rsidP="003D2B0C">
            <w:pPr>
              <w:widowControl/>
              <w:spacing w:line="400" w:lineRule="exact"/>
              <w:jc w:val="left"/>
              <w:rPr>
                <w:rFonts w:ascii="宋体" w:eastAsia="宋体" w:hAnsi="宋体"/>
                <w:b/>
                <w:bCs/>
                <w:sz w:val="18"/>
                <w:szCs w:val="18"/>
              </w:rPr>
            </w:pPr>
            <w:r w:rsidRPr="003D2B0C">
              <w:rPr>
                <w:rFonts w:ascii="宋体" w:eastAsia="宋体" w:hAnsi="宋体" w:hint="eastAsia"/>
                <w:b/>
                <w:bCs/>
                <w:sz w:val="18"/>
                <w:szCs w:val="18"/>
              </w:rPr>
              <w:t>其他</w:t>
            </w:r>
          </w:p>
        </w:tc>
        <w:tc>
          <w:tcPr>
            <w:tcW w:w="573" w:type="pct"/>
            <w:tcBorders>
              <w:top w:val="nil"/>
              <w:left w:val="nil"/>
              <w:bottom w:val="single" w:sz="4" w:space="0" w:color="auto"/>
              <w:right w:val="single" w:sz="4" w:space="0" w:color="auto"/>
            </w:tcBorders>
            <w:shd w:val="clear" w:color="auto" w:fill="auto"/>
            <w:noWrap/>
            <w:hideMark/>
          </w:tcPr>
          <w:p w:rsidR="003D2B0C" w:rsidRPr="003D2B0C" w:rsidRDefault="003D2B0C" w:rsidP="003D2B0C">
            <w:pPr>
              <w:widowControl/>
              <w:spacing w:line="400" w:lineRule="exact"/>
              <w:jc w:val="right"/>
              <w:rPr>
                <w:rFonts w:ascii="Calibri" w:eastAsia="宋体" w:hAnsi="Calibri"/>
                <w:color w:val="000000"/>
                <w:sz w:val="18"/>
                <w:szCs w:val="18"/>
              </w:rPr>
            </w:pPr>
            <w:r w:rsidRPr="003D2B0C">
              <w:rPr>
                <w:rFonts w:ascii="Calibri" w:eastAsia="宋体" w:hAnsi="Calibri"/>
                <w:color w:val="000000"/>
                <w:sz w:val="18"/>
                <w:szCs w:val="18"/>
              </w:rPr>
              <w:t>0</w:t>
            </w:r>
          </w:p>
        </w:tc>
        <w:tc>
          <w:tcPr>
            <w:tcW w:w="804" w:type="pct"/>
            <w:tcBorders>
              <w:top w:val="nil"/>
              <w:left w:val="nil"/>
              <w:bottom w:val="single" w:sz="4" w:space="0" w:color="auto"/>
              <w:right w:val="single" w:sz="4" w:space="0" w:color="auto"/>
            </w:tcBorders>
            <w:shd w:val="clear" w:color="auto" w:fill="auto"/>
            <w:noWrap/>
            <w:hideMark/>
          </w:tcPr>
          <w:p w:rsidR="003D2B0C" w:rsidRPr="003D2B0C" w:rsidRDefault="003D2B0C" w:rsidP="003D2B0C">
            <w:pPr>
              <w:widowControl/>
              <w:spacing w:line="400" w:lineRule="exact"/>
              <w:jc w:val="left"/>
              <w:rPr>
                <w:rFonts w:ascii="宋体" w:eastAsia="宋体" w:hAnsi="宋体"/>
                <w:b/>
                <w:bCs/>
                <w:sz w:val="18"/>
                <w:szCs w:val="18"/>
              </w:rPr>
            </w:pPr>
            <w:r w:rsidRPr="003D2B0C">
              <w:rPr>
                <w:rFonts w:ascii="宋体" w:eastAsia="宋体" w:hAnsi="宋体" w:hint="eastAsia"/>
                <w:b/>
                <w:bCs/>
                <w:sz w:val="18"/>
                <w:szCs w:val="18"/>
              </w:rPr>
              <w:t>其他</w:t>
            </w:r>
          </w:p>
        </w:tc>
        <w:tc>
          <w:tcPr>
            <w:tcW w:w="901" w:type="pct"/>
            <w:gridSpan w:val="2"/>
            <w:tcBorders>
              <w:top w:val="single" w:sz="4" w:space="0" w:color="auto"/>
              <w:left w:val="nil"/>
              <w:bottom w:val="single" w:sz="4" w:space="0" w:color="auto"/>
              <w:right w:val="single" w:sz="4" w:space="0" w:color="auto"/>
            </w:tcBorders>
            <w:shd w:val="clear" w:color="auto" w:fill="auto"/>
            <w:noWrap/>
            <w:hideMark/>
          </w:tcPr>
          <w:p w:rsidR="003D2B0C" w:rsidRPr="003D2B0C" w:rsidRDefault="003D2B0C" w:rsidP="003D2B0C">
            <w:pPr>
              <w:widowControl/>
              <w:spacing w:line="400" w:lineRule="exact"/>
              <w:jc w:val="right"/>
              <w:rPr>
                <w:rFonts w:ascii="Calibri" w:eastAsia="宋体" w:hAnsi="Calibri"/>
                <w:color w:val="000000"/>
                <w:sz w:val="18"/>
                <w:szCs w:val="18"/>
              </w:rPr>
            </w:pPr>
            <w:r w:rsidRPr="003D2B0C">
              <w:rPr>
                <w:rFonts w:ascii="Calibri" w:eastAsia="宋体" w:hAnsi="Calibri"/>
                <w:color w:val="000000"/>
                <w:sz w:val="18"/>
                <w:szCs w:val="18"/>
              </w:rPr>
              <w:t>0</w:t>
            </w:r>
          </w:p>
        </w:tc>
        <w:tc>
          <w:tcPr>
            <w:tcW w:w="452" w:type="pct"/>
            <w:gridSpan w:val="2"/>
            <w:tcBorders>
              <w:top w:val="single" w:sz="4" w:space="0" w:color="auto"/>
              <w:left w:val="nil"/>
              <w:bottom w:val="single" w:sz="4" w:space="0" w:color="auto"/>
              <w:right w:val="single" w:sz="4" w:space="0" w:color="auto"/>
            </w:tcBorders>
            <w:shd w:val="clear" w:color="auto" w:fill="auto"/>
            <w:noWrap/>
            <w:hideMark/>
          </w:tcPr>
          <w:p w:rsidR="003D2B0C" w:rsidRPr="003D2B0C" w:rsidRDefault="003D2B0C" w:rsidP="003D2B0C">
            <w:pPr>
              <w:widowControl/>
              <w:spacing w:line="400" w:lineRule="exact"/>
              <w:jc w:val="left"/>
              <w:rPr>
                <w:rFonts w:ascii="宋体" w:eastAsia="宋体" w:hAnsi="宋体"/>
                <w:b/>
                <w:bCs/>
                <w:sz w:val="18"/>
                <w:szCs w:val="18"/>
              </w:rPr>
            </w:pPr>
            <w:r w:rsidRPr="003D2B0C">
              <w:rPr>
                <w:rFonts w:ascii="宋体" w:eastAsia="宋体" w:hAnsi="宋体" w:hint="eastAsia"/>
                <w:b/>
                <w:bCs/>
                <w:sz w:val="18"/>
                <w:szCs w:val="18"/>
              </w:rPr>
              <w:t>其他</w:t>
            </w:r>
          </w:p>
        </w:tc>
        <w:tc>
          <w:tcPr>
            <w:tcW w:w="1124" w:type="pct"/>
            <w:gridSpan w:val="2"/>
            <w:tcBorders>
              <w:top w:val="single" w:sz="4" w:space="0" w:color="auto"/>
              <w:left w:val="nil"/>
              <w:bottom w:val="single" w:sz="4" w:space="0" w:color="auto"/>
              <w:right w:val="single" w:sz="4" w:space="0" w:color="auto"/>
            </w:tcBorders>
            <w:shd w:val="clear" w:color="auto" w:fill="auto"/>
            <w:noWrap/>
            <w:hideMark/>
          </w:tcPr>
          <w:p w:rsidR="003D2B0C" w:rsidRPr="003D2B0C" w:rsidRDefault="003D2B0C" w:rsidP="003D2B0C">
            <w:pPr>
              <w:widowControl/>
              <w:spacing w:line="400" w:lineRule="exact"/>
              <w:jc w:val="right"/>
              <w:rPr>
                <w:rFonts w:ascii="Calibri" w:eastAsia="宋体" w:hAnsi="Calibri"/>
                <w:color w:val="000000"/>
                <w:sz w:val="18"/>
                <w:szCs w:val="18"/>
              </w:rPr>
            </w:pPr>
            <w:r w:rsidRPr="003D2B0C">
              <w:rPr>
                <w:rFonts w:ascii="Calibri" w:eastAsia="宋体" w:hAnsi="Calibri"/>
                <w:color w:val="000000"/>
                <w:sz w:val="18"/>
                <w:szCs w:val="18"/>
              </w:rPr>
              <w:t>0</w:t>
            </w:r>
          </w:p>
        </w:tc>
        <w:tc>
          <w:tcPr>
            <w:tcW w:w="472" w:type="pct"/>
            <w:gridSpan w:val="2"/>
            <w:vMerge/>
            <w:tcBorders>
              <w:top w:val="single" w:sz="4" w:space="0" w:color="auto"/>
              <w:left w:val="single" w:sz="4" w:space="0" w:color="auto"/>
              <w:bottom w:val="single" w:sz="4" w:space="0" w:color="auto"/>
              <w:right w:val="single" w:sz="4" w:space="0" w:color="auto"/>
            </w:tcBorders>
            <w:vAlign w:val="center"/>
            <w:hideMark/>
          </w:tcPr>
          <w:p w:rsidR="003D2B0C" w:rsidRPr="003D2B0C" w:rsidRDefault="003D2B0C" w:rsidP="003D2B0C">
            <w:pPr>
              <w:widowControl/>
              <w:spacing w:line="400" w:lineRule="exact"/>
              <w:jc w:val="left"/>
              <w:rPr>
                <w:rFonts w:ascii="Calibri" w:eastAsia="宋体" w:hAnsi="Calibri"/>
                <w:color w:val="000000"/>
                <w:sz w:val="18"/>
                <w:szCs w:val="18"/>
              </w:rPr>
            </w:pPr>
          </w:p>
        </w:tc>
      </w:tr>
      <w:tr w:rsidR="003D2B0C" w:rsidRPr="003D2B0C" w:rsidTr="003D2B0C">
        <w:tc>
          <w:tcPr>
            <w:tcW w:w="292" w:type="pct"/>
            <w:vMerge w:val="restart"/>
            <w:tcBorders>
              <w:top w:val="nil"/>
              <w:left w:val="single" w:sz="4" w:space="0" w:color="auto"/>
              <w:bottom w:val="single" w:sz="4" w:space="0" w:color="auto"/>
              <w:right w:val="single" w:sz="4" w:space="0" w:color="auto"/>
            </w:tcBorders>
            <w:shd w:val="clear" w:color="auto" w:fill="auto"/>
            <w:hideMark/>
          </w:tcPr>
          <w:p w:rsidR="003D2B0C" w:rsidRPr="003D2B0C" w:rsidRDefault="003D2B0C" w:rsidP="003D2B0C">
            <w:pPr>
              <w:widowControl/>
              <w:spacing w:line="400" w:lineRule="exact"/>
              <w:jc w:val="center"/>
              <w:rPr>
                <w:rFonts w:ascii="宋体" w:eastAsia="宋体" w:hAnsi="宋体"/>
                <w:b/>
                <w:bCs/>
                <w:sz w:val="16"/>
                <w:szCs w:val="16"/>
              </w:rPr>
            </w:pPr>
            <w:r w:rsidRPr="003D2B0C">
              <w:rPr>
                <w:rFonts w:ascii="宋体" w:eastAsia="宋体" w:hAnsi="宋体" w:hint="eastAsia"/>
                <w:b/>
                <w:bCs/>
                <w:sz w:val="16"/>
                <w:szCs w:val="16"/>
              </w:rPr>
              <w:t>三、目标完成情况</w:t>
            </w:r>
          </w:p>
        </w:tc>
        <w:tc>
          <w:tcPr>
            <w:tcW w:w="2393" w:type="pct"/>
            <w:gridSpan w:val="4"/>
            <w:tcBorders>
              <w:top w:val="single" w:sz="4" w:space="0" w:color="auto"/>
              <w:left w:val="nil"/>
              <w:bottom w:val="single" w:sz="4" w:space="0" w:color="auto"/>
              <w:right w:val="single" w:sz="4" w:space="0" w:color="auto"/>
            </w:tcBorders>
            <w:shd w:val="clear" w:color="auto" w:fill="auto"/>
            <w:hideMark/>
          </w:tcPr>
          <w:p w:rsidR="003D2B0C" w:rsidRPr="003D2B0C" w:rsidRDefault="003D2B0C" w:rsidP="003D2B0C">
            <w:pPr>
              <w:widowControl/>
              <w:spacing w:line="400" w:lineRule="exact"/>
              <w:jc w:val="center"/>
              <w:rPr>
                <w:rFonts w:ascii="宋体" w:eastAsia="宋体" w:hAnsi="宋体"/>
                <w:b/>
                <w:bCs/>
                <w:sz w:val="16"/>
                <w:szCs w:val="16"/>
              </w:rPr>
            </w:pPr>
            <w:r w:rsidRPr="003D2B0C">
              <w:rPr>
                <w:rFonts w:ascii="宋体" w:eastAsia="宋体" w:hAnsi="宋体" w:hint="eastAsia"/>
                <w:b/>
                <w:bCs/>
                <w:sz w:val="16"/>
                <w:szCs w:val="16"/>
              </w:rPr>
              <w:t>年度预期目标</w:t>
            </w:r>
          </w:p>
        </w:tc>
        <w:tc>
          <w:tcPr>
            <w:tcW w:w="1843" w:type="pct"/>
            <w:gridSpan w:val="5"/>
            <w:tcBorders>
              <w:top w:val="single" w:sz="4" w:space="0" w:color="auto"/>
              <w:left w:val="nil"/>
              <w:bottom w:val="single" w:sz="4" w:space="0" w:color="auto"/>
              <w:right w:val="single" w:sz="4" w:space="0" w:color="auto"/>
            </w:tcBorders>
            <w:shd w:val="clear" w:color="auto" w:fill="auto"/>
            <w:hideMark/>
          </w:tcPr>
          <w:p w:rsidR="003D2B0C" w:rsidRPr="003D2B0C" w:rsidRDefault="003D2B0C" w:rsidP="003D2B0C">
            <w:pPr>
              <w:widowControl/>
              <w:spacing w:line="400" w:lineRule="exact"/>
              <w:jc w:val="center"/>
              <w:rPr>
                <w:rFonts w:ascii="宋体" w:eastAsia="宋体" w:hAnsi="宋体"/>
                <w:b/>
                <w:bCs/>
                <w:sz w:val="16"/>
                <w:szCs w:val="16"/>
              </w:rPr>
            </w:pPr>
            <w:r w:rsidRPr="003D2B0C">
              <w:rPr>
                <w:rFonts w:ascii="宋体" w:eastAsia="宋体" w:hAnsi="宋体" w:hint="eastAsia"/>
                <w:b/>
                <w:bCs/>
                <w:sz w:val="16"/>
                <w:szCs w:val="16"/>
              </w:rPr>
              <w:t>具体完成情况</w:t>
            </w:r>
          </w:p>
        </w:tc>
        <w:tc>
          <w:tcPr>
            <w:tcW w:w="472" w:type="pct"/>
            <w:gridSpan w:val="2"/>
            <w:tcBorders>
              <w:top w:val="single" w:sz="4" w:space="0" w:color="auto"/>
              <w:left w:val="nil"/>
              <w:bottom w:val="single" w:sz="4" w:space="0" w:color="auto"/>
              <w:right w:val="single" w:sz="4" w:space="0" w:color="auto"/>
            </w:tcBorders>
            <w:shd w:val="clear" w:color="auto" w:fill="auto"/>
            <w:hideMark/>
          </w:tcPr>
          <w:p w:rsidR="003D2B0C" w:rsidRPr="003D2B0C" w:rsidRDefault="003D2B0C" w:rsidP="003D2B0C">
            <w:pPr>
              <w:widowControl/>
              <w:spacing w:line="400" w:lineRule="exact"/>
              <w:jc w:val="center"/>
              <w:rPr>
                <w:rFonts w:ascii="宋体" w:eastAsia="宋体" w:hAnsi="宋体"/>
                <w:b/>
                <w:bCs/>
                <w:sz w:val="16"/>
                <w:szCs w:val="16"/>
              </w:rPr>
            </w:pPr>
            <w:r w:rsidRPr="003D2B0C">
              <w:rPr>
                <w:rFonts w:ascii="宋体" w:eastAsia="宋体" w:hAnsi="宋体" w:hint="eastAsia"/>
                <w:b/>
                <w:bCs/>
                <w:sz w:val="16"/>
                <w:szCs w:val="16"/>
              </w:rPr>
              <w:t>总体完成率(%)</w:t>
            </w:r>
          </w:p>
        </w:tc>
      </w:tr>
      <w:tr w:rsidR="003D2B0C" w:rsidRPr="003D2B0C" w:rsidTr="003D2B0C">
        <w:tc>
          <w:tcPr>
            <w:tcW w:w="292" w:type="pct"/>
            <w:vMerge/>
            <w:tcBorders>
              <w:top w:val="nil"/>
              <w:left w:val="single" w:sz="4" w:space="0" w:color="auto"/>
              <w:bottom w:val="single" w:sz="4" w:space="0" w:color="auto"/>
              <w:right w:val="single" w:sz="4" w:space="0" w:color="auto"/>
            </w:tcBorders>
            <w:vAlign w:val="center"/>
            <w:hideMark/>
          </w:tcPr>
          <w:p w:rsidR="003D2B0C" w:rsidRPr="003D2B0C" w:rsidRDefault="003D2B0C" w:rsidP="003D2B0C">
            <w:pPr>
              <w:widowControl/>
              <w:spacing w:line="400" w:lineRule="exact"/>
              <w:jc w:val="left"/>
              <w:rPr>
                <w:rFonts w:ascii="宋体" w:eastAsia="宋体" w:hAnsi="宋体"/>
                <w:b/>
                <w:bCs/>
                <w:sz w:val="16"/>
                <w:szCs w:val="16"/>
              </w:rPr>
            </w:pPr>
          </w:p>
        </w:tc>
        <w:tc>
          <w:tcPr>
            <w:tcW w:w="2393" w:type="pct"/>
            <w:gridSpan w:val="4"/>
            <w:tcBorders>
              <w:top w:val="single" w:sz="4" w:space="0" w:color="auto"/>
              <w:left w:val="nil"/>
              <w:bottom w:val="single" w:sz="4" w:space="0" w:color="auto"/>
              <w:right w:val="single" w:sz="4" w:space="0" w:color="auto"/>
            </w:tcBorders>
            <w:shd w:val="clear" w:color="auto" w:fill="auto"/>
            <w:noWrap/>
            <w:hideMark/>
          </w:tcPr>
          <w:p w:rsidR="003D2B0C" w:rsidRPr="003D2B0C" w:rsidRDefault="003D2B0C" w:rsidP="003D2B0C">
            <w:pPr>
              <w:widowControl/>
              <w:spacing w:line="400" w:lineRule="exact"/>
              <w:jc w:val="left"/>
              <w:rPr>
                <w:rFonts w:ascii="Calibri" w:eastAsia="宋体" w:hAnsi="Calibri"/>
                <w:color w:val="000000"/>
                <w:sz w:val="16"/>
                <w:szCs w:val="16"/>
              </w:rPr>
            </w:pPr>
            <w:r w:rsidRPr="003D2B0C">
              <w:rPr>
                <w:rFonts w:ascii="Calibri" w:eastAsia="宋体" w:hAnsi="Calibri"/>
                <w:color w:val="000000"/>
                <w:sz w:val="16"/>
                <w:szCs w:val="16"/>
              </w:rPr>
              <w:t>保障正常办公需求</w:t>
            </w:r>
          </w:p>
        </w:tc>
        <w:tc>
          <w:tcPr>
            <w:tcW w:w="1843" w:type="pct"/>
            <w:gridSpan w:val="5"/>
            <w:tcBorders>
              <w:top w:val="single" w:sz="4" w:space="0" w:color="auto"/>
              <w:left w:val="nil"/>
              <w:bottom w:val="single" w:sz="4" w:space="0" w:color="auto"/>
              <w:right w:val="single" w:sz="4" w:space="0" w:color="auto"/>
            </w:tcBorders>
            <w:shd w:val="clear" w:color="auto" w:fill="auto"/>
            <w:noWrap/>
            <w:hideMark/>
          </w:tcPr>
          <w:p w:rsidR="003D2B0C" w:rsidRDefault="003D2B0C" w:rsidP="003D2B0C">
            <w:pPr>
              <w:widowControl/>
              <w:spacing w:line="400" w:lineRule="exact"/>
              <w:jc w:val="left"/>
              <w:rPr>
                <w:rFonts w:ascii="Calibri" w:eastAsia="宋体" w:hAnsi="Calibri" w:hint="eastAsia"/>
                <w:color w:val="000000"/>
                <w:sz w:val="16"/>
                <w:szCs w:val="16"/>
              </w:rPr>
            </w:pPr>
            <w:r w:rsidRPr="003D2B0C">
              <w:rPr>
                <w:rFonts w:ascii="Calibri" w:eastAsia="宋体" w:hAnsi="Calibri"/>
                <w:color w:val="000000"/>
                <w:sz w:val="16"/>
                <w:szCs w:val="16"/>
              </w:rPr>
              <w:t>已完成</w:t>
            </w:r>
          </w:p>
          <w:p w:rsidR="003D2B0C" w:rsidRPr="003D2B0C" w:rsidRDefault="003D2B0C" w:rsidP="003D2B0C">
            <w:pPr>
              <w:widowControl/>
              <w:spacing w:line="400" w:lineRule="exact"/>
              <w:jc w:val="left"/>
              <w:rPr>
                <w:rFonts w:ascii="Calibri" w:eastAsia="宋体" w:hAnsi="Calibri"/>
                <w:color w:val="000000"/>
                <w:sz w:val="16"/>
                <w:szCs w:val="16"/>
              </w:rPr>
            </w:pPr>
          </w:p>
        </w:tc>
        <w:tc>
          <w:tcPr>
            <w:tcW w:w="472" w:type="pct"/>
            <w:gridSpan w:val="2"/>
            <w:tcBorders>
              <w:top w:val="single" w:sz="4" w:space="0" w:color="auto"/>
              <w:left w:val="nil"/>
              <w:bottom w:val="single" w:sz="4" w:space="0" w:color="auto"/>
              <w:right w:val="single" w:sz="4" w:space="0" w:color="auto"/>
            </w:tcBorders>
            <w:shd w:val="clear" w:color="auto" w:fill="auto"/>
            <w:noWrap/>
            <w:hideMark/>
          </w:tcPr>
          <w:p w:rsidR="003D2B0C" w:rsidRPr="003D2B0C" w:rsidRDefault="003D2B0C" w:rsidP="003D2B0C">
            <w:pPr>
              <w:widowControl/>
              <w:spacing w:line="400" w:lineRule="exact"/>
              <w:jc w:val="right"/>
              <w:rPr>
                <w:rFonts w:ascii="Calibri" w:eastAsia="宋体" w:hAnsi="Calibri"/>
                <w:color w:val="000000"/>
                <w:sz w:val="16"/>
                <w:szCs w:val="16"/>
              </w:rPr>
            </w:pPr>
            <w:r w:rsidRPr="003D2B0C">
              <w:rPr>
                <w:rFonts w:ascii="Calibri" w:eastAsia="宋体" w:hAnsi="Calibri"/>
                <w:color w:val="000000"/>
                <w:sz w:val="16"/>
                <w:szCs w:val="16"/>
              </w:rPr>
              <w:t>100.00</w:t>
            </w:r>
          </w:p>
        </w:tc>
      </w:tr>
      <w:tr w:rsidR="003D2B0C" w:rsidRPr="003D2B0C" w:rsidTr="003D2B0C">
        <w:tc>
          <w:tcPr>
            <w:tcW w:w="292" w:type="pct"/>
            <w:vMerge w:val="restart"/>
            <w:tcBorders>
              <w:top w:val="nil"/>
              <w:left w:val="single" w:sz="4" w:space="0" w:color="auto"/>
              <w:bottom w:val="single" w:sz="4" w:space="0" w:color="auto"/>
              <w:right w:val="single" w:sz="4" w:space="0" w:color="auto"/>
            </w:tcBorders>
            <w:shd w:val="clear" w:color="auto" w:fill="auto"/>
            <w:hideMark/>
          </w:tcPr>
          <w:p w:rsidR="003D2B0C" w:rsidRPr="003D2B0C" w:rsidRDefault="003D2B0C" w:rsidP="003D2B0C">
            <w:pPr>
              <w:widowControl/>
              <w:spacing w:line="400" w:lineRule="exact"/>
              <w:jc w:val="center"/>
              <w:rPr>
                <w:rFonts w:ascii="宋体" w:eastAsia="宋体" w:hAnsi="宋体"/>
                <w:b/>
                <w:bCs/>
                <w:sz w:val="16"/>
                <w:szCs w:val="16"/>
              </w:rPr>
            </w:pPr>
            <w:r w:rsidRPr="003D2B0C">
              <w:rPr>
                <w:rFonts w:ascii="宋体" w:eastAsia="宋体" w:hAnsi="宋体" w:hint="eastAsia"/>
                <w:b/>
                <w:bCs/>
                <w:sz w:val="16"/>
                <w:szCs w:val="16"/>
              </w:rPr>
              <w:t>四、年度绩效</w:t>
            </w:r>
            <w:r w:rsidRPr="003D2B0C">
              <w:rPr>
                <w:rFonts w:ascii="宋体" w:eastAsia="宋体" w:hAnsi="宋体" w:hint="eastAsia"/>
                <w:b/>
                <w:bCs/>
                <w:sz w:val="16"/>
                <w:szCs w:val="16"/>
              </w:rPr>
              <w:br/>
              <w:t>指标完成情况</w:t>
            </w:r>
          </w:p>
        </w:tc>
        <w:tc>
          <w:tcPr>
            <w:tcW w:w="382" w:type="pct"/>
            <w:vMerge w:val="restart"/>
            <w:tcBorders>
              <w:top w:val="nil"/>
              <w:left w:val="single" w:sz="4" w:space="0" w:color="auto"/>
              <w:bottom w:val="single" w:sz="4" w:space="0" w:color="auto"/>
              <w:right w:val="single" w:sz="4" w:space="0" w:color="auto"/>
            </w:tcBorders>
            <w:shd w:val="clear" w:color="auto" w:fill="auto"/>
            <w:hideMark/>
          </w:tcPr>
          <w:p w:rsidR="003D2B0C" w:rsidRPr="003D2B0C" w:rsidRDefault="003D2B0C" w:rsidP="003D2B0C">
            <w:pPr>
              <w:widowControl/>
              <w:spacing w:line="400" w:lineRule="exact"/>
              <w:jc w:val="center"/>
              <w:rPr>
                <w:rFonts w:ascii="宋体" w:eastAsia="宋体" w:hAnsi="宋体"/>
                <w:b/>
                <w:bCs/>
                <w:sz w:val="16"/>
                <w:szCs w:val="16"/>
              </w:rPr>
            </w:pPr>
            <w:r w:rsidRPr="003D2B0C">
              <w:rPr>
                <w:rFonts w:ascii="宋体" w:eastAsia="宋体" w:hAnsi="宋体" w:hint="eastAsia"/>
                <w:b/>
                <w:bCs/>
                <w:sz w:val="16"/>
                <w:szCs w:val="16"/>
              </w:rPr>
              <w:t>一级指标</w:t>
            </w:r>
          </w:p>
        </w:tc>
        <w:tc>
          <w:tcPr>
            <w:tcW w:w="573" w:type="pct"/>
            <w:vMerge w:val="restart"/>
            <w:tcBorders>
              <w:top w:val="nil"/>
              <w:left w:val="single" w:sz="4" w:space="0" w:color="auto"/>
              <w:bottom w:val="single" w:sz="4" w:space="0" w:color="auto"/>
              <w:right w:val="single" w:sz="4" w:space="0" w:color="auto"/>
            </w:tcBorders>
            <w:shd w:val="clear" w:color="auto" w:fill="auto"/>
            <w:hideMark/>
          </w:tcPr>
          <w:p w:rsidR="003D2B0C" w:rsidRPr="003D2B0C" w:rsidRDefault="003D2B0C" w:rsidP="003D2B0C">
            <w:pPr>
              <w:widowControl/>
              <w:spacing w:line="400" w:lineRule="exact"/>
              <w:jc w:val="center"/>
              <w:rPr>
                <w:rFonts w:ascii="宋体" w:eastAsia="宋体" w:hAnsi="宋体"/>
                <w:b/>
                <w:bCs/>
                <w:sz w:val="16"/>
                <w:szCs w:val="16"/>
              </w:rPr>
            </w:pPr>
            <w:r w:rsidRPr="003D2B0C">
              <w:rPr>
                <w:rFonts w:ascii="宋体" w:eastAsia="宋体" w:hAnsi="宋体" w:hint="eastAsia"/>
                <w:b/>
                <w:bCs/>
                <w:sz w:val="16"/>
                <w:szCs w:val="16"/>
              </w:rPr>
              <w:t>二级指标</w:t>
            </w:r>
          </w:p>
        </w:tc>
        <w:tc>
          <w:tcPr>
            <w:tcW w:w="804" w:type="pct"/>
            <w:vMerge w:val="restart"/>
            <w:tcBorders>
              <w:top w:val="nil"/>
              <w:left w:val="single" w:sz="4" w:space="0" w:color="auto"/>
              <w:bottom w:val="single" w:sz="4" w:space="0" w:color="auto"/>
              <w:right w:val="single" w:sz="4" w:space="0" w:color="auto"/>
            </w:tcBorders>
            <w:shd w:val="clear" w:color="auto" w:fill="auto"/>
            <w:hideMark/>
          </w:tcPr>
          <w:p w:rsidR="003D2B0C" w:rsidRPr="003D2B0C" w:rsidRDefault="003D2B0C" w:rsidP="003D2B0C">
            <w:pPr>
              <w:widowControl/>
              <w:spacing w:line="400" w:lineRule="exact"/>
              <w:jc w:val="center"/>
              <w:rPr>
                <w:rFonts w:ascii="宋体" w:eastAsia="宋体" w:hAnsi="宋体"/>
                <w:b/>
                <w:bCs/>
                <w:sz w:val="16"/>
                <w:szCs w:val="16"/>
              </w:rPr>
            </w:pPr>
            <w:r w:rsidRPr="003D2B0C">
              <w:rPr>
                <w:rFonts w:ascii="宋体" w:eastAsia="宋体" w:hAnsi="宋体" w:hint="eastAsia"/>
                <w:b/>
                <w:bCs/>
                <w:sz w:val="16"/>
                <w:szCs w:val="16"/>
              </w:rPr>
              <w:t>三级指标</w:t>
            </w:r>
          </w:p>
        </w:tc>
        <w:tc>
          <w:tcPr>
            <w:tcW w:w="634" w:type="pct"/>
            <w:vMerge w:val="restart"/>
            <w:tcBorders>
              <w:top w:val="nil"/>
              <w:left w:val="single" w:sz="4" w:space="0" w:color="auto"/>
              <w:bottom w:val="single" w:sz="4" w:space="0" w:color="auto"/>
              <w:right w:val="single" w:sz="4" w:space="0" w:color="auto"/>
            </w:tcBorders>
            <w:shd w:val="clear" w:color="auto" w:fill="auto"/>
            <w:hideMark/>
          </w:tcPr>
          <w:p w:rsidR="003D2B0C" w:rsidRPr="003D2B0C" w:rsidRDefault="003D2B0C" w:rsidP="003D2B0C">
            <w:pPr>
              <w:widowControl/>
              <w:spacing w:line="400" w:lineRule="exact"/>
              <w:jc w:val="center"/>
              <w:rPr>
                <w:rFonts w:ascii="宋体" w:eastAsia="宋体" w:hAnsi="宋体"/>
                <w:b/>
                <w:bCs/>
                <w:sz w:val="16"/>
                <w:szCs w:val="16"/>
              </w:rPr>
            </w:pPr>
            <w:r w:rsidRPr="003D2B0C">
              <w:rPr>
                <w:rFonts w:ascii="宋体" w:eastAsia="宋体" w:hAnsi="宋体" w:hint="eastAsia"/>
                <w:b/>
                <w:bCs/>
                <w:sz w:val="16"/>
                <w:szCs w:val="16"/>
              </w:rPr>
              <w:t>指标说明</w:t>
            </w:r>
          </w:p>
        </w:tc>
        <w:tc>
          <w:tcPr>
            <w:tcW w:w="267" w:type="pct"/>
            <w:vMerge w:val="restart"/>
            <w:tcBorders>
              <w:top w:val="nil"/>
              <w:left w:val="single" w:sz="4" w:space="0" w:color="auto"/>
              <w:bottom w:val="single" w:sz="4" w:space="0" w:color="auto"/>
              <w:right w:val="single" w:sz="4" w:space="0" w:color="auto"/>
            </w:tcBorders>
            <w:shd w:val="clear" w:color="auto" w:fill="auto"/>
            <w:hideMark/>
          </w:tcPr>
          <w:p w:rsidR="003D2B0C" w:rsidRPr="003D2B0C" w:rsidRDefault="003D2B0C" w:rsidP="003D2B0C">
            <w:pPr>
              <w:widowControl/>
              <w:spacing w:line="400" w:lineRule="exact"/>
              <w:jc w:val="center"/>
              <w:rPr>
                <w:rFonts w:ascii="宋体" w:eastAsia="宋体" w:hAnsi="宋体"/>
                <w:b/>
                <w:bCs/>
                <w:sz w:val="16"/>
                <w:szCs w:val="16"/>
              </w:rPr>
            </w:pPr>
            <w:r w:rsidRPr="003D2B0C">
              <w:rPr>
                <w:rFonts w:ascii="宋体" w:eastAsia="宋体" w:hAnsi="宋体" w:hint="eastAsia"/>
                <w:b/>
                <w:bCs/>
                <w:sz w:val="16"/>
                <w:szCs w:val="16"/>
              </w:rPr>
              <w:t>指标分值</w:t>
            </w:r>
          </w:p>
        </w:tc>
        <w:tc>
          <w:tcPr>
            <w:tcW w:w="1128" w:type="pct"/>
            <w:gridSpan w:val="3"/>
            <w:tcBorders>
              <w:top w:val="single" w:sz="4" w:space="0" w:color="auto"/>
              <w:left w:val="nil"/>
              <w:bottom w:val="single" w:sz="4" w:space="0" w:color="auto"/>
              <w:right w:val="single" w:sz="4" w:space="0" w:color="auto"/>
            </w:tcBorders>
            <w:shd w:val="clear" w:color="auto" w:fill="auto"/>
            <w:hideMark/>
          </w:tcPr>
          <w:p w:rsidR="003D2B0C" w:rsidRPr="003D2B0C" w:rsidRDefault="003D2B0C" w:rsidP="003D2B0C">
            <w:pPr>
              <w:widowControl/>
              <w:spacing w:line="400" w:lineRule="exact"/>
              <w:jc w:val="center"/>
              <w:rPr>
                <w:rFonts w:ascii="宋体" w:eastAsia="宋体" w:hAnsi="宋体"/>
                <w:b/>
                <w:bCs/>
                <w:sz w:val="16"/>
                <w:szCs w:val="16"/>
              </w:rPr>
            </w:pPr>
            <w:r w:rsidRPr="003D2B0C">
              <w:rPr>
                <w:rFonts w:ascii="宋体" w:eastAsia="宋体" w:hAnsi="宋体" w:hint="eastAsia"/>
                <w:b/>
                <w:bCs/>
                <w:sz w:val="16"/>
                <w:szCs w:val="16"/>
              </w:rPr>
              <w:t>预期指标值</w:t>
            </w:r>
          </w:p>
        </w:tc>
        <w:tc>
          <w:tcPr>
            <w:tcW w:w="448" w:type="pct"/>
            <w:vMerge w:val="restart"/>
            <w:tcBorders>
              <w:top w:val="nil"/>
              <w:left w:val="single" w:sz="4" w:space="0" w:color="auto"/>
              <w:bottom w:val="single" w:sz="4" w:space="0" w:color="auto"/>
              <w:right w:val="single" w:sz="4" w:space="0" w:color="auto"/>
            </w:tcBorders>
            <w:shd w:val="clear" w:color="auto" w:fill="auto"/>
            <w:hideMark/>
          </w:tcPr>
          <w:p w:rsidR="003D2B0C" w:rsidRPr="003D2B0C" w:rsidRDefault="003D2B0C" w:rsidP="003D2B0C">
            <w:pPr>
              <w:widowControl/>
              <w:spacing w:line="400" w:lineRule="exact"/>
              <w:jc w:val="center"/>
              <w:rPr>
                <w:rFonts w:ascii="宋体" w:eastAsia="宋体" w:hAnsi="宋体"/>
                <w:b/>
                <w:bCs/>
                <w:sz w:val="16"/>
                <w:szCs w:val="16"/>
              </w:rPr>
            </w:pPr>
            <w:r w:rsidRPr="003D2B0C">
              <w:rPr>
                <w:rFonts w:ascii="宋体" w:eastAsia="宋体" w:hAnsi="宋体" w:hint="eastAsia"/>
                <w:b/>
                <w:bCs/>
                <w:sz w:val="16"/>
                <w:szCs w:val="16"/>
              </w:rPr>
              <w:t>单项指标实际完成值</w:t>
            </w:r>
          </w:p>
        </w:tc>
        <w:tc>
          <w:tcPr>
            <w:tcW w:w="261" w:type="pct"/>
            <w:vMerge w:val="restart"/>
            <w:tcBorders>
              <w:top w:val="nil"/>
              <w:left w:val="single" w:sz="4" w:space="0" w:color="auto"/>
              <w:bottom w:val="single" w:sz="4" w:space="0" w:color="auto"/>
              <w:right w:val="single" w:sz="4" w:space="0" w:color="auto"/>
            </w:tcBorders>
            <w:shd w:val="clear" w:color="auto" w:fill="auto"/>
            <w:hideMark/>
          </w:tcPr>
          <w:p w:rsidR="003D2B0C" w:rsidRPr="003D2B0C" w:rsidRDefault="003D2B0C" w:rsidP="003D2B0C">
            <w:pPr>
              <w:widowControl/>
              <w:spacing w:line="400" w:lineRule="exact"/>
              <w:jc w:val="center"/>
              <w:rPr>
                <w:rFonts w:ascii="宋体" w:eastAsia="宋体" w:hAnsi="宋体"/>
                <w:b/>
                <w:bCs/>
                <w:sz w:val="16"/>
                <w:szCs w:val="16"/>
              </w:rPr>
            </w:pPr>
            <w:r w:rsidRPr="003D2B0C">
              <w:rPr>
                <w:rFonts w:ascii="宋体" w:eastAsia="宋体" w:hAnsi="宋体" w:hint="eastAsia"/>
                <w:b/>
                <w:bCs/>
                <w:sz w:val="16"/>
                <w:szCs w:val="16"/>
              </w:rPr>
              <w:t>单项指标完成情况</w:t>
            </w:r>
          </w:p>
        </w:tc>
        <w:tc>
          <w:tcPr>
            <w:tcW w:w="211" w:type="pct"/>
            <w:vMerge w:val="restart"/>
            <w:tcBorders>
              <w:top w:val="nil"/>
              <w:left w:val="single" w:sz="4" w:space="0" w:color="auto"/>
              <w:bottom w:val="single" w:sz="4" w:space="0" w:color="auto"/>
              <w:right w:val="single" w:sz="4" w:space="0" w:color="auto"/>
            </w:tcBorders>
            <w:shd w:val="clear" w:color="auto" w:fill="auto"/>
            <w:hideMark/>
          </w:tcPr>
          <w:p w:rsidR="003D2B0C" w:rsidRPr="003D2B0C" w:rsidRDefault="003D2B0C" w:rsidP="003D2B0C">
            <w:pPr>
              <w:widowControl/>
              <w:spacing w:line="400" w:lineRule="exact"/>
              <w:jc w:val="center"/>
              <w:rPr>
                <w:rFonts w:ascii="宋体" w:eastAsia="宋体" w:hAnsi="宋体"/>
                <w:b/>
                <w:bCs/>
                <w:sz w:val="16"/>
                <w:szCs w:val="16"/>
              </w:rPr>
            </w:pPr>
            <w:r w:rsidRPr="003D2B0C">
              <w:rPr>
                <w:rFonts w:ascii="宋体" w:eastAsia="宋体" w:hAnsi="宋体" w:hint="eastAsia"/>
                <w:b/>
                <w:bCs/>
                <w:sz w:val="16"/>
                <w:szCs w:val="16"/>
              </w:rPr>
              <w:t>自评得分</w:t>
            </w:r>
          </w:p>
        </w:tc>
      </w:tr>
      <w:tr w:rsidR="003D2B0C" w:rsidRPr="003D2B0C" w:rsidTr="003D2B0C">
        <w:tc>
          <w:tcPr>
            <w:tcW w:w="292" w:type="pct"/>
            <w:vMerge/>
            <w:tcBorders>
              <w:top w:val="nil"/>
              <w:left w:val="single" w:sz="4" w:space="0" w:color="auto"/>
              <w:bottom w:val="single" w:sz="4" w:space="0" w:color="auto"/>
              <w:right w:val="single" w:sz="4" w:space="0" w:color="auto"/>
            </w:tcBorders>
            <w:vAlign w:val="center"/>
            <w:hideMark/>
          </w:tcPr>
          <w:p w:rsidR="003D2B0C" w:rsidRPr="003D2B0C" w:rsidRDefault="003D2B0C" w:rsidP="003D2B0C">
            <w:pPr>
              <w:widowControl/>
              <w:spacing w:line="400" w:lineRule="exact"/>
              <w:jc w:val="left"/>
              <w:rPr>
                <w:rFonts w:ascii="宋体" w:eastAsia="宋体" w:hAnsi="宋体"/>
                <w:b/>
                <w:bCs/>
                <w:sz w:val="16"/>
                <w:szCs w:val="16"/>
              </w:rPr>
            </w:pPr>
          </w:p>
        </w:tc>
        <w:tc>
          <w:tcPr>
            <w:tcW w:w="382" w:type="pct"/>
            <w:vMerge/>
            <w:tcBorders>
              <w:top w:val="nil"/>
              <w:left w:val="single" w:sz="4" w:space="0" w:color="auto"/>
              <w:bottom w:val="single" w:sz="4" w:space="0" w:color="auto"/>
              <w:right w:val="single" w:sz="4" w:space="0" w:color="auto"/>
            </w:tcBorders>
            <w:vAlign w:val="center"/>
            <w:hideMark/>
          </w:tcPr>
          <w:p w:rsidR="003D2B0C" w:rsidRPr="003D2B0C" w:rsidRDefault="003D2B0C" w:rsidP="003D2B0C">
            <w:pPr>
              <w:widowControl/>
              <w:spacing w:line="400" w:lineRule="exact"/>
              <w:jc w:val="left"/>
              <w:rPr>
                <w:rFonts w:ascii="宋体" w:eastAsia="宋体" w:hAnsi="宋体"/>
                <w:b/>
                <w:bCs/>
                <w:sz w:val="16"/>
                <w:szCs w:val="16"/>
              </w:rPr>
            </w:pPr>
          </w:p>
        </w:tc>
        <w:tc>
          <w:tcPr>
            <w:tcW w:w="573" w:type="pct"/>
            <w:vMerge/>
            <w:tcBorders>
              <w:top w:val="nil"/>
              <w:left w:val="single" w:sz="4" w:space="0" w:color="auto"/>
              <w:bottom w:val="single" w:sz="4" w:space="0" w:color="auto"/>
              <w:right w:val="single" w:sz="4" w:space="0" w:color="auto"/>
            </w:tcBorders>
            <w:vAlign w:val="center"/>
            <w:hideMark/>
          </w:tcPr>
          <w:p w:rsidR="003D2B0C" w:rsidRPr="003D2B0C" w:rsidRDefault="003D2B0C" w:rsidP="003D2B0C">
            <w:pPr>
              <w:widowControl/>
              <w:spacing w:line="400" w:lineRule="exact"/>
              <w:jc w:val="left"/>
              <w:rPr>
                <w:rFonts w:ascii="宋体" w:eastAsia="宋体" w:hAnsi="宋体"/>
                <w:b/>
                <w:bCs/>
                <w:sz w:val="16"/>
                <w:szCs w:val="16"/>
              </w:rPr>
            </w:pPr>
          </w:p>
        </w:tc>
        <w:tc>
          <w:tcPr>
            <w:tcW w:w="804" w:type="pct"/>
            <w:vMerge/>
            <w:tcBorders>
              <w:top w:val="nil"/>
              <w:left w:val="single" w:sz="4" w:space="0" w:color="auto"/>
              <w:bottom w:val="single" w:sz="4" w:space="0" w:color="auto"/>
              <w:right w:val="single" w:sz="4" w:space="0" w:color="auto"/>
            </w:tcBorders>
            <w:vAlign w:val="center"/>
            <w:hideMark/>
          </w:tcPr>
          <w:p w:rsidR="003D2B0C" w:rsidRPr="003D2B0C" w:rsidRDefault="003D2B0C" w:rsidP="003D2B0C">
            <w:pPr>
              <w:widowControl/>
              <w:spacing w:line="400" w:lineRule="exact"/>
              <w:jc w:val="left"/>
              <w:rPr>
                <w:rFonts w:ascii="宋体" w:eastAsia="宋体" w:hAnsi="宋体"/>
                <w:b/>
                <w:bCs/>
                <w:sz w:val="16"/>
                <w:szCs w:val="16"/>
              </w:rPr>
            </w:pPr>
          </w:p>
        </w:tc>
        <w:tc>
          <w:tcPr>
            <w:tcW w:w="634" w:type="pct"/>
            <w:vMerge/>
            <w:tcBorders>
              <w:top w:val="nil"/>
              <w:left w:val="single" w:sz="4" w:space="0" w:color="auto"/>
              <w:bottom w:val="single" w:sz="4" w:space="0" w:color="auto"/>
              <w:right w:val="single" w:sz="4" w:space="0" w:color="auto"/>
            </w:tcBorders>
            <w:vAlign w:val="center"/>
            <w:hideMark/>
          </w:tcPr>
          <w:p w:rsidR="003D2B0C" w:rsidRPr="003D2B0C" w:rsidRDefault="003D2B0C" w:rsidP="003D2B0C">
            <w:pPr>
              <w:widowControl/>
              <w:spacing w:line="400" w:lineRule="exact"/>
              <w:jc w:val="left"/>
              <w:rPr>
                <w:rFonts w:ascii="宋体" w:eastAsia="宋体" w:hAnsi="宋体"/>
                <w:b/>
                <w:bCs/>
                <w:sz w:val="16"/>
                <w:szCs w:val="16"/>
              </w:rPr>
            </w:pPr>
          </w:p>
        </w:tc>
        <w:tc>
          <w:tcPr>
            <w:tcW w:w="267" w:type="pct"/>
            <w:vMerge/>
            <w:tcBorders>
              <w:top w:val="nil"/>
              <w:left w:val="single" w:sz="4" w:space="0" w:color="auto"/>
              <w:bottom w:val="single" w:sz="4" w:space="0" w:color="auto"/>
              <w:right w:val="single" w:sz="4" w:space="0" w:color="auto"/>
            </w:tcBorders>
            <w:vAlign w:val="center"/>
            <w:hideMark/>
          </w:tcPr>
          <w:p w:rsidR="003D2B0C" w:rsidRPr="003D2B0C" w:rsidRDefault="003D2B0C" w:rsidP="003D2B0C">
            <w:pPr>
              <w:widowControl/>
              <w:spacing w:line="400" w:lineRule="exact"/>
              <w:jc w:val="left"/>
              <w:rPr>
                <w:rFonts w:ascii="宋体" w:eastAsia="宋体" w:hAnsi="宋体"/>
                <w:b/>
                <w:bCs/>
                <w:sz w:val="16"/>
                <w:szCs w:val="16"/>
              </w:rPr>
            </w:pPr>
          </w:p>
        </w:tc>
        <w:tc>
          <w:tcPr>
            <w:tcW w:w="216" w:type="pct"/>
            <w:tcBorders>
              <w:top w:val="nil"/>
              <w:left w:val="nil"/>
              <w:bottom w:val="single" w:sz="4" w:space="0" w:color="auto"/>
              <w:right w:val="single" w:sz="4" w:space="0" w:color="auto"/>
            </w:tcBorders>
            <w:shd w:val="clear" w:color="auto" w:fill="auto"/>
            <w:hideMark/>
          </w:tcPr>
          <w:p w:rsidR="003D2B0C" w:rsidRPr="003D2B0C" w:rsidRDefault="003D2B0C" w:rsidP="003D2B0C">
            <w:pPr>
              <w:widowControl/>
              <w:spacing w:line="400" w:lineRule="exact"/>
              <w:jc w:val="center"/>
              <w:rPr>
                <w:rFonts w:ascii="宋体" w:eastAsia="宋体" w:hAnsi="宋体"/>
                <w:b/>
                <w:bCs/>
                <w:sz w:val="16"/>
                <w:szCs w:val="16"/>
              </w:rPr>
            </w:pPr>
            <w:r w:rsidRPr="003D2B0C">
              <w:rPr>
                <w:rFonts w:ascii="宋体" w:eastAsia="宋体" w:hAnsi="宋体" w:hint="eastAsia"/>
                <w:b/>
                <w:bCs/>
                <w:sz w:val="16"/>
                <w:szCs w:val="16"/>
              </w:rPr>
              <w:t>符号</w:t>
            </w:r>
          </w:p>
        </w:tc>
        <w:tc>
          <w:tcPr>
            <w:tcW w:w="236" w:type="pct"/>
            <w:tcBorders>
              <w:top w:val="nil"/>
              <w:left w:val="nil"/>
              <w:bottom w:val="single" w:sz="4" w:space="0" w:color="auto"/>
              <w:right w:val="single" w:sz="4" w:space="0" w:color="auto"/>
            </w:tcBorders>
            <w:shd w:val="clear" w:color="auto" w:fill="auto"/>
            <w:hideMark/>
          </w:tcPr>
          <w:p w:rsidR="003D2B0C" w:rsidRPr="003D2B0C" w:rsidRDefault="003D2B0C" w:rsidP="003D2B0C">
            <w:pPr>
              <w:widowControl/>
              <w:spacing w:line="400" w:lineRule="exact"/>
              <w:jc w:val="center"/>
              <w:rPr>
                <w:rFonts w:ascii="宋体" w:eastAsia="宋体" w:hAnsi="宋体"/>
                <w:b/>
                <w:bCs/>
                <w:sz w:val="16"/>
                <w:szCs w:val="16"/>
              </w:rPr>
            </w:pPr>
            <w:r w:rsidRPr="003D2B0C">
              <w:rPr>
                <w:rFonts w:ascii="宋体" w:eastAsia="宋体" w:hAnsi="宋体" w:hint="eastAsia"/>
                <w:b/>
                <w:bCs/>
                <w:sz w:val="16"/>
                <w:szCs w:val="16"/>
              </w:rPr>
              <w:t>值</w:t>
            </w:r>
          </w:p>
        </w:tc>
        <w:tc>
          <w:tcPr>
            <w:tcW w:w="676" w:type="pct"/>
            <w:tcBorders>
              <w:top w:val="nil"/>
              <w:left w:val="nil"/>
              <w:bottom w:val="single" w:sz="4" w:space="0" w:color="auto"/>
              <w:right w:val="single" w:sz="4" w:space="0" w:color="auto"/>
            </w:tcBorders>
            <w:shd w:val="clear" w:color="auto" w:fill="auto"/>
            <w:hideMark/>
          </w:tcPr>
          <w:p w:rsidR="003D2B0C" w:rsidRPr="003D2B0C" w:rsidRDefault="003D2B0C" w:rsidP="003D2B0C">
            <w:pPr>
              <w:widowControl/>
              <w:spacing w:line="400" w:lineRule="exact"/>
              <w:jc w:val="center"/>
              <w:rPr>
                <w:rFonts w:ascii="宋体" w:eastAsia="宋体" w:hAnsi="宋体"/>
                <w:b/>
                <w:bCs/>
                <w:sz w:val="16"/>
                <w:szCs w:val="16"/>
              </w:rPr>
            </w:pPr>
            <w:r w:rsidRPr="003D2B0C">
              <w:rPr>
                <w:rFonts w:ascii="宋体" w:eastAsia="宋体" w:hAnsi="宋体" w:hint="eastAsia"/>
                <w:b/>
                <w:bCs/>
                <w:sz w:val="16"/>
                <w:szCs w:val="16"/>
              </w:rPr>
              <w:t>单位(文字描述)</w:t>
            </w:r>
          </w:p>
        </w:tc>
        <w:tc>
          <w:tcPr>
            <w:tcW w:w="448" w:type="pct"/>
            <w:vMerge/>
            <w:tcBorders>
              <w:top w:val="nil"/>
              <w:left w:val="single" w:sz="4" w:space="0" w:color="auto"/>
              <w:bottom w:val="single" w:sz="4" w:space="0" w:color="auto"/>
              <w:right w:val="single" w:sz="4" w:space="0" w:color="auto"/>
            </w:tcBorders>
            <w:vAlign w:val="center"/>
            <w:hideMark/>
          </w:tcPr>
          <w:p w:rsidR="003D2B0C" w:rsidRPr="003D2B0C" w:rsidRDefault="003D2B0C" w:rsidP="003D2B0C">
            <w:pPr>
              <w:widowControl/>
              <w:spacing w:line="400" w:lineRule="exact"/>
              <w:jc w:val="left"/>
              <w:rPr>
                <w:rFonts w:ascii="宋体" w:eastAsia="宋体" w:hAnsi="宋体"/>
                <w:b/>
                <w:bCs/>
                <w:sz w:val="16"/>
                <w:szCs w:val="16"/>
              </w:rPr>
            </w:pPr>
          </w:p>
        </w:tc>
        <w:tc>
          <w:tcPr>
            <w:tcW w:w="261" w:type="pct"/>
            <w:vMerge/>
            <w:tcBorders>
              <w:top w:val="nil"/>
              <w:left w:val="single" w:sz="4" w:space="0" w:color="auto"/>
              <w:bottom w:val="single" w:sz="4" w:space="0" w:color="auto"/>
              <w:right w:val="single" w:sz="4" w:space="0" w:color="auto"/>
            </w:tcBorders>
            <w:vAlign w:val="center"/>
            <w:hideMark/>
          </w:tcPr>
          <w:p w:rsidR="003D2B0C" w:rsidRPr="003D2B0C" w:rsidRDefault="003D2B0C" w:rsidP="003D2B0C">
            <w:pPr>
              <w:widowControl/>
              <w:spacing w:line="400" w:lineRule="exact"/>
              <w:jc w:val="left"/>
              <w:rPr>
                <w:rFonts w:ascii="宋体" w:eastAsia="宋体" w:hAnsi="宋体"/>
                <w:b/>
                <w:bCs/>
                <w:sz w:val="16"/>
                <w:szCs w:val="16"/>
              </w:rPr>
            </w:pPr>
          </w:p>
        </w:tc>
        <w:tc>
          <w:tcPr>
            <w:tcW w:w="211" w:type="pct"/>
            <w:vMerge/>
            <w:tcBorders>
              <w:top w:val="nil"/>
              <w:left w:val="single" w:sz="4" w:space="0" w:color="auto"/>
              <w:bottom w:val="single" w:sz="4" w:space="0" w:color="auto"/>
              <w:right w:val="single" w:sz="4" w:space="0" w:color="auto"/>
            </w:tcBorders>
            <w:vAlign w:val="center"/>
            <w:hideMark/>
          </w:tcPr>
          <w:p w:rsidR="003D2B0C" w:rsidRPr="003D2B0C" w:rsidRDefault="003D2B0C" w:rsidP="003D2B0C">
            <w:pPr>
              <w:widowControl/>
              <w:spacing w:line="400" w:lineRule="exact"/>
              <w:jc w:val="left"/>
              <w:rPr>
                <w:rFonts w:ascii="宋体" w:eastAsia="宋体" w:hAnsi="宋体"/>
                <w:b/>
                <w:bCs/>
                <w:sz w:val="16"/>
                <w:szCs w:val="16"/>
              </w:rPr>
            </w:pPr>
          </w:p>
        </w:tc>
      </w:tr>
      <w:tr w:rsidR="003D2B0C" w:rsidRPr="003D2B0C" w:rsidTr="003D2B0C">
        <w:tc>
          <w:tcPr>
            <w:tcW w:w="292" w:type="pct"/>
            <w:vMerge/>
            <w:tcBorders>
              <w:top w:val="nil"/>
              <w:left w:val="single" w:sz="4" w:space="0" w:color="auto"/>
              <w:bottom w:val="single" w:sz="4" w:space="0" w:color="auto"/>
              <w:right w:val="single" w:sz="4" w:space="0" w:color="auto"/>
            </w:tcBorders>
            <w:vAlign w:val="center"/>
            <w:hideMark/>
          </w:tcPr>
          <w:p w:rsidR="003D2B0C" w:rsidRPr="003D2B0C" w:rsidRDefault="003D2B0C" w:rsidP="003D2B0C">
            <w:pPr>
              <w:widowControl/>
              <w:spacing w:line="400" w:lineRule="exact"/>
              <w:jc w:val="left"/>
              <w:rPr>
                <w:rFonts w:ascii="宋体" w:eastAsia="宋体" w:hAnsi="宋体"/>
                <w:b/>
                <w:bCs/>
                <w:sz w:val="16"/>
                <w:szCs w:val="16"/>
              </w:rPr>
            </w:pPr>
          </w:p>
        </w:tc>
        <w:tc>
          <w:tcPr>
            <w:tcW w:w="382" w:type="pct"/>
            <w:vMerge w:val="restart"/>
            <w:tcBorders>
              <w:top w:val="nil"/>
              <w:left w:val="single" w:sz="4" w:space="0" w:color="auto"/>
              <w:bottom w:val="single" w:sz="4" w:space="0" w:color="auto"/>
              <w:right w:val="single" w:sz="4" w:space="0" w:color="auto"/>
            </w:tcBorders>
            <w:shd w:val="clear" w:color="auto" w:fill="auto"/>
            <w:hideMark/>
          </w:tcPr>
          <w:p w:rsidR="003D2B0C" w:rsidRPr="003D2B0C" w:rsidRDefault="003D2B0C" w:rsidP="003D2B0C">
            <w:pPr>
              <w:widowControl/>
              <w:spacing w:line="400" w:lineRule="exact"/>
              <w:jc w:val="center"/>
              <w:rPr>
                <w:rFonts w:ascii="宋体" w:eastAsia="宋体" w:hAnsi="宋体"/>
                <w:b/>
                <w:bCs/>
                <w:sz w:val="16"/>
                <w:szCs w:val="16"/>
              </w:rPr>
            </w:pPr>
            <w:r w:rsidRPr="003D2B0C">
              <w:rPr>
                <w:rFonts w:ascii="宋体" w:eastAsia="宋体" w:hAnsi="宋体" w:hint="eastAsia"/>
                <w:b/>
                <w:bCs/>
                <w:sz w:val="16"/>
                <w:szCs w:val="16"/>
              </w:rPr>
              <w:t>产出指标</w:t>
            </w:r>
          </w:p>
        </w:tc>
        <w:tc>
          <w:tcPr>
            <w:tcW w:w="573" w:type="pct"/>
            <w:tcBorders>
              <w:top w:val="nil"/>
              <w:left w:val="nil"/>
              <w:bottom w:val="single" w:sz="4" w:space="0" w:color="auto"/>
              <w:right w:val="single" w:sz="4" w:space="0" w:color="auto"/>
            </w:tcBorders>
            <w:shd w:val="clear" w:color="000000" w:fill="E9EFF6"/>
            <w:noWrap/>
            <w:hideMark/>
          </w:tcPr>
          <w:p w:rsidR="003D2B0C" w:rsidRPr="003D2B0C" w:rsidRDefault="003D2B0C" w:rsidP="003D2B0C">
            <w:pPr>
              <w:widowControl/>
              <w:spacing w:line="400" w:lineRule="exact"/>
              <w:jc w:val="left"/>
              <w:rPr>
                <w:rFonts w:ascii="Calibri" w:eastAsia="宋体" w:hAnsi="Calibri"/>
                <w:color w:val="000000"/>
                <w:sz w:val="16"/>
                <w:szCs w:val="16"/>
              </w:rPr>
            </w:pPr>
            <w:r w:rsidRPr="003D2B0C">
              <w:rPr>
                <w:rFonts w:ascii="Calibri" w:eastAsia="宋体" w:hAnsi="Calibri"/>
                <w:color w:val="000000"/>
                <w:sz w:val="16"/>
                <w:szCs w:val="16"/>
              </w:rPr>
              <w:t>数量指标</w:t>
            </w:r>
          </w:p>
        </w:tc>
        <w:tc>
          <w:tcPr>
            <w:tcW w:w="804" w:type="pct"/>
            <w:tcBorders>
              <w:top w:val="nil"/>
              <w:left w:val="nil"/>
              <w:bottom w:val="single" w:sz="4" w:space="0" w:color="auto"/>
              <w:right w:val="single" w:sz="4" w:space="0" w:color="auto"/>
            </w:tcBorders>
            <w:shd w:val="clear" w:color="000000" w:fill="E9EFF6"/>
            <w:noWrap/>
            <w:hideMark/>
          </w:tcPr>
          <w:p w:rsidR="003D2B0C" w:rsidRPr="003D2B0C" w:rsidRDefault="003D2B0C" w:rsidP="003D2B0C">
            <w:pPr>
              <w:widowControl/>
              <w:spacing w:line="400" w:lineRule="exact"/>
              <w:jc w:val="left"/>
              <w:rPr>
                <w:rFonts w:ascii="Calibri" w:eastAsia="宋体" w:hAnsi="Calibri"/>
                <w:color w:val="000000"/>
                <w:sz w:val="16"/>
                <w:szCs w:val="16"/>
              </w:rPr>
            </w:pPr>
            <w:r w:rsidRPr="003D2B0C">
              <w:rPr>
                <w:rFonts w:ascii="Calibri" w:eastAsia="宋体" w:hAnsi="Calibri"/>
                <w:color w:val="000000"/>
                <w:sz w:val="16"/>
                <w:szCs w:val="16"/>
              </w:rPr>
              <w:t>购买设备数量</w:t>
            </w:r>
          </w:p>
        </w:tc>
        <w:tc>
          <w:tcPr>
            <w:tcW w:w="634" w:type="pct"/>
            <w:tcBorders>
              <w:top w:val="nil"/>
              <w:left w:val="nil"/>
              <w:bottom w:val="single" w:sz="4" w:space="0" w:color="auto"/>
              <w:right w:val="single" w:sz="4" w:space="0" w:color="auto"/>
            </w:tcBorders>
            <w:shd w:val="clear" w:color="000000" w:fill="E9EFF6"/>
            <w:hideMark/>
          </w:tcPr>
          <w:p w:rsidR="003D2B0C" w:rsidRPr="003D2B0C" w:rsidRDefault="003D2B0C" w:rsidP="003D2B0C">
            <w:pPr>
              <w:widowControl/>
              <w:spacing w:line="400" w:lineRule="exact"/>
              <w:jc w:val="left"/>
              <w:rPr>
                <w:rFonts w:ascii="Calibri" w:eastAsia="宋体" w:hAnsi="Calibri"/>
                <w:color w:val="000000"/>
                <w:sz w:val="16"/>
                <w:szCs w:val="16"/>
              </w:rPr>
            </w:pPr>
            <w:r w:rsidRPr="003D2B0C">
              <w:rPr>
                <w:rFonts w:ascii="Calibri" w:eastAsia="宋体" w:hAnsi="Calibri"/>
                <w:color w:val="000000"/>
                <w:sz w:val="16"/>
                <w:szCs w:val="16"/>
              </w:rPr>
              <w:t>购买设备数量</w:t>
            </w:r>
          </w:p>
        </w:tc>
        <w:tc>
          <w:tcPr>
            <w:tcW w:w="267" w:type="pct"/>
            <w:tcBorders>
              <w:top w:val="nil"/>
              <w:left w:val="nil"/>
              <w:bottom w:val="single" w:sz="4" w:space="0" w:color="auto"/>
              <w:right w:val="single" w:sz="4" w:space="0" w:color="auto"/>
            </w:tcBorders>
            <w:shd w:val="clear" w:color="auto" w:fill="auto"/>
            <w:noWrap/>
            <w:hideMark/>
          </w:tcPr>
          <w:p w:rsidR="003D2B0C" w:rsidRPr="003D2B0C" w:rsidRDefault="003D2B0C" w:rsidP="003D2B0C">
            <w:pPr>
              <w:widowControl/>
              <w:spacing w:line="400" w:lineRule="exact"/>
              <w:jc w:val="right"/>
              <w:rPr>
                <w:rFonts w:ascii="Calibri" w:eastAsia="宋体" w:hAnsi="Calibri"/>
                <w:color w:val="000000"/>
                <w:sz w:val="16"/>
                <w:szCs w:val="16"/>
              </w:rPr>
            </w:pPr>
            <w:r w:rsidRPr="003D2B0C">
              <w:rPr>
                <w:rFonts w:ascii="Calibri" w:eastAsia="宋体" w:hAnsi="Calibri"/>
                <w:color w:val="000000"/>
                <w:sz w:val="16"/>
                <w:szCs w:val="16"/>
              </w:rPr>
              <w:t>15.00</w:t>
            </w:r>
          </w:p>
        </w:tc>
        <w:tc>
          <w:tcPr>
            <w:tcW w:w="216" w:type="pct"/>
            <w:tcBorders>
              <w:top w:val="nil"/>
              <w:left w:val="nil"/>
              <w:bottom w:val="single" w:sz="4" w:space="0" w:color="auto"/>
              <w:right w:val="single" w:sz="4" w:space="0" w:color="auto"/>
            </w:tcBorders>
            <w:shd w:val="clear" w:color="000000" w:fill="E9EFF6"/>
            <w:noWrap/>
            <w:hideMark/>
          </w:tcPr>
          <w:p w:rsidR="003D2B0C" w:rsidRPr="003D2B0C" w:rsidRDefault="003D2B0C" w:rsidP="003D2B0C">
            <w:pPr>
              <w:widowControl/>
              <w:spacing w:line="400" w:lineRule="exact"/>
              <w:jc w:val="left"/>
              <w:rPr>
                <w:rFonts w:ascii="Calibri" w:eastAsia="宋体" w:hAnsi="Calibri"/>
                <w:color w:val="000000"/>
                <w:sz w:val="16"/>
                <w:szCs w:val="16"/>
              </w:rPr>
            </w:pPr>
            <w:r w:rsidRPr="003D2B0C">
              <w:rPr>
                <w:rFonts w:ascii="Calibri" w:eastAsia="宋体" w:hAnsi="Calibri"/>
                <w:color w:val="000000"/>
                <w:sz w:val="16"/>
                <w:szCs w:val="16"/>
              </w:rPr>
              <w:t>≥</w:t>
            </w:r>
          </w:p>
        </w:tc>
        <w:tc>
          <w:tcPr>
            <w:tcW w:w="236" w:type="pct"/>
            <w:tcBorders>
              <w:top w:val="nil"/>
              <w:left w:val="nil"/>
              <w:bottom w:val="single" w:sz="4" w:space="0" w:color="auto"/>
              <w:right w:val="single" w:sz="4" w:space="0" w:color="auto"/>
            </w:tcBorders>
            <w:shd w:val="clear" w:color="000000" w:fill="E9EFF6"/>
            <w:noWrap/>
            <w:hideMark/>
          </w:tcPr>
          <w:p w:rsidR="003D2B0C" w:rsidRPr="003D2B0C" w:rsidRDefault="003D2B0C" w:rsidP="003D2B0C">
            <w:pPr>
              <w:widowControl/>
              <w:spacing w:line="400" w:lineRule="exact"/>
              <w:jc w:val="left"/>
              <w:rPr>
                <w:rFonts w:ascii="Calibri" w:eastAsia="宋体" w:hAnsi="Calibri"/>
                <w:color w:val="000000"/>
                <w:sz w:val="16"/>
                <w:szCs w:val="16"/>
              </w:rPr>
            </w:pPr>
            <w:r w:rsidRPr="003D2B0C">
              <w:rPr>
                <w:rFonts w:ascii="Calibri" w:eastAsia="宋体" w:hAnsi="Calibri"/>
                <w:color w:val="000000"/>
                <w:sz w:val="16"/>
                <w:szCs w:val="16"/>
              </w:rPr>
              <w:t>10</w:t>
            </w:r>
          </w:p>
        </w:tc>
        <w:tc>
          <w:tcPr>
            <w:tcW w:w="676" w:type="pct"/>
            <w:tcBorders>
              <w:top w:val="nil"/>
              <w:left w:val="nil"/>
              <w:bottom w:val="single" w:sz="4" w:space="0" w:color="auto"/>
              <w:right w:val="single" w:sz="4" w:space="0" w:color="auto"/>
            </w:tcBorders>
            <w:shd w:val="clear" w:color="000000" w:fill="E9EFF6"/>
            <w:noWrap/>
            <w:hideMark/>
          </w:tcPr>
          <w:p w:rsidR="003D2B0C" w:rsidRPr="003D2B0C" w:rsidRDefault="003D2B0C" w:rsidP="003D2B0C">
            <w:pPr>
              <w:widowControl/>
              <w:spacing w:line="400" w:lineRule="exact"/>
              <w:jc w:val="left"/>
              <w:rPr>
                <w:rFonts w:ascii="Calibri" w:eastAsia="宋体" w:hAnsi="Calibri"/>
                <w:color w:val="000000"/>
                <w:sz w:val="16"/>
                <w:szCs w:val="16"/>
              </w:rPr>
            </w:pPr>
            <w:r w:rsidRPr="003D2B0C">
              <w:rPr>
                <w:rFonts w:ascii="Calibri" w:eastAsia="宋体" w:hAnsi="Calibri"/>
                <w:color w:val="000000"/>
                <w:sz w:val="16"/>
                <w:szCs w:val="16"/>
              </w:rPr>
              <w:t>台</w:t>
            </w:r>
          </w:p>
        </w:tc>
        <w:tc>
          <w:tcPr>
            <w:tcW w:w="448" w:type="pct"/>
            <w:tcBorders>
              <w:top w:val="nil"/>
              <w:left w:val="nil"/>
              <w:bottom w:val="single" w:sz="4" w:space="0" w:color="auto"/>
              <w:right w:val="single" w:sz="4" w:space="0" w:color="auto"/>
            </w:tcBorders>
            <w:shd w:val="clear" w:color="auto" w:fill="auto"/>
            <w:noWrap/>
            <w:hideMark/>
          </w:tcPr>
          <w:p w:rsidR="003D2B0C" w:rsidRPr="003D2B0C" w:rsidRDefault="003D2B0C" w:rsidP="003D2B0C">
            <w:pPr>
              <w:widowControl/>
              <w:spacing w:line="400" w:lineRule="exact"/>
              <w:jc w:val="left"/>
              <w:rPr>
                <w:rFonts w:ascii="Calibri" w:eastAsia="宋体" w:hAnsi="Calibri"/>
                <w:color w:val="000000"/>
                <w:sz w:val="16"/>
                <w:szCs w:val="16"/>
              </w:rPr>
            </w:pPr>
            <w:r w:rsidRPr="003D2B0C">
              <w:rPr>
                <w:rFonts w:ascii="Calibri" w:eastAsia="宋体" w:hAnsi="Calibri"/>
                <w:color w:val="000000"/>
                <w:sz w:val="16"/>
                <w:szCs w:val="16"/>
              </w:rPr>
              <w:t>15</w:t>
            </w:r>
          </w:p>
        </w:tc>
        <w:tc>
          <w:tcPr>
            <w:tcW w:w="261" w:type="pct"/>
            <w:tcBorders>
              <w:top w:val="nil"/>
              <w:left w:val="nil"/>
              <w:bottom w:val="single" w:sz="4" w:space="0" w:color="auto"/>
              <w:right w:val="single" w:sz="4" w:space="0" w:color="auto"/>
            </w:tcBorders>
            <w:shd w:val="clear" w:color="auto" w:fill="auto"/>
            <w:noWrap/>
            <w:hideMark/>
          </w:tcPr>
          <w:p w:rsidR="003D2B0C" w:rsidRPr="003D2B0C" w:rsidRDefault="003D2B0C" w:rsidP="003D2B0C">
            <w:pPr>
              <w:widowControl/>
              <w:spacing w:line="400" w:lineRule="exact"/>
              <w:jc w:val="center"/>
              <w:rPr>
                <w:rFonts w:ascii="Calibri" w:eastAsia="宋体" w:hAnsi="Calibri"/>
                <w:color w:val="000000"/>
                <w:sz w:val="16"/>
                <w:szCs w:val="16"/>
              </w:rPr>
            </w:pPr>
            <w:r w:rsidRPr="003D2B0C">
              <w:rPr>
                <w:rFonts w:ascii="Calibri" w:eastAsia="宋体" w:hAnsi="Calibri"/>
                <w:color w:val="000000"/>
                <w:sz w:val="16"/>
                <w:szCs w:val="16"/>
              </w:rPr>
              <w:t>完成</w:t>
            </w:r>
          </w:p>
        </w:tc>
        <w:tc>
          <w:tcPr>
            <w:tcW w:w="211" w:type="pct"/>
            <w:tcBorders>
              <w:top w:val="nil"/>
              <w:left w:val="nil"/>
              <w:bottom w:val="single" w:sz="4" w:space="0" w:color="auto"/>
              <w:right w:val="single" w:sz="4" w:space="0" w:color="auto"/>
            </w:tcBorders>
            <w:shd w:val="clear" w:color="auto" w:fill="auto"/>
            <w:noWrap/>
            <w:hideMark/>
          </w:tcPr>
          <w:p w:rsidR="003D2B0C" w:rsidRPr="003D2B0C" w:rsidRDefault="003D2B0C" w:rsidP="003D2B0C">
            <w:pPr>
              <w:widowControl/>
              <w:spacing w:line="400" w:lineRule="exact"/>
              <w:jc w:val="right"/>
              <w:rPr>
                <w:rFonts w:ascii="Calibri" w:eastAsia="宋体" w:hAnsi="Calibri"/>
                <w:color w:val="000000"/>
                <w:sz w:val="16"/>
                <w:szCs w:val="16"/>
              </w:rPr>
            </w:pPr>
            <w:r w:rsidRPr="003D2B0C">
              <w:rPr>
                <w:rFonts w:ascii="Calibri" w:eastAsia="宋体" w:hAnsi="Calibri"/>
                <w:color w:val="000000"/>
                <w:sz w:val="16"/>
                <w:szCs w:val="16"/>
              </w:rPr>
              <w:t>15</w:t>
            </w:r>
          </w:p>
        </w:tc>
      </w:tr>
      <w:tr w:rsidR="003D2B0C" w:rsidRPr="003D2B0C" w:rsidTr="003D2B0C">
        <w:tc>
          <w:tcPr>
            <w:tcW w:w="292" w:type="pct"/>
            <w:vMerge/>
            <w:tcBorders>
              <w:top w:val="nil"/>
              <w:left w:val="single" w:sz="4" w:space="0" w:color="auto"/>
              <w:bottom w:val="single" w:sz="4" w:space="0" w:color="auto"/>
              <w:right w:val="single" w:sz="4" w:space="0" w:color="auto"/>
            </w:tcBorders>
            <w:vAlign w:val="center"/>
            <w:hideMark/>
          </w:tcPr>
          <w:p w:rsidR="003D2B0C" w:rsidRPr="003D2B0C" w:rsidRDefault="003D2B0C" w:rsidP="003D2B0C">
            <w:pPr>
              <w:widowControl/>
              <w:spacing w:line="400" w:lineRule="exact"/>
              <w:jc w:val="left"/>
              <w:rPr>
                <w:rFonts w:ascii="宋体" w:eastAsia="宋体" w:hAnsi="宋体"/>
                <w:b/>
                <w:bCs/>
                <w:sz w:val="16"/>
                <w:szCs w:val="16"/>
              </w:rPr>
            </w:pPr>
          </w:p>
        </w:tc>
        <w:tc>
          <w:tcPr>
            <w:tcW w:w="382" w:type="pct"/>
            <w:vMerge/>
            <w:tcBorders>
              <w:top w:val="nil"/>
              <w:left w:val="single" w:sz="4" w:space="0" w:color="auto"/>
              <w:bottom w:val="single" w:sz="4" w:space="0" w:color="auto"/>
              <w:right w:val="single" w:sz="4" w:space="0" w:color="auto"/>
            </w:tcBorders>
            <w:vAlign w:val="center"/>
            <w:hideMark/>
          </w:tcPr>
          <w:p w:rsidR="003D2B0C" w:rsidRPr="003D2B0C" w:rsidRDefault="003D2B0C" w:rsidP="003D2B0C">
            <w:pPr>
              <w:widowControl/>
              <w:spacing w:line="400" w:lineRule="exact"/>
              <w:jc w:val="left"/>
              <w:rPr>
                <w:rFonts w:ascii="宋体" w:eastAsia="宋体" w:hAnsi="宋体"/>
                <w:b/>
                <w:bCs/>
                <w:sz w:val="16"/>
                <w:szCs w:val="16"/>
              </w:rPr>
            </w:pPr>
          </w:p>
        </w:tc>
        <w:tc>
          <w:tcPr>
            <w:tcW w:w="573" w:type="pct"/>
            <w:tcBorders>
              <w:top w:val="nil"/>
              <w:left w:val="nil"/>
              <w:bottom w:val="single" w:sz="4" w:space="0" w:color="auto"/>
              <w:right w:val="single" w:sz="4" w:space="0" w:color="auto"/>
            </w:tcBorders>
            <w:shd w:val="clear" w:color="000000" w:fill="E9EFF6"/>
            <w:noWrap/>
            <w:hideMark/>
          </w:tcPr>
          <w:p w:rsidR="003D2B0C" w:rsidRPr="003D2B0C" w:rsidRDefault="003D2B0C" w:rsidP="003D2B0C">
            <w:pPr>
              <w:widowControl/>
              <w:spacing w:line="400" w:lineRule="exact"/>
              <w:jc w:val="left"/>
              <w:rPr>
                <w:rFonts w:ascii="Calibri" w:eastAsia="宋体" w:hAnsi="Calibri"/>
                <w:color w:val="000000"/>
                <w:sz w:val="16"/>
                <w:szCs w:val="16"/>
              </w:rPr>
            </w:pPr>
            <w:r w:rsidRPr="003D2B0C">
              <w:rPr>
                <w:rFonts w:ascii="Calibri" w:eastAsia="宋体" w:hAnsi="Calibri"/>
                <w:color w:val="000000"/>
                <w:sz w:val="16"/>
                <w:szCs w:val="16"/>
              </w:rPr>
              <w:t>质量指标</w:t>
            </w:r>
          </w:p>
        </w:tc>
        <w:tc>
          <w:tcPr>
            <w:tcW w:w="804" w:type="pct"/>
            <w:tcBorders>
              <w:top w:val="nil"/>
              <w:left w:val="nil"/>
              <w:bottom w:val="single" w:sz="4" w:space="0" w:color="auto"/>
              <w:right w:val="single" w:sz="4" w:space="0" w:color="auto"/>
            </w:tcBorders>
            <w:shd w:val="clear" w:color="000000" w:fill="E9EFF6"/>
            <w:noWrap/>
            <w:hideMark/>
          </w:tcPr>
          <w:p w:rsidR="003D2B0C" w:rsidRPr="003D2B0C" w:rsidRDefault="003D2B0C" w:rsidP="003D2B0C">
            <w:pPr>
              <w:widowControl/>
              <w:spacing w:line="400" w:lineRule="exact"/>
              <w:jc w:val="left"/>
              <w:rPr>
                <w:rFonts w:ascii="Calibri" w:eastAsia="宋体" w:hAnsi="Calibri"/>
                <w:color w:val="000000"/>
                <w:sz w:val="16"/>
                <w:szCs w:val="16"/>
              </w:rPr>
            </w:pPr>
            <w:r w:rsidRPr="003D2B0C">
              <w:rPr>
                <w:rFonts w:ascii="Calibri" w:eastAsia="宋体" w:hAnsi="Calibri"/>
                <w:color w:val="000000"/>
                <w:sz w:val="16"/>
                <w:szCs w:val="16"/>
              </w:rPr>
              <w:t>设备合格率</w:t>
            </w:r>
          </w:p>
        </w:tc>
        <w:tc>
          <w:tcPr>
            <w:tcW w:w="634" w:type="pct"/>
            <w:tcBorders>
              <w:top w:val="nil"/>
              <w:left w:val="nil"/>
              <w:bottom w:val="single" w:sz="4" w:space="0" w:color="auto"/>
              <w:right w:val="single" w:sz="4" w:space="0" w:color="auto"/>
            </w:tcBorders>
            <w:shd w:val="clear" w:color="000000" w:fill="E9EFF6"/>
            <w:hideMark/>
          </w:tcPr>
          <w:p w:rsidR="003D2B0C" w:rsidRPr="003D2B0C" w:rsidRDefault="003D2B0C" w:rsidP="003D2B0C">
            <w:pPr>
              <w:widowControl/>
              <w:spacing w:line="400" w:lineRule="exact"/>
              <w:jc w:val="left"/>
              <w:rPr>
                <w:rFonts w:ascii="Calibri" w:eastAsia="宋体" w:hAnsi="Calibri"/>
                <w:color w:val="000000"/>
                <w:sz w:val="16"/>
                <w:szCs w:val="16"/>
              </w:rPr>
            </w:pPr>
            <w:r w:rsidRPr="003D2B0C">
              <w:rPr>
                <w:rFonts w:ascii="Calibri" w:eastAsia="宋体" w:hAnsi="Calibri"/>
                <w:color w:val="000000"/>
                <w:sz w:val="16"/>
                <w:szCs w:val="16"/>
              </w:rPr>
              <w:t>设备合格率</w:t>
            </w:r>
          </w:p>
        </w:tc>
        <w:tc>
          <w:tcPr>
            <w:tcW w:w="267" w:type="pct"/>
            <w:tcBorders>
              <w:top w:val="nil"/>
              <w:left w:val="nil"/>
              <w:bottom w:val="single" w:sz="4" w:space="0" w:color="auto"/>
              <w:right w:val="single" w:sz="4" w:space="0" w:color="auto"/>
            </w:tcBorders>
            <w:shd w:val="clear" w:color="auto" w:fill="auto"/>
            <w:noWrap/>
            <w:hideMark/>
          </w:tcPr>
          <w:p w:rsidR="003D2B0C" w:rsidRPr="003D2B0C" w:rsidRDefault="003D2B0C" w:rsidP="003D2B0C">
            <w:pPr>
              <w:widowControl/>
              <w:spacing w:line="400" w:lineRule="exact"/>
              <w:jc w:val="right"/>
              <w:rPr>
                <w:rFonts w:ascii="Calibri" w:eastAsia="宋体" w:hAnsi="Calibri"/>
                <w:color w:val="000000"/>
                <w:sz w:val="16"/>
                <w:szCs w:val="16"/>
              </w:rPr>
            </w:pPr>
            <w:r w:rsidRPr="003D2B0C">
              <w:rPr>
                <w:rFonts w:ascii="Calibri" w:eastAsia="宋体" w:hAnsi="Calibri"/>
                <w:color w:val="000000"/>
                <w:sz w:val="16"/>
                <w:szCs w:val="16"/>
              </w:rPr>
              <w:t>15.00</w:t>
            </w:r>
          </w:p>
        </w:tc>
        <w:tc>
          <w:tcPr>
            <w:tcW w:w="216" w:type="pct"/>
            <w:tcBorders>
              <w:top w:val="nil"/>
              <w:left w:val="nil"/>
              <w:bottom w:val="single" w:sz="4" w:space="0" w:color="auto"/>
              <w:right w:val="single" w:sz="4" w:space="0" w:color="auto"/>
            </w:tcBorders>
            <w:shd w:val="clear" w:color="000000" w:fill="E9EFF6"/>
            <w:noWrap/>
            <w:hideMark/>
          </w:tcPr>
          <w:p w:rsidR="003D2B0C" w:rsidRPr="003D2B0C" w:rsidRDefault="003D2B0C" w:rsidP="003D2B0C">
            <w:pPr>
              <w:widowControl/>
              <w:spacing w:line="400" w:lineRule="exact"/>
              <w:jc w:val="left"/>
              <w:rPr>
                <w:rFonts w:ascii="Calibri" w:eastAsia="宋体" w:hAnsi="Calibri"/>
                <w:color w:val="000000"/>
                <w:sz w:val="16"/>
                <w:szCs w:val="16"/>
              </w:rPr>
            </w:pPr>
            <w:r w:rsidRPr="003D2B0C">
              <w:rPr>
                <w:rFonts w:ascii="Calibri" w:eastAsia="宋体" w:hAnsi="Calibri"/>
                <w:color w:val="000000"/>
                <w:sz w:val="16"/>
                <w:szCs w:val="16"/>
              </w:rPr>
              <w:t>≥</w:t>
            </w:r>
          </w:p>
        </w:tc>
        <w:tc>
          <w:tcPr>
            <w:tcW w:w="236" w:type="pct"/>
            <w:tcBorders>
              <w:top w:val="nil"/>
              <w:left w:val="nil"/>
              <w:bottom w:val="single" w:sz="4" w:space="0" w:color="auto"/>
              <w:right w:val="single" w:sz="4" w:space="0" w:color="auto"/>
            </w:tcBorders>
            <w:shd w:val="clear" w:color="000000" w:fill="E9EFF6"/>
            <w:noWrap/>
            <w:hideMark/>
          </w:tcPr>
          <w:p w:rsidR="003D2B0C" w:rsidRPr="003D2B0C" w:rsidRDefault="003D2B0C" w:rsidP="003D2B0C">
            <w:pPr>
              <w:widowControl/>
              <w:spacing w:line="400" w:lineRule="exact"/>
              <w:jc w:val="left"/>
              <w:rPr>
                <w:rFonts w:ascii="Calibri" w:eastAsia="宋体" w:hAnsi="Calibri"/>
                <w:color w:val="000000"/>
                <w:sz w:val="16"/>
                <w:szCs w:val="16"/>
              </w:rPr>
            </w:pPr>
            <w:r w:rsidRPr="003D2B0C">
              <w:rPr>
                <w:rFonts w:ascii="Calibri" w:eastAsia="宋体" w:hAnsi="Calibri"/>
                <w:color w:val="000000"/>
                <w:sz w:val="16"/>
                <w:szCs w:val="16"/>
              </w:rPr>
              <w:t>95</w:t>
            </w:r>
          </w:p>
        </w:tc>
        <w:tc>
          <w:tcPr>
            <w:tcW w:w="676" w:type="pct"/>
            <w:tcBorders>
              <w:top w:val="nil"/>
              <w:left w:val="nil"/>
              <w:bottom w:val="single" w:sz="4" w:space="0" w:color="auto"/>
              <w:right w:val="single" w:sz="4" w:space="0" w:color="auto"/>
            </w:tcBorders>
            <w:shd w:val="clear" w:color="000000" w:fill="E9EFF6"/>
            <w:noWrap/>
            <w:hideMark/>
          </w:tcPr>
          <w:p w:rsidR="003D2B0C" w:rsidRPr="003D2B0C" w:rsidRDefault="003D2B0C" w:rsidP="003D2B0C">
            <w:pPr>
              <w:widowControl/>
              <w:spacing w:line="400" w:lineRule="exact"/>
              <w:jc w:val="left"/>
              <w:rPr>
                <w:rFonts w:ascii="Calibri" w:eastAsia="宋体" w:hAnsi="Calibri"/>
                <w:color w:val="000000"/>
                <w:sz w:val="16"/>
                <w:szCs w:val="16"/>
              </w:rPr>
            </w:pPr>
            <w:r w:rsidRPr="003D2B0C">
              <w:rPr>
                <w:rFonts w:ascii="Calibri" w:eastAsia="宋体" w:hAnsi="Calibri"/>
                <w:color w:val="000000"/>
                <w:sz w:val="16"/>
                <w:szCs w:val="16"/>
              </w:rPr>
              <w:t>百分比</w:t>
            </w:r>
          </w:p>
        </w:tc>
        <w:tc>
          <w:tcPr>
            <w:tcW w:w="448" w:type="pct"/>
            <w:tcBorders>
              <w:top w:val="nil"/>
              <w:left w:val="nil"/>
              <w:bottom w:val="single" w:sz="4" w:space="0" w:color="auto"/>
              <w:right w:val="single" w:sz="4" w:space="0" w:color="auto"/>
            </w:tcBorders>
            <w:shd w:val="clear" w:color="auto" w:fill="auto"/>
            <w:noWrap/>
            <w:hideMark/>
          </w:tcPr>
          <w:p w:rsidR="003D2B0C" w:rsidRPr="003D2B0C" w:rsidRDefault="003D2B0C" w:rsidP="003D2B0C">
            <w:pPr>
              <w:widowControl/>
              <w:spacing w:line="400" w:lineRule="exact"/>
              <w:jc w:val="left"/>
              <w:rPr>
                <w:rFonts w:ascii="Calibri" w:eastAsia="宋体" w:hAnsi="Calibri"/>
                <w:color w:val="000000"/>
                <w:sz w:val="16"/>
                <w:szCs w:val="16"/>
              </w:rPr>
            </w:pPr>
            <w:r w:rsidRPr="003D2B0C">
              <w:rPr>
                <w:rFonts w:ascii="Calibri" w:eastAsia="宋体" w:hAnsi="Calibri"/>
                <w:color w:val="000000"/>
                <w:sz w:val="16"/>
                <w:szCs w:val="16"/>
              </w:rPr>
              <w:t>15</w:t>
            </w:r>
          </w:p>
        </w:tc>
        <w:tc>
          <w:tcPr>
            <w:tcW w:w="261" w:type="pct"/>
            <w:tcBorders>
              <w:top w:val="nil"/>
              <w:left w:val="nil"/>
              <w:bottom w:val="single" w:sz="4" w:space="0" w:color="auto"/>
              <w:right w:val="single" w:sz="4" w:space="0" w:color="auto"/>
            </w:tcBorders>
            <w:shd w:val="clear" w:color="auto" w:fill="auto"/>
            <w:noWrap/>
            <w:hideMark/>
          </w:tcPr>
          <w:p w:rsidR="003D2B0C" w:rsidRPr="003D2B0C" w:rsidRDefault="003D2B0C" w:rsidP="003D2B0C">
            <w:pPr>
              <w:widowControl/>
              <w:spacing w:line="400" w:lineRule="exact"/>
              <w:jc w:val="center"/>
              <w:rPr>
                <w:rFonts w:ascii="Calibri" w:eastAsia="宋体" w:hAnsi="Calibri"/>
                <w:color w:val="000000"/>
                <w:sz w:val="16"/>
                <w:szCs w:val="16"/>
              </w:rPr>
            </w:pPr>
            <w:r w:rsidRPr="003D2B0C">
              <w:rPr>
                <w:rFonts w:ascii="Calibri" w:eastAsia="宋体" w:hAnsi="Calibri"/>
                <w:color w:val="000000"/>
                <w:sz w:val="16"/>
                <w:szCs w:val="16"/>
              </w:rPr>
              <w:t>完成</w:t>
            </w:r>
          </w:p>
        </w:tc>
        <w:tc>
          <w:tcPr>
            <w:tcW w:w="211" w:type="pct"/>
            <w:tcBorders>
              <w:top w:val="nil"/>
              <w:left w:val="nil"/>
              <w:bottom w:val="single" w:sz="4" w:space="0" w:color="auto"/>
              <w:right w:val="single" w:sz="4" w:space="0" w:color="auto"/>
            </w:tcBorders>
            <w:shd w:val="clear" w:color="auto" w:fill="auto"/>
            <w:noWrap/>
            <w:hideMark/>
          </w:tcPr>
          <w:p w:rsidR="003D2B0C" w:rsidRPr="003D2B0C" w:rsidRDefault="003D2B0C" w:rsidP="003D2B0C">
            <w:pPr>
              <w:widowControl/>
              <w:spacing w:line="400" w:lineRule="exact"/>
              <w:jc w:val="right"/>
              <w:rPr>
                <w:rFonts w:ascii="Calibri" w:eastAsia="宋体" w:hAnsi="Calibri"/>
                <w:color w:val="000000"/>
                <w:sz w:val="16"/>
                <w:szCs w:val="16"/>
              </w:rPr>
            </w:pPr>
            <w:r w:rsidRPr="003D2B0C">
              <w:rPr>
                <w:rFonts w:ascii="Calibri" w:eastAsia="宋体" w:hAnsi="Calibri"/>
                <w:color w:val="000000"/>
                <w:sz w:val="16"/>
                <w:szCs w:val="16"/>
              </w:rPr>
              <w:t>15</w:t>
            </w:r>
          </w:p>
        </w:tc>
      </w:tr>
      <w:tr w:rsidR="003D2B0C" w:rsidRPr="003D2B0C" w:rsidTr="003D2B0C">
        <w:tc>
          <w:tcPr>
            <w:tcW w:w="292" w:type="pct"/>
            <w:vMerge/>
            <w:tcBorders>
              <w:top w:val="nil"/>
              <w:left w:val="single" w:sz="4" w:space="0" w:color="auto"/>
              <w:bottom w:val="single" w:sz="4" w:space="0" w:color="auto"/>
              <w:right w:val="single" w:sz="4" w:space="0" w:color="auto"/>
            </w:tcBorders>
            <w:vAlign w:val="center"/>
            <w:hideMark/>
          </w:tcPr>
          <w:p w:rsidR="003D2B0C" w:rsidRPr="003D2B0C" w:rsidRDefault="003D2B0C" w:rsidP="003D2B0C">
            <w:pPr>
              <w:widowControl/>
              <w:spacing w:line="400" w:lineRule="exact"/>
              <w:jc w:val="left"/>
              <w:rPr>
                <w:rFonts w:ascii="宋体" w:eastAsia="宋体" w:hAnsi="宋体"/>
                <w:b/>
                <w:bCs/>
                <w:sz w:val="16"/>
                <w:szCs w:val="16"/>
              </w:rPr>
            </w:pPr>
          </w:p>
        </w:tc>
        <w:tc>
          <w:tcPr>
            <w:tcW w:w="382" w:type="pct"/>
            <w:vMerge/>
            <w:tcBorders>
              <w:top w:val="nil"/>
              <w:left w:val="single" w:sz="4" w:space="0" w:color="auto"/>
              <w:bottom w:val="single" w:sz="4" w:space="0" w:color="auto"/>
              <w:right w:val="single" w:sz="4" w:space="0" w:color="auto"/>
            </w:tcBorders>
            <w:vAlign w:val="center"/>
            <w:hideMark/>
          </w:tcPr>
          <w:p w:rsidR="003D2B0C" w:rsidRPr="003D2B0C" w:rsidRDefault="003D2B0C" w:rsidP="003D2B0C">
            <w:pPr>
              <w:widowControl/>
              <w:spacing w:line="400" w:lineRule="exact"/>
              <w:jc w:val="left"/>
              <w:rPr>
                <w:rFonts w:ascii="宋体" w:eastAsia="宋体" w:hAnsi="宋体"/>
                <w:b/>
                <w:bCs/>
                <w:sz w:val="16"/>
                <w:szCs w:val="16"/>
              </w:rPr>
            </w:pPr>
          </w:p>
        </w:tc>
        <w:tc>
          <w:tcPr>
            <w:tcW w:w="573" w:type="pct"/>
            <w:tcBorders>
              <w:top w:val="nil"/>
              <w:left w:val="nil"/>
              <w:bottom w:val="single" w:sz="4" w:space="0" w:color="auto"/>
              <w:right w:val="single" w:sz="4" w:space="0" w:color="auto"/>
            </w:tcBorders>
            <w:shd w:val="clear" w:color="000000" w:fill="E9EFF6"/>
            <w:noWrap/>
            <w:hideMark/>
          </w:tcPr>
          <w:p w:rsidR="003D2B0C" w:rsidRPr="003D2B0C" w:rsidRDefault="003D2B0C" w:rsidP="003D2B0C">
            <w:pPr>
              <w:widowControl/>
              <w:spacing w:line="400" w:lineRule="exact"/>
              <w:jc w:val="left"/>
              <w:rPr>
                <w:rFonts w:ascii="Calibri" w:eastAsia="宋体" w:hAnsi="Calibri"/>
                <w:color w:val="000000"/>
                <w:sz w:val="16"/>
                <w:szCs w:val="16"/>
              </w:rPr>
            </w:pPr>
            <w:r w:rsidRPr="003D2B0C">
              <w:rPr>
                <w:rFonts w:ascii="Calibri" w:eastAsia="宋体" w:hAnsi="Calibri"/>
                <w:color w:val="000000"/>
                <w:sz w:val="16"/>
                <w:szCs w:val="16"/>
              </w:rPr>
              <w:t>时效指标</w:t>
            </w:r>
          </w:p>
        </w:tc>
        <w:tc>
          <w:tcPr>
            <w:tcW w:w="804" w:type="pct"/>
            <w:tcBorders>
              <w:top w:val="nil"/>
              <w:left w:val="nil"/>
              <w:bottom w:val="single" w:sz="4" w:space="0" w:color="auto"/>
              <w:right w:val="single" w:sz="4" w:space="0" w:color="auto"/>
            </w:tcBorders>
            <w:shd w:val="clear" w:color="000000" w:fill="E9EFF6"/>
            <w:noWrap/>
            <w:hideMark/>
          </w:tcPr>
          <w:p w:rsidR="003D2B0C" w:rsidRPr="003D2B0C" w:rsidRDefault="003D2B0C" w:rsidP="003D2B0C">
            <w:pPr>
              <w:widowControl/>
              <w:spacing w:line="400" w:lineRule="exact"/>
              <w:jc w:val="left"/>
              <w:rPr>
                <w:rFonts w:ascii="Calibri" w:eastAsia="宋体" w:hAnsi="Calibri"/>
                <w:color w:val="000000"/>
                <w:sz w:val="16"/>
                <w:szCs w:val="16"/>
              </w:rPr>
            </w:pPr>
            <w:r w:rsidRPr="003D2B0C">
              <w:rPr>
                <w:rFonts w:ascii="Calibri" w:eastAsia="宋体" w:hAnsi="Calibri"/>
                <w:color w:val="000000"/>
                <w:sz w:val="16"/>
                <w:szCs w:val="16"/>
              </w:rPr>
              <w:t>资金支付及时率</w:t>
            </w:r>
          </w:p>
        </w:tc>
        <w:tc>
          <w:tcPr>
            <w:tcW w:w="634" w:type="pct"/>
            <w:tcBorders>
              <w:top w:val="nil"/>
              <w:left w:val="nil"/>
              <w:bottom w:val="single" w:sz="4" w:space="0" w:color="auto"/>
              <w:right w:val="single" w:sz="4" w:space="0" w:color="auto"/>
            </w:tcBorders>
            <w:shd w:val="clear" w:color="000000" w:fill="E9EFF6"/>
            <w:hideMark/>
          </w:tcPr>
          <w:p w:rsidR="003D2B0C" w:rsidRPr="003D2B0C" w:rsidRDefault="003D2B0C" w:rsidP="003D2B0C">
            <w:pPr>
              <w:widowControl/>
              <w:spacing w:line="400" w:lineRule="exact"/>
              <w:jc w:val="left"/>
              <w:rPr>
                <w:rFonts w:ascii="Calibri" w:eastAsia="宋体" w:hAnsi="Calibri"/>
                <w:color w:val="000000"/>
                <w:sz w:val="16"/>
                <w:szCs w:val="16"/>
              </w:rPr>
            </w:pPr>
            <w:r w:rsidRPr="003D2B0C">
              <w:rPr>
                <w:rFonts w:ascii="Calibri" w:eastAsia="宋体" w:hAnsi="Calibri"/>
                <w:color w:val="000000"/>
                <w:sz w:val="16"/>
                <w:szCs w:val="16"/>
              </w:rPr>
              <w:t>根据年初预算及工作需要及时支付</w:t>
            </w:r>
          </w:p>
        </w:tc>
        <w:tc>
          <w:tcPr>
            <w:tcW w:w="267" w:type="pct"/>
            <w:tcBorders>
              <w:top w:val="nil"/>
              <w:left w:val="nil"/>
              <w:bottom w:val="single" w:sz="4" w:space="0" w:color="auto"/>
              <w:right w:val="single" w:sz="4" w:space="0" w:color="auto"/>
            </w:tcBorders>
            <w:shd w:val="clear" w:color="auto" w:fill="auto"/>
            <w:noWrap/>
            <w:hideMark/>
          </w:tcPr>
          <w:p w:rsidR="003D2B0C" w:rsidRPr="003D2B0C" w:rsidRDefault="003D2B0C" w:rsidP="003D2B0C">
            <w:pPr>
              <w:widowControl/>
              <w:spacing w:line="400" w:lineRule="exact"/>
              <w:jc w:val="right"/>
              <w:rPr>
                <w:rFonts w:ascii="Calibri" w:eastAsia="宋体" w:hAnsi="Calibri"/>
                <w:color w:val="000000"/>
                <w:sz w:val="16"/>
                <w:szCs w:val="16"/>
              </w:rPr>
            </w:pPr>
            <w:r w:rsidRPr="003D2B0C">
              <w:rPr>
                <w:rFonts w:ascii="Calibri" w:eastAsia="宋体" w:hAnsi="Calibri"/>
                <w:color w:val="000000"/>
                <w:sz w:val="16"/>
                <w:szCs w:val="16"/>
              </w:rPr>
              <w:t>10.00</w:t>
            </w:r>
          </w:p>
        </w:tc>
        <w:tc>
          <w:tcPr>
            <w:tcW w:w="216" w:type="pct"/>
            <w:tcBorders>
              <w:top w:val="nil"/>
              <w:left w:val="nil"/>
              <w:bottom w:val="single" w:sz="4" w:space="0" w:color="auto"/>
              <w:right w:val="single" w:sz="4" w:space="0" w:color="auto"/>
            </w:tcBorders>
            <w:shd w:val="clear" w:color="000000" w:fill="E9EFF6"/>
            <w:noWrap/>
            <w:hideMark/>
          </w:tcPr>
          <w:p w:rsidR="003D2B0C" w:rsidRPr="003D2B0C" w:rsidRDefault="003D2B0C" w:rsidP="003D2B0C">
            <w:pPr>
              <w:widowControl/>
              <w:spacing w:line="400" w:lineRule="exact"/>
              <w:jc w:val="left"/>
              <w:rPr>
                <w:rFonts w:ascii="Calibri" w:eastAsia="宋体" w:hAnsi="Calibri"/>
                <w:color w:val="000000"/>
                <w:sz w:val="16"/>
                <w:szCs w:val="16"/>
              </w:rPr>
            </w:pPr>
            <w:r w:rsidRPr="003D2B0C">
              <w:rPr>
                <w:rFonts w:ascii="Calibri" w:eastAsia="宋体" w:hAnsi="Calibri"/>
                <w:color w:val="000000"/>
                <w:sz w:val="16"/>
                <w:szCs w:val="16"/>
              </w:rPr>
              <w:t>≥</w:t>
            </w:r>
          </w:p>
        </w:tc>
        <w:tc>
          <w:tcPr>
            <w:tcW w:w="236" w:type="pct"/>
            <w:tcBorders>
              <w:top w:val="nil"/>
              <w:left w:val="nil"/>
              <w:bottom w:val="single" w:sz="4" w:space="0" w:color="auto"/>
              <w:right w:val="single" w:sz="4" w:space="0" w:color="auto"/>
            </w:tcBorders>
            <w:shd w:val="clear" w:color="000000" w:fill="E9EFF6"/>
            <w:noWrap/>
            <w:hideMark/>
          </w:tcPr>
          <w:p w:rsidR="003D2B0C" w:rsidRPr="003D2B0C" w:rsidRDefault="003D2B0C" w:rsidP="003D2B0C">
            <w:pPr>
              <w:widowControl/>
              <w:spacing w:line="400" w:lineRule="exact"/>
              <w:jc w:val="left"/>
              <w:rPr>
                <w:rFonts w:ascii="Calibri" w:eastAsia="宋体" w:hAnsi="Calibri"/>
                <w:color w:val="000000"/>
                <w:sz w:val="16"/>
                <w:szCs w:val="16"/>
              </w:rPr>
            </w:pPr>
            <w:r w:rsidRPr="003D2B0C">
              <w:rPr>
                <w:rFonts w:ascii="Calibri" w:eastAsia="宋体" w:hAnsi="Calibri"/>
                <w:color w:val="000000"/>
                <w:sz w:val="16"/>
                <w:szCs w:val="16"/>
              </w:rPr>
              <w:t>95</w:t>
            </w:r>
          </w:p>
        </w:tc>
        <w:tc>
          <w:tcPr>
            <w:tcW w:w="676" w:type="pct"/>
            <w:tcBorders>
              <w:top w:val="nil"/>
              <w:left w:val="nil"/>
              <w:bottom w:val="single" w:sz="4" w:space="0" w:color="auto"/>
              <w:right w:val="single" w:sz="4" w:space="0" w:color="auto"/>
            </w:tcBorders>
            <w:shd w:val="clear" w:color="000000" w:fill="E9EFF6"/>
            <w:noWrap/>
            <w:hideMark/>
          </w:tcPr>
          <w:p w:rsidR="003D2B0C" w:rsidRPr="003D2B0C" w:rsidRDefault="003D2B0C" w:rsidP="003D2B0C">
            <w:pPr>
              <w:widowControl/>
              <w:spacing w:line="400" w:lineRule="exact"/>
              <w:jc w:val="left"/>
              <w:rPr>
                <w:rFonts w:ascii="Calibri" w:eastAsia="宋体" w:hAnsi="Calibri"/>
                <w:color w:val="000000"/>
                <w:sz w:val="16"/>
                <w:szCs w:val="16"/>
              </w:rPr>
            </w:pPr>
            <w:r w:rsidRPr="003D2B0C">
              <w:rPr>
                <w:rFonts w:ascii="Calibri" w:eastAsia="宋体" w:hAnsi="Calibri"/>
                <w:color w:val="000000"/>
                <w:sz w:val="16"/>
                <w:szCs w:val="16"/>
              </w:rPr>
              <w:t>百分比</w:t>
            </w:r>
          </w:p>
        </w:tc>
        <w:tc>
          <w:tcPr>
            <w:tcW w:w="448" w:type="pct"/>
            <w:tcBorders>
              <w:top w:val="nil"/>
              <w:left w:val="nil"/>
              <w:bottom w:val="single" w:sz="4" w:space="0" w:color="auto"/>
              <w:right w:val="single" w:sz="4" w:space="0" w:color="auto"/>
            </w:tcBorders>
            <w:shd w:val="clear" w:color="auto" w:fill="auto"/>
            <w:noWrap/>
            <w:hideMark/>
          </w:tcPr>
          <w:p w:rsidR="003D2B0C" w:rsidRPr="003D2B0C" w:rsidRDefault="003D2B0C" w:rsidP="003D2B0C">
            <w:pPr>
              <w:widowControl/>
              <w:spacing w:line="400" w:lineRule="exact"/>
              <w:jc w:val="left"/>
              <w:rPr>
                <w:rFonts w:ascii="Calibri" w:eastAsia="宋体" w:hAnsi="Calibri"/>
                <w:color w:val="000000"/>
                <w:sz w:val="16"/>
                <w:szCs w:val="16"/>
              </w:rPr>
            </w:pPr>
            <w:r w:rsidRPr="003D2B0C">
              <w:rPr>
                <w:rFonts w:ascii="Calibri" w:eastAsia="宋体" w:hAnsi="Calibri"/>
                <w:color w:val="000000"/>
                <w:sz w:val="16"/>
                <w:szCs w:val="16"/>
              </w:rPr>
              <w:t>10</w:t>
            </w:r>
          </w:p>
        </w:tc>
        <w:tc>
          <w:tcPr>
            <w:tcW w:w="261" w:type="pct"/>
            <w:tcBorders>
              <w:top w:val="nil"/>
              <w:left w:val="nil"/>
              <w:bottom w:val="single" w:sz="4" w:space="0" w:color="auto"/>
              <w:right w:val="single" w:sz="4" w:space="0" w:color="auto"/>
            </w:tcBorders>
            <w:shd w:val="clear" w:color="auto" w:fill="auto"/>
            <w:noWrap/>
            <w:hideMark/>
          </w:tcPr>
          <w:p w:rsidR="003D2B0C" w:rsidRPr="003D2B0C" w:rsidRDefault="003D2B0C" w:rsidP="003D2B0C">
            <w:pPr>
              <w:widowControl/>
              <w:spacing w:line="400" w:lineRule="exact"/>
              <w:jc w:val="center"/>
              <w:rPr>
                <w:rFonts w:ascii="Calibri" w:eastAsia="宋体" w:hAnsi="Calibri"/>
                <w:color w:val="000000"/>
                <w:sz w:val="16"/>
                <w:szCs w:val="16"/>
              </w:rPr>
            </w:pPr>
            <w:r w:rsidRPr="003D2B0C">
              <w:rPr>
                <w:rFonts w:ascii="Calibri" w:eastAsia="宋体" w:hAnsi="Calibri"/>
                <w:color w:val="000000"/>
                <w:sz w:val="16"/>
                <w:szCs w:val="16"/>
              </w:rPr>
              <w:t>完成</w:t>
            </w:r>
          </w:p>
        </w:tc>
        <w:tc>
          <w:tcPr>
            <w:tcW w:w="211" w:type="pct"/>
            <w:tcBorders>
              <w:top w:val="nil"/>
              <w:left w:val="nil"/>
              <w:bottom w:val="single" w:sz="4" w:space="0" w:color="auto"/>
              <w:right w:val="single" w:sz="4" w:space="0" w:color="auto"/>
            </w:tcBorders>
            <w:shd w:val="clear" w:color="auto" w:fill="auto"/>
            <w:noWrap/>
            <w:hideMark/>
          </w:tcPr>
          <w:p w:rsidR="003D2B0C" w:rsidRPr="003D2B0C" w:rsidRDefault="003D2B0C" w:rsidP="003D2B0C">
            <w:pPr>
              <w:widowControl/>
              <w:spacing w:line="400" w:lineRule="exact"/>
              <w:jc w:val="right"/>
              <w:rPr>
                <w:rFonts w:ascii="Calibri" w:eastAsia="宋体" w:hAnsi="Calibri"/>
                <w:color w:val="000000"/>
                <w:sz w:val="16"/>
                <w:szCs w:val="16"/>
              </w:rPr>
            </w:pPr>
            <w:r w:rsidRPr="003D2B0C">
              <w:rPr>
                <w:rFonts w:ascii="Calibri" w:eastAsia="宋体" w:hAnsi="Calibri"/>
                <w:color w:val="000000"/>
                <w:sz w:val="16"/>
                <w:szCs w:val="16"/>
              </w:rPr>
              <w:t>10</w:t>
            </w:r>
          </w:p>
        </w:tc>
      </w:tr>
      <w:tr w:rsidR="003D2B0C" w:rsidRPr="003D2B0C" w:rsidTr="003D2B0C">
        <w:tc>
          <w:tcPr>
            <w:tcW w:w="292" w:type="pct"/>
            <w:vMerge/>
            <w:tcBorders>
              <w:top w:val="nil"/>
              <w:left w:val="single" w:sz="4" w:space="0" w:color="auto"/>
              <w:bottom w:val="single" w:sz="4" w:space="0" w:color="auto"/>
              <w:right w:val="single" w:sz="4" w:space="0" w:color="auto"/>
            </w:tcBorders>
            <w:vAlign w:val="center"/>
            <w:hideMark/>
          </w:tcPr>
          <w:p w:rsidR="003D2B0C" w:rsidRPr="003D2B0C" w:rsidRDefault="003D2B0C" w:rsidP="003D2B0C">
            <w:pPr>
              <w:widowControl/>
              <w:spacing w:line="400" w:lineRule="exact"/>
              <w:jc w:val="left"/>
              <w:rPr>
                <w:rFonts w:ascii="宋体" w:eastAsia="宋体" w:hAnsi="宋体"/>
                <w:b/>
                <w:bCs/>
                <w:sz w:val="16"/>
                <w:szCs w:val="16"/>
              </w:rPr>
            </w:pPr>
          </w:p>
        </w:tc>
        <w:tc>
          <w:tcPr>
            <w:tcW w:w="382" w:type="pct"/>
            <w:vMerge/>
            <w:tcBorders>
              <w:top w:val="nil"/>
              <w:left w:val="single" w:sz="4" w:space="0" w:color="auto"/>
              <w:bottom w:val="single" w:sz="4" w:space="0" w:color="auto"/>
              <w:right w:val="single" w:sz="4" w:space="0" w:color="auto"/>
            </w:tcBorders>
            <w:vAlign w:val="center"/>
            <w:hideMark/>
          </w:tcPr>
          <w:p w:rsidR="003D2B0C" w:rsidRPr="003D2B0C" w:rsidRDefault="003D2B0C" w:rsidP="003D2B0C">
            <w:pPr>
              <w:widowControl/>
              <w:spacing w:line="400" w:lineRule="exact"/>
              <w:jc w:val="left"/>
              <w:rPr>
                <w:rFonts w:ascii="宋体" w:eastAsia="宋体" w:hAnsi="宋体"/>
                <w:b/>
                <w:bCs/>
                <w:sz w:val="16"/>
                <w:szCs w:val="16"/>
              </w:rPr>
            </w:pPr>
          </w:p>
        </w:tc>
        <w:tc>
          <w:tcPr>
            <w:tcW w:w="573" w:type="pct"/>
            <w:tcBorders>
              <w:top w:val="nil"/>
              <w:left w:val="nil"/>
              <w:bottom w:val="single" w:sz="4" w:space="0" w:color="auto"/>
              <w:right w:val="single" w:sz="4" w:space="0" w:color="auto"/>
            </w:tcBorders>
            <w:shd w:val="clear" w:color="000000" w:fill="E9EFF6"/>
            <w:noWrap/>
            <w:hideMark/>
          </w:tcPr>
          <w:p w:rsidR="003D2B0C" w:rsidRPr="003D2B0C" w:rsidRDefault="003D2B0C" w:rsidP="003D2B0C">
            <w:pPr>
              <w:widowControl/>
              <w:spacing w:line="400" w:lineRule="exact"/>
              <w:jc w:val="left"/>
              <w:rPr>
                <w:rFonts w:ascii="Calibri" w:eastAsia="宋体" w:hAnsi="Calibri"/>
                <w:color w:val="000000"/>
                <w:sz w:val="16"/>
                <w:szCs w:val="16"/>
              </w:rPr>
            </w:pPr>
            <w:r w:rsidRPr="003D2B0C">
              <w:rPr>
                <w:rFonts w:ascii="Calibri" w:eastAsia="宋体" w:hAnsi="Calibri"/>
                <w:color w:val="000000"/>
                <w:sz w:val="16"/>
                <w:szCs w:val="16"/>
              </w:rPr>
              <w:t>成本指标</w:t>
            </w:r>
          </w:p>
        </w:tc>
        <w:tc>
          <w:tcPr>
            <w:tcW w:w="804" w:type="pct"/>
            <w:tcBorders>
              <w:top w:val="nil"/>
              <w:left w:val="nil"/>
              <w:bottom w:val="single" w:sz="4" w:space="0" w:color="auto"/>
              <w:right w:val="single" w:sz="4" w:space="0" w:color="auto"/>
            </w:tcBorders>
            <w:shd w:val="clear" w:color="000000" w:fill="E9EFF6"/>
            <w:noWrap/>
            <w:hideMark/>
          </w:tcPr>
          <w:p w:rsidR="003D2B0C" w:rsidRPr="003D2B0C" w:rsidRDefault="003D2B0C" w:rsidP="003D2B0C">
            <w:pPr>
              <w:widowControl/>
              <w:spacing w:line="400" w:lineRule="exact"/>
              <w:jc w:val="left"/>
              <w:rPr>
                <w:rFonts w:ascii="Calibri" w:eastAsia="宋体" w:hAnsi="Calibri"/>
                <w:color w:val="000000"/>
                <w:sz w:val="16"/>
                <w:szCs w:val="16"/>
              </w:rPr>
            </w:pPr>
            <w:r w:rsidRPr="003D2B0C">
              <w:rPr>
                <w:rFonts w:ascii="Calibri" w:eastAsia="宋体" w:hAnsi="Calibri"/>
                <w:color w:val="000000"/>
                <w:sz w:val="16"/>
                <w:szCs w:val="16"/>
              </w:rPr>
              <w:t>成本控制率</w:t>
            </w:r>
          </w:p>
        </w:tc>
        <w:tc>
          <w:tcPr>
            <w:tcW w:w="634" w:type="pct"/>
            <w:tcBorders>
              <w:top w:val="nil"/>
              <w:left w:val="nil"/>
              <w:bottom w:val="single" w:sz="4" w:space="0" w:color="auto"/>
              <w:right w:val="single" w:sz="4" w:space="0" w:color="auto"/>
            </w:tcBorders>
            <w:shd w:val="clear" w:color="000000" w:fill="E9EFF6"/>
            <w:hideMark/>
          </w:tcPr>
          <w:p w:rsidR="003D2B0C" w:rsidRPr="003D2B0C" w:rsidRDefault="003D2B0C" w:rsidP="003D2B0C">
            <w:pPr>
              <w:widowControl/>
              <w:spacing w:line="400" w:lineRule="exact"/>
              <w:jc w:val="left"/>
              <w:rPr>
                <w:rFonts w:ascii="Calibri" w:eastAsia="宋体" w:hAnsi="Calibri"/>
                <w:color w:val="000000"/>
                <w:sz w:val="16"/>
                <w:szCs w:val="16"/>
              </w:rPr>
            </w:pPr>
            <w:r w:rsidRPr="003D2B0C">
              <w:rPr>
                <w:rFonts w:ascii="Calibri" w:eastAsia="宋体" w:hAnsi="Calibri"/>
                <w:color w:val="000000"/>
                <w:sz w:val="16"/>
                <w:szCs w:val="16"/>
              </w:rPr>
              <w:t>完成项目的成本控制在预算水平</w:t>
            </w:r>
          </w:p>
        </w:tc>
        <w:tc>
          <w:tcPr>
            <w:tcW w:w="267" w:type="pct"/>
            <w:tcBorders>
              <w:top w:val="nil"/>
              <w:left w:val="nil"/>
              <w:bottom w:val="single" w:sz="4" w:space="0" w:color="auto"/>
              <w:right w:val="single" w:sz="4" w:space="0" w:color="auto"/>
            </w:tcBorders>
            <w:shd w:val="clear" w:color="auto" w:fill="auto"/>
            <w:noWrap/>
            <w:hideMark/>
          </w:tcPr>
          <w:p w:rsidR="003D2B0C" w:rsidRPr="003D2B0C" w:rsidRDefault="003D2B0C" w:rsidP="003D2B0C">
            <w:pPr>
              <w:widowControl/>
              <w:spacing w:line="400" w:lineRule="exact"/>
              <w:jc w:val="right"/>
              <w:rPr>
                <w:rFonts w:ascii="Calibri" w:eastAsia="宋体" w:hAnsi="Calibri"/>
                <w:color w:val="000000"/>
                <w:sz w:val="16"/>
                <w:szCs w:val="16"/>
              </w:rPr>
            </w:pPr>
            <w:r w:rsidRPr="003D2B0C">
              <w:rPr>
                <w:rFonts w:ascii="Calibri" w:eastAsia="宋体" w:hAnsi="Calibri"/>
                <w:color w:val="000000"/>
                <w:sz w:val="16"/>
                <w:szCs w:val="16"/>
              </w:rPr>
              <w:t>10.00</w:t>
            </w:r>
          </w:p>
        </w:tc>
        <w:tc>
          <w:tcPr>
            <w:tcW w:w="216" w:type="pct"/>
            <w:tcBorders>
              <w:top w:val="nil"/>
              <w:left w:val="nil"/>
              <w:bottom w:val="single" w:sz="4" w:space="0" w:color="auto"/>
              <w:right w:val="single" w:sz="4" w:space="0" w:color="auto"/>
            </w:tcBorders>
            <w:shd w:val="clear" w:color="000000" w:fill="E9EFF6"/>
            <w:noWrap/>
            <w:hideMark/>
          </w:tcPr>
          <w:p w:rsidR="003D2B0C" w:rsidRPr="003D2B0C" w:rsidRDefault="003D2B0C" w:rsidP="003D2B0C">
            <w:pPr>
              <w:widowControl/>
              <w:spacing w:line="400" w:lineRule="exact"/>
              <w:jc w:val="left"/>
              <w:rPr>
                <w:rFonts w:ascii="Calibri" w:eastAsia="宋体" w:hAnsi="Calibri"/>
                <w:color w:val="000000"/>
                <w:sz w:val="16"/>
                <w:szCs w:val="16"/>
              </w:rPr>
            </w:pPr>
            <w:r w:rsidRPr="003D2B0C">
              <w:rPr>
                <w:rFonts w:ascii="Calibri" w:eastAsia="宋体" w:hAnsi="Calibri"/>
                <w:color w:val="000000"/>
                <w:sz w:val="16"/>
                <w:szCs w:val="16"/>
              </w:rPr>
              <w:t>≥</w:t>
            </w:r>
          </w:p>
        </w:tc>
        <w:tc>
          <w:tcPr>
            <w:tcW w:w="236" w:type="pct"/>
            <w:tcBorders>
              <w:top w:val="nil"/>
              <w:left w:val="nil"/>
              <w:bottom w:val="single" w:sz="4" w:space="0" w:color="auto"/>
              <w:right w:val="single" w:sz="4" w:space="0" w:color="auto"/>
            </w:tcBorders>
            <w:shd w:val="clear" w:color="000000" w:fill="E9EFF6"/>
            <w:noWrap/>
            <w:hideMark/>
          </w:tcPr>
          <w:p w:rsidR="003D2B0C" w:rsidRPr="003D2B0C" w:rsidRDefault="003D2B0C" w:rsidP="003D2B0C">
            <w:pPr>
              <w:widowControl/>
              <w:spacing w:line="400" w:lineRule="exact"/>
              <w:jc w:val="left"/>
              <w:rPr>
                <w:rFonts w:ascii="Calibri" w:eastAsia="宋体" w:hAnsi="Calibri"/>
                <w:color w:val="000000"/>
                <w:sz w:val="16"/>
                <w:szCs w:val="16"/>
              </w:rPr>
            </w:pPr>
            <w:r w:rsidRPr="003D2B0C">
              <w:rPr>
                <w:rFonts w:ascii="Calibri" w:eastAsia="宋体" w:hAnsi="Calibri"/>
                <w:color w:val="000000"/>
                <w:sz w:val="16"/>
                <w:szCs w:val="16"/>
              </w:rPr>
              <w:t>95</w:t>
            </w:r>
          </w:p>
        </w:tc>
        <w:tc>
          <w:tcPr>
            <w:tcW w:w="676" w:type="pct"/>
            <w:tcBorders>
              <w:top w:val="nil"/>
              <w:left w:val="nil"/>
              <w:bottom w:val="single" w:sz="4" w:space="0" w:color="auto"/>
              <w:right w:val="single" w:sz="4" w:space="0" w:color="auto"/>
            </w:tcBorders>
            <w:shd w:val="clear" w:color="000000" w:fill="E9EFF6"/>
            <w:noWrap/>
            <w:hideMark/>
          </w:tcPr>
          <w:p w:rsidR="003D2B0C" w:rsidRPr="003D2B0C" w:rsidRDefault="003D2B0C" w:rsidP="003D2B0C">
            <w:pPr>
              <w:widowControl/>
              <w:spacing w:line="400" w:lineRule="exact"/>
              <w:jc w:val="left"/>
              <w:rPr>
                <w:rFonts w:ascii="Calibri" w:eastAsia="宋体" w:hAnsi="Calibri"/>
                <w:color w:val="000000"/>
                <w:sz w:val="16"/>
                <w:szCs w:val="16"/>
              </w:rPr>
            </w:pPr>
            <w:r w:rsidRPr="003D2B0C">
              <w:rPr>
                <w:rFonts w:ascii="Calibri" w:eastAsia="宋体" w:hAnsi="Calibri"/>
                <w:color w:val="000000"/>
                <w:sz w:val="16"/>
                <w:szCs w:val="16"/>
              </w:rPr>
              <w:t>百分比</w:t>
            </w:r>
          </w:p>
        </w:tc>
        <w:tc>
          <w:tcPr>
            <w:tcW w:w="448" w:type="pct"/>
            <w:tcBorders>
              <w:top w:val="nil"/>
              <w:left w:val="nil"/>
              <w:bottom w:val="single" w:sz="4" w:space="0" w:color="auto"/>
              <w:right w:val="single" w:sz="4" w:space="0" w:color="auto"/>
            </w:tcBorders>
            <w:shd w:val="clear" w:color="auto" w:fill="auto"/>
            <w:noWrap/>
            <w:hideMark/>
          </w:tcPr>
          <w:p w:rsidR="003D2B0C" w:rsidRPr="003D2B0C" w:rsidRDefault="003D2B0C" w:rsidP="003D2B0C">
            <w:pPr>
              <w:widowControl/>
              <w:spacing w:line="400" w:lineRule="exact"/>
              <w:jc w:val="left"/>
              <w:rPr>
                <w:rFonts w:ascii="Calibri" w:eastAsia="宋体" w:hAnsi="Calibri"/>
                <w:color w:val="000000"/>
                <w:sz w:val="16"/>
                <w:szCs w:val="16"/>
              </w:rPr>
            </w:pPr>
            <w:r w:rsidRPr="003D2B0C">
              <w:rPr>
                <w:rFonts w:ascii="Calibri" w:eastAsia="宋体" w:hAnsi="Calibri"/>
                <w:color w:val="000000"/>
                <w:sz w:val="16"/>
                <w:szCs w:val="16"/>
              </w:rPr>
              <w:t>10</w:t>
            </w:r>
          </w:p>
        </w:tc>
        <w:tc>
          <w:tcPr>
            <w:tcW w:w="261" w:type="pct"/>
            <w:tcBorders>
              <w:top w:val="nil"/>
              <w:left w:val="nil"/>
              <w:bottom w:val="single" w:sz="4" w:space="0" w:color="auto"/>
              <w:right w:val="single" w:sz="4" w:space="0" w:color="auto"/>
            </w:tcBorders>
            <w:shd w:val="clear" w:color="auto" w:fill="auto"/>
            <w:noWrap/>
            <w:hideMark/>
          </w:tcPr>
          <w:p w:rsidR="003D2B0C" w:rsidRPr="003D2B0C" w:rsidRDefault="003D2B0C" w:rsidP="003D2B0C">
            <w:pPr>
              <w:widowControl/>
              <w:spacing w:line="400" w:lineRule="exact"/>
              <w:jc w:val="center"/>
              <w:rPr>
                <w:rFonts w:ascii="Calibri" w:eastAsia="宋体" w:hAnsi="Calibri"/>
                <w:color w:val="000000"/>
                <w:sz w:val="16"/>
                <w:szCs w:val="16"/>
              </w:rPr>
            </w:pPr>
            <w:r w:rsidRPr="003D2B0C">
              <w:rPr>
                <w:rFonts w:ascii="Calibri" w:eastAsia="宋体" w:hAnsi="Calibri"/>
                <w:color w:val="000000"/>
                <w:sz w:val="16"/>
                <w:szCs w:val="16"/>
              </w:rPr>
              <w:t>完成</w:t>
            </w:r>
          </w:p>
        </w:tc>
        <w:tc>
          <w:tcPr>
            <w:tcW w:w="211" w:type="pct"/>
            <w:tcBorders>
              <w:top w:val="nil"/>
              <w:left w:val="nil"/>
              <w:bottom w:val="single" w:sz="4" w:space="0" w:color="auto"/>
              <w:right w:val="single" w:sz="4" w:space="0" w:color="auto"/>
            </w:tcBorders>
            <w:shd w:val="clear" w:color="auto" w:fill="auto"/>
            <w:noWrap/>
            <w:hideMark/>
          </w:tcPr>
          <w:p w:rsidR="003D2B0C" w:rsidRPr="003D2B0C" w:rsidRDefault="003D2B0C" w:rsidP="003D2B0C">
            <w:pPr>
              <w:widowControl/>
              <w:spacing w:line="400" w:lineRule="exact"/>
              <w:jc w:val="right"/>
              <w:rPr>
                <w:rFonts w:ascii="Calibri" w:eastAsia="宋体" w:hAnsi="Calibri"/>
                <w:color w:val="000000"/>
                <w:sz w:val="16"/>
                <w:szCs w:val="16"/>
              </w:rPr>
            </w:pPr>
            <w:r w:rsidRPr="003D2B0C">
              <w:rPr>
                <w:rFonts w:ascii="Calibri" w:eastAsia="宋体" w:hAnsi="Calibri"/>
                <w:color w:val="000000"/>
                <w:sz w:val="16"/>
                <w:szCs w:val="16"/>
              </w:rPr>
              <w:t>10</w:t>
            </w:r>
          </w:p>
        </w:tc>
      </w:tr>
      <w:tr w:rsidR="003D2B0C" w:rsidRPr="003D2B0C" w:rsidTr="003D2B0C">
        <w:tc>
          <w:tcPr>
            <w:tcW w:w="292" w:type="pct"/>
            <w:vMerge/>
            <w:tcBorders>
              <w:top w:val="nil"/>
              <w:left w:val="single" w:sz="4" w:space="0" w:color="auto"/>
              <w:bottom w:val="single" w:sz="4" w:space="0" w:color="auto"/>
              <w:right w:val="single" w:sz="4" w:space="0" w:color="auto"/>
            </w:tcBorders>
            <w:vAlign w:val="center"/>
            <w:hideMark/>
          </w:tcPr>
          <w:p w:rsidR="003D2B0C" w:rsidRPr="003D2B0C" w:rsidRDefault="003D2B0C" w:rsidP="003D2B0C">
            <w:pPr>
              <w:widowControl/>
              <w:spacing w:line="400" w:lineRule="exact"/>
              <w:jc w:val="left"/>
              <w:rPr>
                <w:rFonts w:ascii="宋体" w:eastAsia="宋体" w:hAnsi="宋体"/>
                <w:b/>
                <w:bCs/>
                <w:sz w:val="16"/>
                <w:szCs w:val="16"/>
              </w:rPr>
            </w:pPr>
          </w:p>
        </w:tc>
        <w:tc>
          <w:tcPr>
            <w:tcW w:w="382" w:type="pct"/>
            <w:vMerge w:val="restart"/>
            <w:tcBorders>
              <w:top w:val="nil"/>
              <w:left w:val="single" w:sz="4" w:space="0" w:color="auto"/>
              <w:bottom w:val="single" w:sz="4" w:space="0" w:color="auto"/>
              <w:right w:val="single" w:sz="4" w:space="0" w:color="auto"/>
            </w:tcBorders>
            <w:shd w:val="clear" w:color="auto" w:fill="auto"/>
            <w:hideMark/>
          </w:tcPr>
          <w:p w:rsidR="003D2B0C" w:rsidRPr="003D2B0C" w:rsidRDefault="003D2B0C" w:rsidP="003D2B0C">
            <w:pPr>
              <w:widowControl/>
              <w:spacing w:line="400" w:lineRule="exact"/>
              <w:jc w:val="center"/>
              <w:rPr>
                <w:rFonts w:ascii="宋体" w:eastAsia="宋体" w:hAnsi="宋体"/>
                <w:b/>
                <w:bCs/>
                <w:sz w:val="16"/>
                <w:szCs w:val="16"/>
              </w:rPr>
            </w:pPr>
            <w:r w:rsidRPr="003D2B0C">
              <w:rPr>
                <w:rFonts w:ascii="宋体" w:eastAsia="宋体" w:hAnsi="宋体" w:hint="eastAsia"/>
                <w:b/>
                <w:bCs/>
                <w:sz w:val="16"/>
                <w:szCs w:val="16"/>
              </w:rPr>
              <w:t>效益指标</w:t>
            </w:r>
          </w:p>
        </w:tc>
        <w:tc>
          <w:tcPr>
            <w:tcW w:w="573" w:type="pct"/>
            <w:tcBorders>
              <w:top w:val="nil"/>
              <w:left w:val="nil"/>
              <w:bottom w:val="single" w:sz="4" w:space="0" w:color="auto"/>
              <w:right w:val="single" w:sz="4" w:space="0" w:color="auto"/>
            </w:tcBorders>
            <w:shd w:val="clear" w:color="000000" w:fill="E9EFF6"/>
            <w:noWrap/>
            <w:hideMark/>
          </w:tcPr>
          <w:p w:rsidR="003D2B0C" w:rsidRPr="003D2B0C" w:rsidRDefault="003D2B0C" w:rsidP="003D2B0C">
            <w:pPr>
              <w:widowControl/>
              <w:spacing w:line="400" w:lineRule="exact"/>
              <w:jc w:val="left"/>
              <w:rPr>
                <w:rFonts w:ascii="Calibri" w:eastAsia="宋体" w:hAnsi="Calibri"/>
                <w:color w:val="000000"/>
                <w:sz w:val="16"/>
                <w:szCs w:val="16"/>
              </w:rPr>
            </w:pPr>
            <w:r w:rsidRPr="003D2B0C">
              <w:rPr>
                <w:rFonts w:ascii="Calibri" w:eastAsia="宋体" w:hAnsi="Calibri"/>
                <w:color w:val="000000"/>
                <w:sz w:val="16"/>
                <w:szCs w:val="16"/>
              </w:rPr>
              <w:t>经济效益指标</w:t>
            </w:r>
          </w:p>
        </w:tc>
        <w:tc>
          <w:tcPr>
            <w:tcW w:w="804" w:type="pct"/>
            <w:tcBorders>
              <w:top w:val="nil"/>
              <w:left w:val="nil"/>
              <w:bottom w:val="single" w:sz="4" w:space="0" w:color="auto"/>
              <w:right w:val="single" w:sz="4" w:space="0" w:color="auto"/>
            </w:tcBorders>
            <w:shd w:val="clear" w:color="000000" w:fill="E9EFF6"/>
            <w:noWrap/>
            <w:hideMark/>
          </w:tcPr>
          <w:p w:rsidR="003D2B0C" w:rsidRPr="003D2B0C" w:rsidRDefault="003D2B0C" w:rsidP="003D2B0C">
            <w:pPr>
              <w:widowControl/>
              <w:spacing w:line="400" w:lineRule="exact"/>
              <w:jc w:val="left"/>
              <w:rPr>
                <w:rFonts w:ascii="Calibri" w:eastAsia="宋体" w:hAnsi="Calibri"/>
                <w:color w:val="000000"/>
                <w:sz w:val="16"/>
                <w:szCs w:val="16"/>
              </w:rPr>
            </w:pPr>
            <w:r w:rsidRPr="003D2B0C">
              <w:rPr>
                <w:rFonts w:ascii="Calibri" w:eastAsia="宋体" w:hAnsi="Calibri"/>
                <w:color w:val="000000"/>
                <w:sz w:val="16"/>
                <w:szCs w:val="16"/>
              </w:rPr>
              <w:t>公共服务水平提升情况</w:t>
            </w:r>
          </w:p>
        </w:tc>
        <w:tc>
          <w:tcPr>
            <w:tcW w:w="634" w:type="pct"/>
            <w:tcBorders>
              <w:top w:val="nil"/>
              <w:left w:val="nil"/>
              <w:bottom w:val="single" w:sz="4" w:space="0" w:color="auto"/>
              <w:right w:val="single" w:sz="4" w:space="0" w:color="auto"/>
            </w:tcBorders>
            <w:shd w:val="clear" w:color="000000" w:fill="E9EFF6"/>
            <w:hideMark/>
          </w:tcPr>
          <w:p w:rsidR="003D2B0C" w:rsidRPr="003D2B0C" w:rsidRDefault="003D2B0C" w:rsidP="003D2B0C">
            <w:pPr>
              <w:widowControl/>
              <w:spacing w:line="400" w:lineRule="exact"/>
              <w:jc w:val="left"/>
              <w:rPr>
                <w:rFonts w:ascii="Calibri" w:eastAsia="宋体" w:hAnsi="Calibri"/>
                <w:color w:val="000000"/>
                <w:sz w:val="16"/>
                <w:szCs w:val="16"/>
              </w:rPr>
            </w:pPr>
            <w:r w:rsidRPr="003D2B0C">
              <w:rPr>
                <w:rFonts w:ascii="Calibri" w:eastAsia="宋体" w:hAnsi="Calibri"/>
                <w:color w:val="000000"/>
                <w:sz w:val="16"/>
                <w:szCs w:val="16"/>
              </w:rPr>
              <w:t>公共服务水平提升情况</w:t>
            </w:r>
          </w:p>
        </w:tc>
        <w:tc>
          <w:tcPr>
            <w:tcW w:w="267" w:type="pct"/>
            <w:tcBorders>
              <w:top w:val="nil"/>
              <w:left w:val="nil"/>
              <w:bottom w:val="single" w:sz="4" w:space="0" w:color="auto"/>
              <w:right w:val="single" w:sz="4" w:space="0" w:color="auto"/>
            </w:tcBorders>
            <w:shd w:val="clear" w:color="auto" w:fill="auto"/>
            <w:noWrap/>
            <w:hideMark/>
          </w:tcPr>
          <w:p w:rsidR="003D2B0C" w:rsidRPr="003D2B0C" w:rsidRDefault="003D2B0C" w:rsidP="003D2B0C">
            <w:pPr>
              <w:widowControl/>
              <w:spacing w:line="400" w:lineRule="exact"/>
              <w:jc w:val="right"/>
              <w:rPr>
                <w:rFonts w:ascii="Calibri" w:eastAsia="宋体" w:hAnsi="Calibri"/>
                <w:color w:val="000000"/>
                <w:sz w:val="16"/>
                <w:szCs w:val="16"/>
              </w:rPr>
            </w:pPr>
            <w:r w:rsidRPr="003D2B0C">
              <w:rPr>
                <w:rFonts w:ascii="Calibri" w:eastAsia="宋体" w:hAnsi="Calibri"/>
                <w:color w:val="000000"/>
                <w:sz w:val="16"/>
                <w:szCs w:val="16"/>
              </w:rPr>
              <w:t>10.00</w:t>
            </w:r>
          </w:p>
        </w:tc>
        <w:tc>
          <w:tcPr>
            <w:tcW w:w="216" w:type="pct"/>
            <w:tcBorders>
              <w:top w:val="nil"/>
              <w:left w:val="nil"/>
              <w:bottom w:val="single" w:sz="4" w:space="0" w:color="auto"/>
              <w:right w:val="single" w:sz="4" w:space="0" w:color="auto"/>
            </w:tcBorders>
            <w:shd w:val="clear" w:color="000000" w:fill="E9EFF6"/>
            <w:noWrap/>
            <w:hideMark/>
          </w:tcPr>
          <w:p w:rsidR="003D2B0C" w:rsidRPr="003D2B0C" w:rsidRDefault="003D2B0C" w:rsidP="003D2B0C">
            <w:pPr>
              <w:widowControl/>
              <w:spacing w:line="400" w:lineRule="exact"/>
              <w:jc w:val="left"/>
              <w:rPr>
                <w:rFonts w:ascii="Calibri" w:eastAsia="宋体" w:hAnsi="Calibri"/>
                <w:color w:val="000000"/>
                <w:sz w:val="16"/>
                <w:szCs w:val="16"/>
              </w:rPr>
            </w:pPr>
            <w:r w:rsidRPr="003D2B0C">
              <w:rPr>
                <w:rFonts w:ascii="Calibri" w:eastAsia="宋体" w:hAnsi="Calibri"/>
                <w:color w:val="000000"/>
                <w:sz w:val="16"/>
                <w:szCs w:val="16"/>
              </w:rPr>
              <w:t>文字描述</w:t>
            </w:r>
          </w:p>
        </w:tc>
        <w:tc>
          <w:tcPr>
            <w:tcW w:w="236" w:type="pct"/>
            <w:tcBorders>
              <w:top w:val="nil"/>
              <w:left w:val="nil"/>
              <w:bottom w:val="single" w:sz="4" w:space="0" w:color="auto"/>
              <w:right w:val="single" w:sz="4" w:space="0" w:color="auto"/>
            </w:tcBorders>
            <w:shd w:val="clear" w:color="000000" w:fill="E9EFF6"/>
            <w:noWrap/>
            <w:hideMark/>
          </w:tcPr>
          <w:p w:rsidR="003D2B0C" w:rsidRPr="003D2B0C" w:rsidRDefault="003D2B0C" w:rsidP="003D2B0C">
            <w:pPr>
              <w:widowControl/>
              <w:spacing w:line="400" w:lineRule="exact"/>
              <w:jc w:val="left"/>
              <w:rPr>
                <w:rFonts w:ascii="Calibri" w:eastAsia="宋体" w:hAnsi="Calibri"/>
                <w:color w:val="000000"/>
                <w:sz w:val="16"/>
                <w:szCs w:val="16"/>
              </w:rPr>
            </w:pPr>
            <w:r w:rsidRPr="003D2B0C">
              <w:rPr>
                <w:rFonts w:ascii="Calibri" w:eastAsia="宋体" w:hAnsi="Calibri"/>
                <w:color w:val="000000"/>
                <w:sz w:val="16"/>
                <w:szCs w:val="16"/>
              </w:rPr>
              <w:t xml:space="preserve">　</w:t>
            </w:r>
          </w:p>
        </w:tc>
        <w:tc>
          <w:tcPr>
            <w:tcW w:w="676" w:type="pct"/>
            <w:tcBorders>
              <w:top w:val="nil"/>
              <w:left w:val="nil"/>
              <w:bottom w:val="single" w:sz="4" w:space="0" w:color="auto"/>
              <w:right w:val="single" w:sz="4" w:space="0" w:color="auto"/>
            </w:tcBorders>
            <w:shd w:val="clear" w:color="000000" w:fill="E9EFF6"/>
            <w:noWrap/>
            <w:hideMark/>
          </w:tcPr>
          <w:p w:rsidR="003D2B0C" w:rsidRPr="003D2B0C" w:rsidRDefault="003D2B0C" w:rsidP="003D2B0C">
            <w:pPr>
              <w:widowControl/>
              <w:spacing w:line="400" w:lineRule="exact"/>
              <w:jc w:val="left"/>
              <w:rPr>
                <w:rFonts w:ascii="Calibri" w:eastAsia="宋体" w:hAnsi="Calibri"/>
                <w:color w:val="000000"/>
                <w:sz w:val="16"/>
                <w:szCs w:val="16"/>
              </w:rPr>
            </w:pPr>
            <w:r w:rsidRPr="003D2B0C">
              <w:rPr>
                <w:rFonts w:ascii="Calibri" w:eastAsia="宋体" w:hAnsi="Calibri"/>
                <w:color w:val="000000"/>
                <w:sz w:val="16"/>
                <w:szCs w:val="16"/>
              </w:rPr>
              <w:t>有效提升</w:t>
            </w:r>
          </w:p>
        </w:tc>
        <w:tc>
          <w:tcPr>
            <w:tcW w:w="448" w:type="pct"/>
            <w:tcBorders>
              <w:top w:val="nil"/>
              <w:left w:val="nil"/>
              <w:bottom w:val="single" w:sz="4" w:space="0" w:color="auto"/>
              <w:right w:val="single" w:sz="4" w:space="0" w:color="auto"/>
            </w:tcBorders>
            <w:shd w:val="clear" w:color="auto" w:fill="auto"/>
            <w:noWrap/>
            <w:hideMark/>
          </w:tcPr>
          <w:p w:rsidR="003D2B0C" w:rsidRPr="003D2B0C" w:rsidRDefault="003D2B0C" w:rsidP="003D2B0C">
            <w:pPr>
              <w:widowControl/>
              <w:spacing w:line="400" w:lineRule="exact"/>
              <w:jc w:val="left"/>
              <w:rPr>
                <w:rFonts w:ascii="Calibri" w:eastAsia="宋体" w:hAnsi="Calibri"/>
                <w:color w:val="000000"/>
                <w:sz w:val="16"/>
                <w:szCs w:val="16"/>
              </w:rPr>
            </w:pPr>
            <w:r w:rsidRPr="003D2B0C">
              <w:rPr>
                <w:rFonts w:ascii="Calibri" w:eastAsia="宋体" w:hAnsi="Calibri"/>
                <w:color w:val="000000"/>
                <w:sz w:val="16"/>
                <w:szCs w:val="16"/>
              </w:rPr>
              <w:t>10</w:t>
            </w:r>
          </w:p>
        </w:tc>
        <w:tc>
          <w:tcPr>
            <w:tcW w:w="261" w:type="pct"/>
            <w:tcBorders>
              <w:top w:val="nil"/>
              <w:left w:val="nil"/>
              <w:bottom w:val="single" w:sz="4" w:space="0" w:color="auto"/>
              <w:right w:val="single" w:sz="4" w:space="0" w:color="auto"/>
            </w:tcBorders>
            <w:shd w:val="clear" w:color="auto" w:fill="auto"/>
            <w:noWrap/>
            <w:hideMark/>
          </w:tcPr>
          <w:p w:rsidR="003D2B0C" w:rsidRPr="003D2B0C" w:rsidRDefault="003D2B0C" w:rsidP="003D2B0C">
            <w:pPr>
              <w:widowControl/>
              <w:spacing w:line="400" w:lineRule="exact"/>
              <w:jc w:val="center"/>
              <w:rPr>
                <w:rFonts w:ascii="Calibri" w:eastAsia="宋体" w:hAnsi="Calibri"/>
                <w:color w:val="000000"/>
                <w:sz w:val="16"/>
                <w:szCs w:val="16"/>
              </w:rPr>
            </w:pPr>
            <w:r w:rsidRPr="003D2B0C">
              <w:rPr>
                <w:rFonts w:ascii="Calibri" w:eastAsia="宋体" w:hAnsi="Calibri"/>
                <w:color w:val="000000"/>
                <w:sz w:val="16"/>
                <w:szCs w:val="16"/>
              </w:rPr>
              <w:t>完成</w:t>
            </w:r>
          </w:p>
        </w:tc>
        <w:tc>
          <w:tcPr>
            <w:tcW w:w="211" w:type="pct"/>
            <w:tcBorders>
              <w:top w:val="nil"/>
              <w:left w:val="nil"/>
              <w:bottom w:val="single" w:sz="4" w:space="0" w:color="auto"/>
              <w:right w:val="single" w:sz="4" w:space="0" w:color="auto"/>
            </w:tcBorders>
            <w:shd w:val="clear" w:color="auto" w:fill="auto"/>
            <w:noWrap/>
            <w:hideMark/>
          </w:tcPr>
          <w:p w:rsidR="003D2B0C" w:rsidRPr="003D2B0C" w:rsidRDefault="003D2B0C" w:rsidP="003D2B0C">
            <w:pPr>
              <w:widowControl/>
              <w:spacing w:line="400" w:lineRule="exact"/>
              <w:jc w:val="right"/>
              <w:rPr>
                <w:rFonts w:ascii="Calibri" w:eastAsia="宋体" w:hAnsi="Calibri"/>
                <w:color w:val="000000"/>
                <w:sz w:val="16"/>
                <w:szCs w:val="16"/>
              </w:rPr>
            </w:pPr>
            <w:r w:rsidRPr="003D2B0C">
              <w:rPr>
                <w:rFonts w:ascii="Calibri" w:eastAsia="宋体" w:hAnsi="Calibri"/>
                <w:color w:val="000000"/>
                <w:sz w:val="16"/>
                <w:szCs w:val="16"/>
              </w:rPr>
              <w:t>10</w:t>
            </w:r>
          </w:p>
        </w:tc>
      </w:tr>
      <w:tr w:rsidR="003D2B0C" w:rsidRPr="003D2B0C" w:rsidTr="003D2B0C">
        <w:tc>
          <w:tcPr>
            <w:tcW w:w="292" w:type="pct"/>
            <w:vMerge/>
            <w:tcBorders>
              <w:top w:val="nil"/>
              <w:left w:val="single" w:sz="4" w:space="0" w:color="auto"/>
              <w:bottom w:val="single" w:sz="4" w:space="0" w:color="auto"/>
              <w:right w:val="single" w:sz="4" w:space="0" w:color="auto"/>
            </w:tcBorders>
            <w:vAlign w:val="center"/>
            <w:hideMark/>
          </w:tcPr>
          <w:p w:rsidR="003D2B0C" w:rsidRPr="003D2B0C" w:rsidRDefault="003D2B0C" w:rsidP="003D2B0C">
            <w:pPr>
              <w:widowControl/>
              <w:spacing w:line="400" w:lineRule="exact"/>
              <w:jc w:val="left"/>
              <w:rPr>
                <w:rFonts w:ascii="宋体" w:eastAsia="宋体" w:hAnsi="宋体"/>
                <w:b/>
                <w:bCs/>
                <w:sz w:val="16"/>
                <w:szCs w:val="16"/>
              </w:rPr>
            </w:pPr>
          </w:p>
        </w:tc>
        <w:tc>
          <w:tcPr>
            <w:tcW w:w="382" w:type="pct"/>
            <w:vMerge/>
            <w:tcBorders>
              <w:top w:val="nil"/>
              <w:left w:val="single" w:sz="4" w:space="0" w:color="auto"/>
              <w:bottom w:val="single" w:sz="4" w:space="0" w:color="auto"/>
              <w:right w:val="single" w:sz="4" w:space="0" w:color="auto"/>
            </w:tcBorders>
            <w:vAlign w:val="center"/>
            <w:hideMark/>
          </w:tcPr>
          <w:p w:rsidR="003D2B0C" w:rsidRPr="003D2B0C" w:rsidRDefault="003D2B0C" w:rsidP="003D2B0C">
            <w:pPr>
              <w:widowControl/>
              <w:spacing w:line="400" w:lineRule="exact"/>
              <w:jc w:val="left"/>
              <w:rPr>
                <w:rFonts w:ascii="宋体" w:eastAsia="宋体" w:hAnsi="宋体"/>
                <w:b/>
                <w:bCs/>
                <w:sz w:val="16"/>
                <w:szCs w:val="16"/>
              </w:rPr>
            </w:pPr>
          </w:p>
        </w:tc>
        <w:tc>
          <w:tcPr>
            <w:tcW w:w="573" w:type="pct"/>
            <w:tcBorders>
              <w:top w:val="nil"/>
              <w:left w:val="nil"/>
              <w:bottom w:val="single" w:sz="4" w:space="0" w:color="auto"/>
              <w:right w:val="single" w:sz="4" w:space="0" w:color="auto"/>
            </w:tcBorders>
            <w:shd w:val="clear" w:color="000000" w:fill="E9EFF6"/>
            <w:noWrap/>
            <w:hideMark/>
          </w:tcPr>
          <w:p w:rsidR="003D2B0C" w:rsidRPr="003D2B0C" w:rsidRDefault="003D2B0C" w:rsidP="003D2B0C">
            <w:pPr>
              <w:widowControl/>
              <w:spacing w:line="400" w:lineRule="exact"/>
              <w:jc w:val="left"/>
              <w:rPr>
                <w:rFonts w:ascii="Calibri" w:eastAsia="宋体" w:hAnsi="Calibri"/>
                <w:color w:val="000000"/>
                <w:sz w:val="16"/>
                <w:szCs w:val="16"/>
              </w:rPr>
            </w:pPr>
            <w:r w:rsidRPr="003D2B0C">
              <w:rPr>
                <w:rFonts w:ascii="Calibri" w:eastAsia="宋体" w:hAnsi="Calibri"/>
                <w:color w:val="000000"/>
                <w:sz w:val="16"/>
                <w:szCs w:val="16"/>
              </w:rPr>
              <w:t>社会效益指标</w:t>
            </w:r>
          </w:p>
        </w:tc>
        <w:tc>
          <w:tcPr>
            <w:tcW w:w="804" w:type="pct"/>
            <w:tcBorders>
              <w:top w:val="nil"/>
              <w:left w:val="nil"/>
              <w:bottom w:val="single" w:sz="4" w:space="0" w:color="auto"/>
              <w:right w:val="single" w:sz="4" w:space="0" w:color="auto"/>
            </w:tcBorders>
            <w:shd w:val="clear" w:color="000000" w:fill="E9EFF6"/>
            <w:noWrap/>
            <w:hideMark/>
          </w:tcPr>
          <w:p w:rsidR="003D2B0C" w:rsidRPr="003D2B0C" w:rsidRDefault="003D2B0C" w:rsidP="003D2B0C">
            <w:pPr>
              <w:widowControl/>
              <w:spacing w:line="400" w:lineRule="exact"/>
              <w:jc w:val="left"/>
              <w:rPr>
                <w:rFonts w:ascii="Calibri" w:eastAsia="宋体" w:hAnsi="Calibri"/>
                <w:color w:val="000000"/>
                <w:sz w:val="16"/>
                <w:szCs w:val="16"/>
              </w:rPr>
            </w:pPr>
            <w:r w:rsidRPr="003D2B0C">
              <w:rPr>
                <w:rFonts w:ascii="Calibri" w:eastAsia="宋体" w:hAnsi="Calibri"/>
                <w:color w:val="000000"/>
                <w:sz w:val="16"/>
                <w:szCs w:val="16"/>
              </w:rPr>
              <w:t>保障机关单位正常运转</w:t>
            </w:r>
          </w:p>
        </w:tc>
        <w:tc>
          <w:tcPr>
            <w:tcW w:w="634" w:type="pct"/>
            <w:tcBorders>
              <w:top w:val="nil"/>
              <w:left w:val="nil"/>
              <w:bottom w:val="single" w:sz="4" w:space="0" w:color="auto"/>
              <w:right w:val="single" w:sz="4" w:space="0" w:color="auto"/>
            </w:tcBorders>
            <w:shd w:val="clear" w:color="000000" w:fill="E9EFF6"/>
            <w:hideMark/>
          </w:tcPr>
          <w:p w:rsidR="003D2B0C" w:rsidRPr="003D2B0C" w:rsidRDefault="003D2B0C" w:rsidP="003D2B0C">
            <w:pPr>
              <w:widowControl/>
              <w:spacing w:line="400" w:lineRule="exact"/>
              <w:jc w:val="left"/>
              <w:rPr>
                <w:rFonts w:ascii="Calibri" w:eastAsia="宋体" w:hAnsi="Calibri"/>
                <w:color w:val="000000"/>
                <w:sz w:val="16"/>
                <w:szCs w:val="16"/>
              </w:rPr>
            </w:pPr>
            <w:r w:rsidRPr="003D2B0C">
              <w:rPr>
                <w:rFonts w:ascii="Calibri" w:eastAsia="宋体" w:hAnsi="Calibri"/>
                <w:color w:val="000000"/>
                <w:sz w:val="16"/>
                <w:szCs w:val="16"/>
              </w:rPr>
              <w:t>保障机关单位正常运转</w:t>
            </w:r>
          </w:p>
        </w:tc>
        <w:tc>
          <w:tcPr>
            <w:tcW w:w="267" w:type="pct"/>
            <w:tcBorders>
              <w:top w:val="nil"/>
              <w:left w:val="nil"/>
              <w:bottom w:val="single" w:sz="4" w:space="0" w:color="auto"/>
              <w:right w:val="single" w:sz="4" w:space="0" w:color="auto"/>
            </w:tcBorders>
            <w:shd w:val="clear" w:color="auto" w:fill="auto"/>
            <w:noWrap/>
            <w:hideMark/>
          </w:tcPr>
          <w:p w:rsidR="003D2B0C" w:rsidRPr="003D2B0C" w:rsidRDefault="003D2B0C" w:rsidP="003D2B0C">
            <w:pPr>
              <w:widowControl/>
              <w:spacing w:line="400" w:lineRule="exact"/>
              <w:jc w:val="right"/>
              <w:rPr>
                <w:rFonts w:ascii="Calibri" w:eastAsia="宋体" w:hAnsi="Calibri"/>
                <w:color w:val="000000"/>
                <w:sz w:val="16"/>
                <w:szCs w:val="16"/>
              </w:rPr>
            </w:pPr>
            <w:r w:rsidRPr="003D2B0C">
              <w:rPr>
                <w:rFonts w:ascii="Calibri" w:eastAsia="宋体" w:hAnsi="Calibri"/>
                <w:color w:val="000000"/>
                <w:sz w:val="16"/>
                <w:szCs w:val="16"/>
              </w:rPr>
              <w:t>10.00</w:t>
            </w:r>
          </w:p>
        </w:tc>
        <w:tc>
          <w:tcPr>
            <w:tcW w:w="216" w:type="pct"/>
            <w:tcBorders>
              <w:top w:val="nil"/>
              <w:left w:val="nil"/>
              <w:bottom w:val="single" w:sz="4" w:space="0" w:color="auto"/>
              <w:right w:val="single" w:sz="4" w:space="0" w:color="auto"/>
            </w:tcBorders>
            <w:shd w:val="clear" w:color="000000" w:fill="E9EFF6"/>
            <w:noWrap/>
            <w:hideMark/>
          </w:tcPr>
          <w:p w:rsidR="003D2B0C" w:rsidRPr="003D2B0C" w:rsidRDefault="003D2B0C" w:rsidP="003D2B0C">
            <w:pPr>
              <w:widowControl/>
              <w:spacing w:line="400" w:lineRule="exact"/>
              <w:jc w:val="left"/>
              <w:rPr>
                <w:rFonts w:ascii="Calibri" w:eastAsia="宋体" w:hAnsi="Calibri"/>
                <w:color w:val="000000"/>
                <w:sz w:val="16"/>
                <w:szCs w:val="16"/>
              </w:rPr>
            </w:pPr>
            <w:r w:rsidRPr="003D2B0C">
              <w:rPr>
                <w:rFonts w:ascii="Calibri" w:eastAsia="宋体" w:hAnsi="Calibri"/>
                <w:color w:val="000000"/>
                <w:sz w:val="16"/>
                <w:szCs w:val="16"/>
              </w:rPr>
              <w:t>文字描述</w:t>
            </w:r>
          </w:p>
        </w:tc>
        <w:tc>
          <w:tcPr>
            <w:tcW w:w="236" w:type="pct"/>
            <w:tcBorders>
              <w:top w:val="nil"/>
              <w:left w:val="nil"/>
              <w:bottom w:val="single" w:sz="4" w:space="0" w:color="auto"/>
              <w:right w:val="single" w:sz="4" w:space="0" w:color="auto"/>
            </w:tcBorders>
            <w:shd w:val="clear" w:color="000000" w:fill="E9EFF6"/>
            <w:noWrap/>
            <w:hideMark/>
          </w:tcPr>
          <w:p w:rsidR="003D2B0C" w:rsidRPr="003D2B0C" w:rsidRDefault="003D2B0C" w:rsidP="003D2B0C">
            <w:pPr>
              <w:widowControl/>
              <w:spacing w:line="400" w:lineRule="exact"/>
              <w:jc w:val="left"/>
              <w:rPr>
                <w:rFonts w:ascii="Calibri" w:eastAsia="宋体" w:hAnsi="Calibri"/>
                <w:color w:val="000000"/>
                <w:sz w:val="16"/>
                <w:szCs w:val="16"/>
              </w:rPr>
            </w:pPr>
            <w:r w:rsidRPr="003D2B0C">
              <w:rPr>
                <w:rFonts w:ascii="Calibri" w:eastAsia="宋体" w:hAnsi="Calibri"/>
                <w:color w:val="000000"/>
                <w:sz w:val="16"/>
                <w:szCs w:val="16"/>
              </w:rPr>
              <w:t xml:space="preserve">　</w:t>
            </w:r>
          </w:p>
        </w:tc>
        <w:tc>
          <w:tcPr>
            <w:tcW w:w="676" w:type="pct"/>
            <w:tcBorders>
              <w:top w:val="nil"/>
              <w:left w:val="nil"/>
              <w:bottom w:val="single" w:sz="4" w:space="0" w:color="auto"/>
              <w:right w:val="single" w:sz="4" w:space="0" w:color="auto"/>
            </w:tcBorders>
            <w:shd w:val="clear" w:color="000000" w:fill="E9EFF6"/>
            <w:noWrap/>
            <w:hideMark/>
          </w:tcPr>
          <w:p w:rsidR="003D2B0C" w:rsidRPr="003D2B0C" w:rsidRDefault="003D2B0C" w:rsidP="003D2B0C">
            <w:pPr>
              <w:widowControl/>
              <w:spacing w:line="400" w:lineRule="exact"/>
              <w:jc w:val="left"/>
              <w:rPr>
                <w:rFonts w:ascii="Calibri" w:eastAsia="宋体" w:hAnsi="Calibri"/>
                <w:color w:val="000000"/>
                <w:sz w:val="16"/>
                <w:szCs w:val="16"/>
              </w:rPr>
            </w:pPr>
            <w:r w:rsidRPr="003D2B0C">
              <w:rPr>
                <w:rFonts w:ascii="Calibri" w:eastAsia="宋体" w:hAnsi="Calibri"/>
                <w:color w:val="000000"/>
                <w:sz w:val="16"/>
                <w:szCs w:val="16"/>
              </w:rPr>
              <w:t>有效保障</w:t>
            </w:r>
          </w:p>
        </w:tc>
        <w:tc>
          <w:tcPr>
            <w:tcW w:w="448" w:type="pct"/>
            <w:tcBorders>
              <w:top w:val="nil"/>
              <w:left w:val="nil"/>
              <w:bottom w:val="single" w:sz="4" w:space="0" w:color="auto"/>
              <w:right w:val="single" w:sz="4" w:space="0" w:color="auto"/>
            </w:tcBorders>
            <w:shd w:val="clear" w:color="auto" w:fill="auto"/>
            <w:noWrap/>
            <w:hideMark/>
          </w:tcPr>
          <w:p w:rsidR="003D2B0C" w:rsidRPr="003D2B0C" w:rsidRDefault="003D2B0C" w:rsidP="003D2B0C">
            <w:pPr>
              <w:widowControl/>
              <w:spacing w:line="400" w:lineRule="exact"/>
              <w:jc w:val="left"/>
              <w:rPr>
                <w:rFonts w:ascii="Calibri" w:eastAsia="宋体" w:hAnsi="Calibri"/>
                <w:color w:val="000000"/>
                <w:sz w:val="16"/>
                <w:szCs w:val="16"/>
              </w:rPr>
            </w:pPr>
            <w:r w:rsidRPr="003D2B0C">
              <w:rPr>
                <w:rFonts w:ascii="Calibri" w:eastAsia="宋体" w:hAnsi="Calibri"/>
                <w:color w:val="000000"/>
                <w:sz w:val="16"/>
                <w:szCs w:val="16"/>
              </w:rPr>
              <w:t>10</w:t>
            </w:r>
          </w:p>
        </w:tc>
        <w:tc>
          <w:tcPr>
            <w:tcW w:w="261" w:type="pct"/>
            <w:tcBorders>
              <w:top w:val="nil"/>
              <w:left w:val="nil"/>
              <w:bottom w:val="single" w:sz="4" w:space="0" w:color="auto"/>
              <w:right w:val="single" w:sz="4" w:space="0" w:color="auto"/>
            </w:tcBorders>
            <w:shd w:val="clear" w:color="auto" w:fill="auto"/>
            <w:noWrap/>
            <w:hideMark/>
          </w:tcPr>
          <w:p w:rsidR="003D2B0C" w:rsidRPr="003D2B0C" w:rsidRDefault="003D2B0C" w:rsidP="003D2B0C">
            <w:pPr>
              <w:widowControl/>
              <w:spacing w:line="400" w:lineRule="exact"/>
              <w:jc w:val="center"/>
              <w:rPr>
                <w:rFonts w:ascii="Calibri" w:eastAsia="宋体" w:hAnsi="Calibri"/>
                <w:color w:val="000000"/>
                <w:sz w:val="16"/>
                <w:szCs w:val="16"/>
              </w:rPr>
            </w:pPr>
            <w:r w:rsidRPr="003D2B0C">
              <w:rPr>
                <w:rFonts w:ascii="Calibri" w:eastAsia="宋体" w:hAnsi="Calibri"/>
                <w:color w:val="000000"/>
                <w:sz w:val="16"/>
                <w:szCs w:val="16"/>
              </w:rPr>
              <w:t>完成</w:t>
            </w:r>
          </w:p>
        </w:tc>
        <w:tc>
          <w:tcPr>
            <w:tcW w:w="211" w:type="pct"/>
            <w:tcBorders>
              <w:top w:val="nil"/>
              <w:left w:val="nil"/>
              <w:bottom w:val="single" w:sz="4" w:space="0" w:color="auto"/>
              <w:right w:val="single" w:sz="4" w:space="0" w:color="auto"/>
            </w:tcBorders>
            <w:shd w:val="clear" w:color="auto" w:fill="auto"/>
            <w:noWrap/>
            <w:hideMark/>
          </w:tcPr>
          <w:p w:rsidR="003D2B0C" w:rsidRPr="003D2B0C" w:rsidRDefault="003D2B0C" w:rsidP="003D2B0C">
            <w:pPr>
              <w:widowControl/>
              <w:spacing w:line="400" w:lineRule="exact"/>
              <w:jc w:val="right"/>
              <w:rPr>
                <w:rFonts w:ascii="Calibri" w:eastAsia="宋体" w:hAnsi="Calibri"/>
                <w:color w:val="000000"/>
                <w:sz w:val="16"/>
                <w:szCs w:val="16"/>
              </w:rPr>
            </w:pPr>
            <w:r w:rsidRPr="003D2B0C">
              <w:rPr>
                <w:rFonts w:ascii="Calibri" w:eastAsia="宋体" w:hAnsi="Calibri"/>
                <w:color w:val="000000"/>
                <w:sz w:val="16"/>
                <w:szCs w:val="16"/>
              </w:rPr>
              <w:t>10</w:t>
            </w:r>
          </w:p>
        </w:tc>
      </w:tr>
      <w:tr w:rsidR="003D2B0C" w:rsidRPr="003D2B0C" w:rsidTr="003D2B0C">
        <w:tc>
          <w:tcPr>
            <w:tcW w:w="292" w:type="pct"/>
            <w:vMerge/>
            <w:tcBorders>
              <w:top w:val="nil"/>
              <w:left w:val="single" w:sz="4" w:space="0" w:color="auto"/>
              <w:bottom w:val="single" w:sz="4" w:space="0" w:color="auto"/>
              <w:right w:val="single" w:sz="4" w:space="0" w:color="auto"/>
            </w:tcBorders>
            <w:vAlign w:val="center"/>
            <w:hideMark/>
          </w:tcPr>
          <w:p w:rsidR="003D2B0C" w:rsidRPr="003D2B0C" w:rsidRDefault="003D2B0C" w:rsidP="003D2B0C">
            <w:pPr>
              <w:widowControl/>
              <w:spacing w:line="400" w:lineRule="exact"/>
              <w:jc w:val="left"/>
              <w:rPr>
                <w:rFonts w:ascii="宋体" w:eastAsia="宋体" w:hAnsi="宋体"/>
                <w:b/>
                <w:bCs/>
                <w:sz w:val="16"/>
                <w:szCs w:val="16"/>
              </w:rPr>
            </w:pPr>
          </w:p>
        </w:tc>
        <w:tc>
          <w:tcPr>
            <w:tcW w:w="382" w:type="pct"/>
            <w:vMerge/>
            <w:tcBorders>
              <w:top w:val="nil"/>
              <w:left w:val="single" w:sz="4" w:space="0" w:color="auto"/>
              <w:bottom w:val="single" w:sz="4" w:space="0" w:color="auto"/>
              <w:right w:val="single" w:sz="4" w:space="0" w:color="auto"/>
            </w:tcBorders>
            <w:vAlign w:val="center"/>
            <w:hideMark/>
          </w:tcPr>
          <w:p w:rsidR="003D2B0C" w:rsidRPr="003D2B0C" w:rsidRDefault="003D2B0C" w:rsidP="003D2B0C">
            <w:pPr>
              <w:widowControl/>
              <w:spacing w:line="400" w:lineRule="exact"/>
              <w:jc w:val="left"/>
              <w:rPr>
                <w:rFonts w:ascii="宋体" w:eastAsia="宋体" w:hAnsi="宋体"/>
                <w:b/>
                <w:bCs/>
                <w:sz w:val="16"/>
                <w:szCs w:val="16"/>
              </w:rPr>
            </w:pPr>
          </w:p>
        </w:tc>
        <w:tc>
          <w:tcPr>
            <w:tcW w:w="573" w:type="pct"/>
            <w:tcBorders>
              <w:top w:val="nil"/>
              <w:left w:val="nil"/>
              <w:bottom w:val="single" w:sz="4" w:space="0" w:color="auto"/>
              <w:right w:val="single" w:sz="4" w:space="0" w:color="auto"/>
            </w:tcBorders>
            <w:shd w:val="clear" w:color="000000" w:fill="E9EFF6"/>
            <w:hideMark/>
          </w:tcPr>
          <w:p w:rsidR="003D2B0C" w:rsidRPr="003D2B0C" w:rsidRDefault="003D2B0C" w:rsidP="003D2B0C">
            <w:pPr>
              <w:widowControl/>
              <w:spacing w:line="400" w:lineRule="exact"/>
              <w:jc w:val="left"/>
              <w:rPr>
                <w:rFonts w:ascii="Calibri" w:eastAsia="宋体" w:hAnsi="Calibri"/>
                <w:color w:val="000000"/>
                <w:sz w:val="16"/>
                <w:szCs w:val="16"/>
              </w:rPr>
            </w:pPr>
            <w:r w:rsidRPr="003D2B0C">
              <w:rPr>
                <w:rFonts w:ascii="Calibri" w:eastAsia="宋体" w:hAnsi="Calibri"/>
                <w:color w:val="000000"/>
                <w:sz w:val="16"/>
                <w:szCs w:val="16"/>
              </w:rPr>
              <w:t>生态效益指标</w:t>
            </w:r>
          </w:p>
        </w:tc>
        <w:tc>
          <w:tcPr>
            <w:tcW w:w="804" w:type="pct"/>
            <w:tcBorders>
              <w:top w:val="nil"/>
              <w:left w:val="nil"/>
              <w:bottom w:val="single" w:sz="4" w:space="0" w:color="auto"/>
              <w:right w:val="single" w:sz="4" w:space="0" w:color="auto"/>
            </w:tcBorders>
            <w:shd w:val="clear" w:color="000000" w:fill="E9EFF6"/>
            <w:hideMark/>
          </w:tcPr>
          <w:p w:rsidR="003D2B0C" w:rsidRPr="003D2B0C" w:rsidRDefault="003D2B0C" w:rsidP="003D2B0C">
            <w:pPr>
              <w:widowControl/>
              <w:spacing w:line="400" w:lineRule="exact"/>
              <w:jc w:val="left"/>
              <w:rPr>
                <w:rFonts w:ascii="Calibri" w:eastAsia="宋体" w:hAnsi="Calibri"/>
                <w:color w:val="000000"/>
                <w:sz w:val="16"/>
                <w:szCs w:val="16"/>
              </w:rPr>
            </w:pPr>
            <w:r w:rsidRPr="003D2B0C">
              <w:rPr>
                <w:rFonts w:ascii="Calibri" w:eastAsia="宋体" w:hAnsi="Calibri"/>
                <w:color w:val="000000"/>
                <w:sz w:val="16"/>
                <w:szCs w:val="16"/>
              </w:rPr>
              <w:t>促进生态文明建设，推动绿色发展</w:t>
            </w:r>
          </w:p>
        </w:tc>
        <w:tc>
          <w:tcPr>
            <w:tcW w:w="634" w:type="pct"/>
            <w:tcBorders>
              <w:top w:val="nil"/>
              <w:left w:val="nil"/>
              <w:bottom w:val="single" w:sz="4" w:space="0" w:color="auto"/>
              <w:right w:val="single" w:sz="4" w:space="0" w:color="auto"/>
            </w:tcBorders>
            <w:shd w:val="clear" w:color="000000" w:fill="E9EFF6"/>
            <w:hideMark/>
          </w:tcPr>
          <w:p w:rsidR="003D2B0C" w:rsidRPr="003D2B0C" w:rsidRDefault="003D2B0C" w:rsidP="003D2B0C">
            <w:pPr>
              <w:widowControl/>
              <w:spacing w:line="400" w:lineRule="exact"/>
              <w:jc w:val="left"/>
              <w:rPr>
                <w:rFonts w:ascii="Calibri" w:eastAsia="宋体" w:hAnsi="Calibri"/>
                <w:color w:val="000000"/>
                <w:sz w:val="16"/>
                <w:szCs w:val="16"/>
              </w:rPr>
            </w:pPr>
            <w:r w:rsidRPr="003D2B0C">
              <w:rPr>
                <w:rFonts w:ascii="Calibri" w:eastAsia="宋体" w:hAnsi="Calibri"/>
                <w:color w:val="000000"/>
                <w:sz w:val="16"/>
                <w:szCs w:val="16"/>
              </w:rPr>
              <w:t>促进生态文明建设，推动绿色发展和绿色生活方式</w:t>
            </w:r>
          </w:p>
        </w:tc>
        <w:tc>
          <w:tcPr>
            <w:tcW w:w="267" w:type="pct"/>
            <w:tcBorders>
              <w:top w:val="nil"/>
              <w:left w:val="nil"/>
              <w:bottom w:val="single" w:sz="4" w:space="0" w:color="auto"/>
              <w:right w:val="single" w:sz="4" w:space="0" w:color="auto"/>
            </w:tcBorders>
            <w:shd w:val="clear" w:color="auto" w:fill="auto"/>
            <w:hideMark/>
          </w:tcPr>
          <w:p w:rsidR="003D2B0C" w:rsidRPr="003D2B0C" w:rsidRDefault="003D2B0C" w:rsidP="003D2B0C">
            <w:pPr>
              <w:widowControl/>
              <w:spacing w:line="400" w:lineRule="exact"/>
              <w:jc w:val="right"/>
              <w:rPr>
                <w:rFonts w:ascii="Calibri" w:eastAsia="宋体" w:hAnsi="Calibri"/>
                <w:color w:val="000000"/>
                <w:sz w:val="16"/>
                <w:szCs w:val="16"/>
              </w:rPr>
            </w:pPr>
            <w:r w:rsidRPr="003D2B0C">
              <w:rPr>
                <w:rFonts w:ascii="Calibri" w:eastAsia="宋体" w:hAnsi="Calibri"/>
                <w:color w:val="000000"/>
                <w:sz w:val="16"/>
                <w:szCs w:val="16"/>
              </w:rPr>
              <w:t>5.00</w:t>
            </w:r>
          </w:p>
        </w:tc>
        <w:tc>
          <w:tcPr>
            <w:tcW w:w="216" w:type="pct"/>
            <w:tcBorders>
              <w:top w:val="nil"/>
              <w:left w:val="nil"/>
              <w:bottom w:val="single" w:sz="4" w:space="0" w:color="auto"/>
              <w:right w:val="single" w:sz="4" w:space="0" w:color="auto"/>
            </w:tcBorders>
            <w:shd w:val="clear" w:color="000000" w:fill="E9EFF6"/>
            <w:hideMark/>
          </w:tcPr>
          <w:p w:rsidR="003D2B0C" w:rsidRPr="003D2B0C" w:rsidRDefault="003D2B0C" w:rsidP="003D2B0C">
            <w:pPr>
              <w:widowControl/>
              <w:spacing w:line="400" w:lineRule="exact"/>
              <w:jc w:val="left"/>
              <w:rPr>
                <w:rFonts w:ascii="Calibri" w:eastAsia="宋体" w:hAnsi="Calibri"/>
                <w:color w:val="000000"/>
                <w:sz w:val="16"/>
                <w:szCs w:val="16"/>
              </w:rPr>
            </w:pPr>
            <w:r w:rsidRPr="003D2B0C">
              <w:rPr>
                <w:rFonts w:ascii="Calibri" w:eastAsia="宋体" w:hAnsi="Calibri"/>
                <w:color w:val="000000"/>
                <w:sz w:val="16"/>
                <w:szCs w:val="16"/>
              </w:rPr>
              <w:t>文字描述</w:t>
            </w:r>
          </w:p>
        </w:tc>
        <w:tc>
          <w:tcPr>
            <w:tcW w:w="236" w:type="pct"/>
            <w:tcBorders>
              <w:top w:val="nil"/>
              <w:left w:val="nil"/>
              <w:bottom w:val="single" w:sz="4" w:space="0" w:color="auto"/>
              <w:right w:val="single" w:sz="4" w:space="0" w:color="auto"/>
            </w:tcBorders>
            <w:shd w:val="clear" w:color="000000" w:fill="E9EFF6"/>
            <w:hideMark/>
          </w:tcPr>
          <w:p w:rsidR="003D2B0C" w:rsidRPr="003D2B0C" w:rsidRDefault="003D2B0C" w:rsidP="003D2B0C">
            <w:pPr>
              <w:widowControl/>
              <w:spacing w:line="400" w:lineRule="exact"/>
              <w:jc w:val="left"/>
              <w:rPr>
                <w:rFonts w:ascii="Calibri" w:eastAsia="宋体" w:hAnsi="Calibri"/>
                <w:color w:val="000000"/>
                <w:sz w:val="16"/>
                <w:szCs w:val="16"/>
              </w:rPr>
            </w:pPr>
            <w:r w:rsidRPr="003D2B0C">
              <w:rPr>
                <w:rFonts w:ascii="Calibri" w:eastAsia="宋体" w:hAnsi="Calibri"/>
                <w:color w:val="000000"/>
                <w:sz w:val="16"/>
                <w:szCs w:val="16"/>
              </w:rPr>
              <w:t xml:space="preserve">　</w:t>
            </w:r>
          </w:p>
        </w:tc>
        <w:tc>
          <w:tcPr>
            <w:tcW w:w="676" w:type="pct"/>
            <w:tcBorders>
              <w:top w:val="nil"/>
              <w:left w:val="nil"/>
              <w:bottom w:val="single" w:sz="4" w:space="0" w:color="auto"/>
              <w:right w:val="single" w:sz="4" w:space="0" w:color="auto"/>
            </w:tcBorders>
            <w:shd w:val="clear" w:color="000000" w:fill="E9EFF6"/>
            <w:hideMark/>
          </w:tcPr>
          <w:p w:rsidR="003D2B0C" w:rsidRPr="003D2B0C" w:rsidRDefault="003D2B0C" w:rsidP="003D2B0C">
            <w:pPr>
              <w:widowControl/>
              <w:spacing w:line="400" w:lineRule="exact"/>
              <w:jc w:val="left"/>
              <w:rPr>
                <w:rFonts w:ascii="Calibri" w:eastAsia="宋体" w:hAnsi="Calibri"/>
                <w:color w:val="000000"/>
                <w:sz w:val="16"/>
                <w:szCs w:val="16"/>
              </w:rPr>
            </w:pPr>
            <w:r w:rsidRPr="003D2B0C">
              <w:rPr>
                <w:rFonts w:ascii="Calibri" w:eastAsia="宋体" w:hAnsi="Calibri"/>
                <w:color w:val="000000"/>
                <w:sz w:val="16"/>
                <w:szCs w:val="16"/>
              </w:rPr>
              <w:t>有效推动</w:t>
            </w:r>
          </w:p>
        </w:tc>
        <w:tc>
          <w:tcPr>
            <w:tcW w:w="448" w:type="pct"/>
            <w:tcBorders>
              <w:top w:val="nil"/>
              <w:left w:val="nil"/>
              <w:bottom w:val="single" w:sz="4" w:space="0" w:color="auto"/>
              <w:right w:val="single" w:sz="4" w:space="0" w:color="auto"/>
            </w:tcBorders>
            <w:shd w:val="clear" w:color="auto" w:fill="auto"/>
            <w:hideMark/>
          </w:tcPr>
          <w:p w:rsidR="003D2B0C" w:rsidRPr="003D2B0C" w:rsidRDefault="003D2B0C" w:rsidP="003D2B0C">
            <w:pPr>
              <w:widowControl/>
              <w:spacing w:line="400" w:lineRule="exact"/>
              <w:jc w:val="left"/>
              <w:rPr>
                <w:rFonts w:ascii="Calibri" w:eastAsia="宋体" w:hAnsi="Calibri"/>
                <w:color w:val="000000"/>
                <w:sz w:val="16"/>
                <w:szCs w:val="16"/>
              </w:rPr>
            </w:pPr>
            <w:r w:rsidRPr="003D2B0C">
              <w:rPr>
                <w:rFonts w:ascii="Calibri" w:eastAsia="宋体" w:hAnsi="Calibri"/>
                <w:color w:val="000000"/>
                <w:sz w:val="16"/>
                <w:szCs w:val="16"/>
              </w:rPr>
              <w:t>5</w:t>
            </w:r>
          </w:p>
        </w:tc>
        <w:tc>
          <w:tcPr>
            <w:tcW w:w="261" w:type="pct"/>
            <w:tcBorders>
              <w:top w:val="nil"/>
              <w:left w:val="nil"/>
              <w:bottom w:val="single" w:sz="4" w:space="0" w:color="auto"/>
              <w:right w:val="single" w:sz="4" w:space="0" w:color="auto"/>
            </w:tcBorders>
            <w:shd w:val="clear" w:color="auto" w:fill="auto"/>
            <w:hideMark/>
          </w:tcPr>
          <w:p w:rsidR="003D2B0C" w:rsidRPr="003D2B0C" w:rsidRDefault="003D2B0C" w:rsidP="003D2B0C">
            <w:pPr>
              <w:widowControl/>
              <w:spacing w:line="400" w:lineRule="exact"/>
              <w:jc w:val="center"/>
              <w:rPr>
                <w:rFonts w:ascii="Calibri" w:eastAsia="宋体" w:hAnsi="Calibri"/>
                <w:color w:val="000000"/>
                <w:sz w:val="16"/>
                <w:szCs w:val="16"/>
              </w:rPr>
            </w:pPr>
            <w:r w:rsidRPr="003D2B0C">
              <w:rPr>
                <w:rFonts w:ascii="Calibri" w:eastAsia="宋体" w:hAnsi="Calibri"/>
                <w:color w:val="000000"/>
                <w:sz w:val="16"/>
                <w:szCs w:val="16"/>
              </w:rPr>
              <w:t>完成</w:t>
            </w:r>
          </w:p>
        </w:tc>
        <w:tc>
          <w:tcPr>
            <w:tcW w:w="211" w:type="pct"/>
            <w:tcBorders>
              <w:top w:val="nil"/>
              <w:left w:val="nil"/>
              <w:bottom w:val="single" w:sz="4" w:space="0" w:color="auto"/>
              <w:right w:val="single" w:sz="4" w:space="0" w:color="auto"/>
            </w:tcBorders>
            <w:shd w:val="clear" w:color="auto" w:fill="auto"/>
            <w:hideMark/>
          </w:tcPr>
          <w:p w:rsidR="003D2B0C" w:rsidRPr="003D2B0C" w:rsidRDefault="003D2B0C" w:rsidP="003D2B0C">
            <w:pPr>
              <w:widowControl/>
              <w:spacing w:line="400" w:lineRule="exact"/>
              <w:jc w:val="right"/>
              <w:rPr>
                <w:rFonts w:ascii="Calibri" w:eastAsia="宋体" w:hAnsi="Calibri"/>
                <w:color w:val="000000"/>
                <w:sz w:val="16"/>
                <w:szCs w:val="16"/>
              </w:rPr>
            </w:pPr>
            <w:r w:rsidRPr="003D2B0C">
              <w:rPr>
                <w:rFonts w:ascii="Calibri" w:eastAsia="宋体" w:hAnsi="Calibri"/>
                <w:color w:val="000000"/>
                <w:sz w:val="16"/>
                <w:szCs w:val="16"/>
              </w:rPr>
              <w:t>5</w:t>
            </w:r>
          </w:p>
        </w:tc>
      </w:tr>
      <w:tr w:rsidR="003D2B0C" w:rsidRPr="003D2B0C" w:rsidTr="003D2B0C">
        <w:tc>
          <w:tcPr>
            <w:tcW w:w="292" w:type="pct"/>
            <w:vMerge/>
            <w:tcBorders>
              <w:top w:val="nil"/>
              <w:left w:val="single" w:sz="4" w:space="0" w:color="auto"/>
              <w:bottom w:val="single" w:sz="4" w:space="0" w:color="auto"/>
              <w:right w:val="single" w:sz="4" w:space="0" w:color="auto"/>
            </w:tcBorders>
            <w:vAlign w:val="center"/>
            <w:hideMark/>
          </w:tcPr>
          <w:p w:rsidR="003D2B0C" w:rsidRPr="003D2B0C" w:rsidRDefault="003D2B0C" w:rsidP="003D2B0C">
            <w:pPr>
              <w:widowControl/>
              <w:spacing w:line="400" w:lineRule="exact"/>
              <w:jc w:val="left"/>
              <w:rPr>
                <w:rFonts w:ascii="宋体" w:eastAsia="宋体" w:hAnsi="宋体"/>
                <w:b/>
                <w:bCs/>
                <w:sz w:val="16"/>
                <w:szCs w:val="16"/>
              </w:rPr>
            </w:pPr>
          </w:p>
        </w:tc>
        <w:tc>
          <w:tcPr>
            <w:tcW w:w="382" w:type="pct"/>
            <w:vMerge/>
            <w:tcBorders>
              <w:top w:val="nil"/>
              <w:left w:val="single" w:sz="4" w:space="0" w:color="auto"/>
              <w:bottom w:val="single" w:sz="4" w:space="0" w:color="auto"/>
              <w:right w:val="single" w:sz="4" w:space="0" w:color="auto"/>
            </w:tcBorders>
            <w:vAlign w:val="center"/>
            <w:hideMark/>
          </w:tcPr>
          <w:p w:rsidR="003D2B0C" w:rsidRPr="003D2B0C" w:rsidRDefault="003D2B0C" w:rsidP="003D2B0C">
            <w:pPr>
              <w:widowControl/>
              <w:spacing w:line="400" w:lineRule="exact"/>
              <w:jc w:val="left"/>
              <w:rPr>
                <w:rFonts w:ascii="宋体" w:eastAsia="宋体" w:hAnsi="宋体"/>
                <w:b/>
                <w:bCs/>
                <w:sz w:val="16"/>
                <w:szCs w:val="16"/>
              </w:rPr>
            </w:pPr>
          </w:p>
        </w:tc>
        <w:tc>
          <w:tcPr>
            <w:tcW w:w="573" w:type="pct"/>
            <w:tcBorders>
              <w:top w:val="nil"/>
              <w:left w:val="nil"/>
              <w:bottom w:val="single" w:sz="4" w:space="0" w:color="auto"/>
              <w:right w:val="single" w:sz="4" w:space="0" w:color="auto"/>
            </w:tcBorders>
            <w:shd w:val="clear" w:color="000000" w:fill="E9EFF6"/>
            <w:noWrap/>
            <w:hideMark/>
          </w:tcPr>
          <w:p w:rsidR="003D2B0C" w:rsidRPr="003D2B0C" w:rsidRDefault="003D2B0C" w:rsidP="003D2B0C">
            <w:pPr>
              <w:widowControl/>
              <w:spacing w:line="400" w:lineRule="exact"/>
              <w:jc w:val="left"/>
              <w:rPr>
                <w:rFonts w:ascii="Calibri" w:eastAsia="宋体" w:hAnsi="Calibri"/>
                <w:color w:val="000000"/>
                <w:sz w:val="16"/>
                <w:szCs w:val="16"/>
              </w:rPr>
            </w:pPr>
            <w:r w:rsidRPr="003D2B0C">
              <w:rPr>
                <w:rFonts w:ascii="Calibri" w:eastAsia="宋体" w:hAnsi="Calibri"/>
                <w:color w:val="000000"/>
                <w:sz w:val="16"/>
                <w:szCs w:val="16"/>
              </w:rPr>
              <w:t>可持续影响指标</w:t>
            </w:r>
          </w:p>
        </w:tc>
        <w:tc>
          <w:tcPr>
            <w:tcW w:w="804" w:type="pct"/>
            <w:tcBorders>
              <w:top w:val="nil"/>
              <w:left w:val="nil"/>
              <w:bottom w:val="single" w:sz="4" w:space="0" w:color="auto"/>
              <w:right w:val="single" w:sz="4" w:space="0" w:color="auto"/>
            </w:tcBorders>
            <w:shd w:val="clear" w:color="000000" w:fill="E9EFF6"/>
            <w:noWrap/>
            <w:hideMark/>
          </w:tcPr>
          <w:p w:rsidR="003D2B0C" w:rsidRPr="003D2B0C" w:rsidRDefault="003D2B0C" w:rsidP="003D2B0C">
            <w:pPr>
              <w:widowControl/>
              <w:spacing w:line="400" w:lineRule="exact"/>
              <w:jc w:val="left"/>
              <w:rPr>
                <w:rFonts w:ascii="Calibri" w:eastAsia="宋体" w:hAnsi="Calibri"/>
                <w:color w:val="000000"/>
                <w:sz w:val="16"/>
                <w:szCs w:val="16"/>
              </w:rPr>
            </w:pPr>
            <w:r w:rsidRPr="003D2B0C">
              <w:rPr>
                <w:rFonts w:ascii="Calibri" w:eastAsia="宋体" w:hAnsi="Calibri"/>
                <w:color w:val="000000"/>
                <w:sz w:val="16"/>
                <w:szCs w:val="16"/>
              </w:rPr>
              <w:t>保障业务工作情况</w:t>
            </w:r>
          </w:p>
        </w:tc>
        <w:tc>
          <w:tcPr>
            <w:tcW w:w="634" w:type="pct"/>
            <w:tcBorders>
              <w:top w:val="nil"/>
              <w:left w:val="nil"/>
              <w:bottom w:val="single" w:sz="4" w:space="0" w:color="auto"/>
              <w:right w:val="single" w:sz="4" w:space="0" w:color="auto"/>
            </w:tcBorders>
            <w:shd w:val="clear" w:color="000000" w:fill="E9EFF6"/>
            <w:hideMark/>
          </w:tcPr>
          <w:p w:rsidR="003D2B0C" w:rsidRPr="003D2B0C" w:rsidRDefault="003D2B0C" w:rsidP="003D2B0C">
            <w:pPr>
              <w:widowControl/>
              <w:spacing w:line="400" w:lineRule="exact"/>
              <w:jc w:val="left"/>
              <w:rPr>
                <w:rFonts w:ascii="Calibri" w:eastAsia="宋体" w:hAnsi="Calibri"/>
                <w:color w:val="000000"/>
                <w:sz w:val="16"/>
                <w:szCs w:val="16"/>
              </w:rPr>
            </w:pPr>
            <w:r w:rsidRPr="003D2B0C">
              <w:rPr>
                <w:rFonts w:ascii="Calibri" w:eastAsia="宋体" w:hAnsi="Calibri"/>
                <w:color w:val="000000"/>
                <w:sz w:val="16"/>
                <w:szCs w:val="16"/>
              </w:rPr>
              <w:t>保障业务工作情况</w:t>
            </w:r>
          </w:p>
        </w:tc>
        <w:tc>
          <w:tcPr>
            <w:tcW w:w="267" w:type="pct"/>
            <w:tcBorders>
              <w:top w:val="nil"/>
              <w:left w:val="nil"/>
              <w:bottom w:val="single" w:sz="4" w:space="0" w:color="auto"/>
              <w:right w:val="single" w:sz="4" w:space="0" w:color="auto"/>
            </w:tcBorders>
            <w:shd w:val="clear" w:color="auto" w:fill="auto"/>
            <w:noWrap/>
            <w:hideMark/>
          </w:tcPr>
          <w:p w:rsidR="003D2B0C" w:rsidRPr="003D2B0C" w:rsidRDefault="003D2B0C" w:rsidP="003D2B0C">
            <w:pPr>
              <w:widowControl/>
              <w:spacing w:line="400" w:lineRule="exact"/>
              <w:jc w:val="right"/>
              <w:rPr>
                <w:rFonts w:ascii="Calibri" w:eastAsia="宋体" w:hAnsi="Calibri"/>
                <w:color w:val="000000"/>
                <w:sz w:val="16"/>
                <w:szCs w:val="16"/>
              </w:rPr>
            </w:pPr>
            <w:r w:rsidRPr="003D2B0C">
              <w:rPr>
                <w:rFonts w:ascii="Calibri" w:eastAsia="宋体" w:hAnsi="Calibri"/>
                <w:color w:val="000000"/>
                <w:sz w:val="16"/>
                <w:szCs w:val="16"/>
              </w:rPr>
              <w:t>5.00</w:t>
            </w:r>
          </w:p>
        </w:tc>
        <w:tc>
          <w:tcPr>
            <w:tcW w:w="216" w:type="pct"/>
            <w:tcBorders>
              <w:top w:val="nil"/>
              <w:left w:val="nil"/>
              <w:bottom w:val="single" w:sz="4" w:space="0" w:color="auto"/>
              <w:right w:val="single" w:sz="4" w:space="0" w:color="auto"/>
            </w:tcBorders>
            <w:shd w:val="clear" w:color="000000" w:fill="E9EFF6"/>
            <w:noWrap/>
            <w:hideMark/>
          </w:tcPr>
          <w:p w:rsidR="003D2B0C" w:rsidRPr="003D2B0C" w:rsidRDefault="003D2B0C" w:rsidP="003D2B0C">
            <w:pPr>
              <w:widowControl/>
              <w:spacing w:line="400" w:lineRule="exact"/>
              <w:jc w:val="left"/>
              <w:rPr>
                <w:rFonts w:ascii="Calibri" w:eastAsia="宋体" w:hAnsi="Calibri"/>
                <w:color w:val="000000"/>
                <w:sz w:val="16"/>
                <w:szCs w:val="16"/>
              </w:rPr>
            </w:pPr>
            <w:r w:rsidRPr="003D2B0C">
              <w:rPr>
                <w:rFonts w:ascii="Calibri" w:eastAsia="宋体" w:hAnsi="Calibri"/>
                <w:color w:val="000000"/>
                <w:sz w:val="16"/>
                <w:szCs w:val="16"/>
              </w:rPr>
              <w:t>文字描述</w:t>
            </w:r>
          </w:p>
        </w:tc>
        <w:tc>
          <w:tcPr>
            <w:tcW w:w="236" w:type="pct"/>
            <w:tcBorders>
              <w:top w:val="nil"/>
              <w:left w:val="nil"/>
              <w:bottom w:val="single" w:sz="4" w:space="0" w:color="auto"/>
              <w:right w:val="single" w:sz="4" w:space="0" w:color="auto"/>
            </w:tcBorders>
            <w:shd w:val="clear" w:color="000000" w:fill="E9EFF6"/>
            <w:noWrap/>
            <w:hideMark/>
          </w:tcPr>
          <w:p w:rsidR="003D2B0C" w:rsidRPr="003D2B0C" w:rsidRDefault="003D2B0C" w:rsidP="003D2B0C">
            <w:pPr>
              <w:widowControl/>
              <w:spacing w:line="400" w:lineRule="exact"/>
              <w:jc w:val="left"/>
              <w:rPr>
                <w:rFonts w:ascii="Calibri" w:eastAsia="宋体" w:hAnsi="Calibri"/>
                <w:color w:val="000000"/>
                <w:sz w:val="16"/>
                <w:szCs w:val="16"/>
              </w:rPr>
            </w:pPr>
            <w:r w:rsidRPr="003D2B0C">
              <w:rPr>
                <w:rFonts w:ascii="Calibri" w:eastAsia="宋体" w:hAnsi="Calibri"/>
                <w:color w:val="000000"/>
                <w:sz w:val="16"/>
                <w:szCs w:val="16"/>
              </w:rPr>
              <w:t xml:space="preserve">　</w:t>
            </w:r>
          </w:p>
        </w:tc>
        <w:tc>
          <w:tcPr>
            <w:tcW w:w="676" w:type="pct"/>
            <w:tcBorders>
              <w:top w:val="nil"/>
              <w:left w:val="nil"/>
              <w:bottom w:val="single" w:sz="4" w:space="0" w:color="auto"/>
              <w:right w:val="single" w:sz="4" w:space="0" w:color="auto"/>
            </w:tcBorders>
            <w:shd w:val="clear" w:color="000000" w:fill="E9EFF6"/>
            <w:noWrap/>
            <w:hideMark/>
          </w:tcPr>
          <w:p w:rsidR="003D2B0C" w:rsidRPr="003D2B0C" w:rsidRDefault="003D2B0C" w:rsidP="003D2B0C">
            <w:pPr>
              <w:widowControl/>
              <w:spacing w:line="400" w:lineRule="exact"/>
              <w:jc w:val="left"/>
              <w:rPr>
                <w:rFonts w:ascii="Calibri" w:eastAsia="宋体" w:hAnsi="Calibri"/>
                <w:color w:val="000000"/>
                <w:sz w:val="16"/>
                <w:szCs w:val="16"/>
              </w:rPr>
            </w:pPr>
            <w:r w:rsidRPr="003D2B0C">
              <w:rPr>
                <w:rFonts w:ascii="Calibri" w:eastAsia="宋体" w:hAnsi="Calibri"/>
                <w:color w:val="000000"/>
                <w:sz w:val="16"/>
                <w:szCs w:val="16"/>
              </w:rPr>
              <w:t>有效保障</w:t>
            </w:r>
          </w:p>
        </w:tc>
        <w:tc>
          <w:tcPr>
            <w:tcW w:w="448" w:type="pct"/>
            <w:tcBorders>
              <w:top w:val="nil"/>
              <w:left w:val="nil"/>
              <w:bottom w:val="single" w:sz="4" w:space="0" w:color="auto"/>
              <w:right w:val="single" w:sz="4" w:space="0" w:color="auto"/>
            </w:tcBorders>
            <w:shd w:val="clear" w:color="auto" w:fill="auto"/>
            <w:noWrap/>
            <w:hideMark/>
          </w:tcPr>
          <w:p w:rsidR="003D2B0C" w:rsidRPr="003D2B0C" w:rsidRDefault="003D2B0C" w:rsidP="003D2B0C">
            <w:pPr>
              <w:widowControl/>
              <w:spacing w:line="400" w:lineRule="exact"/>
              <w:jc w:val="left"/>
              <w:rPr>
                <w:rFonts w:ascii="Calibri" w:eastAsia="宋体" w:hAnsi="Calibri"/>
                <w:color w:val="000000"/>
                <w:sz w:val="16"/>
                <w:szCs w:val="16"/>
              </w:rPr>
            </w:pPr>
            <w:r w:rsidRPr="003D2B0C">
              <w:rPr>
                <w:rFonts w:ascii="Calibri" w:eastAsia="宋体" w:hAnsi="Calibri"/>
                <w:color w:val="000000"/>
                <w:sz w:val="16"/>
                <w:szCs w:val="16"/>
              </w:rPr>
              <w:t>5</w:t>
            </w:r>
          </w:p>
        </w:tc>
        <w:tc>
          <w:tcPr>
            <w:tcW w:w="261" w:type="pct"/>
            <w:tcBorders>
              <w:top w:val="nil"/>
              <w:left w:val="nil"/>
              <w:bottom w:val="single" w:sz="4" w:space="0" w:color="auto"/>
              <w:right w:val="single" w:sz="4" w:space="0" w:color="auto"/>
            </w:tcBorders>
            <w:shd w:val="clear" w:color="auto" w:fill="auto"/>
            <w:noWrap/>
            <w:hideMark/>
          </w:tcPr>
          <w:p w:rsidR="003D2B0C" w:rsidRPr="003D2B0C" w:rsidRDefault="003D2B0C" w:rsidP="003D2B0C">
            <w:pPr>
              <w:widowControl/>
              <w:spacing w:line="400" w:lineRule="exact"/>
              <w:jc w:val="center"/>
              <w:rPr>
                <w:rFonts w:ascii="Calibri" w:eastAsia="宋体" w:hAnsi="Calibri"/>
                <w:color w:val="000000"/>
                <w:sz w:val="16"/>
                <w:szCs w:val="16"/>
              </w:rPr>
            </w:pPr>
            <w:r w:rsidRPr="003D2B0C">
              <w:rPr>
                <w:rFonts w:ascii="Calibri" w:eastAsia="宋体" w:hAnsi="Calibri"/>
                <w:color w:val="000000"/>
                <w:sz w:val="16"/>
                <w:szCs w:val="16"/>
              </w:rPr>
              <w:t>完成</w:t>
            </w:r>
          </w:p>
        </w:tc>
        <w:tc>
          <w:tcPr>
            <w:tcW w:w="211" w:type="pct"/>
            <w:tcBorders>
              <w:top w:val="nil"/>
              <w:left w:val="nil"/>
              <w:bottom w:val="single" w:sz="4" w:space="0" w:color="auto"/>
              <w:right w:val="single" w:sz="4" w:space="0" w:color="auto"/>
            </w:tcBorders>
            <w:shd w:val="clear" w:color="auto" w:fill="auto"/>
            <w:noWrap/>
            <w:hideMark/>
          </w:tcPr>
          <w:p w:rsidR="003D2B0C" w:rsidRPr="003D2B0C" w:rsidRDefault="003D2B0C" w:rsidP="003D2B0C">
            <w:pPr>
              <w:widowControl/>
              <w:spacing w:line="400" w:lineRule="exact"/>
              <w:jc w:val="right"/>
              <w:rPr>
                <w:rFonts w:ascii="Calibri" w:eastAsia="宋体" w:hAnsi="Calibri"/>
                <w:color w:val="000000"/>
                <w:sz w:val="16"/>
                <w:szCs w:val="16"/>
              </w:rPr>
            </w:pPr>
            <w:r w:rsidRPr="003D2B0C">
              <w:rPr>
                <w:rFonts w:ascii="Calibri" w:eastAsia="宋体" w:hAnsi="Calibri"/>
                <w:color w:val="000000"/>
                <w:sz w:val="16"/>
                <w:szCs w:val="16"/>
              </w:rPr>
              <w:t>5</w:t>
            </w:r>
          </w:p>
        </w:tc>
      </w:tr>
      <w:tr w:rsidR="003D2B0C" w:rsidRPr="003D2B0C" w:rsidTr="003D2B0C">
        <w:tc>
          <w:tcPr>
            <w:tcW w:w="292" w:type="pct"/>
            <w:vMerge/>
            <w:tcBorders>
              <w:top w:val="nil"/>
              <w:left w:val="single" w:sz="4" w:space="0" w:color="auto"/>
              <w:bottom w:val="single" w:sz="4" w:space="0" w:color="auto"/>
              <w:right w:val="single" w:sz="4" w:space="0" w:color="auto"/>
            </w:tcBorders>
            <w:vAlign w:val="center"/>
            <w:hideMark/>
          </w:tcPr>
          <w:p w:rsidR="003D2B0C" w:rsidRPr="003D2B0C" w:rsidRDefault="003D2B0C" w:rsidP="003D2B0C">
            <w:pPr>
              <w:widowControl/>
              <w:spacing w:line="400" w:lineRule="exact"/>
              <w:jc w:val="left"/>
              <w:rPr>
                <w:rFonts w:ascii="宋体" w:eastAsia="宋体" w:hAnsi="宋体"/>
                <w:b/>
                <w:bCs/>
                <w:sz w:val="16"/>
                <w:szCs w:val="16"/>
              </w:rPr>
            </w:pPr>
          </w:p>
        </w:tc>
        <w:tc>
          <w:tcPr>
            <w:tcW w:w="382" w:type="pct"/>
            <w:tcBorders>
              <w:top w:val="nil"/>
              <w:left w:val="nil"/>
              <w:bottom w:val="single" w:sz="4" w:space="0" w:color="auto"/>
              <w:right w:val="single" w:sz="4" w:space="0" w:color="auto"/>
            </w:tcBorders>
            <w:shd w:val="clear" w:color="auto" w:fill="auto"/>
            <w:hideMark/>
          </w:tcPr>
          <w:p w:rsidR="003D2B0C" w:rsidRPr="003D2B0C" w:rsidRDefault="003D2B0C" w:rsidP="003D2B0C">
            <w:pPr>
              <w:widowControl/>
              <w:spacing w:line="400" w:lineRule="exact"/>
              <w:jc w:val="center"/>
              <w:rPr>
                <w:rFonts w:ascii="宋体" w:eastAsia="宋体" w:hAnsi="宋体"/>
                <w:b/>
                <w:bCs/>
                <w:sz w:val="16"/>
                <w:szCs w:val="16"/>
              </w:rPr>
            </w:pPr>
            <w:r w:rsidRPr="003D2B0C">
              <w:rPr>
                <w:rFonts w:ascii="宋体" w:eastAsia="宋体" w:hAnsi="宋体" w:hint="eastAsia"/>
                <w:b/>
                <w:bCs/>
                <w:sz w:val="16"/>
                <w:szCs w:val="16"/>
              </w:rPr>
              <w:t>满意度指标</w:t>
            </w:r>
          </w:p>
        </w:tc>
        <w:tc>
          <w:tcPr>
            <w:tcW w:w="573" w:type="pct"/>
            <w:tcBorders>
              <w:top w:val="nil"/>
              <w:left w:val="nil"/>
              <w:bottom w:val="single" w:sz="4" w:space="0" w:color="auto"/>
              <w:right w:val="single" w:sz="4" w:space="0" w:color="auto"/>
            </w:tcBorders>
            <w:shd w:val="clear" w:color="000000" w:fill="E9EFF6"/>
            <w:noWrap/>
            <w:hideMark/>
          </w:tcPr>
          <w:p w:rsidR="003D2B0C" w:rsidRPr="003D2B0C" w:rsidRDefault="003D2B0C" w:rsidP="003D2B0C">
            <w:pPr>
              <w:widowControl/>
              <w:spacing w:line="400" w:lineRule="exact"/>
              <w:jc w:val="left"/>
              <w:rPr>
                <w:rFonts w:ascii="Calibri" w:eastAsia="宋体" w:hAnsi="Calibri"/>
                <w:color w:val="000000"/>
                <w:sz w:val="16"/>
                <w:szCs w:val="16"/>
              </w:rPr>
            </w:pPr>
            <w:r w:rsidRPr="003D2B0C">
              <w:rPr>
                <w:rFonts w:ascii="Calibri" w:eastAsia="宋体" w:hAnsi="Calibri"/>
                <w:color w:val="000000"/>
                <w:sz w:val="16"/>
                <w:szCs w:val="16"/>
              </w:rPr>
              <w:t>服务对象满意度指标</w:t>
            </w:r>
          </w:p>
        </w:tc>
        <w:tc>
          <w:tcPr>
            <w:tcW w:w="804" w:type="pct"/>
            <w:tcBorders>
              <w:top w:val="nil"/>
              <w:left w:val="nil"/>
              <w:bottom w:val="single" w:sz="4" w:space="0" w:color="auto"/>
              <w:right w:val="single" w:sz="4" w:space="0" w:color="auto"/>
            </w:tcBorders>
            <w:shd w:val="clear" w:color="000000" w:fill="E9EFF6"/>
            <w:noWrap/>
            <w:hideMark/>
          </w:tcPr>
          <w:p w:rsidR="003D2B0C" w:rsidRPr="003D2B0C" w:rsidRDefault="003D2B0C" w:rsidP="003D2B0C">
            <w:pPr>
              <w:widowControl/>
              <w:spacing w:line="400" w:lineRule="exact"/>
              <w:jc w:val="left"/>
              <w:rPr>
                <w:rFonts w:ascii="Calibri" w:eastAsia="宋体" w:hAnsi="Calibri"/>
                <w:color w:val="000000"/>
                <w:sz w:val="16"/>
                <w:szCs w:val="16"/>
              </w:rPr>
            </w:pPr>
            <w:r w:rsidRPr="003D2B0C">
              <w:rPr>
                <w:rFonts w:ascii="Calibri" w:eastAsia="宋体" w:hAnsi="Calibri"/>
                <w:color w:val="000000"/>
                <w:sz w:val="16"/>
                <w:szCs w:val="16"/>
              </w:rPr>
              <w:t>服务对象的满意度</w:t>
            </w:r>
          </w:p>
        </w:tc>
        <w:tc>
          <w:tcPr>
            <w:tcW w:w="634" w:type="pct"/>
            <w:tcBorders>
              <w:top w:val="nil"/>
              <w:left w:val="nil"/>
              <w:bottom w:val="single" w:sz="4" w:space="0" w:color="auto"/>
              <w:right w:val="single" w:sz="4" w:space="0" w:color="auto"/>
            </w:tcBorders>
            <w:shd w:val="clear" w:color="000000" w:fill="E9EFF6"/>
            <w:hideMark/>
          </w:tcPr>
          <w:p w:rsidR="003D2B0C" w:rsidRPr="003D2B0C" w:rsidRDefault="003D2B0C" w:rsidP="003D2B0C">
            <w:pPr>
              <w:widowControl/>
              <w:spacing w:line="400" w:lineRule="exact"/>
              <w:jc w:val="left"/>
              <w:rPr>
                <w:rFonts w:ascii="Calibri" w:eastAsia="宋体" w:hAnsi="Calibri"/>
                <w:color w:val="000000"/>
                <w:sz w:val="16"/>
                <w:szCs w:val="16"/>
              </w:rPr>
            </w:pPr>
            <w:r w:rsidRPr="003D2B0C">
              <w:rPr>
                <w:rFonts w:ascii="Calibri" w:eastAsia="宋体" w:hAnsi="Calibri"/>
                <w:color w:val="000000"/>
                <w:sz w:val="16"/>
                <w:szCs w:val="16"/>
              </w:rPr>
              <w:t>服务对象的满意度</w:t>
            </w:r>
          </w:p>
        </w:tc>
        <w:tc>
          <w:tcPr>
            <w:tcW w:w="267" w:type="pct"/>
            <w:tcBorders>
              <w:top w:val="nil"/>
              <w:left w:val="nil"/>
              <w:bottom w:val="single" w:sz="4" w:space="0" w:color="auto"/>
              <w:right w:val="single" w:sz="4" w:space="0" w:color="auto"/>
            </w:tcBorders>
            <w:shd w:val="clear" w:color="auto" w:fill="auto"/>
            <w:noWrap/>
            <w:hideMark/>
          </w:tcPr>
          <w:p w:rsidR="003D2B0C" w:rsidRPr="003D2B0C" w:rsidRDefault="003D2B0C" w:rsidP="003D2B0C">
            <w:pPr>
              <w:widowControl/>
              <w:spacing w:line="400" w:lineRule="exact"/>
              <w:jc w:val="right"/>
              <w:rPr>
                <w:rFonts w:ascii="Calibri" w:eastAsia="宋体" w:hAnsi="Calibri"/>
                <w:color w:val="000000"/>
                <w:sz w:val="16"/>
                <w:szCs w:val="16"/>
              </w:rPr>
            </w:pPr>
            <w:r w:rsidRPr="003D2B0C">
              <w:rPr>
                <w:rFonts w:ascii="Calibri" w:eastAsia="宋体" w:hAnsi="Calibri"/>
                <w:color w:val="000000"/>
                <w:sz w:val="16"/>
                <w:szCs w:val="16"/>
              </w:rPr>
              <w:t>10.00</w:t>
            </w:r>
          </w:p>
        </w:tc>
        <w:tc>
          <w:tcPr>
            <w:tcW w:w="216" w:type="pct"/>
            <w:tcBorders>
              <w:top w:val="nil"/>
              <w:left w:val="nil"/>
              <w:bottom w:val="single" w:sz="4" w:space="0" w:color="auto"/>
              <w:right w:val="single" w:sz="4" w:space="0" w:color="auto"/>
            </w:tcBorders>
            <w:shd w:val="clear" w:color="000000" w:fill="E9EFF6"/>
            <w:noWrap/>
            <w:hideMark/>
          </w:tcPr>
          <w:p w:rsidR="003D2B0C" w:rsidRPr="003D2B0C" w:rsidRDefault="003D2B0C" w:rsidP="003D2B0C">
            <w:pPr>
              <w:widowControl/>
              <w:spacing w:line="400" w:lineRule="exact"/>
              <w:jc w:val="left"/>
              <w:rPr>
                <w:rFonts w:ascii="Calibri" w:eastAsia="宋体" w:hAnsi="Calibri"/>
                <w:color w:val="000000"/>
                <w:sz w:val="16"/>
                <w:szCs w:val="16"/>
              </w:rPr>
            </w:pPr>
            <w:r w:rsidRPr="003D2B0C">
              <w:rPr>
                <w:rFonts w:ascii="Calibri" w:eastAsia="宋体" w:hAnsi="Calibri"/>
                <w:color w:val="000000"/>
                <w:sz w:val="16"/>
                <w:szCs w:val="16"/>
              </w:rPr>
              <w:t>≥</w:t>
            </w:r>
          </w:p>
        </w:tc>
        <w:tc>
          <w:tcPr>
            <w:tcW w:w="236" w:type="pct"/>
            <w:tcBorders>
              <w:top w:val="nil"/>
              <w:left w:val="nil"/>
              <w:bottom w:val="single" w:sz="4" w:space="0" w:color="auto"/>
              <w:right w:val="single" w:sz="4" w:space="0" w:color="auto"/>
            </w:tcBorders>
            <w:shd w:val="clear" w:color="000000" w:fill="E9EFF6"/>
            <w:noWrap/>
            <w:hideMark/>
          </w:tcPr>
          <w:p w:rsidR="003D2B0C" w:rsidRPr="003D2B0C" w:rsidRDefault="003D2B0C" w:rsidP="003D2B0C">
            <w:pPr>
              <w:widowControl/>
              <w:spacing w:line="400" w:lineRule="exact"/>
              <w:jc w:val="left"/>
              <w:rPr>
                <w:rFonts w:ascii="Calibri" w:eastAsia="宋体" w:hAnsi="Calibri"/>
                <w:color w:val="000000"/>
                <w:sz w:val="16"/>
                <w:szCs w:val="16"/>
              </w:rPr>
            </w:pPr>
            <w:r w:rsidRPr="003D2B0C">
              <w:rPr>
                <w:rFonts w:ascii="Calibri" w:eastAsia="宋体" w:hAnsi="Calibri"/>
                <w:color w:val="000000"/>
                <w:sz w:val="16"/>
                <w:szCs w:val="16"/>
              </w:rPr>
              <w:t>95</w:t>
            </w:r>
          </w:p>
        </w:tc>
        <w:tc>
          <w:tcPr>
            <w:tcW w:w="676" w:type="pct"/>
            <w:tcBorders>
              <w:top w:val="nil"/>
              <w:left w:val="nil"/>
              <w:bottom w:val="single" w:sz="4" w:space="0" w:color="auto"/>
              <w:right w:val="single" w:sz="4" w:space="0" w:color="auto"/>
            </w:tcBorders>
            <w:shd w:val="clear" w:color="000000" w:fill="E9EFF6"/>
            <w:noWrap/>
            <w:hideMark/>
          </w:tcPr>
          <w:p w:rsidR="003D2B0C" w:rsidRPr="003D2B0C" w:rsidRDefault="003D2B0C" w:rsidP="003D2B0C">
            <w:pPr>
              <w:widowControl/>
              <w:spacing w:line="400" w:lineRule="exact"/>
              <w:jc w:val="left"/>
              <w:rPr>
                <w:rFonts w:ascii="Calibri" w:eastAsia="宋体" w:hAnsi="Calibri"/>
                <w:color w:val="000000"/>
                <w:sz w:val="16"/>
                <w:szCs w:val="16"/>
              </w:rPr>
            </w:pPr>
            <w:r w:rsidRPr="003D2B0C">
              <w:rPr>
                <w:rFonts w:ascii="Calibri" w:eastAsia="宋体" w:hAnsi="Calibri"/>
                <w:color w:val="000000"/>
                <w:sz w:val="16"/>
                <w:szCs w:val="16"/>
              </w:rPr>
              <w:t>百分比</w:t>
            </w:r>
          </w:p>
        </w:tc>
        <w:tc>
          <w:tcPr>
            <w:tcW w:w="448" w:type="pct"/>
            <w:tcBorders>
              <w:top w:val="nil"/>
              <w:left w:val="nil"/>
              <w:bottom w:val="single" w:sz="4" w:space="0" w:color="auto"/>
              <w:right w:val="single" w:sz="4" w:space="0" w:color="auto"/>
            </w:tcBorders>
            <w:shd w:val="clear" w:color="auto" w:fill="auto"/>
            <w:noWrap/>
            <w:hideMark/>
          </w:tcPr>
          <w:p w:rsidR="003D2B0C" w:rsidRPr="003D2B0C" w:rsidRDefault="003D2B0C" w:rsidP="003D2B0C">
            <w:pPr>
              <w:widowControl/>
              <w:spacing w:line="400" w:lineRule="exact"/>
              <w:jc w:val="left"/>
              <w:rPr>
                <w:rFonts w:ascii="Calibri" w:eastAsia="宋体" w:hAnsi="Calibri"/>
                <w:color w:val="000000"/>
                <w:sz w:val="16"/>
                <w:szCs w:val="16"/>
              </w:rPr>
            </w:pPr>
            <w:r w:rsidRPr="003D2B0C">
              <w:rPr>
                <w:rFonts w:ascii="Calibri" w:eastAsia="宋体" w:hAnsi="Calibri"/>
                <w:color w:val="000000"/>
                <w:sz w:val="16"/>
                <w:szCs w:val="16"/>
              </w:rPr>
              <w:t>10</w:t>
            </w:r>
          </w:p>
        </w:tc>
        <w:tc>
          <w:tcPr>
            <w:tcW w:w="261" w:type="pct"/>
            <w:tcBorders>
              <w:top w:val="nil"/>
              <w:left w:val="nil"/>
              <w:bottom w:val="single" w:sz="4" w:space="0" w:color="auto"/>
              <w:right w:val="single" w:sz="4" w:space="0" w:color="auto"/>
            </w:tcBorders>
            <w:shd w:val="clear" w:color="auto" w:fill="auto"/>
            <w:noWrap/>
            <w:hideMark/>
          </w:tcPr>
          <w:p w:rsidR="003D2B0C" w:rsidRPr="003D2B0C" w:rsidRDefault="003D2B0C" w:rsidP="003D2B0C">
            <w:pPr>
              <w:widowControl/>
              <w:spacing w:line="400" w:lineRule="exact"/>
              <w:jc w:val="center"/>
              <w:rPr>
                <w:rFonts w:ascii="Calibri" w:eastAsia="宋体" w:hAnsi="Calibri"/>
                <w:color w:val="000000"/>
                <w:sz w:val="16"/>
                <w:szCs w:val="16"/>
              </w:rPr>
            </w:pPr>
            <w:r w:rsidRPr="003D2B0C">
              <w:rPr>
                <w:rFonts w:ascii="Calibri" w:eastAsia="宋体" w:hAnsi="Calibri"/>
                <w:color w:val="000000"/>
                <w:sz w:val="16"/>
                <w:szCs w:val="16"/>
              </w:rPr>
              <w:t>完成</w:t>
            </w:r>
          </w:p>
        </w:tc>
        <w:tc>
          <w:tcPr>
            <w:tcW w:w="211" w:type="pct"/>
            <w:tcBorders>
              <w:top w:val="nil"/>
              <w:left w:val="nil"/>
              <w:bottom w:val="single" w:sz="4" w:space="0" w:color="auto"/>
              <w:right w:val="single" w:sz="4" w:space="0" w:color="auto"/>
            </w:tcBorders>
            <w:shd w:val="clear" w:color="auto" w:fill="auto"/>
            <w:noWrap/>
            <w:hideMark/>
          </w:tcPr>
          <w:p w:rsidR="003D2B0C" w:rsidRPr="003D2B0C" w:rsidRDefault="003D2B0C" w:rsidP="003D2B0C">
            <w:pPr>
              <w:widowControl/>
              <w:spacing w:line="400" w:lineRule="exact"/>
              <w:jc w:val="right"/>
              <w:rPr>
                <w:rFonts w:ascii="Calibri" w:eastAsia="宋体" w:hAnsi="Calibri"/>
                <w:color w:val="000000"/>
                <w:sz w:val="16"/>
                <w:szCs w:val="16"/>
              </w:rPr>
            </w:pPr>
            <w:r w:rsidRPr="003D2B0C">
              <w:rPr>
                <w:rFonts w:ascii="Calibri" w:eastAsia="宋体" w:hAnsi="Calibri"/>
                <w:color w:val="000000"/>
                <w:sz w:val="16"/>
                <w:szCs w:val="16"/>
              </w:rPr>
              <w:t>10</w:t>
            </w:r>
          </w:p>
        </w:tc>
      </w:tr>
      <w:tr w:rsidR="003D2B0C" w:rsidRPr="003D2B0C" w:rsidTr="003D2B0C">
        <w:tc>
          <w:tcPr>
            <w:tcW w:w="292" w:type="pct"/>
            <w:vMerge/>
            <w:tcBorders>
              <w:top w:val="nil"/>
              <w:left w:val="single" w:sz="4" w:space="0" w:color="auto"/>
              <w:bottom w:val="single" w:sz="4" w:space="0" w:color="auto"/>
              <w:right w:val="single" w:sz="4" w:space="0" w:color="auto"/>
            </w:tcBorders>
            <w:vAlign w:val="center"/>
            <w:hideMark/>
          </w:tcPr>
          <w:p w:rsidR="003D2B0C" w:rsidRPr="003D2B0C" w:rsidRDefault="003D2B0C" w:rsidP="003D2B0C">
            <w:pPr>
              <w:widowControl/>
              <w:spacing w:line="400" w:lineRule="exact"/>
              <w:jc w:val="left"/>
              <w:rPr>
                <w:rFonts w:ascii="宋体" w:eastAsia="宋体" w:hAnsi="宋体"/>
                <w:b/>
                <w:bCs/>
                <w:sz w:val="16"/>
                <w:szCs w:val="16"/>
              </w:rPr>
            </w:pPr>
          </w:p>
        </w:tc>
        <w:tc>
          <w:tcPr>
            <w:tcW w:w="382" w:type="pct"/>
            <w:tcBorders>
              <w:top w:val="nil"/>
              <w:left w:val="nil"/>
              <w:bottom w:val="single" w:sz="4" w:space="0" w:color="auto"/>
              <w:right w:val="single" w:sz="4" w:space="0" w:color="auto"/>
            </w:tcBorders>
            <w:shd w:val="clear" w:color="auto" w:fill="auto"/>
            <w:hideMark/>
          </w:tcPr>
          <w:p w:rsidR="003D2B0C" w:rsidRPr="003D2B0C" w:rsidRDefault="003D2B0C" w:rsidP="003D2B0C">
            <w:pPr>
              <w:widowControl/>
              <w:spacing w:line="400" w:lineRule="exact"/>
              <w:jc w:val="center"/>
              <w:rPr>
                <w:rFonts w:ascii="宋体" w:eastAsia="宋体" w:hAnsi="宋体"/>
                <w:b/>
                <w:bCs/>
                <w:sz w:val="16"/>
                <w:szCs w:val="16"/>
              </w:rPr>
            </w:pPr>
            <w:r w:rsidRPr="003D2B0C">
              <w:rPr>
                <w:rFonts w:ascii="宋体" w:eastAsia="宋体" w:hAnsi="宋体" w:hint="eastAsia"/>
                <w:b/>
                <w:bCs/>
                <w:sz w:val="16"/>
                <w:szCs w:val="16"/>
              </w:rPr>
              <w:t>预算执行率</w:t>
            </w:r>
          </w:p>
        </w:tc>
        <w:tc>
          <w:tcPr>
            <w:tcW w:w="573" w:type="pct"/>
            <w:tcBorders>
              <w:top w:val="nil"/>
              <w:left w:val="nil"/>
              <w:bottom w:val="single" w:sz="4" w:space="0" w:color="auto"/>
              <w:right w:val="single" w:sz="4" w:space="0" w:color="auto"/>
            </w:tcBorders>
            <w:shd w:val="clear" w:color="000000" w:fill="E9EFF6"/>
            <w:noWrap/>
            <w:hideMark/>
          </w:tcPr>
          <w:p w:rsidR="003D2B0C" w:rsidRPr="003D2B0C" w:rsidRDefault="003D2B0C" w:rsidP="003D2B0C">
            <w:pPr>
              <w:widowControl/>
              <w:spacing w:line="400" w:lineRule="exact"/>
              <w:jc w:val="left"/>
              <w:rPr>
                <w:rFonts w:ascii="Calibri" w:eastAsia="宋体" w:hAnsi="Calibri"/>
                <w:color w:val="000000"/>
                <w:sz w:val="16"/>
                <w:szCs w:val="16"/>
              </w:rPr>
            </w:pPr>
            <w:r w:rsidRPr="003D2B0C">
              <w:rPr>
                <w:rFonts w:ascii="Calibri" w:eastAsia="宋体" w:hAnsi="Calibri"/>
                <w:color w:val="000000"/>
                <w:sz w:val="16"/>
                <w:szCs w:val="16"/>
              </w:rPr>
              <w:t>预算执行率</w:t>
            </w:r>
          </w:p>
        </w:tc>
        <w:tc>
          <w:tcPr>
            <w:tcW w:w="804" w:type="pct"/>
            <w:tcBorders>
              <w:top w:val="nil"/>
              <w:left w:val="nil"/>
              <w:bottom w:val="single" w:sz="4" w:space="0" w:color="auto"/>
              <w:right w:val="single" w:sz="4" w:space="0" w:color="auto"/>
            </w:tcBorders>
            <w:shd w:val="clear" w:color="000000" w:fill="E9EFF6"/>
            <w:noWrap/>
            <w:hideMark/>
          </w:tcPr>
          <w:p w:rsidR="003D2B0C" w:rsidRPr="003D2B0C" w:rsidRDefault="003D2B0C" w:rsidP="003D2B0C">
            <w:pPr>
              <w:widowControl/>
              <w:spacing w:line="400" w:lineRule="exact"/>
              <w:jc w:val="left"/>
              <w:rPr>
                <w:rFonts w:ascii="Calibri" w:eastAsia="宋体" w:hAnsi="Calibri"/>
                <w:color w:val="000000"/>
                <w:sz w:val="16"/>
                <w:szCs w:val="16"/>
              </w:rPr>
            </w:pPr>
            <w:r w:rsidRPr="003D2B0C">
              <w:rPr>
                <w:rFonts w:ascii="Calibri" w:eastAsia="宋体" w:hAnsi="Calibri"/>
                <w:color w:val="000000"/>
                <w:sz w:val="16"/>
                <w:szCs w:val="16"/>
              </w:rPr>
              <w:t xml:space="preserve">　</w:t>
            </w:r>
          </w:p>
        </w:tc>
        <w:tc>
          <w:tcPr>
            <w:tcW w:w="634" w:type="pct"/>
            <w:tcBorders>
              <w:top w:val="nil"/>
              <w:left w:val="nil"/>
              <w:bottom w:val="single" w:sz="4" w:space="0" w:color="auto"/>
              <w:right w:val="single" w:sz="4" w:space="0" w:color="auto"/>
            </w:tcBorders>
            <w:shd w:val="clear" w:color="000000" w:fill="E9EFF6"/>
            <w:hideMark/>
          </w:tcPr>
          <w:p w:rsidR="003D2B0C" w:rsidRPr="003D2B0C" w:rsidRDefault="003D2B0C" w:rsidP="003D2B0C">
            <w:pPr>
              <w:widowControl/>
              <w:spacing w:line="400" w:lineRule="exact"/>
              <w:jc w:val="left"/>
              <w:rPr>
                <w:rFonts w:ascii="Calibri" w:eastAsia="宋体" w:hAnsi="Calibri"/>
                <w:color w:val="000000"/>
                <w:sz w:val="16"/>
                <w:szCs w:val="16"/>
              </w:rPr>
            </w:pPr>
            <w:r w:rsidRPr="003D2B0C">
              <w:rPr>
                <w:rFonts w:ascii="Calibri" w:eastAsia="宋体" w:hAnsi="Calibri"/>
                <w:color w:val="000000"/>
                <w:sz w:val="16"/>
                <w:szCs w:val="16"/>
              </w:rPr>
              <w:t xml:space="preserve">　</w:t>
            </w:r>
          </w:p>
        </w:tc>
        <w:tc>
          <w:tcPr>
            <w:tcW w:w="267" w:type="pct"/>
            <w:tcBorders>
              <w:top w:val="nil"/>
              <w:left w:val="nil"/>
              <w:bottom w:val="single" w:sz="4" w:space="0" w:color="auto"/>
              <w:right w:val="single" w:sz="4" w:space="0" w:color="auto"/>
            </w:tcBorders>
            <w:shd w:val="clear" w:color="000000" w:fill="E9EFF6"/>
            <w:noWrap/>
            <w:hideMark/>
          </w:tcPr>
          <w:p w:rsidR="003D2B0C" w:rsidRPr="003D2B0C" w:rsidRDefault="003D2B0C" w:rsidP="003D2B0C">
            <w:pPr>
              <w:widowControl/>
              <w:spacing w:line="400" w:lineRule="exact"/>
              <w:jc w:val="right"/>
              <w:rPr>
                <w:rFonts w:ascii="Calibri" w:eastAsia="宋体" w:hAnsi="Calibri"/>
                <w:color w:val="000000"/>
                <w:sz w:val="16"/>
                <w:szCs w:val="16"/>
              </w:rPr>
            </w:pPr>
            <w:r w:rsidRPr="003D2B0C">
              <w:rPr>
                <w:rFonts w:ascii="Calibri" w:eastAsia="宋体" w:hAnsi="Calibri"/>
                <w:color w:val="000000"/>
                <w:sz w:val="16"/>
                <w:szCs w:val="16"/>
              </w:rPr>
              <w:t>10</w:t>
            </w:r>
          </w:p>
        </w:tc>
        <w:tc>
          <w:tcPr>
            <w:tcW w:w="216" w:type="pct"/>
            <w:tcBorders>
              <w:top w:val="nil"/>
              <w:left w:val="nil"/>
              <w:bottom w:val="single" w:sz="4" w:space="0" w:color="auto"/>
              <w:right w:val="single" w:sz="4" w:space="0" w:color="auto"/>
            </w:tcBorders>
            <w:shd w:val="clear" w:color="000000" w:fill="E9EFF6"/>
            <w:noWrap/>
            <w:hideMark/>
          </w:tcPr>
          <w:p w:rsidR="003D2B0C" w:rsidRPr="003D2B0C" w:rsidRDefault="003D2B0C" w:rsidP="003D2B0C">
            <w:pPr>
              <w:widowControl/>
              <w:spacing w:line="400" w:lineRule="exact"/>
              <w:jc w:val="left"/>
              <w:rPr>
                <w:rFonts w:ascii="Calibri" w:eastAsia="宋体" w:hAnsi="Calibri"/>
                <w:color w:val="000000"/>
                <w:sz w:val="16"/>
                <w:szCs w:val="16"/>
              </w:rPr>
            </w:pPr>
            <w:r w:rsidRPr="003D2B0C">
              <w:rPr>
                <w:rFonts w:ascii="Calibri" w:eastAsia="宋体" w:hAnsi="Calibri"/>
                <w:color w:val="000000"/>
                <w:sz w:val="16"/>
                <w:szCs w:val="16"/>
              </w:rPr>
              <w:t xml:space="preserve">　</w:t>
            </w:r>
          </w:p>
        </w:tc>
        <w:tc>
          <w:tcPr>
            <w:tcW w:w="236" w:type="pct"/>
            <w:tcBorders>
              <w:top w:val="nil"/>
              <w:left w:val="nil"/>
              <w:bottom w:val="single" w:sz="4" w:space="0" w:color="auto"/>
              <w:right w:val="single" w:sz="4" w:space="0" w:color="auto"/>
            </w:tcBorders>
            <w:shd w:val="clear" w:color="000000" w:fill="E9EFF6"/>
            <w:noWrap/>
            <w:hideMark/>
          </w:tcPr>
          <w:p w:rsidR="003D2B0C" w:rsidRPr="003D2B0C" w:rsidRDefault="003D2B0C" w:rsidP="003D2B0C">
            <w:pPr>
              <w:widowControl/>
              <w:spacing w:line="400" w:lineRule="exact"/>
              <w:jc w:val="left"/>
              <w:rPr>
                <w:rFonts w:ascii="Calibri" w:eastAsia="宋体" w:hAnsi="Calibri"/>
                <w:color w:val="000000"/>
                <w:sz w:val="16"/>
                <w:szCs w:val="16"/>
              </w:rPr>
            </w:pPr>
            <w:r w:rsidRPr="003D2B0C">
              <w:rPr>
                <w:rFonts w:ascii="Calibri" w:eastAsia="宋体" w:hAnsi="Calibri"/>
                <w:color w:val="000000"/>
                <w:sz w:val="16"/>
                <w:szCs w:val="16"/>
              </w:rPr>
              <w:t xml:space="preserve">　</w:t>
            </w:r>
          </w:p>
        </w:tc>
        <w:tc>
          <w:tcPr>
            <w:tcW w:w="676" w:type="pct"/>
            <w:tcBorders>
              <w:top w:val="nil"/>
              <w:left w:val="nil"/>
              <w:bottom w:val="single" w:sz="4" w:space="0" w:color="auto"/>
              <w:right w:val="single" w:sz="4" w:space="0" w:color="auto"/>
            </w:tcBorders>
            <w:shd w:val="clear" w:color="000000" w:fill="E9EFF6"/>
            <w:noWrap/>
            <w:hideMark/>
          </w:tcPr>
          <w:p w:rsidR="003D2B0C" w:rsidRPr="003D2B0C" w:rsidRDefault="003D2B0C" w:rsidP="003D2B0C">
            <w:pPr>
              <w:widowControl/>
              <w:spacing w:line="400" w:lineRule="exact"/>
              <w:jc w:val="left"/>
              <w:rPr>
                <w:rFonts w:ascii="Calibri" w:eastAsia="宋体" w:hAnsi="Calibri"/>
                <w:color w:val="000000"/>
                <w:sz w:val="16"/>
                <w:szCs w:val="16"/>
              </w:rPr>
            </w:pPr>
            <w:r w:rsidRPr="003D2B0C">
              <w:rPr>
                <w:rFonts w:ascii="Calibri" w:eastAsia="宋体" w:hAnsi="Calibri"/>
                <w:color w:val="000000"/>
                <w:sz w:val="16"/>
                <w:szCs w:val="16"/>
              </w:rPr>
              <w:t xml:space="preserve">　</w:t>
            </w:r>
          </w:p>
        </w:tc>
        <w:tc>
          <w:tcPr>
            <w:tcW w:w="448" w:type="pct"/>
            <w:tcBorders>
              <w:top w:val="nil"/>
              <w:left w:val="nil"/>
              <w:bottom w:val="single" w:sz="4" w:space="0" w:color="auto"/>
              <w:right w:val="single" w:sz="4" w:space="0" w:color="auto"/>
            </w:tcBorders>
            <w:shd w:val="clear" w:color="000000" w:fill="E9EFF6"/>
            <w:noWrap/>
            <w:hideMark/>
          </w:tcPr>
          <w:p w:rsidR="003D2B0C" w:rsidRPr="003D2B0C" w:rsidRDefault="003D2B0C" w:rsidP="003D2B0C">
            <w:pPr>
              <w:widowControl/>
              <w:spacing w:line="400" w:lineRule="exact"/>
              <w:jc w:val="left"/>
              <w:rPr>
                <w:rFonts w:ascii="Calibri" w:eastAsia="宋体" w:hAnsi="Calibri"/>
                <w:color w:val="000000"/>
                <w:sz w:val="16"/>
                <w:szCs w:val="16"/>
              </w:rPr>
            </w:pPr>
            <w:r w:rsidRPr="003D2B0C">
              <w:rPr>
                <w:rFonts w:ascii="Calibri" w:eastAsia="宋体" w:hAnsi="Calibri"/>
                <w:color w:val="000000"/>
                <w:sz w:val="16"/>
                <w:szCs w:val="16"/>
              </w:rPr>
              <w:t xml:space="preserve">　</w:t>
            </w:r>
          </w:p>
        </w:tc>
        <w:tc>
          <w:tcPr>
            <w:tcW w:w="261" w:type="pct"/>
            <w:tcBorders>
              <w:top w:val="nil"/>
              <w:left w:val="nil"/>
              <w:bottom w:val="single" w:sz="4" w:space="0" w:color="auto"/>
              <w:right w:val="single" w:sz="4" w:space="0" w:color="auto"/>
            </w:tcBorders>
            <w:shd w:val="clear" w:color="000000" w:fill="E9EFF6"/>
            <w:noWrap/>
            <w:hideMark/>
          </w:tcPr>
          <w:p w:rsidR="003D2B0C" w:rsidRPr="003D2B0C" w:rsidRDefault="003D2B0C" w:rsidP="003D2B0C">
            <w:pPr>
              <w:widowControl/>
              <w:spacing w:line="400" w:lineRule="exact"/>
              <w:jc w:val="left"/>
              <w:rPr>
                <w:rFonts w:ascii="Calibri" w:eastAsia="宋体" w:hAnsi="Calibri"/>
                <w:color w:val="000000"/>
                <w:sz w:val="16"/>
                <w:szCs w:val="16"/>
              </w:rPr>
            </w:pPr>
            <w:r w:rsidRPr="003D2B0C">
              <w:rPr>
                <w:rFonts w:ascii="Calibri" w:eastAsia="宋体" w:hAnsi="Calibri"/>
                <w:color w:val="000000"/>
                <w:sz w:val="16"/>
                <w:szCs w:val="16"/>
              </w:rPr>
              <w:t xml:space="preserve">　</w:t>
            </w:r>
          </w:p>
        </w:tc>
        <w:tc>
          <w:tcPr>
            <w:tcW w:w="211" w:type="pct"/>
            <w:tcBorders>
              <w:top w:val="nil"/>
              <w:left w:val="nil"/>
              <w:bottom w:val="single" w:sz="4" w:space="0" w:color="auto"/>
              <w:right w:val="single" w:sz="4" w:space="0" w:color="auto"/>
            </w:tcBorders>
            <w:shd w:val="clear" w:color="auto" w:fill="auto"/>
            <w:noWrap/>
            <w:hideMark/>
          </w:tcPr>
          <w:p w:rsidR="003D2B0C" w:rsidRPr="003D2B0C" w:rsidRDefault="003D2B0C" w:rsidP="003D2B0C">
            <w:pPr>
              <w:widowControl/>
              <w:spacing w:line="400" w:lineRule="exact"/>
              <w:jc w:val="right"/>
              <w:rPr>
                <w:rFonts w:ascii="Calibri" w:eastAsia="宋体" w:hAnsi="Calibri"/>
                <w:color w:val="000000"/>
                <w:sz w:val="16"/>
                <w:szCs w:val="16"/>
              </w:rPr>
            </w:pPr>
            <w:r w:rsidRPr="003D2B0C">
              <w:rPr>
                <w:rFonts w:ascii="Calibri" w:eastAsia="宋体" w:hAnsi="Calibri"/>
                <w:color w:val="000000"/>
                <w:sz w:val="16"/>
                <w:szCs w:val="16"/>
              </w:rPr>
              <w:t>7.0069</w:t>
            </w:r>
          </w:p>
        </w:tc>
      </w:tr>
      <w:tr w:rsidR="003D2B0C" w:rsidRPr="003D2B0C" w:rsidTr="003D2B0C">
        <w:tc>
          <w:tcPr>
            <w:tcW w:w="292" w:type="pct"/>
            <w:vMerge/>
            <w:tcBorders>
              <w:top w:val="nil"/>
              <w:left w:val="single" w:sz="4" w:space="0" w:color="auto"/>
              <w:bottom w:val="single" w:sz="4" w:space="0" w:color="auto"/>
              <w:right w:val="single" w:sz="4" w:space="0" w:color="auto"/>
            </w:tcBorders>
            <w:vAlign w:val="center"/>
            <w:hideMark/>
          </w:tcPr>
          <w:p w:rsidR="003D2B0C" w:rsidRPr="003D2B0C" w:rsidRDefault="003D2B0C" w:rsidP="003D2B0C">
            <w:pPr>
              <w:widowControl/>
              <w:spacing w:line="400" w:lineRule="exact"/>
              <w:jc w:val="left"/>
              <w:rPr>
                <w:rFonts w:ascii="宋体" w:eastAsia="宋体" w:hAnsi="宋体"/>
                <w:b/>
                <w:bCs/>
                <w:sz w:val="16"/>
                <w:szCs w:val="16"/>
              </w:rPr>
            </w:pPr>
          </w:p>
        </w:tc>
        <w:tc>
          <w:tcPr>
            <w:tcW w:w="382" w:type="pct"/>
            <w:tcBorders>
              <w:top w:val="nil"/>
              <w:left w:val="nil"/>
              <w:bottom w:val="single" w:sz="4" w:space="0" w:color="auto"/>
              <w:right w:val="single" w:sz="4" w:space="0" w:color="auto"/>
            </w:tcBorders>
            <w:shd w:val="clear" w:color="auto" w:fill="auto"/>
            <w:hideMark/>
          </w:tcPr>
          <w:p w:rsidR="003D2B0C" w:rsidRPr="003D2B0C" w:rsidRDefault="003D2B0C" w:rsidP="003D2B0C">
            <w:pPr>
              <w:widowControl/>
              <w:spacing w:line="400" w:lineRule="exact"/>
              <w:jc w:val="center"/>
              <w:rPr>
                <w:rFonts w:ascii="宋体" w:eastAsia="宋体" w:hAnsi="宋体"/>
                <w:b/>
                <w:bCs/>
                <w:sz w:val="16"/>
                <w:szCs w:val="16"/>
              </w:rPr>
            </w:pPr>
            <w:r w:rsidRPr="003D2B0C">
              <w:rPr>
                <w:rFonts w:ascii="宋体" w:eastAsia="宋体" w:hAnsi="宋体" w:hint="eastAsia"/>
                <w:b/>
                <w:bCs/>
                <w:sz w:val="16"/>
                <w:szCs w:val="16"/>
              </w:rPr>
              <w:t>自评总分</w:t>
            </w:r>
          </w:p>
        </w:tc>
        <w:tc>
          <w:tcPr>
            <w:tcW w:w="4326" w:type="pct"/>
            <w:gridSpan w:val="10"/>
            <w:tcBorders>
              <w:top w:val="single" w:sz="4" w:space="0" w:color="auto"/>
              <w:left w:val="nil"/>
              <w:bottom w:val="single" w:sz="4" w:space="0" w:color="auto"/>
              <w:right w:val="single" w:sz="4" w:space="0" w:color="auto"/>
            </w:tcBorders>
            <w:shd w:val="clear" w:color="000000" w:fill="E9EFF6"/>
            <w:noWrap/>
            <w:hideMark/>
          </w:tcPr>
          <w:p w:rsidR="003D2B0C" w:rsidRPr="003D2B0C" w:rsidRDefault="003D2B0C" w:rsidP="003D2B0C">
            <w:pPr>
              <w:widowControl/>
              <w:spacing w:line="400" w:lineRule="exact"/>
              <w:jc w:val="right"/>
              <w:rPr>
                <w:rFonts w:ascii="Calibri" w:eastAsia="宋体" w:hAnsi="Calibri"/>
                <w:color w:val="000000"/>
                <w:sz w:val="16"/>
                <w:szCs w:val="16"/>
              </w:rPr>
            </w:pPr>
            <w:r w:rsidRPr="003D2B0C">
              <w:rPr>
                <w:rFonts w:ascii="Calibri" w:eastAsia="宋体" w:hAnsi="Calibri"/>
                <w:color w:val="000000"/>
                <w:sz w:val="16"/>
                <w:szCs w:val="16"/>
              </w:rPr>
              <w:t>97.01</w:t>
            </w:r>
          </w:p>
        </w:tc>
      </w:tr>
      <w:tr w:rsidR="003D2B0C" w:rsidRPr="003D2B0C" w:rsidTr="003D2B0C">
        <w:trPr>
          <w:trHeight w:val="400"/>
        </w:trPr>
        <w:tc>
          <w:tcPr>
            <w:tcW w:w="292" w:type="pct"/>
            <w:vMerge w:val="restart"/>
            <w:tcBorders>
              <w:top w:val="nil"/>
              <w:left w:val="single" w:sz="4" w:space="0" w:color="auto"/>
              <w:bottom w:val="single" w:sz="4" w:space="0" w:color="auto"/>
              <w:right w:val="single" w:sz="4" w:space="0" w:color="auto"/>
            </w:tcBorders>
            <w:shd w:val="clear" w:color="auto" w:fill="auto"/>
            <w:hideMark/>
          </w:tcPr>
          <w:p w:rsidR="003D2B0C" w:rsidRPr="003D2B0C" w:rsidRDefault="003D2B0C" w:rsidP="003D2B0C">
            <w:pPr>
              <w:widowControl/>
              <w:spacing w:line="400" w:lineRule="exact"/>
              <w:jc w:val="center"/>
              <w:rPr>
                <w:rFonts w:ascii="宋体" w:eastAsia="宋体" w:hAnsi="宋体"/>
                <w:b/>
                <w:bCs/>
                <w:sz w:val="16"/>
                <w:szCs w:val="16"/>
              </w:rPr>
            </w:pPr>
            <w:r w:rsidRPr="003D2B0C">
              <w:rPr>
                <w:rFonts w:ascii="宋体" w:eastAsia="宋体" w:hAnsi="宋体" w:hint="eastAsia"/>
                <w:b/>
                <w:bCs/>
                <w:sz w:val="16"/>
                <w:szCs w:val="16"/>
              </w:rPr>
              <w:t>五、存在问题</w:t>
            </w:r>
            <w:r w:rsidRPr="003D2B0C">
              <w:rPr>
                <w:rFonts w:ascii="宋体" w:eastAsia="宋体" w:hAnsi="宋体" w:hint="eastAsia"/>
                <w:b/>
                <w:bCs/>
                <w:sz w:val="16"/>
                <w:szCs w:val="16"/>
              </w:rPr>
              <w:br/>
              <w:t>原因及整改措施</w:t>
            </w:r>
          </w:p>
        </w:tc>
        <w:tc>
          <w:tcPr>
            <w:tcW w:w="4708" w:type="pct"/>
            <w:gridSpan w:val="11"/>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3D2B0C" w:rsidRPr="003D2B0C" w:rsidRDefault="003D2B0C" w:rsidP="003D2B0C">
            <w:pPr>
              <w:widowControl/>
              <w:spacing w:line="400" w:lineRule="exact"/>
              <w:jc w:val="left"/>
              <w:rPr>
                <w:rFonts w:ascii="Calibri" w:eastAsia="宋体" w:hAnsi="Calibri"/>
                <w:color w:val="000000"/>
                <w:sz w:val="16"/>
                <w:szCs w:val="16"/>
              </w:rPr>
            </w:pPr>
            <w:r w:rsidRPr="003D2B0C">
              <w:rPr>
                <w:rFonts w:ascii="Calibri" w:eastAsia="宋体" w:hAnsi="Calibri"/>
                <w:color w:val="000000"/>
                <w:sz w:val="16"/>
                <w:szCs w:val="16"/>
              </w:rPr>
              <w:t xml:space="preserve">　</w:t>
            </w:r>
          </w:p>
        </w:tc>
      </w:tr>
      <w:tr w:rsidR="003D2B0C" w:rsidRPr="003D2B0C" w:rsidTr="003D2B0C">
        <w:trPr>
          <w:trHeight w:val="400"/>
        </w:trPr>
        <w:tc>
          <w:tcPr>
            <w:tcW w:w="292" w:type="pct"/>
            <w:vMerge/>
            <w:tcBorders>
              <w:top w:val="nil"/>
              <w:left w:val="single" w:sz="4" w:space="0" w:color="auto"/>
              <w:bottom w:val="single" w:sz="4" w:space="0" w:color="auto"/>
              <w:right w:val="single" w:sz="4" w:space="0" w:color="auto"/>
            </w:tcBorders>
            <w:vAlign w:val="center"/>
            <w:hideMark/>
          </w:tcPr>
          <w:p w:rsidR="003D2B0C" w:rsidRPr="003D2B0C" w:rsidRDefault="003D2B0C" w:rsidP="003D2B0C">
            <w:pPr>
              <w:widowControl/>
              <w:spacing w:line="400" w:lineRule="exact"/>
              <w:jc w:val="left"/>
              <w:rPr>
                <w:rFonts w:ascii="宋体" w:eastAsia="宋体" w:hAnsi="宋体"/>
                <w:b/>
                <w:bCs/>
                <w:sz w:val="16"/>
                <w:szCs w:val="16"/>
              </w:rPr>
            </w:pPr>
          </w:p>
        </w:tc>
        <w:tc>
          <w:tcPr>
            <w:tcW w:w="4708" w:type="pct"/>
            <w:gridSpan w:val="11"/>
            <w:vMerge/>
            <w:tcBorders>
              <w:top w:val="single" w:sz="4" w:space="0" w:color="auto"/>
              <w:left w:val="single" w:sz="4" w:space="0" w:color="auto"/>
              <w:bottom w:val="single" w:sz="4" w:space="0" w:color="auto"/>
              <w:right w:val="single" w:sz="4" w:space="0" w:color="auto"/>
            </w:tcBorders>
            <w:vAlign w:val="center"/>
            <w:hideMark/>
          </w:tcPr>
          <w:p w:rsidR="003D2B0C" w:rsidRPr="003D2B0C" w:rsidRDefault="003D2B0C" w:rsidP="003D2B0C">
            <w:pPr>
              <w:widowControl/>
              <w:spacing w:line="400" w:lineRule="exact"/>
              <w:jc w:val="left"/>
              <w:rPr>
                <w:rFonts w:ascii="Calibri" w:eastAsia="宋体" w:hAnsi="Calibri"/>
                <w:color w:val="000000"/>
                <w:sz w:val="16"/>
                <w:szCs w:val="16"/>
              </w:rPr>
            </w:pPr>
          </w:p>
        </w:tc>
      </w:tr>
      <w:tr w:rsidR="003D2B0C" w:rsidRPr="003D2B0C" w:rsidTr="003D2B0C">
        <w:tc>
          <w:tcPr>
            <w:tcW w:w="292" w:type="pct"/>
            <w:tcBorders>
              <w:top w:val="nil"/>
              <w:left w:val="single" w:sz="4" w:space="0" w:color="auto"/>
              <w:bottom w:val="single" w:sz="4" w:space="0" w:color="auto"/>
              <w:right w:val="single" w:sz="4" w:space="0" w:color="auto"/>
            </w:tcBorders>
            <w:shd w:val="clear" w:color="auto" w:fill="auto"/>
            <w:hideMark/>
          </w:tcPr>
          <w:p w:rsidR="003D2B0C" w:rsidRPr="003D2B0C" w:rsidRDefault="003D2B0C" w:rsidP="003D2B0C">
            <w:pPr>
              <w:widowControl/>
              <w:spacing w:line="400" w:lineRule="exact"/>
              <w:jc w:val="center"/>
              <w:rPr>
                <w:rFonts w:ascii="宋体" w:eastAsia="宋体" w:hAnsi="宋体"/>
                <w:b/>
                <w:bCs/>
                <w:sz w:val="16"/>
                <w:szCs w:val="16"/>
              </w:rPr>
            </w:pPr>
            <w:r w:rsidRPr="003D2B0C">
              <w:rPr>
                <w:rFonts w:ascii="宋体" w:eastAsia="宋体" w:hAnsi="宋体" w:hint="eastAsia"/>
                <w:b/>
                <w:bCs/>
                <w:sz w:val="16"/>
                <w:szCs w:val="16"/>
              </w:rPr>
              <w:t>填报人:</w:t>
            </w:r>
          </w:p>
        </w:tc>
        <w:tc>
          <w:tcPr>
            <w:tcW w:w="1759" w:type="pct"/>
            <w:gridSpan w:val="3"/>
            <w:tcBorders>
              <w:top w:val="single" w:sz="4" w:space="0" w:color="auto"/>
              <w:left w:val="nil"/>
              <w:bottom w:val="single" w:sz="4" w:space="0" w:color="auto"/>
              <w:right w:val="single" w:sz="4" w:space="0" w:color="auto"/>
            </w:tcBorders>
            <w:shd w:val="clear" w:color="auto" w:fill="auto"/>
            <w:noWrap/>
            <w:hideMark/>
          </w:tcPr>
          <w:p w:rsidR="003D2B0C" w:rsidRPr="003D2B0C" w:rsidRDefault="003D2B0C" w:rsidP="003D2B0C">
            <w:pPr>
              <w:widowControl/>
              <w:spacing w:line="400" w:lineRule="exact"/>
              <w:jc w:val="left"/>
              <w:rPr>
                <w:rFonts w:ascii="Calibri" w:eastAsia="宋体" w:hAnsi="Calibri"/>
                <w:color w:val="000000"/>
                <w:sz w:val="16"/>
                <w:szCs w:val="16"/>
              </w:rPr>
            </w:pPr>
            <w:r w:rsidRPr="003D2B0C">
              <w:rPr>
                <w:rFonts w:ascii="Calibri" w:eastAsia="宋体" w:hAnsi="Calibri"/>
                <w:color w:val="000000"/>
                <w:sz w:val="16"/>
                <w:szCs w:val="16"/>
              </w:rPr>
              <w:t>井淑玲</w:t>
            </w:r>
          </w:p>
        </w:tc>
        <w:tc>
          <w:tcPr>
            <w:tcW w:w="634" w:type="pct"/>
            <w:tcBorders>
              <w:top w:val="nil"/>
              <w:left w:val="nil"/>
              <w:bottom w:val="single" w:sz="4" w:space="0" w:color="auto"/>
              <w:right w:val="single" w:sz="4" w:space="0" w:color="auto"/>
            </w:tcBorders>
            <w:shd w:val="clear" w:color="auto" w:fill="auto"/>
            <w:hideMark/>
          </w:tcPr>
          <w:p w:rsidR="003D2B0C" w:rsidRPr="003D2B0C" w:rsidRDefault="003D2B0C" w:rsidP="003D2B0C">
            <w:pPr>
              <w:widowControl/>
              <w:spacing w:line="400" w:lineRule="exact"/>
              <w:jc w:val="center"/>
              <w:rPr>
                <w:rFonts w:ascii="宋体" w:eastAsia="宋体" w:hAnsi="宋体"/>
                <w:b/>
                <w:bCs/>
                <w:sz w:val="16"/>
                <w:szCs w:val="16"/>
              </w:rPr>
            </w:pPr>
            <w:r w:rsidRPr="003D2B0C">
              <w:rPr>
                <w:rFonts w:ascii="宋体" w:eastAsia="宋体" w:hAnsi="宋体" w:hint="eastAsia"/>
                <w:b/>
                <w:bCs/>
                <w:sz w:val="16"/>
                <w:szCs w:val="16"/>
              </w:rPr>
              <w:t>联系电话:</w:t>
            </w:r>
          </w:p>
        </w:tc>
        <w:tc>
          <w:tcPr>
            <w:tcW w:w="2315" w:type="pct"/>
            <w:gridSpan w:val="7"/>
            <w:tcBorders>
              <w:top w:val="single" w:sz="4" w:space="0" w:color="auto"/>
              <w:left w:val="nil"/>
              <w:bottom w:val="single" w:sz="4" w:space="0" w:color="auto"/>
              <w:right w:val="single" w:sz="4" w:space="0" w:color="auto"/>
            </w:tcBorders>
            <w:shd w:val="clear" w:color="auto" w:fill="auto"/>
            <w:noWrap/>
            <w:hideMark/>
          </w:tcPr>
          <w:p w:rsidR="003D2B0C" w:rsidRPr="003D2B0C" w:rsidRDefault="003D2B0C" w:rsidP="003D2B0C">
            <w:pPr>
              <w:widowControl/>
              <w:spacing w:line="400" w:lineRule="exact"/>
              <w:jc w:val="left"/>
              <w:rPr>
                <w:rFonts w:ascii="Calibri" w:eastAsia="宋体" w:hAnsi="Calibri"/>
                <w:color w:val="000000"/>
                <w:sz w:val="16"/>
                <w:szCs w:val="16"/>
              </w:rPr>
            </w:pPr>
            <w:r w:rsidRPr="003D2B0C">
              <w:rPr>
                <w:rFonts w:ascii="Calibri" w:eastAsia="宋体" w:hAnsi="Calibri"/>
                <w:color w:val="000000"/>
                <w:sz w:val="16"/>
                <w:szCs w:val="16"/>
              </w:rPr>
              <w:t>7320173</w:t>
            </w:r>
          </w:p>
        </w:tc>
      </w:tr>
    </w:tbl>
    <w:p w:rsidR="002618F0" w:rsidRDefault="002618F0" w:rsidP="003D2B0C">
      <w:pPr>
        <w:widowControl/>
        <w:spacing w:line="360" w:lineRule="auto"/>
        <w:jc w:val="left"/>
        <w:rPr>
          <w:rFonts w:ascii="Times New Roman" w:eastAsia="仿宋_GB2312" w:hint="eastAsia"/>
          <w:sz w:val="32"/>
          <w:szCs w:val="32"/>
        </w:rPr>
      </w:pPr>
    </w:p>
    <w:tbl>
      <w:tblPr>
        <w:tblW w:w="5000" w:type="pct"/>
        <w:tblLook w:val="04A0"/>
      </w:tblPr>
      <w:tblGrid>
        <w:gridCol w:w="1467"/>
        <w:gridCol w:w="1234"/>
        <w:gridCol w:w="1619"/>
        <w:gridCol w:w="1775"/>
        <w:gridCol w:w="1775"/>
        <w:gridCol w:w="572"/>
        <w:gridCol w:w="840"/>
        <w:gridCol w:w="574"/>
        <w:gridCol w:w="1674"/>
        <w:gridCol w:w="1111"/>
        <w:gridCol w:w="843"/>
        <w:gridCol w:w="690"/>
      </w:tblGrid>
      <w:tr w:rsidR="003D2B0C" w:rsidRPr="003D2B0C" w:rsidTr="003D2B0C">
        <w:trPr>
          <w:trHeight w:val="658"/>
        </w:trPr>
        <w:tc>
          <w:tcPr>
            <w:tcW w:w="5000" w:type="pct"/>
            <w:gridSpan w:val="1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D2B0C" w:rsidRPr="003D2B0C" w:rsidRDefault="003D2B0C" w:rsidP="00345B3A">
            <w:pPr>
              <w:widowControl/>
              <w:spacing w:line="400" w:lineRule="exact"/>
              <w:jc w:val="center"/>
              <w:rPr>
                <w:rFonts w:ascii="宋体" w:eastAsia="宋体" w:hAnsi="宋体"/>
                <w:b/>
                <w:bCs/>
                <w:color w:val="000000"/>
                <w:sz w:val="36"/>
                <w:szCs w:val="36"/>
              </w:rPr>
            </w:pPr>
            <w:r w:rsidRPr="003D2B0C">
              <w:rPr>
                <w:rFonts w:ascii="宋体" w:eastAsia="宋体" w:hAnsi="宋体" w:hint="eastAsia"/>
                <w:b/>
                <w:bCs/>
                <w:color w:val="000000"/>
                <w:sz w:val="36"/>
                <w:szCs w:val="36"/>
              </w:rPr>
              <w:lastRenderedPageBreak/>
              <w:t>2024年度预算项目绩效自评表</w:t>
            </w:r>
          </w:p>
        </w:tc>
      </w:tr>
      <w:tr w:rsidR="003D2B0C" w:rsidRPr="003D2B0C" w:rsidTr="003D2B0C">
        <w:trPr>
          <w:trHeight w:val="658"/>
        </w:trPr>
        <w:tc>
          <w:tcPr>
            <w:tcW w:w="5000" w:type="pct"/>
            <w:gridSpan w:val="12"/>
            <w:vMerge/>
            <w:tcBorders>
              <w:top w:val="single" w:sz="4" w:space="0" w:color="auto"/>
              <w:left w:val="single" w:sz="4" w:space="0" w:color="auto"/>
              <w:bottom w:val="single" w:sz="4" w:space="0" w:color="auto"/>
              <w:right w:val="single" w:sz="4" w:space="0" w:color="auto"/>
            </w:tcBorders>
            <w:vAlign w:val="center"/>
            <w:hideMark/>
          </w:tcPr>
          <w:p w:rsidR="003D2B0C" w:rsidRPr="003D2B0C" w:rsidRDefault="003D2B0C" w:rsidP="00345B3A">
            <w:pPr>
              <w:widowControl/>
              <w:spacing w:line="400" w:lineRule="exact"/>
              <w:jc w:val="left"/>
              <w:rPr>
                <w:rFonts w:ascii="宋体" w:eastAsia="宋体" w:hAnsi="宋体"/>
                <w:b/>
                <w:bCs/>
                <w:color w:val="000000"/>
                <w:sz w:val="36"/>
                <w:szCs w:val="36"/>
              </w:rPr>
            </w:pPr>
          </w:p>
        </w:tc>
      </w:tr>
      <w:tr w:rsidR="003D2B0C" w:rsidRPr="003D2B0C" w:rsidTr="003D2B0C">
        <w:tc>
          <w:tcPr>
            <w:tcW w:w="525" w:type="pct"/>
            <w:tcBorders>
              <w:top w:val="nil"/>
              <w:left w:val="single" w:sz="4" w:space="0" w:color="auto"/>
              <w:bottom w:val="single" w:sz="4" w:space="0" w:color="auto"/>
              <w:right w:val="single" w:sz="4" w:space="0" w:color="auto"/>
            </w:tcBorders>
            <w:shd w:val="clear" w:color="auto" w:fill="auto"/>
            <w:noWrap/>
            <w:hideMark/>
          </w:tcPr>
          <w:p w:rsidR="003D2B0C" w:rsidRPr="003D2B0C" w:rsidRDefault="003D2B0C" w:rsidP="00345B3A">
            <w:pPr>
              <w:widowControl/>
              <w:spacing w:line="400" w:lineRule="exact"/>
              <w:jc w:val="left"/>
              <w:rPr>
                <w:rFonts w:ascii="宋体" w:eastAsia="宋体" w:hAnsi="宋体"/>
                <w:b/>
                <w:bCs/>
                <w:sz w:val="22"/>
                <w:szCs w:val="22"/>
              </w:rPr>
            </w:pPr>
            <w:r w:rsidRPr="003D2B0C">
              <w:rPr>
                <w:rFonts w:ascii="宋体" w:eastAsia="宋体" w:hAnsi="宋体" w:hint="eastAsia"/>
                <w:b/>
                <w:bCs/>
                <w:sz w:val="22"/>
                <w:szCs w:val="22"/>
              </w:rPr>
              <w:t>一、基本情况</w:t>
            </w:r>
          </w:p>
        </w:tc>
        <w:tc>
          <w:tcPr>
            <w:tcW w:w="403" w:type="pct"/>
            <w:tcBorders>
              <w:top w:val="nil"/>
              <w:left w:val="nil"/>
              <w:bottom w:val="single" w:sz="4" w:space="0" w:color="auto"/>
              <w:right w:val="single" w:sz="4" w:space="0" w:color="auto"/>
            </w:tcBorders>
            <w:shd w:val="clear" w:color="auto" w:fill="auto"/>
            <w:noWrap/>
            <w:hideMark/>
          </w:tcPr>
          <w:p w:rsidR="003D2B0C" w:rsidRPr="003D2B0C" w:rsidRDefault="003D2B0C" w:rsidP="00345B3A">
            <w:pPr>
              <w:widowControl/>
              <w:spacing w:line="400" w:lineRule="exact"/>
              <w:jc w:val="left"/>
              <w:rPr>
                <w:rFonts w:ascii="宋体" w:eastAsia="宋体" w:hAnsi="宋体"/>
                <w:b/>
                <w:bCs/>
                <w:sz w:val="22"/>
                <w:szCs w:val="22"/>
              </w:rPr>
            </w:pPr>
            <w:r w:rsidRPr="003D2B0C">
              <w:rPr>
                <w:rFonts w:ascii="宋体" w:eastAsia="宋体" w:hAnsi="宋体" w:hint="eastAsia"/>
                <w:b/>
                <w:bCs/>
                <w:sz w:val="22"/>
                <w:szCs w:val="22"/>
              </w:rPr>
              <w:t>项目名称</w:t>
            </w:r>
          </w:p>
        </w:tc>
        <w:tc>
          <w:tcPr>
            <w:tcW w:w="1102" w:type="pct"/>
            <w:gridSpan w:val="2"/>
            <w:tcBorders>
              <w:top w:val="single" w:sz="4" w:space="0" w:color="auto"/>
              <w:left w:val="nil"/>
              <w:bottom w:val="single" w:sz="4" w:space="0" w:color="auto"/>
              <w:right w:val="single" w:sz="4" w:space="0" w:color="auto"/>
            </w:tcBorders>
            <w:shd w:val="clear" w:color="auto" w:fill="auto"/>
            <w:noWrap/>
            <w:hideMark/>
          </w:tcPr>
          <w:p w:rsidR="003D2B0C" w:rsidRPr="003D2B0C" w:rsidRDefault="003D2B0C" w:rsidP="00345B3A">
            <w:pPr>
              <w:widowControl/>
              <w:spacing w:line="400" w:lineRule="exact"/>
              <w:jc w:val="left"/>
              <w:rPr>
                <w:rFonts w:ascii="Calibri" w:eastAsia="宋体" w:hAnsi="Calibri"/>
                <w:color w:val="000000"/>
                <w:sz w:val="22"/>
                <w:szCs w:val="22"/>
              </w:rPr>
            </w:pPr>
            <w:r w:rsidRPr="003D2B0C">
              <w:rPr>
                <w:rFonts w:ascii="Calibri" w:eastAsia="宋体" w:hAnsi="Calibri"/>
                <w:color w:val="000000"/>
                <w:sz w:val="22"/>
                <w:szCs w:val="22"/>
              </w:rPr>
              <w:t>政府网络信息费</w:t>
            </w:r>
          </w:p>
        </w:tc>
        <w:tc>
          <w:tcPr>
            <w:tcW w:w="600" w:type="pct"/>
            <w:tcBorders>
              <w:top w:val="nil"/>
              <w:left w:val="nil"/>
              <w:bottom w:val="single" w:sz="4" w:space="0" w:color="auto"/>
              <w:right w:val="single" w:sz="4" w:space="0" w:color="auto"/>
            </w:tcBorders>
            <w:shd w:val="clear" w:color="auto" w:fill="auto"/>
            <w:noWrap/>
            <w:hideMark/>
          </w:tcPr>
          <w:p w:rsidR="003D2B0C" w:rsidRPr="003D2B0C" w:rsidRDefault="003D2B0C" w:rsidP="00345B3A">
            <w:pPr>
              <w:widowControl/>
              <w:spacing w:line="400" w:lineRule="exact"/>
              <w:jc w:val="left"/>
              <w:rPr>
                <w:rFonts w:ascii="宋体" w:eastAsia="宋体" w:hAnsi="宋体"/>
                <w:b/>
                <w:bCs/>
                <w:sz w:val="22"/>
                <w:szCs w:val="22"/>
              </w:rPr>
            </w:pPr>
            <w:r w:rsidRPr="003D2B0C">
              <w:rPr>
                <w:rFonts w:ascii="宋体" w:eastAsia="宋体" w:hAnsi="宋体" w:hint="eastAsia"/>
                <w:b/>
                <w:bCs/>
                <w:sz w:val="22"/>
                <w:szCs w:val="22"/>
              </w:rPr>
              <w:t>项目级次</w:t>
            </w:r>
          </w:p>
        </w:tc>
        <w:tc>
          <w:tcPr>
            <w:tcW w:w="403" w:type="pct"/>
            <w:tcBorders>
              <w:top w:val="nil"/>
              <w:left w:val="nil"/>
              <w:bottom w:val="single" w:sz="4" w:space="0" w:color="auto"/>
              <w:right w:val="single" w:sz="4" w:space="0" w:color="auto"/>
            </w:tcBorders>
            <w:shd w:val="clear" w:color="auto" w:fill="auto"/>
            <w:noWrap/>
            <w:hideMark/>
          </w:tcPr>
          <w:p w:rsidR="003D2B0C" w:rsidRPr="003D2B0C" w:rsidRDefault="003D2B0C" w:rsidP="00345B3A">
            <w:pPr>
              <w:widowControl/>
              <w:spacing w:line="400" w:lineRule="exact"/>
              <w:jc w:val="center"/>
              <w:rPr>
                <w:rFonts w:ascii="Calibri" w:eastAsia="宋体" w:hAnsi="Calibri"/>
                <w:color w:val="000000"/>
                <w:sz w:val="22"/>
                <w:szCs w:val="22"/>
              </w:rPr>
            </w:pPr>
            <w:r w:rsidRPr="003D2B0C">
              <w:rPr>
                <w:rFonts w:ascii="Calibri" w:eastAsia="宋体" w:hAnsi="Calibri"/>
                <w:color w:val="000000"/>
                <w:sz w:val="22"/>
                <w:szCs w:val="22"/>
              </w:rPr>
              <w:t>本级</w:t>
            </w:r>
          </w:p>
        </w:tc>
        <w:tc>
          <w:tcPr>
            <w:tcW w:w="600" w:type="pct"/>
            <w:gridSpan w:val="2"/>
            <w:tcBorders>
              <w:top w:val="single" w:sz="4" w:space="0" w:color="auto"/>
              <w:left w:val="nil"/>
              <w:bottom w:val="single" w:sz="4" w:space="0" w:color="auto"/>
              <w:right w:val="single" w:sz="4" w:space="0" w:color="auto"/>
            </w:tcBorders>
            <w:shd w:val="clear" w:color="auto" w:fill="auto"/>
            <w:noWrap/>
            <w:hideMark/>
          </w:tcPr>
          <w:p w:rsidR="003D2B0C" w:rsidRPr="003D2B0C" w:rsidRDefault="003D2B0C" w:rsidP="00345B3A">
            <w:pPr>
              <w:widowControl/>
              <w:spacing w:line="400" w:lineRule="exact"/>
              <w:jc w:val="left"/>
              <w:rPr>
                <w:rFonts w:ascii="宋体" w:eastAsia="宋体" w:hAnsi="宋体"/>
                <w:b/>
                <w:bCs/>
                <w:sz w:val="22"/>
                <w:szCs w:val="22"/>
              </w:rPr>
            </w:pPr>
            <w:r w:rsidRPr="003D2B0C">
              <w:rPr>
                <w:rFonts w:ascii="宋体" w:eastAsia="宋体" w:hAnsi="宋体" w:hint="eastAsia"/>
                <w:b/>
                <w:bCs/>
                <w:sz w:val="22"/>
                <w:szCs w:val="22"/>
              </w:rPr>
              <w:t>实施主管单位</w:t>
            </w:r>
          </w:p>
        </w:tc>
        <w:tc>
          <w:tcPr>
            <w:tcW w:w="868" w:type="pct"/>
            <w:gridSpan w:val="2"/>
            <w:tcBorders>
              <w:top w:val="single" w:sz="4" w:space="0" w:color="auto"/>
              <w:left w:val="nil"/>
              <w:bottom w:val="single" w:sz="4" w:space="0" w:color="auto"/>
              <w:right w:val="single" w:sz="4" w:space="0" w:color="auto"/>
            </w:tcBorders>
            <w:shd w:val="clear" w:color="auto" w:fill="auto"/>
            <w:noWrap/>
            <w:hideMark/>
          </w:tcPr>
          <w:p w:rsidR="003D2B0C" w:rsidRPr="003D2B0C" w:rsidRDefault="003D2B0C" w:rsidP="00345B3A">
            <w:pPr>
              <w:widowControl/>
              <w:spacing w:line="400" w:lineRule="exact"/>
              <w:jc w:val="left"/>
              <w:rPr>
                <w:rFonts w:ascii="Calibri" w:eastAsia="宋体" w:hAnsi="Calibri"/>
                <w:color w:val="000000"/>
                <w:sz w:val="22"/>
                <w:szCs w:val="22"/>
              </w:rPr>
            </w:pPr>
            <w:r w:rsidRPr="003D2B0C">
              <w:rPr>
                <w:rFonts w:ascii="Calibri" w:eastAsia="宋体" w:hAnsi="Calibri"/>
                <w:color w:val="000000"/>
                <w:sz w:val="22"/>
                <w:szCs w:val="22"/>
              </w:rPr>
              <w:t xml:space="preserve">434001 - </w:t>
            </w:r>
            <w:r w:rsidRPr="003D2B0C">
              <w:rPr>
                <w:rFonts w:ascii="Calibri" w:eastAsia="宋体" w:hAnsi="Calibri"/>
                <w:color w:val="000000"/>
                <w:sz w:val="22"/>
                <w:szCs w:val="22"/>
              </w:rPr>
              <w:t>涞源县人民政府办公室本级</w:t>
            </w:r>
          </w:p>
        </w:tc>
        <w:tc>
          <w:tcPr>
            <w:tcW w:w="263" w:type="pct"/>
            <w:tcBorders>
              <w:top w:val="nil"/>
              <w:left w:val="nil"/>
              <w:bottom w:val="single" w:sz="4" w:space="0" w:color="auto"/>
              <w:right w:val="single" w:sz="4" w:space="0" w:color="auto"/>
            </w:tcBorders>
            <w:shd w:val="clear" w:color="auto" w:fill="auto"/>
            <w:noWrap/>
            <w:hideMark/>
          </w:tcPr>
          <w:p w:rsidR="003D2B0C" w:rsidRPr="003D2B0C" w:rsidRDefault="003D2B0C" w:rsidP="00345B3A">
            <w:pPr>
              <w:widowControl/>
              <w:spacing w:line="400" w:lineRule="exact"/>
              <w:jc w:val="left"/>
              <w:rPr>
                <w:rFonts w:ascii="宋体" w:eastAsia="宋体" w:hAnsi="宋体"/>
                <w:b/>
                <w:bCs/>
                <w:sz w:val="22"/>
                <w:szCs w:val="22"/>
              </w:rPr>
            </w:pPr>
            <w:r w:rsidRPr="003D2B0C">
              <w:rPr>
                <w:rFonts w:ascii="宋体" w:eastAsia="宋体" w:hAnsi="宋体" w:hint="eastAsia"/>
                <w:b/>
                <w:bCs/>
                <w:sz w:val="22"/>
                <w:szCs w:val="22"/>
              </w:rPr>
              <w:t>金额单位</w:t>
            </w:r>
          </w:p>
        </w:tc>
        <w:tc>
          <w:tcPr>
            <w:tcW w:w="235" w:type="pct"/>
            <w:tcBorders>
              <w:top w:val="nil"/>
              <w:left w:val="nil"/>
              <w:bottom w:val="single" w:sz="4" w:space="0" w:color="auto"/>
              <w:right w:val="single" w:sz="4" w:space="0" w:color="auto"/>
            </w:tcBorders>
            <w:shd w:val="clear" w:color="auto" w:fill="auto"/>
            <w:noWrap/>
            <w:hideMark/>
          </w:tcPr>
          <w:p w:rsidR="003D2B0C" w:rsidRPr="003D2B0C" w:rsidRDefault="003D2B0C" w:rsidP="00345B3A">
            <w:pPr>
              <w:widowControl/>
              <w:spacing w:line="400" w:lineRule="exact"/>
              <w:jc w:val="left"/>
              <w:rPr>
                <w:rFonts w:ascii="Calibri" w:eastAsia="宋体" w:hAnsi="Calibri"/>
                <w:color w:val="000000"/>
                <w:sz w:val="22"/>
                <w:szCs w:val="22"/>
              </w:rPr>
            </w:pPr>
            <w:r w:rsidRPr="003D2B0C">
              <w:rPr>
                <w:rFonts w:ascii="Calibri" w:eastAsia="宋体" w:hAnsi="Calibri"/>
                <w:color w:val="000000"/>
                <w:sz w:val="22"/>
                <w:szCs w:val="22"/>
              </w:rPr>
              <w:t>万元</w:t>
            </w:r>
          </w:p>
        </w:tc>
      </w:tr>
      <w:tr w:rsidR="003D2B0C" w:rsidRPr="003D2B0C" w:rsidTr="003D2B0C">
        <w:tc>
          <w:tcPr>
            <w:tcW w:w="525" w:type="pct"/>
            <w:vMerge w:val="restart"/>
            <w:tcBorders>
              <w:top w:val="nil"/>
              <w:left w:val="single" w:sz="4" w:space="0" w:color="auto"/>
              <w:bottom w:val="single" w:sz="4" w:space="0" w:color="auto"/>
              <w:right w:val="single" w:sz="4" w:space="0" w:color="auto"/>
            </w:tcBorders>
            <w:shd w:val="clear" w:color="auto" w:fill="auto"/>
            <w:noWrap/>
            <w:hideMark/>
          </w:tcPr>
          <w:p w:rsidR="003D2B0C" w:rsidRPr="003D2B0C" w:rsidRDefault="003D2B0C" w:rsidP="00345B3A">
            <w:pPr>
              <w:widowControl/>
              <w:spacing w:line="400" w:lineRule="exact"/>
              <w:jc w:val="left"/>
              <w:rPr>
                <w:rFonts w:ascii="宋体" w:eastAsia="宋体" w:hAnsi="宋体"/>
                <w:b/>
                <w:bCs/>
                <w:sz w:val="22"/>
                <w:szCs w:val="22"/>
              </w:rPr>
            </w:pPr>
            <w:r w:rsidRPr="003D2B0C">
              <w:rPr>
                <w:rFonts w:ascii="宋体" w:eastAsia="宋体" w:hAnsi="宋体" w:hint="eastAsia"/>
                <w:b/>
                <w:bCs/>
                <w:sz w:val="22"/>
                <w:szCs w:val="22"/>
              </w:rPr>
              <w:t>二、预算执行情况</w:t>
            </w:r>
          </w:p>
        </w:tc>
        <w:tc>
          <w:tcPr>
            <w:tcW w:w="905" w:type="pct"/>
            <w:gridSpan w:val="2"/>
            <w:tcBorders>
              <w:top w:val="single" w:sz="4" w:space="0" w:color="auto"/>
              <w:left w:val="nil"/>
              <w:bottom w:val="single" w:sz="4" w:space="0" w:color="auto"/>
              <w:right w:val="single" w:sz="4" w:space="0" w:color="auto"/>
            </w:tcBorders>
            <w:shd w:val="clear" w:color="auto" w:fill="auto"/>
            <w:noWrap/>
            <w:hideMark/>
          </w:tcPr>
          <w:p w:rsidR="003D2B0C" w:rsidRPr="003D2B0C" w:rsidRDefault="003D2B0C" w:rsidP="00345B3A">
            <w:pPr>
              <w:widowControl/>
              <w:spacing w:line="400" w:lineRule="exact"/>
              <w:jc w:val="left"/>
              <w:rPr>
                <w:rFonts w:ascii="宋体" w:eastAsia="宋体" w:hAnsi="宋体"/>
                <w:b/>
                <w:bCs/>
                <w:sz w:val="22"/>
                <w:szCs w:val="22"/>
              </w:rPr>
            </w:pPr>
            <w:r w:rsidRPr="003D2B0C">
              <w:rPr>
                <w:rFonts w:ascii="宋体" w:eastAsia="宋体" w:hAnsi="宋体" w:hint="eastAsia"/>
                <w:b/>
                <w:bCs/>
                <w:sz w:val="22"/>
                <w:szCs w:val="22"/>
              </w:rPr>
              <w:t>预算安排情况(调整后)</w:t>
            </w:r>
          </w:p>
        </w:tc>
        <w:tc>
          <w:tcPr>
            <w:tcW w:w="1604" w:type="pct"/>
            <w:gridSpan w:val="3"/>
            <w:tcBorders>
              <w:top w:val="single" w:sz="4" w:space="0" w:color="auto"/>
              <w:left w:val="nil"/>
              <w:bottom w:val="single" w:sz="4" w:space="0" w:color="auto"/>
              <w:right w:val="single" w:sz="4" w:space="0" w:color="auto"/>
            </w:tcBorders>
            <w:shd w:val="clear" w:color="auto" w:fill="auto"/>
            <w:noWrap/>
            <w:hideMark/>
          </w:tcPr>
          <w:p w:rsidR="003D2B0C" w:rsidRPr="003D2B0C" w:rsidRDefault="003D2B0C" w:rsidP="00345B3A">
            <w:pPr>
              <w:widowControl/>
              <w:spacing w:line="400" w:lineRule="exact"/>
              <w:jc w:val="left"/>
              <w:rPr>
                <w:rFonts w:ascii="宋体" w:eastAsia="宋体" w:hAnsi="宋体"/>
                <w:b/>
                <w:bCs/>
                <w:sz w:val="22"/>
                <w:szCs w:val="22"/>
              </w:rPr>
            </w:pPr>
            <w:r w:rsidRPr="003D2B0C">
              <w:rPr>
                <w:rFonts w:ascii="宋体" w:eastAsia="宋体" w:hAnsi="宋体" w:hint="eastAsia"/>
                <w:b/>
                <w:bCs/>
                <w:sz w:val="22"/>
                <w:szCs w:val="22"/>
              </w:rPr>
              <w:t>资金到位情况</w:t>
            </w:r>
          </w:p>
        </w:tc>
        <w:tc>
          <w:tcPr>
            <w:tcW w:w="1468" w:type="pct"/>
            <w:gridSpan w:val="4"/>
            <w:tcBorders>
              <w:top w:val="single" w:sz="4" w:space="0" w:color="auto"/>
              <w:left w:val="nil"/>
              <w:bottom w:val="single" w:sz="4" w:space="0" w:color="auto"/>
              <w:right w:val="single" w:sz="4" w:space="0" w:color="auto"/>
            </w:tcBorders>
            <w:shd w:val="clear" w:color="auto" w:fill="auto"/>
            <w:noWrap/>
            <w:hideMark/>
          </w:tcPr>
          <w:p w:rsidR="003D2B0C" w:rsidRPr="003D2B0C" w:rsidRDefault="003D2B0C" w:rsidP="00345B3A">
            <w:pPr>
              <w:widowControl/>
              <w:spacing w:line="400" w:lineRule="exact"/>
              <w:jc w:val="left"/>
              <w:rPr>
                <w:rFonts w:ascii="宋体" w:eastAsia="宋体" w:hAnsi="宋体"/>
                <w:b/>
                <w:bCs/>
                <w:sz w:val="22"/>
                <w:szCs w:val="22"/>
              </w:rPr>
            </w:pPr>
            <w:r w:rsidRPr="003D2B0C">
              <w:rPr>
                <w:rFonts w:ascii="宋体" w:eastAsia="宋体" w:hAnsi="宋体" w:hint="eastAsia"/>
                <w:b/>
                <w:bCs/>
                <w:sz w:val="22"/>
                <w:szCs w:val="22"/>
              </w:rPr>
              <w:t>资金执行情况</w:t>
            </w:r>
          </w:p>
        </w:tc>
        <w:tc>
          <w:tcPr>
            <w:tcW w:w="497" w:type="pct"/>
            <w:gridSpan w:val="2"/>
            <w:tcBorders>
              <w:top w:val="single" w:sz="4" w:space="0" w:color="auto"/>
              <w:left w:val="nil"/>
              <w:bottom w:val="single" w:sz="4" w:space="0" w:color="auto"/>
              <w:right w:val="single" w:sz="4" w:space="0" w:color="auto"/>
            </w:tcBorders>
            <w:shd w:val="clear" w:color="auto" w:fill="auto"/>
            <w:noWrap/>
            <w:hideMark/>
          </w:tcPr>
          <w:p w:rsidR="003D2B0C" w:rsidRPr="003D2B0C" w:rsidRDefault="003D2B0C" w:rsidP="00345B3A">
            <w:pPr>
              <w:widowControl/>
              <w:spacing w:line="400" w:lineRule="exact"/>
              <w:jc w:val="left"/>
              <w:rPr>
                <w:rFonts w:ascii="宋体" w:eastAsia="宋体" w:hAnsi="宋体"/>
                <w:b/>
                <w:bCs/>
                <w:sz w:val="22"/>
                <w:szCs w:val="22"/>
              </w:rPr>
            </w:pPr>
            <w:r w:rsidRPr="003D2B0C">
              <w:rPr>
                <w:rFonts w:ascii="宋体" w:eastAsia="宋体" w:hAnsi="宋体" w:hint="eastAsia"/>
                <w:b/>
                <w:bCs/>
                <w:sz w:val="22"/>
                <w:szCs w:val="22"/>
              </w:rPr>
              <w:t>预算执行进度(%)</w:t>
            </w:r>
          </w:p>
        </w:tc>
      </w:tr>
      <w:tr w:rsidR="003D2B0C" w:rsidRPr="003D2B0C" w:rsidTr="003D2B0C">
        <w:tc>
          <w:tcPr>
            <w:tcW w:w="525" w:type="pct"/>
            <w:vMerge/>
            <w:tcBorders>
              <w:top w:val="nil"/>
              <w:left w:val="single" w:sz="4" w:space="0" w:color="auto"/>
              <w:bottom w:val="single" w:sz="4" w:space="0" w:color="auto"/>
              <w:right w:val="single" w:sz="4" w:space="0" w:color="auto"/>
            </w:tcBorders>
            <w:vAlign w:val="center"/>
            <w:hideMark/>
          </w:tcPr>
          <w:p w:rsidR="003D2B0C" w:rsidRPr="003D2B0C" w:rsidRDefault="003D2B0C" w:rsidP="00345B3A">
            <w:pPr>
              <w:widowControl/>
              <w:spacing w:line="400" w:lineRule="exact"/>
              <w:jc w:val="left"/>
              <w:rPr>
                <w:rFonts w:ascii="宋体" w:eastAsia="宋体" w:hAnsi="宋体"/>
                <w:b/>
                <w:bCs/>
                <w:sz w:val="22"/>
                <w:szCs w:val="22"/>
              </w:rPr>
            </w:pPr>
          </w:p>
        </w:tc>
        <w:tc>
          <w:tcPr>
            <w:tcW w:w="403" w:type="pct"/>
            <w:tcBorders>
              <w:top w:val="nil"/>
              <w:left w:val="nil"/>
              <w:bottom w:val="single" w:sz="4" w:space="0" w:color="auto"/>
              <w:right w:val="single" w:sz="4" w:space="0" w:color="auto"/>
            </w:tcBorders>
            <w:shd w:val="clear" w:color="auto" w:fill="auto"/>
            <w:noWrap/>
            <w:hideMark/>
          </w:tcPr>
          <w:p w:rsidR="003D2B0C" w:rsidRPr="003D2B0C" w:rsidRDefault="003D2B0C" w:rsidP="00345B3A">
            <w:pPr>
              <w:widowControl/>
              <w:spacing w:line="400" w:lineRule="exact"/>
              <w:jc w:val="left"/>
              <w:rPr>
                <w:rFonts w:ascii="宋体" w:eastAsia="宋体" w:hAnsi="宋体"/>
                <w:b/>
                <w:bCs/>
                <w:sz w:val="22"/>
                <w:szCs w:val="22"/>
              </w:rPr>
            </w:pPr>
            <w:r w:rsidRPr="003D2B0C">
              <w:rPr>
                <w:rFonts w:ascii="宋体" w:eastAsia="宋体" w:hAnsi="宋体" w:hint="eastAsia"/>
                <w:b/>
                <w:bCs/>
                <w:sz w:val="22"/>
                <w:szCs w:val="22"/>
              </w:rPr>
              <w:t>预算数</w:t>
            </w:r>
          </w:p>
        </w:tc>
        <w:tc>
          <w:tcPr>
            <w:tcW w:w="502" w:type="pct"/>
            <w:tcBorders>
              <w:top w:val="nil"/>
              <w:left w:val="nil"/>
              <w:bottom w:val="single" w:sz="4" w:space="0" w:color="auto"/>
              <w:right w:val="single" w:sz="4" w:space="0" w:color="auto"/>
            </w:tcBorders>
            <w:shd w:val="clear" w:color="auto" w:fill="auto"/>
            <w:noWrap/>
            <w:hideMark/>
          </w:tcPr>
          <w:p w:rsidR="003D2B0C" w:rsidRPr="003D2B0C" w:rsidRDefault="003D2B0C" w:rsidP="00345B3A">
            <w:pPr>
              <w:widowControl/>
              <w:spacing w:line="400" w:lineRule="exact"/>
              <w:jc w:val="right"/>
              <w:rPr>
                <w:rFonts w:ascii="Calibri" w:eastAsia="宋体" w:hAnsi="Calibri"/>
                <w:color w:val="000000"/>
                <w:sz w:val="22"/>
                <w:szCs w:val="22"/>
              </w:rPr>
            </w:pPr>
            <w:r w:rsidRPr="003D2B0C">
              <w:rPr>
                <w:rFonts w:ascii="Calibri" w:eastAsia="宋体" w:hAnsi="Calibri"/>
                <w:color w:val="000000"/>
                <w:sz w:val="22"/>
                <w:szCs w:val="22"/>
              </w:rPr>
              <w:t>7.230000</w:t>
            </w:r>
          </w:p>
        </w:tc>
        <w:tc>
          <w:tcPr>
            <w:tcW w:w="600" w:type="pct"/>
            <w:tcBorders>
              <w:top w:val="nil"/>
              <w:left w:val="nil"/>
              <w:bottom w:val="single" w:sz="4" w:space="0" w:color="auto"/>
              <w:right w:val="single" w:sz="4" w:space="0" w:color="auto"/>
            </w:tcBorders>
            <w:shd w:val="clear" w:color="auto" w:fill="auto"/>
            <w:noWrap/>
            <w:hideMark/>
          </w:tcPr>
          <w:p w:rsidR="003D2B0C" w:rsidRPr="003D2B0C" w:rsidRDefault="003D2B0C" w:rsidP="00345B3A">
            <w:pPr>
              <w:widowControl/>
              <w:spacing w:line="400" w:lineRule="exact"/>
              <w:jc w:val="left"/>
              <w:rPr>
                <w:rFonts w:ascii="宋体" w:eastAsia="宋体" w:hAnsi="宋体"/>
                <w:b/>
                <w:bCs/>
                <w:sz w:val="22"/>
                <w:szCs w:val="22"/>
              </w:rPr>
            </w:pPr>
            <w:r w:rsidRPr="003D2B0C">
              <w:rPr>
                <w:rFonts w:ascii="宋体" w:eastAsia="宋体" w:hAnsi="宋体" w:hint="eastAsia"/>
                <w:b/>
                <w:bCs/>
                <w:sz w:val="22"/>
                <w:szCs w:val="22"/>
              </w:rPr>
              <w:t>到位数</w:t>
            </w:r>
          </w:p>
        </w:tc>
        <w:tc>
          <w:tcPr>
            <w:tcW w:w="1004" w:type="pct"/>
            <w:gridSpan w:val="2"/>
            <w:tcBorders>
              <w:top w:val="single" w:sz="4" w:space="0" w:color="auto"/>
              <w:left w:val="nil"/>
              <w:bottom w:val="single" w:sz="4" w:space="0" w:color="auto"/>
              <w:right w:val="single" w:sz="4" w:space="0" w:color="auto"/>
            </w:tcBorders>
            <w:shd w:val="clear" w:color="auto" w:fill="auto"/>
            <w:noWrap/>
            <w:hideMark/>
          </w:tcPr>
          <w:p w:rsidR="003D2B0C" w:rsidRPr="003D2B0C" w:rsidRDefault="003D2B0C" w:rsidP="00345B3A">
            <w:pPr>
              <w:widowControl/>
              <w:spacing w:line="400" w:lineRule="exact"/>
              <w:jc w:val="right"/>
              <w:rPr>
                <w:rFonts w:ascii="Calibri" w:eastAsia="宋体" w:hAnsi="Calibri"/>
                <w:color w:val="000000"/>
                <w:sz w:val="22"/>
                <w:szCs w:val="22"/>
              </w:rPr>
            </w:pPr>
            <w:r w:rsidRPr="003D2B0C">
              <w:rPr>
                <w:rFonts w:ascii="Calibri" w:eastAsia="宋体" w:hAnsi="Calibri"/>
                <w:color w:val="000000"/>
                <w:sz w:val="22"/>
                <w:szCs w:val="22"/>
              </w:rPr>
              <w:t>7.230000</w:t>
            </w:r>
          </w:p>
        </w:tc>
        <w:tc>
          <w:tcPr>
            <w:tcW w:w="600" w:type="pct"/>
            <w:gridSpan w:val="2"/>
            <w:tcBorders>
              <w:top w:val="single" w:sz="4" w:space="0" w:color="auto"/>
              <w:left w:val="nil"/>
              <w:bottom w:val="single" w:sz="4" w:space="0" w:color="auto"/>
              <w:right w:val="single" w:sz="4" w:space="0" w:color="auto"/>
            </w:tcBorders>
            <w:shd w:val="clear" w:color="auto" w:fill="auto"/>
            <w:noWrap/>
            <w:hideMark/>
          </w:tcPr>
          <w:p w:rsidR="003D2B0C" w:rsidRPr="003D2B0C" w:rsidRDefault="003D2B0C" w:rsidP="00345B3A">
            <w:pPr>
              <w:widowControl/>
              <w:spacing w:line="400" w:lineRule="exact"/>
              <w:jc w:val="left"/>
              <w:rPr>
                <w:rFonts w:ascii="宋体" w:eastAsia="宋体" w:hAnsi="宋体"/>
                <w:b/>
                <w:bCs/>
                <w:sz w:val="22"/>
                <w:szCs w:val="22"/>
              </w:rPr>
            </w:pPr>
            <w:r w:rsidRPr="003D2B0C">
              <w:rPr>
                <w:rFonts w:ascii="宋体" w:eastAsia="宋体" w:hAnsi="宋体" w:hint="eastAsia"/>
                <w:b/>
                <w:bCs/>
                <w:sz w:val="22"/>
                <w:szCs w:val="22"/>
              </w:rPr>
              <w:t>执行数</w:t>
            </w:r>
          </w:p>
        </w:tc>
        <w:tc>
          <w:tcPr>
            <w:tcW w:w="868" w:type="pct"/>
            <w:gridSpan w:val="2"/>
            <w:tcBorders>
              <w:top w:val="single" w:sz="4" w:space="0" w:color="auto"/>
              <w:left w:val="nil"/>
              <w:bottom w:val="single" w:sz="4" w:space="0" w:color="auto"/>
              <w:right w:val="single" w:sz="4" w:space="0" w:color="auto"/>
            </w:tcBorders>
            <w:shd w:val="clear" w:color="auto" w:fill="auto"/>
            <w:noWrap/>
            <w:hideMark/>
          </w:tcPr>
          <w:p w:rsidR="003D2B0C" w:rsidRPr="003D2B0C" w:rsidRDefault="003D2B0C" w:rsidP="00345B3A">
            <w:pPr>
              <w:widowControl/>
              <w:spacing w:line="400" w:lineRule="exact"/>
              <w:jc w:val="right"/>
              <w:rPr>
                <w:rFonts w:ascii="Calibri" w:eastAsia="宋体" w:hAnsi="Calibri"/>
                <w:color w:val="000000"/>
                <w:sz w:val="22"/>
                <w:szCs w:val="22"/>
              </w:rPr>
            </w:pPr>
            <w:r w:rsidRPr="003D2B0C">
              <w:rPr>
                <w:rFonts w:ascii="Calibri" w:eastAsia="宋体" w:hAnsi="Calibri"/>
                <w:color w:val="000000"/>
                <w:sz w:val="22"/>
                <w:szCs w:val="22"/>
              </w:rPr>
              <w:t>7.230000</w:t>
            </w:r>
          </w:p>
        </w:tc>
        <w:tc>
          <w:tcPr>
            <w:tcW w:w="497" w:type="pct"/>
            <w:gridSpan w:val="2"/>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3D2B0C" w:rsidRPr="003D2B0C" w:rsidRDefault="003D2B0C" w:rsidP="00345B3A">
            <w:pPr>
              <w:widowControl/>
              <w:spacing w:line="400" w:lineRule="exact"/>
              <w:jc w:val="left"/>
              <w:rPr>
                <w:rFonts w:ascii="Calibri" w:eastAsia="宋体" w:hAnsi="Calibri"/>
                <w:color w:val="000000"/>
                <w:sz w:val="22"/>
                <w:szCs w:val="22"/>
              </w:rPr>
            </w:pPr>
            <w:r w:rsidRPr="003D2B0C">
              <w:rPr>
                <w:rFonts w:ascii="Calibri" w:eastAsia="宋体" w:hAnsi="Calibri"/>
                <w:color w:val="000000"/>
                <w:sz w:val="22"/>
                <w:szCs w:val="22"/>
              </w:rPr>
              <w:t>100</w:t>
            </w:r>
          </w:p>
        </w:tc>
      </w:tr>
      <w:tr w:rsidR="003D2B0C" w:rsidRPr="003D2B0C" w:rsidTr="003D2B0C">
        <w:tc>
          <w:tcPr>
            <w:tcW w:w="525" w:type="pct"/>
            <w:vMerge/>
            <w:tcBorders>
              <w:top w:val="nil"/>
              <w:left w:val="single" w:sz="4" w:space="0" w:color="auto"/>
              <w:bottom w:val="single" w:sz="4" w:space="0" w:color="auto"/>
              <w:right w:val="single" w:sz="4" w:space="0" w:color="auto"/>
            </w:tcBorders>
            <w:vAlign w:val="center"/>
            <w:hideMark/>
          </w:tcPr>
          <w:p w:rsidR="003D2B0C" w:rsidRPr="003D2B0C" w:rsidRDefault="003D2B0C" w:rsidP="00345B3A">
            <w:pPr>
              <w:widowControl/>
              <w:spacing w:line="400" w:lineRule="exact"/>
              <w:jc w:val="left"/>
              <w:rPr>
                <w:rFonts w:ascii="宋体" w:eastAsia="宋体" w:hAnsi="宋体"/>
                <w:b/>
                <w:bCs/>
                <w:sz w:val="22"/>
                <w:szCs w:val="22"/>
              </w:rPr>
            </w:pPr>
          </w:p>
        </w:tc>
        <w:tc>
          <w:tcPr>
            <w:tcW w:w="403" w:type="pct"/>
            <w:tcBorders>
              <w:top w:val="nil"/>
              <w:left w:val="nil"/>
              <w:bottom w:val="single" w:sz="4" w:space="0" w:color="auto"/>
              <w:right w:val="single" w:sz="4" w:space="0" w:color="auto"/>
            </w:tcBorders>
            <w:shd w:val="clear" w:color="auto" w:fill="auto"/>
            <w:noWrap/>
            <w:hideMark/>
          </w:tcPr>
          <w:p w:rsidR="003D2B0C" w:rsidRPr="003D2B0C" w:rsidRDefault="003D2B0C" w:rsidP="00345B3A">
            <w:pPr>
              <w:widowControl/>
              <w:spacing w:line="400" w:lineRule="exact"/>
              <w:jc w:val="left"/>
              <w:rPr>
                <w:rFonts w:ascii="宋体" w:eastAsia="宋体" w:hAnsi="宋体"/>
                <w:b/>
                <w:bCs/>
                <w:sz w:val="22"/>
                <w:szCs w:val="22"/>
              </w:rPr>
            </w:pPr>
            <w:r w:rsidRPr="003D2B0C">
              <w:rPr>
                <w:rFonts w:ascii="宋体" w:eastAsia="宋体" w:hAnsi="宋体" w:hint="eastAsia"/>
                <w:b/>
                <w:bCs/>
                <w:sz w:val="22"/>
                <w:szCs w:val="22"/>
              </w:rPr>
              <w:t>其中:财政资金</w:t>
            </w:r>
          </w:p>
        </w:tc>
        <w:tc>
          <w:tcPr>
            <w:tcW w:w="502" w:type="pct"/>
            <w:tcBorders>
              <w:top w:val="nil"/>
              <w:left w:val="nil"/>
              <w:bottom w:val="single" w:sz="4" w:space="0" w:color="auto"/>
              <w:right w:val="single" w:sz="4" w:space="0" w:color="auto"/>
            </w:tcBorders>
            <w:shd w:val="clear" w:color="auto" w:fill="auto"/>
            <w:noWrap/>
            <w:hideMark/>
          </w:tcPr>
          <w:p w:rsidR="003D2B0C" w:rsidRPr="003D2B0C" w:rsidRDefault="003D2B0C" w:rsidP="00345B3A">
            <w:pPr>
              <w:widowControl/>
              <w:spacing w:line="400" w:lineRule="exact"/>
              <w:jc w:val="right"/>
              <w:rPr>
                <w:rFonts w:ascii="Calibri" w:eastAsia="宋体" w:hAnsi="Calibri"/>
                <w:color w:val="000000"/>
                <w:sz w:val="22"/>
                <w:szCs w:val="22"/>
              </w:rPr>
            </w:pPr>
            <w:r w:rsidRPr="003D2B0C">
              <w:rPr>
                <w:rFonts w:ascii="Calibri" w:eastAsia="宋体" w:hAnsi="Calibri"/>
                <w:color w:val="000000"/>
                <w:sz w:val="22"/>
                <w:szCs w:val="22"/>
              </w:rPr>
              <w:t>7.230000</w:t>
            </w:r>
          </w:p>
        </w:tc>
        <w:tc>
          <w:tcPr>
            <w:tcW w:w="600" w:type="pct"/>
            <w:tcBorders>
              <w:top w:val="nil"/>
              <w:left w:val="nil"/>
              <w:bottom w:val="single" w:sz="4" w:space="0" w:color="auto"/>
              <w:right w:val="single" w:sz="4" w:space="0" w:color="auto"/>
            </w:tcBorders>
            <w:shd w:val="clear" w:color="auto" w:fill="auto"/>
            <w:noWrap/>
            <w:hideMark/>
          </w:tcPr>
          <w:p w:rsidR="003D2B0C" w:rsidRPr="003D2B0C" w:rsidRDefault="003D2B0C" w:rsidP="00345B3A">
            <w:pPr>
              <w:widowControl/>
              <w:spacing w:line="400" w:lineRule="exact"/>
              <w:jc w:val="left"/>
              <w:rPr>
                <w:rFonts w:ascii="宋体" w:eastAsia="宋体" w:hAnsi="宋体"/>
                <w:b/>
                <w:bCs/>
                <w:sz w:val="22"/>
                <w:szCs w:val="22"/>
              </w:rPr>
            </w:pPr>
            <w:r w:rsidRPr="003D2B0C">
              <w:rPr>
                <w:rFonts w:ascii="宋体" w:eastAsia="宋体" w:hAnsi="宋体" w:hint="eastAsia"/>
                <w:b/>
                <w:bCs/>
                <w:sz w:val="22"/>
                <w:szCs w:val="22"/>
              </w:rPr>
              <w:t>其中:财政资金</w:t>
            </w:r>
          </w:p>
        </w:tc>
        <w:tc>
          <w:tcPr>
            <w:tcW w:w="1004" w:type="pct"/>
            <w:gridSpan w:val="2"/>
            <w:tcBorders>
              <w:top w:val="single" w:sz="4" w:space="0" w:color="auto"/>
              <w:left w:val="nil"/>
              <w:bottom w:val="single" w:sz="4" w:space="0" w:color="auto"/>
              <w:right w:val="single" w:sz="4" w:space="0" w:color="auto"/>
            </w:tcBorders>
            <w:shd w:val="clear" w:color="auto" w:fill="auto"/>
            <w:noWrap/>
            <w:hideMark/>
          </w:tcPr>
          <w:p w:rsidR="003D2B0C" w:rsidRPr="003D2B0C" w:rsidRDefault="003D2B0C" w:rsidP="00345B3A">
            <w:pPr>
              <w:widowControl/>
              <w:spacing w:line="400" w:lineRule="exact"/>
              <w:jc w:val="right"/>
              <w:rPr>
                <w:rFonts w:ascii="Calibri" w:eastAsia="宋体" w:hAnsi="Calibri"/>
                <w:color w:val="000000"/>
                <w:sz w:val="22"/>
                <w:szCs w:val="22"/>
              </w:rPr>
            </w:pPr>
            <w:r w:rsidRPr="003D2B0C">
              <w:rPr>
                <w:rFonts w:ascii="Calibri" w:eastAsia="宋体" w:hAnsi="Calibri"/>
                <w:color w:val="000000"/>
                <w:sz w:val="22"/>
                <w:szCs w:val="22"/>
              </w:rPr>
              <w:t>7.230000</w:t>
            </w:r>
          </w:p>
        </w:tc>
        <w:tc>
          <w:tcPr>
            <w:tcW w:w="600" w:type="pct"/>
            <w:gridSpan w:val="2"/>
            <w:tcBorders>
              <w:top w:val="single" w:sz="4" w:space="0" w:color="auto"/>
              <w:left w:val="nil"/>
              <w:bottom w:val="single" w:sz="4" w:space="0" w:color="auto"/>
              <w:right w:val="single" w:sz="4" w:space="0" w:color="auto"/>
            </w:tcBorders>
            <w:shd w:val="clear" w:color="auto" w:fill="auto"/>
            <w:noWrap/>
            <w:hideMark/>
          </w:tcPr>
          <w:p w:rsidR="003D2B0C" w:rsidRPr="003D2B0C" w:rsidRDefault="003D2B0C" w:rsidP="00345B3A">
            <w:pPr>
              <w:widowControl/>
              <w:spacing w:line="400" w:lineRule="exact"/>
              <w:jc w:val="left"/>
              <w:rPr>
                <w:rFonts w:ascii="宋体" w:eastAsia="宋体" w:hAnsi="宋体"/>
                <w:b/>
                <w:bCs/>
                <w:sz w:val="22"/>
                <w:szCs w:val="22"/>
              </w:rPr>
            </w:pPr>
            <w:r w:rsidRPr="003D2B0C">
              <w:rPr>
                <w:rFonts w:ascii="宋体" w:eastAsia="宋体" w:hAnsi="宋体" w:hint="eastAsia"/>
                <w:b/>
                <w:bCs/>
                <w:sz w:val="22"/>
                <w:szCs w:val="22"/>
              </w:rPr>
              <w:t>其中:财政资金</w:t>
            </w:r>
          </w:p>
        </w:tc>
        <w:tc>
          <w:tcPr>
            <w:tcW w:w="868" w:type="pct"/>
            <w:gridSpan w:val="2"/>
            <w:tcBorders>
              <w:top w:val="single" w:sz="4" w:space="0" w:color="auto"/>
              <w:left w:val="nil"/>
              <w:bottom w:val="single" w:sz="4" w:space="0" w:color="auto"/>
              <w:right w:val="single" w:sz="4" w:space="0" w:color="auto"/>
            </w:tcBorders>
            <w:shd w:val="clear" w:color="auto" w:fill="auto"/>
            <w:noWrap/>
            <w:hideMark/>
          </w:tcPr>
          <w:p w:rsidR="003D2B0C" w:rsidRPr="003D2B0C" w:rsidRDefault="003D2B0C" w:rsidP="00345B3A">
            <w:pPr>
              <w:widowControl/>
              <w:spacing w:line="400" w:lineRule="exact"/>
              <w:jc w:val="right"/>
              <w:rPr>
                <w:rFonts w:ascii="Calibri" w:eastAsia="宋体" w:hAnsi="Calibri"/>
                <w:color w:val="000000"/>
                <w:sz w:val="22"/>
                <w:szCs w:val="22"/>
              </w:rPr>
            </w:pPr>
            <w:r w:rsidRPr="003D2B0C">
              <w:rPr>
                <w:rFonts w:ascii="Calibri" w:eastAsia="宋体" w:hAnsi="Calibri"/>
                <w:color w:val="000000"/>
                <w:sz w:val="22"/>
                <w:szCs w:val="22"/>
              </w:rPr>
              <w:t>7.230000</w:t>
            </w:r>
          </w:p>
        </w:tc>
        <w:tc>
          <w:tcPr>
            <w:tcW w:w="497" w:type="pct"/>
            <w:gridSpan w:val="2"/>
            <w:vMerge/>
            <w:tcBorders>
              <w:top w:val="single" w:sz="4" w:space="0" w:color="auto"/>
              <w:left w:val="single" w:sz="4" w:space="0" w:color="auto"/>
              <w:bottom w:val="single" w:sz="4" w:space="0" w:color="auto"/>
              <w:right w:val="single" w:sz="4" w:space="0" w:color="auto"/>
            </w:tcBorders>
            <w:vAlign w:val="center"/>
            <w:hideMark/>
          </w:tcPr>
          <w:p w:rsidR="003D2B0C" w:rsidRPr="003D2B0C" w:rsidRDefault="003D2B0C" w:rsidP="00345B3A">
            <w:pPr>
              <w:widowControl/>
              <w:spacing w:line="400" w:lineRule="exact"/>
              <w:jc w:val="left"/>
              <w:rPr>
                <w:rFonts w:ascii="Calibri" w:eastAsia="宋体" w:hAnsi="Calibri"/>
                <w:color w:val="000000"/>
                <w:sz w:val="22"/>
                <w:szCs w:val="22"/>
              </w:rPr>
            </w:pPr>
          </w:p>
        </w:tc>
      </w:tr>
      <w:tr w:rsidR="003D2B0C" w:rsidRPr="003D2B0C" w:rsidTr="003D2B0C">
        <w:tc>
          <w:tcPr>
            <w:tcW w:w="525" w:type="pct"/>
            <w:vMerge/>
            <w:tcBorders>
              <w:top w:val="nil"/>
              <w:left w:val="single" w:sz="4" w:space="0" w:color="auto"/>
              <w:bottom w:val="single" w:sz="4" w:space="0" w:color="auto"/>
              <w:right w:val="single" w:sz="4" w:space="0" w:color="auto"/>
            </w:tcBorders>
            <w:vAlign w:val="center"/>
            <w:hideMark/>
          </w:tcPr>
          <w:p w:rsidR="003D2B0C" w:rsidRPr="003D2B0C" w:rsidRDefault="003D2B0C" w:rsidP="00345B3A">
            <w:pPr>
              <w:widowControl/>
              <w:spacing w:line="400" w:lineRule="exact"/>
              <w:jc w:val="left"/>
              <w:rPr>
                <w:rFonts w:ascii="宋体" w:eastAsia="宋体" w:hAnsi="宋体"/>
                <w:b/>
                <w:bCs/>
                <w:sz w:val="22"/>
                <w:szCs w:val="22"/>
              </w:rPr>
            </w:pPr>
          </w:p>
        </w:tc>
        <w:tc>
          <w:tcPr>
            <w:tcW w:w="403" w:type="pct"/>
            <w:tcBorders>
              <w:top w:val="nil"/>
              <w:left w:val="nil"/>
              <w:bottom w:val="single" w:sz="4" w:space="0" w:color="auto"/>
              <w:right w:val="single" w:sz="4" w:space="0" w:color="auto"/>
            </w:tcBorders>
            <w:shd w:val="clear" w:color="auto" w:fill="auto"/>
            <w:noWrap/>
            <w:hideMark/>
          </w:tcPr>
          <w:p w:rsidR="003D2B0C" w:rsidRPr="003D2B0C" w:rsidRDefault="003D2B0C" w:rsidP="00345B3A">
            <w:pPr>
              <w:widowControl/>
              <w:spacing w:line="400" w:lineRule="exact"/>
              <w:jc w:val="left"/>
              <w:rPr>
                <w:rFonts w:ascii="宋体" w:eastAsia="宋体" w:hAnsi="宋体"/>
                <w:b/>
                <w:bCs/>
                <w:sz w:val="22"/>
                <w:szCs w:val="22"/>
              </w:rPr>
            </w:pPr>
            <w:r w:rsidRPr="003D2B0C">
              <w:rPr>
                <w:rFonts w:ascii="宋体" w:eastAsia="宋体" w:hAnsi="宋体" w:hint="eastAsia"/>
                <w:b/>
                <w:bCs/>
                <w:sz w:val="22"/>
                <w:szCs w:val="22"/>
              </w:rPr>
              <w:t>其他</w:t>
            </w:r>
          </w:p>
        </w:tc>
        <w:tc>
          <w:tcPr>
            <w:tcW w:w="502" w:type="pct"/>
            <w:tcBorders>
              <w:top w:val="nil"/>
              <w:left w:val="nil"/>
              <w:bottom w:val="single" w:sz="4" w:space="0" w:color="auto"/>
              <w:right w:val="single" w:sz="4" w:space="0" w:color="auto"/>
            </w:tcBorders>
            <w:shd w:val="clear" w:color="auto" w:fill="auto"/>
            <w:noWrap/>
            <w:hideMark/>
          </w:tcPr>
          <w:p w:rsidR="003D2B0C" w:rsidRPr="003D2B0C" w:rsidRDefault="003D2B0C" w:rsidP="00345B3A">
            <w:pPr>
              <w:widowControl/>
              <w:spacing w:line="400" w:lineRule="exact"/>
              <w:jc w:val="right"/>
              <w:rPr>
                <w:rFonts w:ascii="Calibri" w:eastAsia="宋体" w:hAnsi="Calibri"/>
                <w:color w:val="000000"/>
                <w:sz w:val="22"/>
                <w:szCs w:val="22"/>
              </w:rPr>
            </w:pPr>
            <w:r w:rsidRPr="003D2B0C">
              <w:rPr>
                <w:rFonts w:ascii="Calibri" w:eastAsia="宋体" w:hAnsi="Calibri"/>
                <w:color w:val="000000"/>
                <w:sz w:val="22"/>
                <w:szCs w:val="22"/>
              </w:rPr>
              <w:t>0</w:t>
            </w:r>
          </w:p>
        </w:tc>
        <w:tc>
          <w:tcPr>
            <w:tcW w:w="600" w:type="pct"/>
            <w:tcBorders>
              <w:top w:val="nil"/>
              <w:left w:val="nil"/>
              <w:bottom w:val="single" w:sz="4" w:space="0" w:color="auto"/>
              <w:right w:val="single" w:sz="4" w:space="0" w:color="auto"/>
            </w:tcBorders>
            <w:shd w:val="clear" w:color="auto" w:fill="auto"/>
            <w:noWrap/>
            <w:hideMark/>
          </w:tcPr>
          <w:p w:rsidR="003D2B0C" w:rsidRPr="003D2B0C" w:rsidRDefault="003D2B0C" w:rsidP="00345B3A">
            <w:pPr>
              <w:widowControl/>
              <w:spacing w:line="400" w:lineRule="exact"/>
              <w:jc w:val="left"/>
              <w:rPr>
                <w:rFonts w:ascii="宋体" w:eastAsia="宋体" w:hAnsi="宋体"/>
                <w:b/>
                <w:bCs/>
                <w:sz w:val="22"/>
                <w:szCs w:val="22"/>
              </w:rPr>
            </w:pPr>
            <w:r w:rsidRPr="003D2B0C">
              <w:rPr>
                <w:rFonts w:ascii="宋体" w:eastAsia="宋体" w:hAnsi="宋体" w:hint="eastAsia"/>
                <w:b/>
                <w:bCs/>
                <w:sz w:val="22"/>
                <w:szCs w:val="22"/>
              </w:rPr>
              <w:t>其他</w:t>
            </w:r>
          </w:p>
        </w:tc>
        <w:tc>
          <w:tcPr>
            <w:tcW w:w="1004" w:type="pct"/>
            <w:gridSpan w:val="2"/>
            <w:tcBorders>
              <w:top w:val="single" w:sz="4" w:space="0" w:color="auto"/>
              <w:left w:val="nil"/>
              <w:bottom w:val="single" w:sz="4" w:space="0" w:color="auto"/>
              <w:right w:val="single" w:sz="4" w:space="0" w:color="auto"/>
            </w:tcBorders>
            <w:shd w:val="clear" w:color="auto" w:fill="auto"/>
            <w:noWrap/>
            <w:hideMark/>
          </w:tcPr>
          <w:p w:rsidR="003D2B0C" w:rsidRPr="003D2B0C" w:rsidRDefault="003D2B0C" w:rsidP="00345B3A">
            <w:pPr>
              <w:widowControl/>
              <w:spacing w:line="400" w:lineRule="exact"/>
              <w:jc w:val="right"/>
              <w:rPr>
                <w:rFonts w:ascii="Calibri" w:eastAsia="宋体" w:hAnsi="Calibri"/>
                <w:color w:val="000000"/>
                <w:sz w:val="22"/>
                <w:szCs w:val="22"/>
              </w:rPr>
            </w:pPr>
            <w:r w:rsidRPr="003D2B0C">
              <w:rPr>
                <w:rFonts w:ascii="Calibri" w:eastAsia="宋体" w:hAnsi="Calibri"/>
                <w:color w:val="000000"/>
                <w:sz w:val="22"/>
                <w:szCs w:val="22"/>
              </w:rPr>
              <w:t>0</w:t>
            </w:r>
          </w:p>
        </w:tc>
        <w:tc>
          <w:tcPr>
            <w:tcW w:w="600" w:type="pct"/>
            <w:gridSpan w:val="2"/>
            <w:tcBorders>
              <w:top w:val="single" w:sz="4" w:space="0" w:color="auto"/>
              <w:left w:val="nil"/>
              <w:bottom w:val="single" w:sz="4" w:space="0" w:color="auto"/>
              <w:right w:val="single" w:sz="4" w:space="0" w:color="auto"/>
            </w:tcBorders>
            <w:shd w:val="clear" w:color="auto" w:fill="auto"/>
            <w:noWrap/>
            <w:hideMark/>
          </w:tcPr>
          <w:p w:rsidR="003D2B0C" w:rsidRPr="003D2B0C" w:rsidRDefault="003D2B0C" w:rsidP="00345B3A">
            <w:pPr>
              <w:widowControl/>
              <w:spacing w:line="400" w:lineRule="exact"/>
              <w:jc w:val="left"/>
              <w:rPr>
                <w:rFonts w:ascii="宋体" w:eastAsia="宋体" w:hAnsi="宋体"/>
                <w:b/>
                <w:bCs/>
                <w:sz w:val="22"/>
                <w:szCs w:val="22"/>
              </w:rPr>
            </w:pPr>
            <w:r w:rsidRPr="003D2B0C">
              <w:rPr>
                <w:rFonts w:ascii="宋体" w:eastAsia="宋体" w:hAnsi="宋体" w:hint="eastAsia"/>
                <w:b/>
                <w:bCs/>
                <w:sz w:val="22"/>
                <w:szCs w:val="22"/>
              </w:rPr>
              <w:t>其他</w:t>
            </w:r>
          </w:p>
        </w:tc>
        <w:tc>
          <w:tcPr>
            <w:tcW w:w="868" w:type="pct"/>
            <w:gridSpan w:val="2"/>
            <w:tcBorders>
              <w:top w:val="single" w:sz="4" w:space="0" w:color="auto"/>
              <w:left w:val="nil"/>
              <w:bottom w:val="single" w:sz="4" w:space="0" w:color="auto"/>
              <w:right w:val="single" w:sz="4" w:space="0" w:color="auto"/>
            </w:tcBorders>
            <w:shd w:val="clear" w:color="auto" w:fill="auto"/>
            <w:noWrap/>
            <w:hideMark/>
          </w:tcPr>
          <w:p w:rsidR="003D2B0C" w:rsidRPr="003D2B0C" w:rsidRDefault="003D2B0C" w:rsidP="00345B3A">
            <w:pPr>
              <w:widowControl/>
              <w:spacing w:line="400" w:lineRule="exact"/>
              <w:jc w:val="right"/>
              <w:rPr>
                <w:rFonts w:ascii="Calibri" w:eastAsia="宋体" w:hAnsi="Calibri"/>
                <w:color w:val="000000"/>
                <w:sz w:val="22"/>
                <w:szCs w:val="22"/>
              </w:rPr>
            </w:pPr>
            <w:r w:rsidRPr="003D2B0C">
              <w:rPr>
                <w:rFonts w:ascii="Calibri" w:eastAsia="宋体" w:hAnsi="Calibri"/>
                <w:color w:val="000000"/>
                <w:sz w:val="22"/>
                <w:szCs w:val="22"/>
              </w:rPr>
              <w:t>0</w:t>
            </w:r>
          </w:p>
        </w:tc>
        <w:tc>
          <w:tcPr>
            <w:tcW w:w="497" w:type="pct"/>
            <w:gridSpan w:val="2"/>
            <w:vMerge/>
            <w:tcBorders>
              <w:top w:val="single" w:sz="4" w:space="0" w:color="auto"/>
              <w:left w:val="single" w:sz="4" w:space="0" w:color="auto"/>
              <w:bottom w:val="single" w:sz="4" w:space="0" w:color="auto"/>
              <w:right w:val="single" w:sz="4" w:space="0" w:color="auto"/>
            </w:tcBorders>
            <w:vAlign w:val="center"/>
            <w:hideMark/>
          </w:tcPr>
          <w:p w:rsidR="003D2B0C" w:rsidRPr="003D2B0C" w:rsidRDefault="003D2B0C" w:rsidP="00345B3A">
            <w:pPr>
              <w:widowControl/>
              <w:spacing w:line="400" w:lineRule="exact"/>
              <w:jc w:val="left"/>
              <w:rPr>
                <w:rFonts w:ascii="Calibri" w:eastAsia="宋体" w:hAnsi="Calibri"/>
                <w:color w:val="000000"/>
                <w:sz w:val="22"/>
                <w:szCs w:val="22"/>
              </w:rPr>
            </w:pPr>
          </w:p>
        </w:tc>
      </w:tr>
      <w:tr w:rsidR="003D2B0C" w:rsidRPr="003D2B0C" w:rsidTr="003D2B0C">
        <w:tc>
          <w:tcPr>
            <w:tcW w:w="525" w:type="pct"/>
            <w:vMerge w:val="restart"/>
            <w:tcBorders>
              <w:top w:val="nil"/>
              <w:left w:val="single" w:sz="4" w:space="0" w:color="auto"/>
              <w:bottom w:val="single" w:sz="4" w:space="0" w:color="auto"/>
              <w:right w:val="single" w:sz="4" w:space="0" w:color="auto"/>
            </w:tcBorders>
            <w:shd w:val="clear" w:color="auto" w:fill="auto"/>
            <w:hideMark/>
          </w:tcPr>
          <w:p w:rsidR="003D2B0C" w:rsidRPr="003D2B0C" w:rsidRDefault="003D2B0C" w:rsidP="00345B3A">
            <w:pPr>
              <w:widowControl/>
              <w:spacing w:line="400" w:lineRule="exact"/>
              <w:jc w:val="center"/>
              <w:rPr>
                <w:rFonts w:ascii="宋体" w:eastAsia="宋体" w:hAnsi="宋体"/>
                <w:b/>
                <w:bCs/>
                <w:sz w:val="22"/>
                <w:szCs w:val="22"/>
              </w:rPr>
            </w:pPr>
            <w:r w:rsidRPr="003D2B0C">
              <w:rPr>
                <w:rFonts w:ascii="宋体" w:eastAsia="宋体" w:hAnsi="宋体" w:hint="eastAsia"/>
                <w:b/>
                <w:bCs/>
                <w:sz w:val="22"/>
                <w:szCs w:val="22"/>
              </w:rPr>
              <w:t>三、目标完成情况</w:t>
            </w:r>
          </w:p>
        </w:tc>
        <w:tc>
          <w:tcPr>
            <w:tcW w:w="2106" w:type="pct"/>
            <w:gridSpan w:val="4"/>
            <w:tcBorders>
              <w:top w:val="single" w:sz="4" w:space="0" w:color="auto"/>
              <w:left w:val="nil"/>
              <w:bottom w:val="single" w:sz="4" w:space="0" w:color="auto"/>
              <w:right w:val="single" w:sz="4" w:space="0" w:color="auto"/>
            </w:tcBorders>
            <w:shd w:val="clear" w:color="auto" w:fill="auto"/>
            <w:hideMark/>
          </w:tcPr>
          <w:p w:rsidR="003D2B0C" w:rsidRPr="003D2B0C" w:rsidRDefault="003D2B0C" w:rsidP="00345B3A">
            <w:pPr>
              <w:widowControl/>
              <w:spacing w:line="400" w:lineRule="exact"/>
              <w:jc w:val="center"/>
              <w:rPr>
                <w:rFonts w:ascii="宋体" w:eastAsia="宋体" w:hAnsi="宋体"/>
                <w:b/>
                <w:bCs/>
                <w:sz w:val="22"/>
                <w:szCs w:val="22"/>
              </w:rPr>
            </w:pPr>
            <w:r w:rsidRPr="003D2B0C">
              <w:rPr>
                <w:rFonts w:ascii="宋体" w:eastAsia="宋体" w:hAnsi="宋体" w:hint="eastAsia"/>
                <w:b/>
                <w:bCs/>
                <w:sz w:val="22"/>
                <w:szCs w:val="22"/>
              </w:rPr>
              <w:t>年度预期目标</w:t>
            </w:r>
          </w:p>
        </w:tc>
        <w:tc>
          <w:tcPr>
            <w:tcW w:w="1871" w:type="pct"/>
            <w:gridSpan w:val="5"/>
            <w:tcBorders>
              <w:top w:val="single" w:sz="4" w:space="0" w:color="auto"/>
              <w:left w:val="nil"/>
              <w:bottom w:val="single" w:sz="4" w:space="0" w:color="auto"/>
              <w:right w:val="single" w:sz="4" w:space="0" w:color="auto"/>
            </w:tcBorders>
            <w:shd w:val="clear" w:color="auto" w:fill="auto"/>
            <w:hideMark/>
          </w:tcPr>
          <w:p w:rsidR="003D2B0C" w:rsidRPr="003D2B0C" w:rsidRDefault="003D2B0C" w:rsidP="00345B3A">
            <w:pPr>
              <w:widowControl/>
              <w:spacing w:line="400" w:lineRule="exact"/>
              <w:jc w:val="center"/>
              <w:rPr>
                <w:rFonts w:ascii="宋体" w:eastAsia="宋体" w:hAnsi="宋体"/>
                <w:b/>
                <w:bCs/>
                <w:sz w:val="22"/>
                <w:szCs w:val="22"/>
              </w:rPr>
            </w:pPr>
            <w:r w:rsidRPr="003D2B0C">
              <w:rPr>
                <w:rFonts w:ascii="宋体" w:eastAsia="宋体" w:hAnsi="宋体" w:hint="eastAsia"/>
                <w:b/>
                <w:bCs/>
                <w:sz w:val="22"/>
                <w:szCs w:val="22"/>
              </w:rPr>
              <w:t>具体完成情况</w:t>
            </w:r>
          </w:p>
        </w:tc>
        <w:tc>
          <w:tcPr>
            <w:tcW w:w="497" w:type="pct"/>
            <w:gridSpan w:val="2"/>
            <w:tcBorders>
              <w:top w:val="single" w:sz="4" w:space="0" w:color="auto"/>
              <w:left w:val="nil"/>
              <w:bottom w:val="single" w:sz="4" w:space="0" w:color="auto"/>
              <w:right w:val="single" w:sz="4" w:space="0" w:color="auto"/>
            </w:tcBorders>
            <w:shd w:val="clear" w:color="auto" w:fill="auto"/>
            <w:hideMark/>
          </w:tcPr>
          <w:p w:rsidR="003D2B0C" w:rsidRPr="003D2B0C" w:rsidRDefault="003D2B0C" w:rsidP="00345B3A">
            <w:pPr>
              <w:widowControl/>
              <w:spacing w:line="400" w:lineRule="exact"/>
              <w:jc w:val="center"/>
              <w:rPr>
                <w:rFonts w:ascii="宋体" w:eastAsia="宋体" w:hAnsi="宋体"/>
                <w:b/>
                <w:bCs/>
                <w:sz w:val="22"/>
                <w:szCs w:val="22"/>
              </w:rPr>
            </w:pPr>
            <w:r w:rsidRPr="003D2B0C">
              <w:rPr>
                <w:rFonts w:ascii="宋体" w:eastAsia="宋体" w:hAnsi="宋体" w:hint="eastAsia"/>
                <w:b/>
                <w:bCs/>
                <w:sz w:val="22"/>
                <w:szCs w:val="22"/>
              </w:rPr>
              <w:t>总体完成率(%)</w:t>
            </w:r>
          </w:p>
        </w:tc>
      </w:tr>
      <w:tr w:rsidR="003D2B0C" w:rsidRPr="003D2B0C" w:rsidTr="003D2B0C">
        <w:tc>
          <w:tcPr>
            <w:tcW w:w="525" w:type="pct"/>
            <w:vMerge/>
            <w:tcBorders>
              <w:top w:val="nil"/>
              <w:left w:val="single" w:sz="4" w:space="0" w:color="auto"/>
              <w:bottom w:val="single" w:sz="4" w:space="0" w:color="auto"/>
              <w:right w:val="single" w:sz="4" w:space="0" w:color="auto"/>
            </w:tcBorders>
            <w:vAlign w:val="center"/>
            <w:hideMark/>
          </w:tcPr>
          <w:p w:rsidR="003D2B0C" w:rsidRPr="003D2B0C" w:rsidRDefault="003D2B0C" w:rsidP="00345B3A">
            <w:pPr>
              <w:widowControl/>
              <w:spacing w:line="400" w:lineRule="exact"/>
              <w:jc w:val="left"/>
              <w:rPr>
                <w:rFonts w:ascii="宋体" w:eastAsia="宋体" w:hAnsi="宋体"/>
                <w:b/>
                <w:bCs/>
                <w:sz w:val="22"/>
                <w:szCs w:val="22"/>
              </w:rPr>
            </w:pPr>
          </w:p>
        </w:tc>
        <w:tc>
          <w:tcPr>
            <w:tcW w:w="2106" w:type="pct"/>
            <w:gridSpan w:val="4"/>
            <w:tcBorders>
              <w:top w:val="single" w:sz="4" w:space="0" w:color="auto"/>
              <w:left w:val="nil"/>
              <w:bottom w:val="single" w:sz="4" w:space="0" w:color="auto"/>
              <w:right w:val="single" w:sz="4" w:space="0" w:color="auto"/>
            </w:tcBorders>
            <w:shd w:val="clear" w:color="auto" w:fill="auto"/>
            <w:noWrap/>
            <w:hideMark/>
          </w:tcPr>
          <w:p w:rsidR="003D2B0C" w:rsidRPr="003D2B0C" w:rsidRDefault="003D2B0C" w:rsidP="00345B3A">
            <w:pPr>
              <w:widowControl/>
              <w:spacing w:line="400" w:lineRule="exact"/>
              <w:jc w:val="left"/>
              <w:rPr>
                <w:rFonts w:ascii="Calibri" w:eastAsia="宋体" w:hAnsi="Calibri"/>
                <w:color w:val="000000"/>
                <w:sz w:val="22"/>
                <w:szCs w:val="22"/>
              </w:rPr>
            </w:pPr>
            <w:r w:rsidRPr="003D2B0C">
              <w:rPr>
                <w:rFonts w:ascii="Calibri" w:eastAsia="宋体" w:hAnsi="Calibri"/>
                <w:color w:val="000000"/>
                <w:sz w:val="22"/>
                <w:szCs w:val="22"/>
              </w:rPr>
              <w:t>保障网站及信息平台正常运转</w:t>
            </w:r>
          </w:p>
        </w:tc>
        <w:tc>
          <w:tcPr>
            <w:tcW w:w="1871" w:type="pct"/>
            <w:gridSpan w:val="5"/>
            <w:tcBorders>
              <w:top w:val="single" w:sz="4" w:space="0" w:color="auto"/>
              <w:left w:val="nil"/>
              <w:bottom w:val="single" w:sz="4" w:space="0" w:color="auto"/>
              <w:right w:val="single" w:sz="4" w:space="0" w:color="auto"/>
            </w:tcBorders>
            <w:shd w:val="clear" w:color="auto" w:fill="auto"/>
            <w:noWrap/>
            <w:hideMark/>
          </w:tcPr>
          <w:p w:rsidR="003D2B0C" w:rsidRPr="003D2B0C" w:rsidRDefault="003D2B0C" w:rsidP="00345B3A">
            <w:pPr>
              <w:widowControl/>
              <w:spacing w:line="400" w:lineRule="exact"/>
              <w:jc w:val="left"/>
              <w:rPr>
                <w:rFonts w:ascii="Calibri" w:eastAsia="宋体" w:hAnsi="Calibri"/>
                <w:color w:val="000000"/>
                <w:sz w:val="22"/>
                <w:szCs w:val="22"/>
              </w:rPr>
            </w:pPr>
            <w:r w:rsidRPr="003D2B0C">
              <w:rPr>
                <w:rFonts w:ascii="Calibri" w:eastAsia="宋体" w:hAnsi="Calibri"/>
                <w:color w:val="000000"/>
                <w:sz w:val="22"/>
                <w:szCs w:val="22"/>
              </w:rPr>
              <w:t>已完成</w:t>
            </w:r>
          </w:p>
        </w:tc>
        <w:tc>
          <w:tcPr>
            <w:tcW w:w="497" w:type="pct"/>
            <w:gridSpan w:val="2"/>
            <w:tcBorders>
              <w:top w:val="single" w:sz="4" w:space="0" w:color="auto"/>
              <w:left w:val="nil"/>
              <w:bottom w:val="single" w:sz="4" w:space="0" w:color="auto"/>
              <w:right w:val="single" w:sz="4" w:space="0" w:color="auto"/>
            </w:tcBorders>
            <w:shd w:val="clear" w:color="auto" w:fill="auto"/>
            <w:noWrap/>
            <w:hideMark/>
          </w:tcPr>
          <w:p w:rsidR="003D2B0C" w:rsidRPr="003D2B0C" w:rsidRDefault="003D2B0C" w:rsidP="00345B3A">
            <w:pPr>
              <w:widowControl/>
              <w:spacing w:line="400" w:lineRule="exact"/>
              <w:jc w:val="right"/>
              <w:rPr>
                <w:rFonts w:ascii="Calibri" w:eastAsia="宋体" w:hAnsi="Calibri"/>
                <w:color w:val="000000"/>
                <w:sz w:val="22"/>
                <w:szCs w:val="22"/>
              </w:rPr>
            </w:pPr>
            <w:r w:rsidRPr="003D2B0C">
              <w:rPr>
                <w:rFonts w:ascii="Calibri" w:eastAsia="宋体" w:hAnsi="Calibri"/>
                <w:color w:val="000000"/>
                <w:sz w:val="22"/>
                <w:szCs w:val="22"/>
              </w:rPr>
              <w:t>100.00</w:t>
            </w:r>
          </w:p>
        </w:tc>
      </w:tr>
      <w:tr w:rsidR="003D2B0C" w:rsidRPr="003D2B0C" w:rsidTr="003D2B0C">
        <w:tc>
          <w:tcPr>
            <w:tcW w:w="525" w:type="pct"/>
            <w:vMerge w:val="restart"/>
            <w:tcBorders>
              <w:top w:val="nil"/>
              <w:left w:val="single" w:sz="4" w:space="0" w:color="auto"/>
              <w:bottom w:val="single" w:sz="4" w:space="0" w:color="auto"/>
              <w:right w:val="single" w:sz="4" w:space="0" w:color="auto"/>
            </w:tcBorders>
            <w:shd w:val="clear" w:color="auto" w:fill="auto"/>
            <w:hideMark/>
          </w:tcPr>
          <w:p w:rsidR="003D2B0C" w:rsidRPr="003D2B0C" w:rsidRDefault="003D2B0C" w:rsidP="00345B3A">
            <w:pPr>
              <w:widowControl/>
              <w:spacing w:line="400" w:lineRule="exact"/>
              <w:jc w:val="center"/>
              <w:rPr>
                <w:rFonts w:ascii="宋体" w:eastAsia="宋体" w:hAnsi="宋体"/>
                <w:b/>
                <w:bCs/>
                <w:sz w:val="22"/>
                <w:szCs w:val="22"/>
              </w:rPr>
            </w:pPr>
            <w:r w:rsidRPr="003D2B0C">
              <w:rPr>
                <w:rFonts w:ascii="宋体" w:eastAsia="宋体" w:hAnsi="宋体" w:hint="eastAsia"/>
                <w:b/>
                <w:bCs/>
                <w:sz w:val="22"/>
                <w:szCs w:val="22"/>
              </w:rPr>
              <w:t>四、年度绩效</w:t>
            </w:r>
            <w:r w:rsidRPr="003D2B0C">
              <w:rPr>
                <w:rFonts w:ascii="宋体" w:eastAsia="宋体" w:hAnsi="宋体" w:hint="eastAsia"/>
                <w:b/>
                <w:bCs/>
                <w:sz w:val="22"/>
                <w:szCs w:val="22"/>
              </w:rPr>
              <w:br/>
              <w:t>指标完成情况</w:t>
            </w:r>
          </w:p>
        </w:tc>
        <w:tc>
          <w:tcPr>
            <w:tcW w:w="403" w:type="pct"/>
            <w:vMerge w:val="restart"/>
            <w:tcBorders>
              <w:top w:val="nil"/>
              <w:left w:val="single" w:sz="4" w:space="0" w:color="auto"/>
              <w:bottom w:val="single" w:sz="4" w:space="0" w:color="auto"/>
              <w:right w:val="single" w:sz="4" w:space="0" w:color="auto"/>
            </w:tcBorders>
            <w:shd w:val="clear" w:color="auto" w:fill="auto"/>
            <w:hideMark/>
          </w:tcPr>
          <w:p w:rsidR="003D2B0C" w:rsidRPr="003D2B0C" w:rsidRDefault="003D2B0C" w:rsidP="00345B3A">
            <w:pPr>
              <w:widowControl/>
              <w:spacing w:line="400" w:lineRule="exact"/>
              <w:jc w:val="center"/>
              <w:rPr>
                <w:rFonts w:ascii="宋体" w:eastAsia="宋体" w:hAnsi="宋体"/>
                <w:b/>
                <w:bCs/>
                <w:sz w:val="22"/>
                <w:szCs w:val="22"/>
              </w:rPr>
            </w:pPr>
            <w:r w:rsidRPr="003D2B0C">
              <w:rPr>
                <w:rFonts w:ascii="宋体" w:eastAsia="宋体" w:hAnsi="宋体" w:hint="eastAsia"/>
                <w:b/>
                <w:bCs/>
                <w:sz w:val="22"/>
                <w:szCs w:val="22"/>
              </w:rPr>
              <w:t>一级指标</w:t>
            </w:r>
          </w:p>
        </w:tc>
        <w:tc>
          <w:tcPr>
            <w:tcW w:w="502" w:type="pct"/>
            <w:vMerge w:val="restart"/>
            <w:tcBorders>
              <w:top w:val="nil"/>
              <w:left w:val="single" w:sz="4" w:space="0" w:color="auto"/>
              <w:bottom w:val="single" w:sz="4" w:space="0" w:color="auto"/>
              <w:right w:val="single" w:sz="4" w:space="0" w:color="auto"/>
            </w:tcBorders>
            <w:shd w:val="clear" w:color="auto" w:fill="auto"/>
            <w:hideMark/>
          </w:tcPr>
          <w:p w:rsidR="003D2B0C" w:rsidRPr="003D2B0C" w:rsidRDefault="003D2B0C" w:rsidP="00345B3A">
            <w:pPr>
              <w:widowControl/>
              <w:spacing w:line="400" w:lineRule="exact"/>
              <w:jc w:val="center"/>
              <w:rPr>
                <w:rFonts w:ascii="宋体" w:eastAsia="宋体" w:hAnsi="宋体"/>
                <w:b/>
                <w:bCs/>
                <w:sz w:val="22"/>
                <w:szCs w:val="22"/>
              </w:rPr>
            </w:pPr>
            <w:r w:rsidRPr="003D2B0C">
              <w:rPr>
                <w:rFonts w:ascii="宋体" w:eastAsia="宋体" w:hAnsi="宋体" w:hint="eastAsia"/>
                <w:b/>
                <w:bCs/>
                <w:sz w:val="22"/>
                <w:szCs w:val="22"/>
              </w:rPr>
              <w:t>二级指标</w:t>
            </w:r>
          </w:p>
        </w:tc>
        <w:tc>
          <w:tcPr>
            <w:tcW w:w="600" w:type="pct"/>
            <w:vMerge w:val="restart"/>
            <w:tcBorders>
              <w:top w:val="nil"/>
              <w:left w:val="single" w:sz="4" w:space="0" w:color="auto"/>
              <w:bottom w:val="single" w:sz="4" w:space="0" w:color="auto"/>
              <w:right w:val="single" w:sz="4" w:space="0" w:color="auto"/>
            </w:tcBorders>
            <w:shd w:val="clear" w:color="auto" w:fill="auto"/>
            <w:hideMark/>
          </w:tcPr>
          <w:p w:rsidR="003D2B0C" w:rsidRPr="003D2B0C" w:rsidRDefault="003D2B0C" w:rsidP="00345B3A">
            <w:pPr>
              <w:widowControl/>
              <w:spacing w:line="400" w:lineRule="exact"/>
              <w:jc w:val="center"/>
              <w:rPr>
                <w:rFonts w:ascii="宋体" w:eastAsia="宋体" w:hAnsi="宋体"/>
                <w:b/>
                <w:bCs/>
                <w:sz w:val="22"/>
                <w:szCs w:val="22"/>
              </w:rPr>
            </w:pPr>
            <w:r w:rsidRPr="003D2B0C">
              <w:rPr>
                <w:rFonts w:ascii="宋体" w:eastAsia="宋体" w:hAnsi="宋体" w:hint="eastAsia"/>
                <w:b/>
                <w:bCs/>
                <w:sz w:val="22"/>
                <w:szCs w:val="22"/>
              </w:rPr>
              <w:t>三级指标</w:t>
            </w:r>
          </w:p>
        </w:tc>
        <w:tc>
          <w:tcPr>
            <w:tcW w:w="600" w:type="pct"/>
            <w:vMerge w:val="restart"/>
            <w:tcBorders>
              <w:top w:val="nil"/>
              <w:left w:val="single" w:sz="4" w:space="0" w:color="auto"/>
              <w:bottom w:val="single" w:sz="4" w:space="0" w:color="auto"/>
              <w:right w:val="single" w:sz="4" w:space="0" w:color="auto"/>
            </w:tcBorders>
            <w:shd w:val="clear" w:color="auto" w:fill="auto"/>
            <w:hideMark/>
          </w:tcPr>
          <w:p w:rsidR="003D2B0C" w:rsidRPr="003D2B0C" w:rsidRDefault="003D2B0C" w:rsidP="00345B3A">
            <w:pPr>
              <w:widowControl/>
              <w:spacing w:line="400" w:lineRule="exact"/>
              <w:jc w:val="center"/>
              <w:rPr>
                <w:rFonts w:ascii="宋体" w:eastAsia="宋体" w:hAnsi="宋体"/>
                <w:b/>
                <w:bCs/>
                <w:sz w:val="22"/>
                <w:szCs w:val="22"/>
              </w:rPr>
            </w:pPr>
            <w:r w:rsidRPr="003D2B0C">
              <w:rPr>
                <w:rFonts w:ascii="宋体" w:eastAsia="宋体" w:hAnsi="宋体" w:hint="eastAsia"/>
                <w:b/>
                <w:bCs/>
                <w:sz w:val="22"/>
                <w:szCs w:val="22"/>
              </w:rPr>
              <w:t>指标说明</w:t>
            </w:r>
          </w:p>
        </w:tc>
        <w:tc>
          <w:tcPr>
            <w:tcW w:w="403" w:type="pct"/>
            <w:vMerge w:val="restart"/>
            <w:tcBorders>
              <w:top w:val="nil"/>
              <w:left w:val="single" w:sz="4" w:space="0" w:color="auto"/>
              <w:bottom w:val="single" w:sz="4" w:space="0" w:color="auto"/>
              <w:right w:val="single" w:sz="4" w:space="0" w:color="auto"/>
            </w:tcBorders>
            <w:shd w:val="clear" w:color="auto" w:fill="auto"/>
            <w:hideMark/>
          </w:tcPr>
          <w:p w:rsidR="003D2B0C" w:rsidRPr="003D2B0C" w:rsidRDefault="003D2B0C" w:rsidP="00345B3A">
            <w:pPr>
              <w:widowControl/>
              <w:spacing w:line="400" w:lineRule="exact"/>
              <w:jc w:val="center"/>
              <w:rPr>
                <w:rFonts w:ascii="宋体" w:eastAsia="宋体" w:hAnsi="宋体"/>
                <w:b/>
                <w:bCs/>
                <w:sz w:val="22"/>
                <w:szCs w:val="22"/>
              </w:rPr>
            </w:pPr>
            <w:r w:rsidRPr="003D2B0C">
              <w:rPr>
                <w:rFonts w:ascii="宋体" w:eastAsia="宋体" w:hAnsi="宋体" w:hint="eastAsia"/>
                <w:b/>
                <w:bCs/>
                <w:sz w:val="22"/>
                <w:szCs w:val="22"/>
              </w:rPr>
              <w:t>指标分值</w:t>
            </w:r>
          </w:p>
        </w:tc>
        <w:tc>
          <w:tcPr>
            <w:tcW w:w="1126" w:type="pct"/>
            <w:gridSpan w:val="3"/>
            <w:tcBorders>
              <w:top w:val="single" w:sz="4" w:space="0" w:color="auto"/>
              <w:left w:val="nil"/>
              <w:bottom w:val="single" w:sz="4" w:space="0" w:color="auto"/>
              <w:right w:val="single" w:sz="4" w:space="0" w:color="auto"/>
            </w:tcBorders>
            <w:shd w:val="clear" w:color="auto" w:fill="auto"/>
            <w:hideMark/>
          </w:tcPr>
          <w:p w:rsidR="003D2B0C" w:rsidRPr="003D2B0C" w:rsidRDefault="003D2B0C" w:rsidP="00345B3A">
            <w:pPr>
              <w:widowControl/>
              <w:spacing w:line="400" w:lineRule="exact"/>
              <w:jc w:val="center"/>
              <w:rPr>
                <w:rFonts w:ascii="宋体" w:eastAsia="宋体" w:hAnsi="宋体"/>
                <w:b/>
                <w:bCs/>
                <w:sz w:val="22"/>
                <w:szCs w:val="22"/>
              </w:rPr>
            </w:pPr>
            <w:r w:rsidRPr="003D2B0C">
              <w:rPr>
                <w:rFonts w:ascii="宋体" w:eastAsia="宋体" w:hAnsi="宋体" w:hint="eastAsia"/>
                <w:b/>
                <w:bCs/>
                <w:sz w:val="22"/>
                <w:szCs w:val="22"/>
              </w:rPr>
              <w:t>预期指标值</w:t>
            </w:r>
          </w:p>
        </w:tc>
        <w:tc>
          <w:tcPr>
            <w:tcW w:w="342" w:type="pct"/>
            <w:vMerge w:val="restart"/>
            <w:tcBorders>
              <w:top w:val="nil"/>
              <w:left w:val="single" w:sz="4" w:space="0" w:color="auto"/>
              <w:bottom w:val="single" w:sz="4" w:space="0" w:color="auto"/>
              <w:right w:val="single" w:sz="4" w:space="0" w:color="auto"/>
            </w:tcBorders>
            <w:shd w:val="clear" w:color="auto" w:fill="auto"/>
            <w:hideMark/>
          </w:tcPr>
          <w:p w:rsidR="003D2B0C" w:rsidRPr="003D2B0C" w:rsidRDefault="003D2B0C" w:rsidP="00345B3A">
            <w:pPr>
              <w:widowControl/>
              <w:spacing w:line="400" w:lineRule="exact"/>
              <w:jc w:val="center"/>
              <w:rPr>
                <w:rFonts w:ascii="宋体" w:eastAsia="宋体" w:hAnsi="宋体"/>
                <w:b/>
                <w:bCs/>
                <w:sz w:val="22"/>
                <w:szCs w:val="22"/>
              </w:rPr>
            </w:pPr>
            <w:r w:rsidRPr="003D2B0C">
              <w:rPr>
                <w:rFonts w:ascii="宋体" w:eastAsia="宋体" w:hAnsi="宋体" w:hint="eastAsia"/>
                <w:b/>
                <w:bCs/>
                <w:sz w:val="22"/>
                <w:szCs w:val="22"/>
              </w:rPr>
              <w:t>单项指标实际完成值</w:t>
            </w:r>
          </w:p>
        </w:tc>
        <w:tc>
          <w:tcPr>
            <w:tcW w:w="263" w:type="pct"/>
            <w:vMerge w:val="restart"/>
            <w:tcBorders>
              <w:top w:val="nil"/>
              <w:left w:val="single" w:sz="4" w:space="0" w:color="auto"/>
              <w:bottom w:val="single" w:sz="4" w:space="0" w:color="auto"/>
              <w:right w:val="single" w:sz="4" w:space="0" w:color="auto"/>
            </w:tcBorders>
            <w:shd w:val="clear" w:color="auto" w:fill="auto"/>
            <w:hideMark/>
          </w:tcPr>
          <w:p w:rsidR="003D2B0C" w:rsidRPr="003D2B0C" w:rsidRDefault="003D2B0C" w:rsidP="00345B3A">
            <w:pPr>
              <w:widowControl/>
              <w:spacing w:line="400" w:lineRule="exact"/>
              <w:jc w:val="center"/>
              <w:rPr>
                <w:rFonts w:ascii="宋体" w:eastAsia="宋体" w:hAnsi="宋体"/>
                <w:b/>
                <w:bCs/>
                <w:sz w:val="22"/>
                <w:szCs w:val="22"/>
              </w:rPr>
            </w:pPr>
            <w:r w:rsidRPr="003D2B0C">
              <w:rPr>
                <w:rFonts w:ascii="宋体" w:eastAsia="宋体" w:hAnsi="宋体" w:hint="eastAsia"/>
                <w:b/>
                <w:bCs/>
                <w:sz w:val="22"/>
                <w:szCs w:val="22"/>
              </w:rPr>
              <w:t>单项指标完成情况</w:t>
            </w:r>
          </w:p>
        </w:tc>
        <w:tc>
          <w:tcPr>
            <w:tcW w:w="235" w:type="pct"/>
            <w:vMerge w:val="restart"/>
            <w:tcBorders>
              <w:top w:val="nil"/>
              <w:left w:val="single" w:sz="4" w:space="0" w:color="auto"/>
              <w:bottom w:val="single" w:sz="4" w:space="0" w:color="auto"/>
              <w:right w:val="single" w:sz="4" w:space="0" w:color="auto"/>
            </w:tcBorders>
            <w:shd w:val="clear" w:color="auto" w:fill="auto"/>
            <w:hideMark/>
          </w:tcPr>
          <w:p w:rsidR="003D2B0C" w:rsidRPr="003D2B0C" w:rsidRDefault="003D2B0C" w:rsidP="00345B3A">
            <w:pPr>
              <w:widowControl/>
              <w:spacing w:line="400" w:lineRule="exact"/>
              <w:jc w:val="center"/>
              <w:rPr>
                <w:rFonts w:ascii="宋体" w:eastAsia="宋体" w:hAnsi="宋体"/>
                <w:b/>
                <w:bCs/>
                <w:sz w:val="22"/>
                <w:szCs w:val="22"/>
              </w:rPr>
            </w:pPr>
            <w:r w:rsidRPr="003D2B0C">
              <w:rPr>
                <w:rFonts w:ascii="宋体" w:eastAsia="宋体" w:hAnsi="宋体" w:hint="eastAsia"/>
                <w:b/>
                <w:bCs/>
                <w:sz w:val="22"/>
                <w:szCs w:val="22"/>
              </w:rPr>
              <w:t>自评得分</w:t>
            </w:r>
          </w:p>
        </w:tc>
      </w:tr>
      <w:tr w:rsidR="003D2B0C" w:rsidRPr="003D2B0C" w:rsidTr="003D2B0C">
        <w:tc>
          <w:tcPr>
            <w:tcW w:w="525" w:type="pct"/>
            <w:vMerge/>
            <w:tcBorders>
              <w:top w:val="nil"/>
              <w:left w:val="single" w:sz="4" w:space="0" w:color="auto"/>
              <w:bottom w:val="single" w:sz="4" w:space="0" w:color="auto"/>
              <w:right w:val="single" w:sz="4" w:space="0" w:color="auto"/>
            </w:tcBorders>
            <w:vAlign w:val="center"/>
            <w:hideMark/>
          </w:tcPr>
          <w:p w:rsidR="003D2B0C" w:rsidRPr="003D2B0C" w:rsidRDefault="003D2B0C" w:rsidP="00345B3A">
            <w:pPr>
              <w:widowControl/>
              <w:spacing w:line="400" w:lineRule="exact"/>
              <w:jc w:val="left"/>
              <w:rPr>
                <w:rFonts w:ascii="宋体" w:eastAsia="宋体" w:hAnsi="宋体"/>
                <w:b/>
                <w:bCs/>
                <w:sz w:val="22"/>
                <w:szCs w:val="22"/>
              </w:rPr>
            </w:pPr>
          </w:p>
        </w:tc>
        <w:tc>
          <w:tcPr>
            <w:tcW w:w="403" w:type="pct"/>
            <w:vMerge/>
            <w:tcBorders>
              <w:top w:val="nil"/>
              <w:left w:val="single" w:sz="4" w:space="0" w:color="auto"/>
              <w:bottom w:val="single" w:sz="4" w:space="0" w:color="auto"/>
              <w:right w:val="single" w:sz="4" w:space="0" w:color="auto"/>
            </w:tcBorders>
            <w:vAlign w:val="center"/>
            <w:hideMark/>
          </w:tcPr>
          <w:p w:rsidR="003D2B0C" w:rsidRPr="003D2B0C" w:rsidRDefault="003D2B0C" w:rsidP="00345B3A">
            <w:pPr>
              <w:widowControl/>
              <w:spacing w:line="400" w:lineRule="exact"/>
              <w:jc w:val="left"/>
              <w:rPr>
                <w:rFonts w:ascii="宋体" w:eastAsia="宋体" w:hAnsi="宋体"/>
                <w:b/>
                <w:bCs/>
                <w:sz w:val="22"/>
                <w:szCs w:val="22"/>
              </w:rPr>
            </w:pPr>
          </w:p>
        </w:tc>
        <w:tc>
          <w:tcPr>
            <w:tcW w:w="502" w:type="pct"/>
            <w:vMerge/>
            <w:tcBorders>
              <w:top w:val="nil"/>
              <w:left w:val="single" w:sz="4" w:space="0" w:color="auto"/>
              <w:bottom w:val="single" w:sz="4" w:space="0" w:color="auto"/>
              <w:right w:val="single" w:sz="4" w:space="0" w:color="auto"/>
            </w:tcBorders>
            <w:vAlign w:val="center"/>
            <w:hideMark/>
          </w:tcPr>
          <w:p w:rsidR="003D2B0C" w:rsidRPr="003D2B0C" w:rsidRDefault="003D2B0C" w:rsidP="00345B3A">
            <w:pPr>
              <w:widowControl/>
              <w:spacing w:line="400" w:lineRule="exact"/>
              <w:jc w:val="left"/>
              <w:rPr>
                <w:rFonts w:ascii="宋体" w:eastAsia="宋体" w:hAnsi="宋体"/>
                <w:b/>
                <w:bCs/>
                <w:sz w:val="22"/>
                <w:szCs w:val="22"/>
              </w:rPr>
            </w:pPr>
          </w:p>
        </w:tc>
        <w:tc>
          <w:tcPr>
            <w:tcW w:w="600" w:type="pct"/>
            <w:vMerge/>
            <w:tcBorders>
              <w:top w:val="nil"/>
              <w:left w:val="single" w:sz="4" w:space="0" w:color="auto"/>
              <w:bottom w:val="single" w:sz="4" w:space="0" w:color="auto"/>
              <w:right w:val="single" w:sz="4" w:space="0" w:color="auto"/>
            </w:tcBorders>
            <w:vAlign w:val="center"/>
            <w:hideMark/>
          </w:tcPr>
          <w:p w:rsidR="003D2B0C" w:rsidRPr="003D2B0C" w:rsidRDefault="003D2B0C" w:rsidP="00345B3A">
            <w:pPr>
              <w:widowControl/>
              <w:spacing w:line="400" w:lineRule="exact"/>
              <w:jc w:val="left"/>
              <w:rPr>
                <w:rFonts w:ascii="宋体" w:eastAsia="宋体" w:hAnsi="宋体"/>
                <w:b/>
                <w:bCs/>
                <w:sz w:val="22"/>
                <w:szCs w:val="22"/>
              </w:rPr>
            </w:pPr>
          </w:p>
        </w:tc>
        <w:tc>
          <w:tcPr>
            <w:tcW w:w="600" w:type="pct"/>
            <w:vMerge/>
            <w:tcBorders>
              <w:top w:val="nil"/>
              <w:left w:val="single" w:sz="4" w:space="0" w:color="auto"/>
              <w:bottom w:val="single" w:sz="4" w:space="0" w:color="auto"/>
              <w:right w:val="single" w:sz="4" w:space="0" w:color="auto"/>
            </w:tcBorders>
            <w:vAlign w:val="center"/>
            <w:hideMark/>
          </w:tcPr>
          <w:p w:rsidR="003D2B0C" w:rsidRPr="003D2B0C" w:rsidRDefault="003D2B0C" w:rsidP="00345B3A">
            <w:pPr>
              <w:widowControl/>
              <w:spacing w:line="400" w:lineRule="exact"/>
              <w:jc w:val="left"/>
              <w:rPr>
                <w:rFonts w:ascii="宋体" w:eastAsia="宋体" w:hAnsi="宋体"/>
                <w:b/>
                <w:bCs/>
                <w:sz w:val="22"/>
                <w:szCs w:val="22"/>
              </w:rPr>
            </w:pPr>
          </w:p>
        </w:tc>
        <w:tc>
          <w:tcPr>
            <w:tcW w:w="403" w:type="pct"/>
            <w:vMerge/>
            <w:tcBorders>
              <w:top w:val="nil"/>
              <w:left w:val="single" w:sz="4" w:space="0" w:color="auto"/>
              <w:bottom w:val="single" w:sz="4" w:space="0" w:color="auto"/>
              <w:right w:val="single" w:sz="4" w:space="0" w:color="auto"/>
            </w:tcBorders>
            <w:vAlign w:val="center"/>
            <w:hideMark/>
          </w:tcPr>
          <w:p w:rsidR="003D2B0C" w:rsidRPr="003D2B0C" w:rsidRDefault="003D2B0C" w:rsidP="00345B3A">
            <w:pPr>
              <w:widowControl/>
              <w:spacing w:line="400" w:lineRule="exact"/>
              <w:jc w:val="left"/>
              <w:rPr>
                <w:rFonts w:ascii="宋体" w:eastAsia="宋体" w:hAnsi="宋体"/>
                <w:b/>
                <w:bCs/>
                <w:sz w:val="22"/>
                <w:szCs w:val="22"/>
              </w:rPr>
            </w:pPr>
          </w:p>
        </w:tc>
        <w:tc>
          <w:tcPr>
            <w:tcW w:w="319" w:type="pct"/>
            <w:tcBorders>
              <w:top w:val="nil"/>
              <w:left w:val="nil"/>
              <w:bottom w:val="single" w:sz="4" w:space="0" w:color="auto"/>
              <w:right w:val="single" w:sz="4" w:space="0" w:color="auto"/>
            </w:tcBorders>
            <w:shd w:val="clear" w:color="auto" w:fill="auto"/>
            <w:hideMark/>
          </w:tcPr>
          <w:p w:rsidR="003D2B0C" w:rsidRPr="003D2B0C" w:rsidRDefault="003D2B0C" w:rsidP="00345B3A">
            <w:pPr>
              <w:widowControl/>
              <w:spacing w:line="400" w:lineRule="exact"/>
              <w:jc w:val="center"/>
              <w:rPr>
                <w:rFonts w:ascii="宋体" w:eastAsia="宋体" w:hAnsi="宋体"/>
                <w:b/>
                <w:bCs/>
                <w:sz w:val="22"/>
                <w:szCs w:val="22"/>
              </w:rPr>
            </w:pPr>
            <w:r w:rsidRPr="003D2B0C">
              <w:rPr>
                <w:rFonts w:ascii="宋体" w:eastAsia="宋体" w:hAnsi="宋体" w:hint="eastAsia"/>
                <w:b/>
                <w:bCs/>
                <w:sz w:val="22"/>
                <w:szCs w:val="22"/>
              </w:rPr>
              <w:t>符号</w:t>
            </w:r>
          </w:p>
        </w:tc>
        <w:tc>
          <w:tcPr>
            <w:tcW w:w="281" w:type="pct"/>
            <w:tcBorders>
              <w:top w:val="nil"/>
              <w:left w:val="nil"/>
              <w:bottom w:val="single" w:sz="4" w:space="0" w:color="auto"/>
              <w:right w:val="single" w:sz="4" w:space="0" w:color="auto"/>
            </w:tcBorders>
            <w:shd w:val="clear" w:color="auto" w:fill="auto"/>
            <w:hideMark/>
          </w:tcPr>
          <w:p w:rsidR="003D2B0C" w:rsidRPr="003D2B0C" w:rsidRDefault="003D2B0C" w:rsidP="00345B3A">
            <w:pPr>
              <w:widowControl/>
              <w:spacing w:line="400" w:lineRule="exact"/>
              <w:jc w:val="center"/>
              <w:rPr>
                <w:rFonts w:ascii="宋体" w:eastAsia="宋体" w:hAnsi="宋体"/>
                <w:b/>
                <w:bCs/>
                <w:sz w:val="22"/>
                <w:szCs w:val="22"/>
              </w:rPr>
            </w:pPr>
            <w:r w:rsidRPr="003D2B0C">
              <w:rPr>
                <w:rFonts w:ascii="宋体" w:eastAsia="宋体" w:hAnsi="宋体" w:hint="eastAsia"/>
                <w:b/>
                <w:bCs/>
                <w:sz w:val="22"/>
                <w:szCs w:val="22"/>
              </w:rPr>
              <w:t>值</w:t>
            </w:r>
          </w:p>
        </w:tc>
        <w:tc>
          <w:tcPr>
            <w:tcW w:w="525" w:type="pct"/>
            <w:tcBorders>
              <w:top w:val="nil"/>
              <w:left w:val="nil"/>
              <w:bottom w:val="single" w:sz="4" w:space="0" w:color="auto"/>
              <w:right w:val="single" w:sz="4" w:space="0" w:color="auto"/>
            </w:tcBorders>
            <w:shd w:val="clear" w:color="auto" w:fill="auto"/>
            <w:hideMark/>
          </w:tcPr>
          <w:p w:rsidR="003D2B0C" w:rsidRPr="003D2B0C" w:rsidRDefault="003D2B0C" w:rsidP="00345B3A">
            <w:pPr>
              <w:widowControl/>
              <w:spacing w:line="400" w:lineRule="exact"/>
              <w:jc w:val="center"/>
              <w:rPr>
                <w:rFonts w:ascii="宋体" w:eastAsia="宋体" w:hAnsi="宋体"/>
                <w:b/>
                <w:bCs/>
                <w:sz w:val="22"/>
                <w:szCs w:val="22"/>
              </w:rPr>
            </w:pPr>
            <w:r w:rsidRPr="003D2B0C">
              <w:rPr>
                <w:rFonts w:ascii="宋体" w:eastAsia="宋体" w:hAnsi="宋体" w:hint="eastAsia"/>
                <w:b/>
                <w:bCs/>
                <w:sz w:val="22"/>
                <w:szCs w:val="22"/>
              </w:rPr>
              <w:t>单位(文字描述)</w:t>
            </w:r>
          </w:p>
        </w:tc>
        <w:tc>
          <w:tcPr>
            <w:tcW w:w="342" w:type="pct"/>
            <w:vMerge/>
            <w:tcBorders>
              <w:top w:val="nil"/>
              <w:left w:val="single" w:sz="4" w:space="0" w:color="auto"/>
              <w:bottom w:val="single" w:sz="4" w:space="0" w:color="auto"/>
              <w:right w:val="single" w:sz="4" w:space="0" w:color="auto"/>
            </w:tcBorders>
            <w:vAlign w:val="center"/>
            <w:hideMark/>
          </w:tcPr>
          <w:p w:rsidR="003D2B0C" w:rsidRPr="003D2B0C" w:rsidRDefault="003D2B0C" w:rsidP="00345B3A">
            <w:pPr>
              <w:widowControl/>
              <w:spacing w:line="400" w:lineRule="exact"/>
              <w:jc w:val="left"/>
              <w:rPr>
                <w:rFonts w:ascii="宋体" w:eastAsia="宋体" w:hAnsi="宋体"/>
                <w:b/>
                <w:bCs/>
                <w:sz w:val="22"/>
                <w:szCs w:val="22"/>
              </w:rPr>
            </w:pPr>
          </w:p>
        </w:tc>
        <w:tc>
          <w:tcPr>
            <w:tcW w:w="263" w:type="pct"/>
            <w:vMerge/>
            <w:tcBorders>
              <w:top w:val="nil"/>
              <w:left w:val="single" w:sz="4" w:space="0" w:color="auto"/>
              <w:bottom w:val="single" w:sz="4" w:space="0" w:color="auto"/>
              <w:right w:val="single" w:sz="4" w:space="0" w:color="auto"/>
            </w:tcBorders>
            <w:vAlign w:val="center"/>
            <w:hideMark/>
          </w:tcPr>
          <w:p w:rsidR="003D2B0C" w:rsidRPr="003D2B0C" w:rsidRDefault="003D2B0C" w:rsidP="00345B3A">
            <w:pPr>
              <w:widowControl/>
              <w:spacing w:line="400" w:lineRule="exact"/>
              <w:jc w:val="left"/>
              <w:rPr>
                <w:rFonts w:ascii="宋体" w:eastAsia="宋体" w:hAnsi="宋体"/>
                <w:b/>
                <w:bCs/>
                <w:sz w:val="22"/>
                <w:szCs w:val="22"/>
              </w:rPr>
            </w:pPr>
          </w:p>
        </w:tc>
        <w:tc>
          <w:tcPr>
            <w:tcW w:w="235" w:type="pct"/>
            <w:vMerge/>
            <w:tcBorders>
              <w:top w:val="nil"/>
              <w:left w:val="single" w:sz="4" w:space="0" w:color="auto"/>
              <w:bottom w:val="single" w:sz="4" w:space="0" w:color="auto"/>
              <w:right w:val="single" w:sz="4" w:space="0" w:color="auto"/>
            </w:tcBorders>
            <w:vAlign w:val="center"/>
            <w:hideMark/>
          </w:tcPr>
          <w:p w:rsidR="003D2B0C" w:rsidRPr="003D2B0C" w:rsidRDefault="003D2B0C" w:rsidP="00345B3A">
            <w:pPr>
              <w:widowControl/>
              <w:spacing w:line="400" w:lineRule="exact"/>
              <w:jc w:val="left"/>
              <w:rPr>
                <w:rFonts w:ascii="宋体" w:eastAsia="宋体" w:hAnsi="宋体"/>
                <w:b/>
                <w:bCs/>
                <w:sz w:val="22"/>
                <w:szCs w:val="22"/>
              </w:rPr>
            </w:pPr>
          </w:p>
        </w:tc>
      </w:tr>
      <w:tr w:rsidR="003D2B0C" w:rsidRPr="003D2B0C" w:rsidTr="003D2B0C">
        <w:tc>
          <w:tcPr>
            <w:tcW w:w="525" w:type="pct"/>
            <w:vMerge/>
            <w:tcBorders>
              <w:top w:val="nil"/>
              <w:left w:val="single" w:sz="4" w:space="0" w:color="auto"/>
              <w:bottom w:val="single" w:sz="4" w:space="0" w:color="auto"/>
              <w:right w:val="single" w:sz="4" w:space="0" w:color="auto"/>
            </w:tcBorders>
            <w:vAlign w:val="center"/>
            <w:hideMark/>
          </w:tcPr>
          <w:p w:rsidR="003D2B0C" w:rsidRPr="003D2B0C" w:rsidRDefault="003D2B0C" w:rsidP="00345B3A">
            <w:pPr>
              <w:widowControl/>
              <w:spacing w:line="400" w:lineRule="exact"/>
              <w:jc w:val="left"/>
              <w:rPr>
                <w:rFonts w:ascii="宋体" w:eastAsia="宋体" w:hAnsi="宋体"/>
                <w:b/>
                <w:bCs/>
                <w:sz w:val="22"/>
                <w:szCs w:val="22"/>
              </w:rPr>
            </w:pPr>
          </w:p>
        </w:tc>
        <w:tc>
          <w:tcPr>
            <w:tcW w:w="403" w:type="pct"/>
            <w:vMerge w:val="restart"/>
            <w:tcBorders>
              <w:top w:val="nil"/>
              <w:left w:val="single" w:sz="4" w:space="0" w:color="auto"/>
              <w:bottom w:val="single" w:sz="4" w:space="0" w:color="auto"/>
              <w:right w:val="single" w:sz="4" w:space="0" w:color="auto"/>
            </w:tcBorders>
            <w:shd w:val="clear" w:color="auto" w:fill="auto"/>
            <w:hideMark/>
          </w:tcPr>
          <w:p w:rsidR="003D2B0C" w:rsidRPr="003D2B0C" w:rsidRDefault="003D2B0C" w:rsidP="00345B3A">
            <w:pPr>
              <w:widowControl/>
              <w:spacing w:line="400" w:lineRule="exact"/>
              <w:jc w:val="center"/>
              <w:rPr>
                <w:rFonts w:ascii="宋体" w:eastAsia="宋体" w:hAnsi="宋体"/>
                <w:b/>
                <w:bCs/>
                <w:sz w:val="22"/>
                <w:szCs w:val="22"/>
              </w:rPr>
            </w:pPr>
            <w:r w:rsidRPr="003D2B0C">
              <w:rPr>
                <w:rFonts w:ascii="宋体" w:eastAsia="宋体" w:hAnsi="宋体" w:hint="eastAsia"/>
                <w:b/>
                <w:bCs/>
                <w:sz w:val="22"/>
                <w:szCs w:val="22"/>
              </w:rPr>
              <w:t>产出指标</w:t>
            </w:r>
          </w:p>
        </w:tc>
        <w:tc>
          <w:tcPr>
            <w:tcW w:w="502" w:type="pct"/>
            <w:tcBorders>
              <w:top w:val="nil"/>
              <w:left w:val="nil"/>
              <w:bottom w:val="single" w:sz="4" w:space="0" w:color="auto"/>
              <w:right w:val="single" w:sz="4" w:space="0" w:color="auto"/>
            </w:tcBorders>
            <w:shd w:val="clear" w:color="000000" w:fill="E9EFF6"/>
            <w:noWrap/>
            <w:hideMark/>
          </w:tcPr>
          <w:p w:rsidR="003D2B0C" w:rsidRPr="003D2B0C" w:rsidRDefault="003D2B0C" w:rsidP="00345B3A">
            <w:pPr>
              <w:widowControl/>
              <w:spacing w:line="400" w:lineRule="exact"/>
              <w:jc w:val="left"/>
              <w:rPr>
                <w:rFonts w:ascii="Calibri" w:eastAsia="宋体" w:hAnsi="Calibri"/>
                <w:color w:val="000000"/>
                <w:sz w:val="22"/>
                <w:szCs w:val="22"/>
              </w:rPr>
            </w:pPr>
            <w:r w:rsidRPr="003D2B0C">
              <w:rPr>
                <w:rFonts w:ascii="Calibri" w:eastAsia="宋体" w:hAnsi="Calibri"/>
                <w:color w:val="000000"/>
                <w:sz w:val="22"/>
                <w:szCs w:val="22"/>
              </w:rPr>
              <w:t>数量指标</w:t>
            </w:r>
          </w:p>
        </w:tc>
        <w:tc>
          <w:tcPr>
            <w:tcW w:w="600" w:type="pct"/>
            <w:tcBorders>
              <w:top w:val="nil"/>
              <w:left w:val="nil"/>
              <w:bottom w:val="single" w:sz="4" w:space="0" w:color="auto"/>
              <w:right w:val="single" w:sz="4" w:space="0" w:color="auto"/>
            </w:tcBorders>
            <w:shd w:val="clear" w:color="000000" w:fill="E9EFF6"/>
            <w:noWrap/>
            <w:hideMark/>
          </w:tcPr>
          <w:p w:rsidR="003D2B0C" w:rsidRPr="003D2B0C" w:rsidRDefault="003D2B0C" w:rsidP="00345B3A">
            <w:pPr>
              <w:widowControl/>
              <w:spacing w:line="400" w:lineRule="exact"/>
              <w:jc w:val="left"/>
              <w:rPr>
                <w:rFonts w:ascii="Calibri" w:eastAsia="宋体" w:hAnsi="Calibri"/>
                <w:color w:val="000000"/>
                <w:sz w:val="22"/>
                <w:szCs w:val="22"/>
              </w:rPr>
            </w:pPr>
            <w:r w:rsidRPr="003D2B0C">
              <w:rPr>
                <w:rFonts w:ascii="Calibri" w:eastAsia="宋体" w:hAnsi="Calibri"/>
                <w:color w:val="000000"/>
                <w:sz w:val="22"/>
                <w:szCs w:val="22"/>
              </w:rPr>
              <w:t>设备检修维护次数</w:t>
            </w:r>
          </w:p>
        </w:tc>
        <w:tc>
          <w:tcPr>
            <w:tcW w:w="600" w:type="pct"/>
            <w:tcBorders>
              <w:top w:val="nil"/>
              <w:left w:val="nil"/>
              <w:bottom w:val="single" w:sz="4" w:space="0" w:color="auto"/>
              <w:right w:val="single" w:sz="4" w:space="0" w:color="auto"/>
            </w:tcBorders>
            <w:shd w:val="clear" w:color="000000" w:fill="E9EFF6"/>
            <w:noWrap/>
            <w:hideMark/>
          </w:tcPr>
          <w:p w:rsidR="003D2B0C" w:rsidRPr="003D2B0C" w:rsidRDefault="003D2B0C" w:rsidP="00345B3A">
            <w:pPr>
              <w:widowControl/>
              <w:spacing w:line="400" w:lineRule="exact"/>
              <w:jc w:val="left"/>
              <w:rPr>
                <w:rFonts w:ascii="Calibri" w:eastAsia="宋体" w:hAnsi="Calibri"/>
                <w:color w:val="000000"/>
                <w:sz w:val="22"/>
                <w:szCs w:val="22"/>
              </w:rPr>
            </w:pPr>
            <w:r w:rsidRPr="003D2B0C">
              <w:rPr>
                <w:rFonts w:ascii="Calibri" w:eastAsia="宋体" w:hAnsi="Calibri"/>
                <w:color w:val="000000"/>
                <w:sz w:val="22"/>
                <w:szCs w:val="22"/>
              </w:rPr>
              <w:t>设备检修维护次数</w:t>
            </w:r>
          </w:p>
        </w:tc>
        <w:tc>
          <w:tcPr>
            <w:tcW w:w="403" w:type="pct"/>
            <w:tcBorders>
              <w:top w:val="nil"/>
              <w:left w:val="nil"/>
              <w:bottom w:val="single" w:sz="4" w:space="0" w:color="auto"/>
              <w:right w:val="single" w:sz="4" w:space="0" w:color="auto"/>
            </w:tcBorders>
            <w:shd w:val="clear" w:color="auto" w:fill="auto"/>
            <w:noWrap/>
            <w:hideMark/>
          </w:tcPr>
          <w:p w:rsidR="003D2B0C" w:rsidRPr="003D2B0C" w:rsidRDefault="003D2B0C" w:rsidP="00345B3A">
            <w:pPr>
              <w:widowControl/>
              <w:spacing w:line="400" w:lineRule="exact"/>
              <w:jc w:val="right"/>
              <w:rPr>
                <w:rFonts w:ascii="Calibri" w:eastAsia="宋体" w:hAnsi="Calibri"/>
                <w:color w:val="000000"/>
                <w:sz w:val="22"/>
                <w:szCs w:val="22"/>
              </w:rPr>
            </w:pPr>
            <w:r w:rsidRPr="003D2B0C">
              <w:rPr>
                <w:rFonts w:ascii="Calibri" w:eastAsia="宋体" w:hAnsi="Calibri"/>
                <w:color w:val="000000"/>
                <w:sz w:val="22"/>
                <w:szCs w:val="22"/>
              </w:rPr>
              <w:t>15.00</w:t>
            </w:r>
          </w:p>
        </w:tc>
        <w:tc>
          <w:tcPr>
            <w:tcW w:w="319" w:type="pct"/>
            <w:tcBorders>
              <w:top w:val="nil"/>
              <w:left w:val="nil"/>
              <w:bottom w:val="single" w:sz="4" w:space="0" w:color="auto"/>
              <w:right w:val="single" w:sz="4" w:space="0" w:color="auto"/>
            </w:tcBorders>
            <w:shd w:val="clear" w:color="000000" w:fill="E9EFF6"/>
            <w:noWrap/>
            <w:hideMark/>
          </w:tcPr>
          <w:p w:rsidR="003D2B0C" w:rsidRPr="003D2B0C" w:rsidRDefault="003D2B0C" w:rsidP="00345B3A">
            <w:pPr>
              <w:widowControl/>
              <w:spacing w:line="400" w:lineRule="exact"/>
              <w:jc w:val="left"/>
              <w:rPr>
                <w:rFonts w:ascii="Calibri" w:eastAsia="宋体" w:hAnsi="Calibri"/>
                <w:color w:val="000000"/>
                <w:sz w:val="22"/>
                <w:szCs w:val="22"/>
              </w:rPr>
            </w:pPr>
            <w:r w:rsidRPr="003D2B0C">
              <w:rPr>
                <w:rFonts w:ascii="Calibri" w:eastAsia="宋体" w:hAnsi="Calibri"/>
                <w:color w:val="000000"/>
                <w:sz w:val="22"/>
                <w:szCs w:val="22"/>
              </w:rPr>
              <w:t>≥</w:t>
            </w:r>
          </w:p>
        </w:tc>
        <w:tc>
          <w:tcPr>
            <w:tcW w:w="281" w:type="pct"/>
            <w:tcBorders>
              <w:top w:val="nil"/>
              <w:left w:val="nil"/>
              <w:bottom w:val="single" w:sz="4" w:space="0" w:color="auto"/>
              <w:right w:val="single" w:sz="4" w:space="0" w:color="auto"/>
            </w:tcBorders>
            <w:shd w:val="clear" w:color="000000" w:fill="E9EFF6"/>
            <w:noWrap/>
            <w:hideMark/>
          </w:tcPr>
          <w:p w:rsidR="003D2B0C" w:rsidRPr="003D2B0C" w:rsidRDefault="003D2B0C" w:rsidP="00345B3A">
            <w:pPr>
              <w:widowControl/>
              <w:spacing w:line="400" w:lineRule="exact"/>
              <w:jc w:val="left"/>
              <w:rPr>
                <w:rFonts w:ascii="Calibri" w:eastAsia="宋体" w:hAnsi="Calibri"/>
                <w:color w:val="000000"/>
                <w:sz w:val="22"/>
                <w:szCs w:val="22"/>
              </w:rPr>
            </w:pPr>
            <w:r w:rsidRPr="003D2B0C">
              <w:rPr>
                <w:rFonts w:ascii="Calibri" w:eastAsia="宋体" w:hAnsi="Calibri"/>
                <w:color w:val="000000"/>
                <w:sz w:val="22"/>
                <w:szCs w:val="22"/>
              </w:rPr>
              <w:t>2</w:t>
            </w:r>
          </w:p>
        </w:tc>
        <w:tc>
          <w:tcPr>
            <w:tcW w:w="525" w:type="pct"/>
            <w:tcBorders>
              <w:top w:val="nil"/>
              <w:left w:val="nil"/>
              <w:bottom w:val="single" w:sz="4" w:space="0" w:color="auto"/>
              <w:right w:val="single" w:sz="4" w:space="0" w:color="auto"/>
            </w:tcBorders>
            <w:shd w:val="clear" w:color="000000" w:fill="E9EFF6"/>
            <w:noWrap/>
            <w:hideMark/>
          </w:tcPr>
          <w:p w:rsidR="003D2B0C" w:rsidRPr="003D2B0C" w:rsidRDefault="003D2B0C" w:rsidP="00345B3A">
            <w:pPr>
              <w:widowControl/>
              <w:spacing w:line="400" w:lineRule="exact"/>
              <w:jc w:val="left"/>
              <w:rPr>
                <w:rFonts w:ascii="Calibri" w:eastAsia="宋体" w:hAnsi="Calibri"/>
                <w:color w:val="000000"/>
                <w:sz w:val="22"/>
                <w:szCs w:val="22"/>
              </w:rPr>
            </w:pPr>
            <w:r w:rsidRPr="003D2B0C">
              <w:rPr>
                <w:rFonts w:ascii="Calibri" w:eastAsia="宋体" w:hAnsi="Calibri"/>
                <w:color w:val="000000"/>
                <w:sz w:val="22"/>
                <w:szCs w:val="22"/>
              </w:rPr>
              <w:t>次</w:t>
            </w:r>
          </w:p>
        </w:tc>
        <w:tc>
          <w:tcPr>
            <w:tcW w:w="342" w:type="pct"/>
            <w:tcBorders>
              <w:top w:val="nil"/>
              <w:left w:val="nil"/>
              <w:bottom w:val="single" w:sz="4" w:space="0" w:color="auto"/>
              <w:right w:val="single" w:sz="4" w:space="0" w:color="auto"/>
            </w:tcBorders>
            <w:shd w:val="clear" w:color="auto" w:fill="auto"/>
            <w:noWrap/>
            <w:hideMark/>
          </w:tcPr>
          <w:p w:rsidR="003D2B0C" w:rsidRPr="003D2B0C" w:rsidRDefault="003D2B0C" w:rsidP="00345B3A">
            <w:pPr>
              <w:widowControl/>
              <w:spacing w:line="400" w:lineRule="exact"/>
              <w:jc w:val="left"/>
              <w:rPr>
                <w:rFonts w:ascii="Calibri" w:eastAsia="宋体" w:hAnsi="Calibri"/>
                <w:color w:val="000000"/>
                <w:sz w:val="22"/>
                <w:szCs w:val="22"/>
              </w:rPr>
            </w:pPr>
            <w:r w:rsidRPr="003D2B0C">
              <w:rPr>
                <w:rFonts w:ascii="Calibri" w:eastAsia="宋体" w:hAnsi="Calibri"/>
                <w:color w:val="000000"/>
                <w:sz w:val="22"/>
                <w:szCs w:val="22"/>
              </w:rPr>
              <w:t>15</w:t>
            </w:r>
          </w:p>
        </w:tc>
        <w:tc>
          <w:tcPr>
            <w:tcW w:w="263" w:type="pct"/>
            <w:tcBorders>
              <w:top w:val="nil"/>
              <w:left w:val="nil"/>
              <w:bottom w:val="single" w:sz="4" w:space="0" w:color="auto"/>
              <w:right w:val="single" w:sz="4" w:space="0" w:color="auto"/>
            </w:tcBorders>
            <w:shd w:val="clear" w:color="auto" w:fill="auto"/>
            <w:noWrap/>
            <w:hideMark/>
          </w:tcPr>
          <w:p w:rsidR="003D2B0C" w:rsidRPr="003D2B0C" w:rsidRDefault="003D2B0C" w:rsidP="00345B3A">
            <w:pPr>
              <w:widowControl/>
              <w:spacing w:line="400" w:lineRule="exact"/>
              <w:jc w:val="center"/>
              <w:rPr>
                <w:rFonts w:ascii="Calibri" w:eastAsia="宋体" w:hAnsi="Calibri"/>
                <w:color w:val="000000"/>
                <w:sz w:val="22"/>
                <w:szCs w:val="22"/>
              </w:rPr>
            </w:pPr>
            <w:r w:rsidRPr="003D2B0C">
              <w:rPr>
                <w:rFonts w:ascii="Calibri" w:eastAsia="宋体" w:hAnsi="Calibri"/>
                <w:color w:val="000000"/>
                <w:sz w:val="22"/>
                <w:szCs w:val="22"/>
              </w:rPr>
              <w:t>完成</w:t>
            </w:r>
          </w:p>
        </w:tc>
        <w:tc>
          <w:tcPr>
            <w:tcW w:w="235" w:type="pct"/>
            <w:tcBorders>
              <w:top w:val="nil"/>
              <w:left w:val="nil"/>
              <w:bottom w:val="single" w:sz="4" w:space="0" w:color="auto"/>
              <w:right w:val="single" w:sz="4" w:space="0" w:color="auto"/>
            </w:tcBorders>
            <w:shd w:val="clear" w:color="auto" w:fill="auto"/>
            <w:noWrap/>
            <w:hideMark/>
          </w:tcPr>
          <w:p w:rsidR="003D2B0C" w:rsidRPr="003D2B0C" w:rsidRDefault="003D2B0C" w:rsidP="00345B3A">
            <w:pPr>
              <w:widowControl/>
              <w:spacing w:line="400" w:lineRule="exact"/>
              <w:jc w:val="right"/>
              <w:rPr>
                <w:rFonts w:ascii="Calibri" w:eastAsia="宋体" w:hAnsi="Calibri"/>
                <w:color w:val="000000"/>
                <w:sz w:val="22"/>
                <w:szCs w:val="22"/>
              </w:rPr>
            </w:pPr>
            <w:r w:rsidRPr="003D2B0C">
              <w:rPr>
                <w:rFonts w:ascii="Calibri" w:eastAsia="宋体" w:hAnsi="Calibri"/>
                <w:color w:val="000000"/>
                <w:sz w:val="22"/>
                <w:szCs w:val="22"/>
              </w:rPr>
              <w:t>15</w:t>
            </w:r>
          </w:p>
        </w:tc>
      </w:tr>
      <w:tr w:rsidR="003D2B0C" w:rsidRPr="003D2B0C" w:rsidTr="003D2B0C">
        <w:tc>
          <w:tcPr>
            <w:tcW w:w="525" w:type="pct"/>
            <w:vMerge/>
            <w:tcBorders>
              <w:top w:val="nil"/>
              <w:left w:val="single" w:sz="4" w:space="0" w:color="auto"/>
              <w:bottom w:val="single" w:sz="4" w:space="0" w:color="auto"/>
              <w:right w:val="single" w:sz="4" w:space="0" w:color="auto"/>
            </w:tcBorders>
            <w:vAlign w:val="center"/>
            <w:hideMark/>
          </w:tcPr>
          <w:p w:rsidR="003D2B0C" w:rsidRPr="003D2B0C" w:rsidRDefault="003D2B0C" w:rsidP="00345B3A">
            <w:pPr>
              <w:widowControl/>
              <w:spacing w:line="400" w:lineRule="exact"/>
              <w:jc w:val="left"/>
              <w:rPr>
                <w:rFonts w:ascii="宋体" w:eastAsia="宋体" w:hAnsi="宋体"/>
                <w:b/>
                <w:bCs/>
                <w:sz w:val="22"/>
                <w:szCs w:val="22"/>
              </w:rPr>
            </w:pPr>
          </w:p>
        </w:tc>
        <w:tc>
          <w:tcPr>
            <w:tcW w:w="403" w:type="pct"/>
            <w:vMerge/>
            <w:tcBorders>
              <w:top w:val="nil"/>
              <w:left w:val="single" w:sz="4" w:space="0" w:color="auto"/>
              <w:bottom w:val="single" w:sz="4" w:space="0" w:color="auto"/>
              <w:right w:val="single" w:sz="4" w:space="0" w:color="auto"/>
            </w:tcBorders>
            <w:vAlign w:val="center"/>
            <w:hideMark/>
          </w:tcPr>
          <w:p w:rsidR="003D2B0C" w:rsidRPr="003D2B0C" w:rsidRDefault="003D2B0C" w:rsidP="00345B3A">
            <w:pPr>
              <w:widowControl/>
              <w:spacing w:line="400" w:lineRule="exact"/>
              <w:jc w:val="left"/>
              <w:rPr>
                <w:rFonts w:ascii="宋体" w:eastAsia="宋体" w:hAnsi="宋体"/>
                <w:b/>
                <w:bCs/>
                <w:sz w:val="22"/>
                <w:szCs w:val="22"/>
              </w:rPr>
            </w:pPr>
          </w:p>
        </w:tc>
        <w:tc>
          <w:tcPr>
            <w:tcW w:w="502" w:type="pct"/>
            <w:tcBorders>
              <w:top w:val="nil"/>
              <w:left w:val="nil"/>
              <w:bottom w:val="single" w:sz="4" w:space="0" w:color="auto"/>
              <w:right w:val="single" w:sz="4" w:space="0" w:color="auto"/>
            </w:tcBorders>
            <w:shd w:val="clear" w:color="000000" w:fill="E9EFF6"/>
            <w:noWrap/>
            <w:hideMark/>
          </w:tcPr>
          <w:p w:rsidR="003D2B0C" w:rsidRPr="003D2B0C" w:rsidRDefault="003D2B0C" w:rsidP="00345B3A">
            <w:pPr>
              <w:widowControl/>
              <w:spacing w:line="400" w:lineRule="exact"/>
              <w:jc w:val="left"/>
              <w:rPr>
                <w:rFonts w:ascii="Calibri" w:eastAsia="宋体" w:hAnsi="Calibri"/>
                <w:color w:val="000000"/>
                <w:sz w:val="22"/>
                <w:szCs w:val="22"/>
              </w:rPr>
            </w:pPr>
            <w:r w:rsidRPr="003D2B0C">
              <w:rPr>
                <w:rFonts w:ascii="Calibri" w:eastAsia="宋体" w:hAnsi="Calibri"/>
                <w:color w:val="000000"/>
                <w:sz w:val="22"/>
                <w:szCs w:val="22"/>
              </w:rPr>
              <w:t>质量指标</w:t>
            </w:r>
          </w:p>
        </w:tc>
        <w:tc>
          <w:tcPr>
            <w:tcW w:w="600" w:type="pct"/>
            <w:tcBorders>
              <w:top w:val="nil"/>
              <w:left w:val="nil"/>
              <w:bottom w:val="single" w:sz="4" w:space="0" w:color="auto"/>
              <w:right w:val="single" w:sz="4" w:space="0" w:color="auto"/>
            </w:tcBorders>
            <w:shd w:val="clear" w:color="000000" w:fill="E9EFF6"/>
            <w:noWrap/>
            <w:hideMark/>
          </w:tcPr>
          <w:p w:rsidR="003D2B0C" w:rsidRPr="003D2B0C" w:rsidRDefault="003D2B0C" w:rsidP="00345B3A">
            <w:pPr>
              <w:widowControl/>
              <w:spacing w:line="400" w:lineRule="exact"/>
              <w:jc w:val="left"/>
              <w:rPr>
                <w:rFonts w:ascii="Calibri" w:eastAsia="宋体" w:hAnsi="Calibri"/>
                <w:color w:val="000000"/>
                <w:sz w:val="22"/>
                <w:szCs w:val="22"/>
              </w:rPr>
            </w:pPr>
            <w:r w:rsidRPr="003D2B0C">
              <w:rPr>
                <w:rFonts w:ascii="Calibri" w:eastAsia="宋体" w:hAnsi="Calibri"/>
                <w:color w:val="000000"/>
                <w:sz w:val="22"/>
                <w:szCs w:val="22"/>
              </w:rPr>
              <w:t>网络信息服务质量</w:t>
            </w:r>
          </w:p>
        </w:tc>
        <w:tc>
          <w:tcPr>
            <w:tcW w:w="600" w:type="pct"/>
            <w:tcBorders>
              <w:top w:val="nil"/>
              <w:left w:val="nil"/>
              <w:bottom w:val="single" w:sz="4" w:space="0" w:color="auto"/>
              <w:right w:val="single" w:sz="4" w:space="0" w:color="auto"/>
            </w:tcBorders>
            <w:shd w:val="clear" w:color="000000" w:fill="E9EFF6"/>
            <w:noWrap/>
            <w:hideMark/>
          </w:tcPr>
          <w:p w:rsidR="003D2B0C" w:rsidRPr="003D2B0C" w:rsidRDefault="003D2B0C" w:rsidP="00345B3A">
            <w:pPr>
              <w:widowControl/>
              <w:spacing w:line="400" w:lineRule="exact"/>
              <w:jc w:val="left"/>
              <w:rPr>
                <w:rFonts w:ascii="Calibri" w:eastAsia="宋体" w:hAnsi="Calibri"/>
                <w:color w:val="000000"/>
                <w:sz w:val="22"/>
                <w:szCs w:val="22"/>
              </w:rPr>
            </w:pPr>
            <w:r w:rsidRPr="003D2B0C">
              <w:rPr>
                <w:rFonts w:ascii="Calibri" w:eastAsia="宋体" w:hAnsi="Calibri"/>
                <w:color w:val="000000"/>
                <w:sz w:val="22"/>
                <w:szCs w:val="22"/>
              </w:rPr>
              <w:t>网络信息服务质量</w:t>
            </w:r>
          </w:p>
        </w:tc>
        <w:tc>
          <w:tcPr>
            <w:tcW w:w="403" w:type="pct"/>
            <w:tcBorders>
              <w:top w:val="nil"/>
              <w:left w:val="nil"/>
              <w:bottom w:val="single" w:sz="4" w:space="0" w:color="auto"/>
              <w:right w:val="single" w:sz="4" w:space="0" w:color="auto"/>
            </w:tcBorders>
            <w:shd w:val="clear" w:color="auto" w:fill="auto"/>
            <w:noWrap/>
            <w:hideMark/>
          </w:tcPr>
          <w:p w:rsidR="003D2B0C" w:rsidRPr="003D2B0C" w:rsidRDefault="003D2B0C" w:rsidP="00345B3A">
            <w:pPr>
              <w:widowControl/>
              <w:spacing w:line="400" w:lineRule="exact"/>
              <w:jc w:val="right"/>
              <w:rPr>
                <w:rFonts w:ascii="Calibri" w:eastAsia="宋体" w:hAnsi="Calibri"/>
                <w:color w:val="000000"/>
                <w:sz w:val="22"/>
                <w:szCs w:val="22"/>
              </w:rPr>
            </w:pPr>
            <w:r w:rsidRPr="003D2B0C">
              <w:rPr>
                <w:rFonts w:ascii="Calibri" w:eastAsia="宋体" w:hAnsi="Calibri"/>
                <w:color w:val="000000"/>
                <w:sz w:val="22"/>
                <w:szCs w:val="22"/>
              </w:rPr>
              <w:t>15.00</w:t>
            </w:r>
          </w:p>
        </w:tc>
        <w:tc>
          <w:tcPr>
            <w:tcW w:w="319" w:type="pct"/>
            <w:tcBorders>
              <w:top w:val="nil"/>
              <w:left w:val="nil"/>
              <w:bottom w:val="single" w:sz="4" w:space="0" w:color="auto"/>
              <w:right w:val="single" w:sz="4" w:space="0" w:color="auto"/>
            </w:tcBorders>
            <w:shd w:val="clear" w:color="000000" w:fill="E9EFF6"/>
            <w:noWrap/>
            <w:hideMark/>
          </w:tcPr>
          <w:p w:rsidR="003D2B0C" w:rsidRPr="003D2B0C" w:rsidRDefault="003D2B0C" w:rsidP="00345B3A">
            <w:pPr>
              <w:widowControl/>
              <w:spacing w:line="400" w:lineRule="exact"/>
              <w:jc w:val="left"/>
              <w:rPr>
                <w:rFonts w:ascii="Calibri" w:eastAsia="宋体" w:hAnsi="Calibri"/>
                <w:color w:val="000000"/>
                <w:sz w:val="22"/>
                <w:szCs w:val="22"/>
              </w:rPr>
            </w:pPr>
            <w:r w:rsidRPr="003D2B0C">
              <w:rPr>
                <w:rFonts w:ascii="Calibri" w:eastAsia="宋体" w:hAnsi="Calibri"/>
                <w:color w:val="000000"/>
                <w:sz w:val="22"/>
                <w:szCs w:val="22"/>
              </w:rPr>
              <w:t>≥</w:t>
            </w:r>
          </w:p>
        </w:tc>
        <w:tc>
          <w:tcPr>
            <w:tcW w:w="281" w:type="pct"/>
            <w:tcBorders>
              <w:top w:val="nil"/>
              <w:left w:val="nil"/>
              <w:bottom w:val="single" w:sz="4" w:space="0" w:color="auto"/>
              <w:right w:val="single" w:sz="4" w:space="0" w:color="auto"/>
            </w:tcBorders>
            <w:shd w:val="clear" w:color="000000" w:fill="E9EFF6"/>
            <w:noWrap/>
            <w:hideMark/>
          </w:tcPr>
          <w:p w:rsidR="003D2B0C" w:rsidRPr="003D2B0C" w:rsidRDefault="003D2B0C" w:rsidP="00345B3A">
            <w:pPr>
              <w:widowControl/>
              <w:spacing w:line="400" w:lineRule="exact"/>
              <w:jc w:val="left"/>
              <w:rPr>
                <w:rFonts w:ascii="Calibri" w:eastAsia="宋体" w:hAnsi="Calibri"/>
                <w:color w:val="000000"/>
                <w:sz w:val="22"/>
                <w:szCs w:val="22"/>
              </w:rPr>
            </w:pPr>
            <w:r w:rsidRPr="003D2B0C">
              <w:rPr>
                <w:rFonts w:ascii="Calibri" w:eastAsia="宋体" w:hAnsi="Calibri"/>
                <w:color w:val="000000"/>
                <w:sz w:val="22"/>
                <w:szCs w:val="22"/>
              </w:rPr>
              <w:t>95</w:t>
            </w:r>
          </w:p>
        </w:tc>
        <w:tc>
          <w:tcPr>
            <w:tcW w:w="525" w:type="pct"/>
            <w:tcBorders>
              <w:top w:val="nil"/>
              <w:left w:val="nil"/>
              <w:bottom w:val="single" w:sz="4" w:space="0" w:color="auto"/>
              <w:right w:val="single" w:sz="4" w:space="0" w:color="auto"/>
            </w:tcBorders>
            <w:shd w:val="clear" w:color="000000" w:fill="E9EFF6"/>
            <w:noWrap/>
            <w:hideMark/>
          </w:tcPr>
          <w:p w:rsidR="003D2B0C" w:rsidRPr="003D2B0C" w:rsidRDefault="003D2B0C" w:rsidP="00345B3A">
            <w:pPr>
              <w:widowControl/>
              <w:spacing w:line="400" w:lineRule="exact"/>
              <w:jc w:val="left"/>
              <w:rPr>
                <w:rFonts w:ascii="Calibri" w:eastAsia="宋体" w:hAnsi="Calibri"/>
                <w:color w:val="000000"/>
                <w:sz w:val="22"/>
                <w:szCs w:val="22"/>
              </w:rPr>
            </w:pPr>
            <w:r w:rsidRPr="003D2B0C">
              <w:rPr>
                <w:rFonts w:ascii="Calibri" w:eastAsia="宋体" w:hAnsi="Calibri"/>
                <w:color w:val="000000"/>
                <w:sz w:val="22"/>
                <w:szCs w:val="22"/>
              </w:rPr>
              <w:t>百分比</w:t>
            </w:r>
          </w:p>
        </w:tc>
        <w:tc>
          <w:tcPr>
            <w:tcW w:w="342" w:type="pct"/>
            <w:tcBorders>
              <w:top w:val="nil"/>
              <w:left w:val="nil"/>
              <w:bottom w:val="single" w:sz="4" w:space="0" w:color="auto"/>
              <w:right w:val="single" w:sz="4" w:space="0" w:color="auto"/>
            </w:tcBorders>
            <w:shd w:val="clear" w:color="auto" w:fill="auto"/>
            <w:noWrap/>
            <w:hideMark/>
          </w:tcPr>
          <w:p w:rsidR="003D2B0C" w:rsidRPr="003D2B0C" w:rsidRDefault="003D2B0C" w:rsidP="00345B3A">
            <w:pPr>
              <w:widowControl/>
              <w:spacing w:line="400" w:lineRule="exact"/>
              <w:jc w:val="left"/>
              <w:rPr>
                <w:rFonts w:ascii="Calibri" w:eastAsia="宋体" w:hAnsi="Calibri"/>
                <w:color w:val="000000"/>
                <w:sz w:val="22"/>
                <w:szCs w:val="22"/>
              </w:rPr>
            </w:pPr>
            <w:r w:rsidRPr="003D2B0C">
              <w:rPr>
                <w:rFonts w:ascii="Calibri" w:eastAsia="宋体" w:hAnsi="Calibri"/>
                <w:color w:val="000000"/>
                <w:sz w:val="22"/>
                <w:szCs w:val="22"/>
              </w:rPr>
              <w:t>15</w:t>
            </w:r>
          </w:p>
        </w:tc>
        <w:tc>
          <w:tcPr>
            <w:tcW w:w="263" w:type="pct"/>
            <w:tcBorders>
              <w:top w:val="nil"/>
              <w:left w:val="nil"/>
              <w:bottom w:val="single" w:sz="4" w:space="0" w:color="auto"/>
              <w:right w:val="single" w:sz="4" w:space="0" w:color="auto"/>
            </w:tcBorders>
            <w:shd w:val="clear" w:color="auto" w:fill="auto"/>
            <w:noWrap/>
            <w:hideMark/>
          </w:tcPr>
          <w:p w:rsidR="003D2B0C" w:rsidRPr="003D2B0C" w:rsidRDefault="003D2B0C" w:rsidP="00345B3A">
            <w:pPr>
              <w:widowControl/>
              <w:spacing w:line="400" w:lineRule="exact"/>
              <w:jc w:val="center"/>
              <w:rPr>
                <w:rFonts w:ascii="Calibri" w:eastAsia="宋体" w:hAnsi="Calibri"/>
                <w:color w:val="000000"/>
                <w:sz w:val="22"/>
                <w:szCs w:val="22"/>
              </w:rPr>
            </w:pPr>
            <w:r w:rsidRPr="003D2B0C">
              <w:rPr>
                <w:rFonts w:ascii="Calibri" w:eastAsia="宋体" w:hAnsi="Calibri"/>
                <w:color w:val="000000"/>
                <w:sz w:val="22"/>
                <w:szCs w:val="22"/>
              </w:rPr>
              <w:t>完成</w:t>
            </w:r>
          </w:p>
        </w:tc>
        <w:tc>
          <w:tcPr>
            <w:tcW w:w="235" w:type="pct"/>
            <w:tcBorders>
              <w:top w:val="nil"/>
              <w:left w:val="nil"/>
              <w:bottom w:val="single" w:sz="4" w:space="0" w:color="auto"/>
              <w:right w:val="single" w:sz="4" w:space="0" w:color="auto"/>
            </w:tcBorders>
            <w:shd w:val="clear" w:color="auto" w:fill="auto"/>
            <w:noWrap/>
            <w:hideMark/>
          </w:tcPr>
          <w:p w:rsidR="003D2B0C" w:rsidRPr="003D2B0C" w:rsidRDefault="003D2B0C" w:rsidP="00345B3A">
            <w:pPr>
              <w:widowControl/>
              <w:spacing w:line="400" w:lineRule="exact"/>
              <w:jc w:val="right"/>
              <w:rPr>
                <w:rFonts w:ascii="Calibri" w:eastAsia="宋体" w:hAnsi="Calibri"/>
                <w:color w:val="000000"/>
                <w:sz w:val="22"/>
                <w:szCs w:val="22"/>
              </w:rPr>
            </w:pPr>
            <w:r w:rsidRPr="003D2B0C">
              <w:rPr>
                <w:rFonts w:ascii="Calibri" w:eastAsia="宋体" w:hAnsi="Calibri"/>
                <w:color w:val="000000"/>
                <w:sz w:val="22"/>
                <w:szCs w:val="22"/>
              </w:rPr>
              <w:t>15</w:t>
            </w:r>
          </w:p>
        </w:tc>
      </w:tr>
      <w:tr w:rsidR="003D2B0C" w:rsidRPr="003D2B0C" w:rsidTr="003D2B0C">
        <w:tc>
          <w:tcPr>
            <w:tcW w:w="525" w:type="pct"/>
            <w:vMerge/>
            <w:tcBorders>
              <w:top w:val="nil"/>
              <w:left w:val="single" w:sz="4" w:space="0" w:color="auto"/>
              <w:bottom w:val="single" w:sz="4" w:space="0" w:color="auto"/>
              <w:right w:val="single" w:sz="4" w:space="0" w:color="auto"/>
            </w:tcBorders>
            <w:vAlign w:val="center"/>
            <w:hideMark/>
          </w:tcPr>
          <w:p w:rsidR="003D2B0C" w:rsidRPr="003D2B0C" w:rsidRDefault="003D2B0C" w:rsidP="00345B3A">
            <w:pPr>
              <w:widowControl/>
              <w:spacing w:line="400" w:lineRule="exact"/>
              <w:jc w:val="left"/>
              <w:rPr>
                <w:rFonts w:ascii="宋体" w:eastAsia="宋体" w:hAnsi="宋体"/>
                <w:b/>
                <w:bCs/>
                <w:sz w:val="22"/>
                <w:szCs w:val="22"/>
              </w:rPr>
            </w:pPr>
          </w:p>
        </w:tc>
        <w:tc>
          <w:tcPr>
            <w:tcW w:w="403" w:type="pct"/>
            <w:vMerge/>
            <w:tcBorders>
              <w:top w:val="nil"/>
              <w:left w:val="single" w:sz="4" w:space="0" w:color="auto"/>
              <w:bottom w:val="single" w:sz="4" w:space="0" w:color="auto"/>
              <w:right w:val="single" w:sz="4" w:space="0" w:color="auto"/>
            </w:tcBorders>
            <w:vAlign w:val="center"/>
            <w:hideMark/>
          </w:tcPr>
          <w:p w:rsidR="003D2B0C" w:rsidRPr="003D2B0C" w:rsidRDefault="003D2B0C" w:rsidP="00345B3A">
            <w:pPr>
              <w:widowControl/>
              <w:spacing w:line="400" w:lineRule="exact"/>
              <w:jc w:val="left"/>
              <w:rPr>
                <w:rFonts w:ascii="宋体" w:eastAsia="宋体" w:hAnsi="宋体"/>
                <w:b/>
                <w:bCs/>
                <w:sz w:val="22"/>
                <w:szCs w:val="22"/>
              </w:rPr>
            </w:pPr>
          </w:p>
        </w:tc>
        <w:tc>
          <w:tcPr>
            <w:tcW w:w="502" w:type="pct"/>
            <w:tcBorders>
              <w:top w:val="nil"/>
              <w:left w:val="nil"/>
              <w:bottom w:val="single" w:sz="4" w:space="0" w:color="auto"/>
              <w:right w:val="single" w:sz="4" w:space="0" w:color="auto"/>
            </w:tcBorders>
            <w:shd w:val="clear" w:color="000000" w:fill="E9EFF6"/>
            <w:noWrap/>
            <w:hideMark/>
          </w:tcPr>
          <w:p w:rsidR="003D2B0C" w:rsidRPr="003D2B0C" w:rsidRDefault="003D2B0C" w:rsidP="00345B3A">
            <w:pPr>
              <w:widowControl/>
              <w:spacing w:line="400" w:lineRule="exact"/>
              <w:jc w:val="left"/>
              <w:rPr>
                <w:rFonts w:ascii="Calibri" w:eastAsia="宋体" w:hAnsi="Calibri"/>
                <w:color w:val="000000"/>
                <w:sz w:val="22"/>
                <w:szCs w:val="22"/>
              </w:rPr>
            </w:pPr>
            <w:r w:rsidRPr="003D2B0C">
              <w:rPr>
                <w:rFonts w:ascii="Calibri" w:eastAsia="宋体" w:hAnsi="Calibri"/>
                <w:color w:val="000000"/>
                <w:sz w:val="22"/>
                <w:szCs w:val="22"/>
              </w:rPr>
              <w:t>时效指标</w:t>
            </w:r>
          </w:p>
        </w:tc>
        <w:tc>
          <w:tcPr>
            <w:tcW w:w="600" w:type="pct"/>
            <w:tcBorders>
              <w:top w:val="nil"/>
              <w:left w:val="nil"/>
              <w:bottom w:val="single" w:sz="4" w:space="0" w:color="auto"/>
              <w:right w:val="single" w:sz="4" w:space="0" w:color="auto"/>
            </w:tcBorders>
            <w:shd w:val="clear" w:color="000000" w:fill="E9EFF6"/>
            <w:noWrap/>
            <w:hideMark/>
          </w:tcPr>
          <w:p w:rsidR="003D2B0C" w:rsidRPr="003D2B0C" w:rsidRDefault="003D2B0C" w:rsidP="00345B3A">
            <w:pPr>
              <w:widowControl/>
              <w:spacing w:line="400" w:lineRule="exact"/>
              <w:jc w:val="left"/>
              <w:rPr>
                <w:rFonts w:ascii="Calibri" w:eastAsia="宋体" w:hAnsi="Calibri"/>
                <w:color w:val="000000"/>
                <w:sz w:val="22"/>
                <w:szCs w:val="22"/>
              </w:rPr>
            </w:pPr>
            <w:r w:rsidRPr="003D2B0C">
              <w:rPr>
                <w:rFonts w:ascii="Calibri" w:eastAsia="宋体" w:hAnsi="Calibri"/>
                <w:color w:val="000000"/>
                <w:sz w:val="22"/>
                <w:szCs w:val="22"/>
              </w:rPr>
              <w:t>资金拨付及时率</w:t>
            </w:r>
          </w:p>
        </w:tc>
        <w:tc>
          <w:tcPr>
            <w:tcW w:w="600" w:type="pct"/>
            <w:tcBorders>
              <w:top w:val="nil"/>
              <w:left w:val="nil"/>
              <w:bottom w:val="single" w:sz="4" w:space="0" w:color="auto"/>
              <w:right w:val="single" w:sz="4" w:space="0" w:color="auto"/>
            </w:tcBorders>
            <w:shd w:val="clear" w:color="000000" w:fill="E9EFF6"/>
            <w:noWrap/>
            <w:hideMark/>
          </w:tcPr>
          <w:p w:rsidR="003D2B0C" w:rsidRPr="003D2B0C" w:rsidRDefault="003D2B0C" w:rsidP="00345B3A">
            <w:pPr>
              <w:widowControl/>
              <w:spacing w:line="400" w:lineRule="exact"/>
              <w:jc w:val="left"/>
              <w:rPr>
                <w:rFonts w:ascii="Calibri" w:eastAsia="宋体" w:hAnsi="Calibri"/>
                <w:color w:val="000000"/>
                <w:sz w:val="22"/>
                <w:szCs w:val="22"/>
              </w:rPr>
            </w:pPr>
            <w:r w:rsidRPr="003D2B0C">
              <w:rPr>
                <w:rFonts w:ascii="Calibri" w:eastAsia="宋体" w:hAnsi="Calibri"/>
                <w:color w:val="000000"/>
                <w:sz w:val="22"/>
                <w:szCs w:val="22"/>
              </w:rPr>
              <w:t>资金拨付及时率</w:t>
            </w:r>
          </w:p>
        </w:tc>
        <w:tc>
          <w:tcPr>
            <w:tcW w:w="403" w:type="pct"/>
            <w:tcBorders>
              <w:top w:val="nil"/>
              <w:left w:val="nil"/>
              <w:bottom w:val="single" w:sz="4" w:space="0" w:color="auto"/>
              <w:right w:val="single" w:sz="4" w:space="0" w:color="auto"/>
            </w:tcBorders>
            <w:shd w:val="clear" w:color="auto" w:fill="auto"/>
            <w:noWrap/>
            <w:hideMark/>
          </w:tcPr>
          <w:p w:rsidR="003D2B0C" w:rsidRPr="003D2B0C" w:rsidRDefault="003D2B0C" w:rsidP="00345B3A">
            <w:pPr>
              <w:widowControl/>
              <w:spacing w:line="400" w:lineRule="exact"/>
              <w:jc w:val="right"/>
              <w:rPr>
                <w:rFonts w:ascii="Calibri" w:eastAsia="宋体" w:hAnsi="Calibri"/>
                <w:color w:val="000000"/>
                <w:sz w:val="22"/>
                <w:szCs w:val="22"/>
              </w:rPr>
            </w:pPr>
            <w:r w:rsidRPr="003D2B0C">
              <w:rPr>
                <w:rFonts w:ascii="Calibri" w:eastAsia="宋体" w:hAnsi="Calibri"/>
                <w:color w:val="000000"/>
                <w:sz w:val="22"/>
                <w:szCs w:val="22"/>
              </w:rPr>
              <w:t>10.</w:t>
            </w:r>
            <w:r w:rsidRPr="003D2B0C">
              <w:rPr>
                <w:rFonts w:ascii="Calibri" w:eastAsia="宋体" w:hAnsi="Calibri"/>
                <w:color w:val="000000"/>
                <w:sz w:val="22"/>
                <w:szCs w:val="22"/>
              </w:rPr>
              <w:lastRenderedPageBreak/>
              <w:t>00</w:t>
            </w:r>
          </w:p>
        </w:tc>
        <w:tc>
          <w:tcPr>
            <w:tcW w:w="319" w:type="pct"/>
            <w:tcBorders>
              <w:top w:val="nil"/>
              <w:left w:val="nil"/>
              <w:bottom w:val="single" w:sz="4" w:space="0" w:color="auto"/>
              <w:right w:val="single" w:sz="4" w:space="0" w:color="auto"/>
            </w:tcBorders>
            <w:shd w:val="clear" w:color="000000" w:fill="E9EFF6"/>
            <w:noWrap/>
            <w:hideMark/>
          </w:tcPr>
          <w:p w:rsidR="003D2B0C" w:rsidRPr="003D2B0C" w:rsidRDefault="003D2B0C" w:rsidP="00345B3A">
            <w:pPr>
              <w:widowControl/>
              <w:spacing w:line="400" w:lineRule="exact"/>
              <w:jc w:val="left"/>
              <w:rPr>
                <w:rFonts w:ascii="Calibri" w:eastAsia="宋体" w:hAnsi="Calibri"/>
                <w:color w:val="000000"/>
                <w:sz w:val="22"/>
                <w:szCs w:val="22"/>
              </w:rPr>
            </w:pPr>
            <w:r w:rsidRPr="003D2B0C">
              <w:rPr>
                <w:rFonts w:ascii="Calibri" w:eastAsia="宋体" w:hAnsi="Calibri"/>
                <w:color w:val="000000"/>
                <w:sz w:val="22"/>
                <w:szCs w:val="22"/>
              </w:rPr>
              <w:lastRenderedPageBreak/>
              <w:t>≥</w:t>
            </w:r>
          </w:p>
        </w:tc>
        <w:tc>
          <w:tcPr>
            <w:tcW w:w="281" w:type="pct"/>
            <w:tcBorders>
              <w:top w:val="nil"/>
              <w:left w:val="nil"/>
              <w:bottom w:val="single" w:sz="4" w:space="0" w:color="auto"/>
              <w:right w:val="single" w:sz="4" w:space="0" w:color="auto"/>
            </w:tcBorders>
            <w:shd w:val="clear" w:color="000000" w:fill="E9EFF6"/>
            <w:noWrap/>
            <w:hideMark/>
          </w:tcPr>
          <w:p w:rsidR="003D2B0C" w:rsidRPr="003D2B0C" w:rsidRDefault="003D2B0C" w:rsidP="00345B3A">
            <w:pPr>
              <w:widowControl/>
              <w:spacing w:line="400" w:lineRule="exact"/>
              <w:jc w:val="left"/>
              <w:rPr>
                <w:rFonts w:ascii="Calibri" w:eastAsia="宋体" w:hAnsi="Calibri"/>
                <w:color w:val="000000"/>
                <w:sz w:val="22"/>
                <w:szCs w:val="22"/>
              </w:rPr>
            </w:pPr>
            <w:r w:rsidRPr="003D2B0C">
              <w:rPr>
                <w:rFonts w:ascii="Calibri" w:eastAsia="宋体" w:hAnsi="Calibri"/>
                <w:color w:val="000000"/>
                <w:sz w:val="22"/>
                <w:szCs w:val="22"/>
              </w:rPr>
              <w:t>95</w:t>
            </w:r>
          </w:p>
        </w:tc>
        <w:tc>
          <w:tcPr>
            <w:tcW w:w="525" w:type="pct"/>
            <w:tcBorders>
              <w:top w:val="nil"/>
              <w:left w:val="nil"/>
              <w:bottom w:val="single" w:sz="4" w:space="0" w:color="auto"/>
              <w:right w:val="single" w:sz="4" w:space="0" w:color="auto"/>
            </w:tcBorders>
            <w:shd w:val="clear" w:color="000000" w:fill="E9EFF6"/>
            <w:noWrap/>
            <w:hideMark/>
          </w:tcPr>
          <w:p w:rsidR="003D2B0C" w:rsidRPr="003D2B0C" w:rsidRDefault="003D2B0C" w:rsidP="00345B3A">
            <w:pPr>
              <w:widowControl/>
              <w:spacing w:line="400" w:lineRule="exact"/>
              <w:jc w:val="left"/>
              <w:rPr>
                <w:rFonts w:ascii="Calibri" w:eastAsia="宋体" w:hAnsi="Calibri"/>
                <w:color w:val="000000"/>
                <w:sz w:val="22"/>
                <w:szCs w:val="22"/>
              </w:rPr>
            </w:pPr>
            <w:r w:rsidRPr="003D2B0C">
              <w:rPr>
                <w:rFonts w:ascii="Calibri" w:eastAsia="宋体" w:hAnsi="Calibri"/>
                <w:color w:val="000000"/>
                <w:sz w:val="22"/>
                <w:szCs w:val="22"/>
              </w:rPr>
              <w:t>百分比</w:t>
            </w:r>
          </w:p>
        </w:tc>
        <w:tc>
          <w:tcPr>
            <w:tcW w:w="342" w:type="pct"/>
            <w:tcBorders>
              <w:top w:val="nil"/>
              <w:left w:val="nil"/>
              <w:bottom w:val="single" w:sz="4" w:space="0" w:color="auto"/>
              <w:right w:val="single" w:sz="4" w:space="0" w:color="auto"/>
            </w:tcBorders>
            <w:shd w:val="clear" w:color="auto" w:fill="auto"/>
            <w:noWrap/>
            <w:hideMark/>
          </w:tcPr>
          <w:p w:rsidR="003D2B0C" w:rsidRPr="003D2B0C" w:rsidRDefault="003D2B0C" w:rsidP="00345B3A">
            <w:pPr>
              <w:widowControl/>
              <w:spacing w:line="400" w:lineRule="exact"/>
              <w:jc w:val="left"/>
              <w:rPr>
                <w:rFonts w:ascii="Calibri" w:eastAsia="宋体" w:hAnsi="Calibri"/>
                <w:color w:val="000000"/>
                <w:sz w:val="22"/>
                <w:szCs w:val="22"/>
              </w:rPr>
            </w:pPr>
            <w:r w:rsidRPr="003D2B0C">
              <w:rPr>
                <w:rFonts w:ascii="Calibri" w:eastAsia="宋体" w:hAnsi="Calibri"/>
                <w:color w:val="000000"/>
                <w:sz w:val="22"/>
                <w:szCs w:val="22"/>
              </w:rPr>
              <w:t>10</w:t>
            </w:r>
          </w:p>
        </w:tc>
        <w:tc>
          <w:tcPr>
            <w:tcW w:w="263" w:type="pct"/>
            <w:tcBorders>
              <w:top w:val="nil"/>
              <w:left w:val="nil"/>
              <w:bottom w:val="single" w:sz="4" w:space="0" w:color="auto"/>
              <w:right w:val="single" w:sz="4" w:space="0" w:color="auto"/>
            </w:tcBorders>
            <w:shd w:val="clear" w:color="auto" w:fill="auto"/>
            <w:noWrap/>
            <w:hideMark/>
          </w:tcPr>
          <w:p w:rsidR="003D2B0C" w:rsidRPr="003D2B0C" w:rsidRDefault="003D2B0C" w:rsidP="00345B3A">
            <w:pPr>
              <w:widowControl/>
              <w:spacing w:line="400" w:lineRule="exact"/>
              <w:jc w:val="center"/>
              <w:rPr>
                <w:rFonts w:ascii="Calibri" w:eastAsia="宋体" w:hAnsi="Calibri"/>
                <w:color w:val="000000"/>
                <w:sz w:val="22"/>
                <w:szCs w:val="22"/>
              </w:rPr>
            </w:pPr>
            <w:r w:rsidRPr="003D2B0C">
              <w:rPr>
                <w:rFonts w:ascii="Calibri" w:eastAsia="宋体" w:hAnsi="Calibri"/>
                <w:color w:val="000000"/>
                <w:sz w:val="22"/>
                <w:szCs w:val="22"/>
              </w:rPr>
              <w:t>完成</w:t>
            </w:r>
          </w:p>
        </w:tc>
        <w:tc>
          <w:tcPr>
            <w:tcW w:w="235" w:type="pct"/>
            <w:tcBorders>
              <w:top w:val="nil"/>
              <w:left w:val="nil"/>
              <w:bottom w:val="single" w:sz="4" w:space="0" w:color="auto"/>
              <w:right w:val="single" w:sz="4" w:space="0" w:color="auto"/>
            </w:tcBorders>
            <w:shd w:val="clear" w:color="auto" w:fill="auto"/>
            <w:noWrap/>
            <w:hideMark/>
          </w:tcPr>
          <w:p w:rsidR="003D2B0C" w:rsidRPr="003D2B0C" w:rsidRDefault="003D2B0C" w:rsidP="00345B3A">
            <w:pPr>
              <w:widowControl/>
              <w:spacing w:line="400" w:lineRule="exact"/>
              <w:jc w:val="right"/>
              <w:rPr>
                <w:rFonts w:ascii="Calibri" w:eastAsia="宋体" w:hAnsi="Calibri"/>
                <w:color w:val="000000"/>
                <w:sz w:val="22"/>
                <w:szCs w:val="22"/>
              </w:rPr>
            </w:pPr>
            <w:r w:rsidRPr="003D2B0C">
              <w:rPr>
                <w:rFonts w:ascii="Calibri" w:eastAsia="宋体" w:hAnsi="Calibri"/>
                <w:color w:val="000000"/>
                <w:sz w:val="22"/>
                <w:szCs w:val="22"/>
              </w:rPr>
              <w:t>10</w:t>
            </w:r>
          </w:p>
        </w:tc>
      </w:tr>
      <w:tr w:rsidR="003D2B0C" w:rsidRPr="003D2B0C" w:rsidTr="003D2B0C">
        <w:tc>
          <w:tcPr>
            <w:tcW w:w="525" w:type="pct"/>
            <w:vMerge/>
            <w:tcBorders>
              <w:top w:val="nil"/>
              <w:left w:val="single" w:sz="4" w:space="0" w:color="auto"/>
              <w:bottom w:val="single" w:sz="4" w:space="0" w:color="auto"/>
              <w:right w:val="single" w:sz="4" w:space="0" w:color="auto"/>
            </w:tcBorders>
            <w:vAlign w:val="center"/>
            <w:hideMark/>
          </w:tcPr>
          <w:p w:rsidR="003D2B0C" w:rsidRPr="003D2B0C" w:rsidRDefault="003D2B0C" w:rsidP="00345B3A">
            <w:pPr>
              <w:widowControl/>
              <w:spacing w:line="400" w:lineRule="exact"/>
              <w:jc w:val="left"/>
              <w:rPr>
                <w:rFonts w:ascii="宋体" w:eastAsia="宋体" w:hAnsi="宋体"/>
                <w:b/>
                <w:bCs/>
                <w:sz w:val="22"/>
                <w:szCs w:val="22"/>
              </w:rPr>
            </w:pPr>
          </w:p>
        </w:tc>
        <w:tc>
          <w:tcPr>
            <w:tcW w:w="403" w:type="pct"/>
            <w:vMerge/>
            <w:tcBorders>
              <w:top w:val="nil"/>
              <w:left w:val="single" w:sz="4" w:space="0" w:color="auto"/>
              <w:bottom w:val="single" w:sz="4" w:space="0" w:color="auto"/>
              <w:right w:val="single" w:sz="4" w:space="0" w:color="auto"/>
            </w:tcBorders>
            <w:vAlign w:val="center"/>
            <w:hideMark/>
          </w:tcPr>
          <w:p w:rsidR="003D2B0C" w:rsidRPr="003D2B0C" w:rsidRDefault="003D2B0C" w:rsidP="00345B3A">
            <w:pPr>
              <w:widowControl/>
              <w:spacing w:line="400" w:lineRule="exact"/>
              <w:jc w:val="left"/>
              <w:rPr>
                <w:rFonts w:ascii="宋体" w:eastAsia="宋体" w:hAnsi="宋体"/>
                <w:b/>
                <w:bCs/>
                <w:sz w:val="22"/>
                <w:szCs w:val="22"/>
              </w:rPr>
            </w:pPr>
          </w:p>
        </w:tc>
        <w:tc>
          <w:tcPr>
            <w:tcW w:w="502" w:type="pct"/>
            <w:tcBorders>
              <w:top w:val="nil"/>
              <w:left w:val="nil"/>
              <w:bottom w:val="single" w:sz="4" w:space="0" w:color="auto"/>
              <w:right w:val="single" w:sz="4" w:space="0" w:color="auto"/>
            </w:tcBorders>
            <w:shd w:val="clear" w:color="000000" w:fill="E9EFF6"/>
            <w:noWrap/>
            <w:hideMark/>
          </w:tcPr>
          <w:p w:rsidR="003D2B0C" w:rsidRPr="003D2B0C" w:rsidRDefault="003D2B0C" w:rsidP="00345B3A">
            <w:pPr>
              <w:widowControl/>
              <w:spacing w:line="400" w:lineRule="exact"/>
              <w:jc w:val="left"/>
              <w:rPr>
                <w:rFonts w:ascii="Calibri" w:eastAsia="宋体" w:hAnsi="Calibri"/>
                <w:color w:val="000000"/>
                <w:sz w:val="22"/>
                <w:szCs w:val="22"/>
              </w:rPr>
            </w:pPr>
            <w:r w:rsidRPr="003D2B0C">
              <w:rPr>
                <w:rFonts w:ascii="Calibri" w:eastAsia="宋体" w:hAnsi="Calibri"/>
                <w:color w:val="000000"/>
                <w:sz w:val="22"/>
                <w:szCs w:val="22"/>
              </w:rPr>
              <w:t>成本指标</w:t>
            </w:r>
          </w:p>
        </w:tc>
        <w:tc>
          <w:tcPr>
            <w:tcW w:w="600" w:type="pct"/>
            <w:tcBorders>
              <w:top w:val="nil"/>
              <w:left w:val="nil"/>
              <w:bottom w:val="single" w:sz="4" w:space="0" w:color="auto"/>
              <w:right w:val="single" w:sz="4" w:space="0" w:color="auto"/>
            </w:tcBorders>
            <w:shd w:val="clear" w:color="000000" w:fill="E9EFF6"/>
            <w:noWrap/>
            <w:hideMark/>
          </w:tcPr>
          <w:p w:rsidR="003D2B0C" w:rsidRPr="003D2B0C" w:rsidRDefault="003D2B0C" w:rsidP="00345B3A">
            <w:pPr>
              <w:widowControl/>
              <w:spacing w:line="400" w:lineRule="exact"/>
              <w:jc w:val="left"/>
              <w:rPr>
                <w:rFonts w:ascii="Calibri" w:eastAsia="宋体" w:hAnsi="Calibri"/>
                <w:color w:val="000000"/>
                <w:sz w:val="22"/>
                <w:szCs w:val="22"/>
              </w:rPr>
            </w:pPr>
            <w:r w:rsidRPr="003D2B0C">
              <w:rPr>
                <w:rFonts w:ascii="Calibri" w:eastAsia="宋体" w:hAnsi="Calibri"/>
                <w:color w:val="000000"/>
                <w:sz w:val="22"/>
                <w:szCs w:val="22"/>
              </w:rPr>
              <w:t>预算执行率</w:t>
            </w:r>
          </w:p>
        </w:tc>
        <w:tc>
          <w:tcPr>
            <w:tcW w:w="600" w:type="pct"/>
            <w:tcBorders>
              <w:top w:val="nil"/>
              <w:left w:val="nil"/>
              <w:bottom w:val="single" w:sz="4" w:space="0" w:color="auto"/>
              <w:right w:val="single" w:sz="4" w:space="0" w:color="auto"/>
            </w:tcBorders>
            <w:shd w:val="clear" w:color="000000" w:fill="E9EFF6"/>
            <w:noWrap/>
            <w:hideMark/>
          </w:tcPr>
          <w:p w:rsidR="003D2B0C" w:rsidRPr="003D2B0C" w:rsidRDefault="003D2B0C" w:rsidP="00345B3A">
            <w:pPr>
              <w:widowControl/>
              <w:spacing w:line="400" w:lineRule="exact"/>
              <w:jc w:val="left"/>
              <w:rPr>
                <w:rFonts w:ascii="Calibri" w:eastAsia="宋体" w:hAnsi="Calibri"/>
                <w:color w:val="000000"/>
                <w:sz w:val="22"/>
                <w:szCs w:val="22"/>
              </w:rPr>
            </w:pPr>
            <w:r w:rsidRPr="003D2B0C">
              <w:rPr>
                <w:rFonts w:ascii="Calibri" w:eastAsia="宋体" w:hAnsi="Calibri"/>
                <w:color w:val="000000"/>
                <w:sz w:val="22"/>
                <w:szCs w:val="22"/>
              </w:rPr>
              <w:t>预算执行率</w:t>
            </w:r>
          </w:p>
        </w:tc>
        <w:tc>
          <w:tcPr>
            <w:tcW w:w="403" w:type="pct"/>
            <w:tcBorders>
              <w:top w:val="nil"/>
              <w:left w:val="nil"/>
              <w:bottom w:val="single" w:sz="4" w:space="0" w:color="auto"/>
              <w:right w:val="single" w:sz="4" w:space="0" w:color="auto"/>
            </w:tcBorders>
            <w:shd w:val="clear" w:color="auto" w:fill="auto"/>
            <w:noWrap/>
            <w:hideMark/>
          </w:tcPr>
          <w:p w:rsidR="003D2B0C" w:rsidRPr="003D2B0C" w:rsidRDefault="003D2B0C" w:rsidP="00345B3A">
            <w:pPr>
              <w:widowControl/>
              <w:spacing w:line="400" w:lineRule="exact"/>
              <w:jc w:val="right"/>
              <w:rPr>
                <w:rFonts w:ascii="Calibri" w:eastAsia="宋体" w:hAnsi="Calibri"/>
                <w:color w:val="000000"/>
                <w:sz w:val="22"/>
                <w:szCs w:val="22"/>
              </w:rPr>
            </w:pPr>
            <w:r w:rsidRPr="003D2B0C">
              <w:rPr>
                <w:rFonts w:ascii="Calibri" w:eastAsia="宋体" w:hAnsi="Calibri"/>
                <w:color w:val="000000"/>
                <w:sz w:val="22"/>
                <w:szCs w:val="22"/>
              </w:rPr>
              <w:t>10.00</w:t>
            </w:r>
          </w:p>
        </w:tc>
        <w:tc>
          <w:tcPr>
            <w:tcW w:w="319" w:type="pct"/>
            <w:tcBorders>
              <w:top w:val="nil"/>
              <w:left w:val="nil"/>
              <w:bottom w:val="single" w:sz="4" w:space="0" w:color="auto"/>
              <w:right w:val="single" w:sz="4" w:space="0" w:color="auto"/>
            </w:tcBorders>
            <w:shd w:val="clear" w:color="000000" w:fill="E9EFF6"/>
            <w:noWrap/>
            <w:hideMark/>
          </w:tcPr>
          <w:p w:rsidR="003D2B0C" w:rsidRPr="003D2B0C" w:rsidRDefault="003D2B0C" w:rsidP="00345B3A">
            <w:pPr>
              <w:widowControl/>
              <w:spacing w:line="400" w:lineRule="exact"/>
              <w:jc w:val="left"/>
              <w:rPr>
                <w:rFonts w:ascii="Calibri" w:eastAsia="宋体" w:hAnsi="Calibri"/>
                <w:color w:val="000000"/>
                <w:sz w:val="22"/>
                <w:szCs w:val="22"/>
              </w:rPr>
            </w:pPr>
            <w:r w:rsidRPr="003D2B0C">
              <w:rPr>
                <w:rFonts w:ascii="Calibri" w:eastAsia="宋体" w:hAnsi="Calibri"/>
                <w:color w:val="000000"/>
                <w:sz w:val="22"/>
                <w:szCs w:val="22"/>
              </w:rPr>
              <w:t>≥</w:t>
            </w:r>
          </w:p>
        </w:tc>
        <w:tc>
          <w:tcPr>
            <w:tcW w:w="281" w:type="pct"/>
            <w:tcBorders>
              <w:top w:val="nil"/>
              <w:left w:val="nil"/>
              <w:bottom w:val="single" w:sz="4" w:space="0" w:color="auto"/>
              <w:right w:val="single" w:sz="4" w:space="0" w:color="auto"/>
            </w:tcBorders>
            <w:shd w:val="clear" w:color="000000" w:fill="E9EFF6"/>
            <w:noWrap/>
            <w:hideMark/>
          </w:tcPr>
          <w:p w:rsidR="003D2B0C" w:rsidRPr="003D2B0C" w:rsidRDefault="003D2B0C" w:rsidP="00345B3A">
            <w:pPr>
              <w:widowControl/>
              <w:spacing w:line="400" w:lineRule="exact"/>
              <w:jc w:val="left"/>
              <w:rPr>
                <w:rFonts w:ascii="Calibri" w:eastAsia="宋体" w:hAnsi="Calibri"/>
                <w:color w:val="000000"/>
                <w:sz w:val="22"/>
                <w:szCs w:val="22"/>
              </w:rPr>
            </w:pPr>
            <w:r w:rsidRPr="003D2B0C">
              <w:rPr>
                <w:rFonts w:ascii="Calibri" w:eastAsia="宋体" w:hAnsi="Calibri"/>
                <w:color w:val="000000"/>
                <w:sz w:val="22"/>
                <w:szCs w:val="22"/>
              </w:rPr>
              <w:t>95</w:t>
            </w:r>
          </w:p>
        </w:tc>
        <w:tc>
          <w:tcPr>
            <w:tcW w:w="525" w:type="pct"/>
            <w:tcBorders>
              <w:top w:val="nil"/>
              <w:left w:val="nil"/>
              <w:bottom w:val="single" w:sz="4" w:space="0" w:color="auto"/>
              <w:right w:val="single" w:sz="4" w:space="0" w:color="auto"/>
            </w:tcBorders>
            <w:shd w:val="clear" w:color="000000" w:fill="E9EFF6"/>
            <w:noWrap/>
            <w:hideMark/>
          </w:tcPr>
          <w:p w:rsidR="003D2B0C" w:rsidRPr="003D2B0C" w:rsidRDefault="003D2B0C" w:rsidP="00345B3A">
            <w:pPr>
              <w:widowControl/>
              <w:spacing w:line="400" w:lineRule="exact"/>
              <w:jc w:val="left"/>
              <w:rPr>
                <w:rFonts w:ascii="Calibri" w:eastAsia="宋体" w:hAnsi="Calibri"/>
                <w:color w:val="000000"/>
                <w:sz w:val="22"/>
                <w:szCs w:val="22"/>
              </w:rPr>
            </w:pPr>
            <w:r w:rsidRPr="003D2B0C">
              <w:rPr>
                <w:rFonts w:ascii="Calibri" w:eastAsia="宋体" w:hAnsi="Calibri"/>
                <w:color w:val="000000"/>
                <w:sz w:val="22"/>
                <w:szCs w:val="22"/>
              </w:rPr>
              <w:t>百分比</w:t>
            </w:r>
          </w:p>
        </w:tc>
        <w:tc>
          <w:tcPr>
            <w:tcW w:w="342" w:type="pct"/>
            <w:tcBorders>
              <w:top w:val="nil"/>
              <w:left w:val="nil"/>
              <w:bottom w:val="single" w:sz="4" w:space="0" w:color="auto"/>
              <w:right w:val="single" w:sz="4" w:space="0" w:color="auto"/>
            </w:tcBorders>
            <w:shd w:val="clear" w:color="auto" w:fill="auto"/>
            <w:noWrap/>
            <w:hideMark/>
          </w:tcPr>
          <w:p w:rsidR="003D2B0C" w:rsidRPr="003D2B0C" w:rsidRDefault="003D2B0C" w:rsidP="00345B3A">
            <w:pPr>
              <w:widowControl/>
              <w:spacing w:line="400" w:lineRule="exact"/>
              <w:jc w:val="left"/>
              <w:rPr>
                <w:rFonts w:ascii="Calibri" w:eastAsia="宋体" w:hAnsi="Calibri"/>
                <w:color w:val="000000"/>
                <w:sz w:val="22"/>
                <w:szCs w:val="22"/>
              </w:rPr>
            </w:pPr>
            <w:r w:rsidRPr="003D2B0C">
              <w:rPr>
                <w:rFonts w:ascii="Calibri" w:eastAsia="宋体" w:hAnsi="Calibri"/>
                <w:color w:val="000000"/>
                <w:sz w:val="22"/>
                <w:szCs w:val="22"/>
              </w:rPr>
              <w:t>10</w:t>
            </w:r>
          </w:p>
        </w:tc>
        <w:tc>
          <w:tcPr>
            <w:tcW w:w="263" w:type="pct"/>
            <w:tcBorders>
              <w:top w:val="nil"/>
              <w:left w:val="nil"/>
              <w:bottom w:val="single" w:sz="4" w:space="0" w:color="auto"/>
              <w:right w:val="single" w:sz="4" w:space="0" w:color="auto"/>
            </w:tcBorders>
            <w:shd w:val="clear" w:color="auto" w:fill="auto"/>
            <w:noWrap/>
            <w:hideMark/>
          </w:tcPr>
          <w:p w:rsidR="003D2B0C" w:rsidRPr="003D2B0C" w:rsidRDefault="003D2B0C" w:rsidP="00345B3A">
            <w:pPr>
              <w:widowControl/>
              <w:spacing w:line="400" w:lineRule="exact"/>
              <w:jc w:val="center"/>
              <w:rPr>
                <w:rFonts w:ascii="Calibri" w:eastAsia="宋体" w:hAnsi="Calibri"/>
                <w:color w:val="000000"/>
                <w:sz w:val="22"/>
                <w:szCs w:val="22"/>
              </w:rPr>
            </w:pPr>
            <w:r w:rsidRPr="003D2B0C">
              <w:rPr>
                <w:rFonts w:ascii="Calibri" w:eastAsia="宋体" w:hAnsi="Calibri"/>
                <w:color w:val="000000"/>
                <w:sz w:val="22"/>
                <w:szCs w:val="22"/>
              </w:rPr>
              <w:t>完成</w:t>
            </w:r>
          </w:p>
        </w:tc>
        <w:tc>
          <w:tcPr>
            <w:tcW w:w="235" w:type="pct"/>
            <w:tcBorders>
              <w:top w:val="nil"/>
              <w:left w:val="nil"/>
              <w:bottom w:val="single" w:sz="4" w:space="0" w:color="auto"/>
              <w:right w:val="single" w:sz="4" w:space="0" w:color="auto"/>
            </w:tcBorders>
            <w:shd w:val="clear" w:color="auto" w:fill="auto"/>
            <w:noWrap/>
            <w:hideMark/>
          </w:tcPr>
          <w:p w:rsidR="003D2B0C" w:rsidRPr="003D2B0C" w:rsidRDefault="003D2B0C" w:rsidP="00345B3A">
            <w:pPr>
              <w:widowControl/>
              <w:spacing w:line="400" w:lineRule="exact"/>
              <w:jc w:val="right"/>
              <w:rPr>
                <w:rFonts w:ascii="Calibri" w:eastAsia="宋体" w:hAnsi="Calibri"/>
                <w:color w:val="000000"/>
                <w:sz w:val="22"/>
                <w:szCs w:val="22"/>
              </w:rPr>
            </w:pPr>
            <w:r w:rsidRPr="003D2B0C">
              <w:rPr>
                <w:rFonts w:ascii="Calibri" w:eastAsia="宋体" w:hAnsi="Calibri"/>
                <w:color w:val="000000"/>
                <w:sz w:val="22"/>
                <w:szCs w:val="22"/>
              </w:rPr>
              <w:t>10</w:t>
            </w:r>
          </w:p>
        </w:tc>
      </w:tr>
      <w:tr w:rsidR="003D2B0C" w:rsidRPr="003D2B0C" w:rsidTr="003D2B0C">
        <w:tc>
          <w:tcPr>
            <w:tcW w:w="525" w:type="pct"/>
            <w:vMerge/>
            <w:tcBorders>
              <w:top w:val="nil"/>
              <w:left w:val="single" w:sz="4" w:space="0" w:color="auto"/>
              <w:bottom w:val="single" w:sz="4" w:space="0" w:color="auto"/>
              <w:right w:val="single" w:sz="4" w:space="0" w:color="auto"/>
            </w:tcBorders>
            <w:vAlign w:val="center"/>
            <w:hideMark/>
          </w:tcPr>
          <w:p w:rsidR="003D2B0C" w:rsidRPr="003D2B0C" w:rsidRDefault="003D2B0C" w:rsidP="00345B3A">
            <w:pPr>
              <w:widowControl/>
              <w:spacing w:line="400" w:lineRule="exact"/>
              <w:jc w:val="left"/>
              <w:rPr>
                <w:rFonts w:ascii="宋体" w:eastAsia="宋体" w:hAnsi="宋体"/>
                <w:b/>
                <w:bCs/>
                <w:sz w:val="22"/>
                <w:szCs w:val="22"/>
              </w:rPr>
            </w:pPr>
          </w:p>
        </w:tc>
        <w:tc>
          <w:tcPr>
            <w:tcW w:w="403" w:type="pct"/>
            <w:vMerge w:val="restart"/>
            <w:tcBorders>
              <w:top w:val="nil"/>
              <w:left w:val="single" w:sz="4" w:space="0" w:color="auto"/>
              <w:bottom w:val="single" w:sz="4" w:space="0" w:color="auto"/>
              <w:right w:val="single" w:sz="4" w:space="0" w:color="auto"/>
            </w:tcBorders>
            <w:shd w:val="clear" w:color="auto" w:fill="auto"/>
            <w:hideMark/>
          </w:tcPr>
          <w:p w:rsidR="003D2B0C" w:rsidRPr="003D2B0C" w:rsidRDefault="003D2B0C" w:rsidP="00345B3A">
            <w:pPr>
              <w:widowControl/>
              <w:spacing w:line="400" w:lineRule="exact"/>
              <w:jc w:val="center"/>
              <w:rPr>
                <w:rFonts w:ascii="宋体" w:eastAsia="宋体" w:hAnsi="宋体"/>
                <w:b/>
                <w:bCs/>
                <w:sz w:val="22"/>
                <w:szCs w:val="22"/>
              </w:rPr>
            </w:pPr>
            <w:r w:rsidRPr="003D2B0C">
              <w:rPr>
                <w:rFonts w:ascii="宋体" w:eastAsia="宋体" w:hAnsi="宋体" w:hint="eastAsia"/>
                <w:b/>
                <w:bCs/>
                <w:sz w:val="22"/>
                <w:szCs w:val="22"/>
              </w:rPr>
              <w:t>效益指标</w:t>
            </w:r>
          </w:p>
        </w:tc>
        <w:tc>
          <w:tcPr>
            <w:tcW w:w="502" w:type="pct"/>
            <w:tcBorders>
              <w:top w:val="nil"/>
              <w:left w:val="nil"/>
              <w:bottom w:val="single" w:sz="4" w:space="0" w:color="auto"/>
              <w:right w:val="single" w:sz="4" w:space="0" w:color="auto"/>
            </w:tcBorders>
            <w:shd w:val="clear" w:color="000000" w:fill="E9EFF6"/>
            <w:noWrap/>
            <w:hideMark/>
          </w:tcPr>
          <w:p w:rsidR="003D2B0C" w:rsidRPr="003D2B0C" w:rsidRDefault="003D2B0C" w:rsidP="00345B3A">
            <w:pPr>
              <w:widowControl/>
              <w:spacing w:line="400" w:lineRule="exact"/>
              <w:jc w:val="left"/>
              <w:rPr>
                <w:rFonts w:ascii="Calibri" w:eastAsia="宋体" w:hAnsi="Calibri"/>
                <w:color w:val="000000"/>
                <w:sz w:val="22"/>
                <w:szCs w:val="22"/>
              </w:rPr>
            </w:pPr>
            <w:r w:rsidRPr="003D2B0C">
              <w:rPr>
                <w:rFonts w:ascii="Calibri" w:eastAsia="宋体" w:hAnsi="Calibri"/>
                <w:color w:val="000000"/>
                <w:sz w:val="22"/>
                <w:szCs w:val="22"/>
              </w:rPr>
              <w:t>经济效益指标</w:t>
            </w:r>
          </w:p>
        </w:tc>
        <w:tc>
          <w:tcPr>
            <w:tcW w:w="600" w:type="pct"/>
            <w:tcBorders>
              <w:top w:val="nil"/>
              <w:left w:val="nil"/>
              <w:bottom w:val="single" w:sz="4" w:space="0" w:color="auto"/>
              <w:right w:val="single" w:sz="4" w:space="0" w:color="auto"/>
            </w:tcBorders>
            <w:shd w:val="clear" w:color="000000" w:fill="E9EFF6"/>
            <w:noWrap/>
            <w:hideMark/>
          </w:tcPr>
          <w:p w:rsidR="003D2B0C" w:rsidRPr="003D2B0C" w:rsidRDefault="003D2B0C" w:rsidP="00345B3A">
            <w:pPr>
              <w:widowControl/>
              <w:spacing w:line="400" w:lineRule="exact"/>
              <w:jc w:val="left"/>
              <w:rPr>
                <w:rFonts w:ascii="Calibri" w:eastAsia="宋体" w:hAnsi="Calibri"/>
                <w:color w:val="000000"/>
                <w:sz w:val="22"/>
                <w:szCs w:val="22"/>
              </w:rPr>
            </w:pPr>
            <w:r w:rsidRPr="003D2B0C">
              <w:rPr>
                <w:rFonts w:ascii="Calibri" w:eastAsia="宋体" w:hAnsi="Calibri"/>
                <w:color w:val="000000"/>
                <w:sz w:val="22"/>
                <w:szCs w:val="22"/>
              </w:rPr>
              <w:t>资金的使用效率</w:t>
            </w:r>
          </w:p>
        </w:tc>
        <w:tc>
          <w:tcPr>
            <w:tcW w:w="600" w:type="pct"/>
            <w:tcBorders>
              <w:top w:val="nil"/>
              <w:left w:val="nil"/>
              <w:bottom w:val="single" w:sz="4" w:space="0" w:color="auto"/>
              <w:right w:val="single" w:sz="4" w:space="0" w:color="auto"/>
            </w:tcBorders>
            <w:shd w:val="clear" w:color="000000" w:fill="E9EFF6"/>
            <w:noWrap/>
            <w:hideMark/>
          </w:tcPr>
          <w:p w:rsidR="003D2B0C" w:rsidRPr="003D2B0C" w:rsidRDefault="003D2B0C" w:rsidP="00345B3A">
            <w:pPr>
              <w:widowControl/>
              <w:spacing w:line="400" w:lineRule="exact"/>
              <w:jc w:val="left"/>
              <w:rPr>
                <w:rFonts w:ascii="Calibri" w:eastAsia="宋体" w:hAnsi="Calibri"/>
                <w:color w:val="000000"/>
                <w:sz w:val="22"/>
                <w:szCs w:val="22"/>
              </w:rPr>
            </w:pPr>
            <w:r w:rsidRPr="003D2B0C">
              <w:rPr>
                <w:rFonts w:ascii="Calibri" w:eastAsia="宋体" w:hAnsi="Calibri"/>
                <w:color w:val="000000"/>
                <w:sz w:val="22"/>
                <w:szCs w:val="22"/>
              </w:rPr>
              <w:t>资金的使用效率</w:t>
            </w:r>
          </w:p>
        </w:tc>
        <w:tc>
          <w:tcPr>
            <w:tcW w:w="403" w:type="pct"/>
            <w:tcBorders>
              <w:top w:val="nil"/>
              <w:left w:val="nil"/>
              <w:bottom w:val="single" w:sz="4" w:space="0" w:color="auto"/>
              <w:right w:val="single" w:sz="4" w:space="0" w:color="auto"/>
            </w:tcBorders>
            <w:shd w:val="clear" w:color="auto" w:fill="auto"/>
            <w:noWrap/>
            <w:hideMark/>
          </w:tcPr>
          <w:p w:rsidR="003D2B0C" w:rsidRPr="003D2B0C" w:rsidRDefault="003D2B0C" w:rsidP="00345B3A">
            <w:pPr>
              <w:widowControl/>
              <w:spacing w:line="400" w:lineRule="exact"/>
              <w:jc w:val="right"/>
              <w:rPr>
                <w:rFonts w:ascii="Calibri" w:eastAsia="宋体" w:hAnsi="Calibri"/>
                <w:color w:val="000000"/>
                <w:sz w:val="22"/>
                <w:szCs w:val="22"/>
              </w:rPr>
            </w:pPr>
            <w:r w:rsidRPr="003D2B0C">
              <w:rPr>
                <w:rFonts w:ascii="Calibri" w:eastAsia="宋体" w:hAnsi="Calibri"/>
                <w:color w:val="000000"/>
                <w:sz w:val="22"/>
                <w:szCs w:val="22"/>
              </w:rPr>
              <w:t>10.00</w:t>
            </w:r>
          </w:p>
        </w:tc>
        <w:tc>
          <w:tcPr>
            <w:tcW w:w="319" w:type="pct"/>
            <w:tcBorders>
              <w:top w:val="nil"/>
              <w:left w:val="nil"/>
              <w:bottom w:val="single" w:sz="4" w:space="0" w:color="auto"/>
              <w:right w:val="single" w:sz="4" w:space="0" w:color="auto"/>
            </w:tcBorders>
            <w:shd w:val="clear" w:color="000000" w:fill="E9EFF6"/>
            <w:noWrap/>
            <w:hideMark/>
          </w:tcPr>
          <w:p w:rsidR="003D2B0C" w:rsidRPr="003D2B0C" w:rsidRDefault="003D2B0C" w:rsidP="00345B3A">
            <w:pPr>
              <w:widowControl/>
              <w:spacing w:line="400" w:lineRule="exact"/>
              <w:jc w:val="left"/>
              <w:rPr>
                <w:rFonts w:ascii="Calibri" w:eastAsia="宋体" w:hAnsi="Calibri"/>
                <w:color w:val="000000"/>
                <w:sz w:val="22"/>
                <w:szCs w:val="22"/>
              </w:rPr>
            </w:pPr>
            <w:r w:rsidRPr="003D2B0C">
              <w:rPr>
                <w:rFonts w:ascii="Calibri" w:eastAsia="宋体" w:hAnsi="Calibri"/>
                <w:color w:val="000000"/>
                <w:sz w:val="22"/>
                <w:szCs w:val="22"/>
              </w:rPr>
              <w:t>≥</w:t>
            </w:r>
          </w:p>
        </w:tc>
        <w:tc>
          <w:tcPr>
            <w:tcW w:w="281" w:type="pct"/>
            <w:tcBorders>
              <w:top w:val="nil"/>
              <w:left w:val="nil"/>
              <w:bottom w:val="single" w:sz="4" w:space="0" w:color="auto"/>
              <w:right w:val="single" w:sz="4" w:space="0" w:color="auto"/>
            </w:tcBorders>
            <w:shd w:val="clear" w:color="000000" w:fill="E9EFF6"/>
            <w:noWrap/>
            <w:hideMark/>
          </w:tcPr>
          <w:p w:rsidR="003D2B0C" w:rsidRPr="003D2B0C" w:rsidRDefault="003D2B0C" w:rsidP="00345B3A">
            <w:pPr>
              <w:widowControl/>
              <w:spacing w:line="400" w:lineRule="exact"/>
              <w:jc w:val="left"/>
              <w:rPr>
                <w:rFonts w:ascii="Calibri" w:eastAsia="宋体" w:hAnsi="Calibri"/>
                <w:color w:val="000000"/>
                <w:sz w:val="22"/>
                <w:szCs w:val="22"/>
              </w:rPr>
            </w:pPr>
            <w:r w:rsidRPr="003D2B0C">
              <w:rPr>
                <w:rFonts w:ascii="Calibri" w:eastAsia="宋体" w:hAnsi="Calibri"/>
                <w:color w:val="000000"/>
                <w:sz w:val="22"/>
                <w:szCs w:val="22"/>
              </w:rPr>
              <w:t>95</w:t>
            </w:r>
          </w:p>
        </w:tc>
        <w:tc>
          <w:tcPr>
            <w:tcW w:w="525" w:type="pct"/>
            <w:tcBorders>
              <w:top w:val="nil"/>
              <w:left w:val="nil"/>
              <w:bottom w:val="single" w:sz="4" w:space="0" w:color="auto"/>
              <w:right w:val="single" w:sz="4" w:space="0" w:color="auto"/>
            </w:tcBorders>
            <w:shd w:val="clear" w:color="000000" w:fill="E9EFF6"/>
            <w:noWrap/>
            <w:hideMark/>
          </w:tcPr>
          <w:p w:rsidR="003D2B0C" w:rsidRPr="003D2B0C" w:rsidRDefault="003D2B0C" w:rsidP="00345B3A">
            <w:pPr>
              <w:widowControl/>
              <w:spacing w:line="400" w:lineRule="exact"/>
              <w:jc w:val="left"/>
              <w:rPr>
                <w:rFonts w:ascii="Calibri" w:eastAsia="宋体" w:hAnsi="Calibri"/>
                <w:color w:val="000000"/>
                <w:sz w:val="22"/>
                <w:szCs w:val="22"/>
              </w:rPr>
            </w:pPr>
            <w:r w:rsidRPr="003D2B0C">
              <w:rPr>
                <w:rFonts w:ascii="Calibri" w:eastAsia="宋体" w:hAnsi="Calibri"/>
                <w:color w:val="000000"/>
                <w:sz w:val="22"/>
                <w:szCs w:val="22"/>
              </w:rPr>
              <w:t>百分比</w:t>
            </w:r>
          </w:p>
        </w:tc>
        <w:tc>
          <w:tcPr>
            <w:tcW w:w="342" w:type="pct"/>
            <w:tcBorders>
              <w:top w:val="nil"/>
              <w:left w:val="nil"/>
              <w:bottom w:val="single" w:sz="4" w:space="0" w:color="auto"/>
              <w:right w:val="single" w:sz="4" w:space="0" w:color="auto"/>
            </w:tcBorders>
            <w:shd w:val="clear" w:color="auto" w:fill="auto"/>
            <w:noWrap/>
            <w:hideMark/>
          </w:tcPr>
          <w:p w:rsidR="003D2B0C" w:rsidRPr="003D2B0C" w:rsidRDefault="003D2B0C" w:rsidP="00345B3A">
            <w:pPr>
              <w:widowControl/>
              <w:spacing w:line="400" w:lineRule="exact"/>
              <w:jc w:val="left"/>
              <w:rPr>
                <w:rFonts w:ascii="Calibri" w:eastAsia="宋体" w:hAnsi="Calibri"/>
                <w:color w:val="000000"/>
                <w:sz w:val="22"/>
                <w:szCs w:val="22"/>
              </w:rPr>
            </w:pPr>
            <w:r w:rsidRPr="003D2B0C">
              <w:rPr>
                <w:rFonts w:ascii="Calibri" w:eastAsia="宋体" w:hAnsi="Calibri"/>
                <w:color w:val="000000"/>
                <w:sz w:val="22"/>
                <w:szCs w:val="22"/>
              </w:rPr>
              <w:t>10</w:t>
            </w:r>
          </w:p>
        </w:tc>
        <w:tc>
          <w:tcPr>
            <w:tcW w:w="263" w:type="pct"/>
            <w:tcBorders>
              <w:top w:val="nil"/>
              <w:left w:val="nil"/>
              <w:bottom w:val="single" w:sz="4" w:space="0" w:color="auto"/>
              <w:right w:val="single" w:sz="4" w:space="0" w:color="auto"/>
            </w:tcBorders>
            <w:shd w:val="clear" w:color="auto" w:fill="auto"/>
            <w:noWrap/>
            <w:hideMark/>
          </w:tcPr>
          <w:p w:rsidR="003D2B0C" w:rsidRPr="003D2B0C" w:rsidRDefault="003D2B0C" w:rsidP="00345B3A">
            <w:pPr>
              <w:widowControl/>
              <w:spacing w:line="400" w:lineRule="exact"/>
              <w:jc w:val="center"/>
              <w:rPr>
                <w:rFonts w:ascii="Calibri" w:eastAsia="宋体" w:hAnsi="Calibri"/>
                <w:color w:val="000000"/>
                <w:sz w:val="22"/>
                <w:szCs w:val="22"/>
              </w:rPr>
            </w:pPr>
            <w:r w:rsidRPr="003D2B0C">
              <w:rPr>
                <w:rFonts w:ascii="Calibri" w:eastAsia="宋体" w:hAnsi="Calibri"/>
                <w:color w:val="000000"/>
                <w:sz w:val="22"/>
                <w:szCs w:val="22"/>
              </w:rPr>
              <w:t>完成</w:t>
            </w:r>
          </w:p>
        </w:tc>
        <w:tc>
          <w:tcPr>
            <w:tcW w:w="235" w:type="pct"/>
            <w:tcBorders>
              <w:top w:val="nil"/>
              <w:left w:val="nil"/>
              <w:bottom w:val="single" w:sz="4" w:space="0" w:color="auto"/>
              <w:right w:val="single" w:sz="4" w:space="0" w:color="auto"/>
            </w:tcBorders>
            <w:shd w:val="clear" w:color="auto" w:fill="auto"/>
            <w:noWrap/>
            <w:hideMark/>
          </w:tcPr>
          <w:p w:rsidR="003D2B0C" w:rsidRPr="003D2B0C" w:rsidRDefault="003D2B0C" w:rsidP="00345B3A">
            <w:pPr>
              <w:widowControl/>
              <w:spacing w:line="400" w:lineRule="exact"/>
              <w:jc w:val="right"/>
              <w:rPr>
                <w:rFonts w:ascii="Calibri" w:eastAsia="宋体" w:hAnsi="Calibri"/>
                <w:color w:val="000000"/>
                <w:sz w:val="22"/>
                <w:szCs w:val="22"/>
              </w:rPr>
            </w:pPr>
            <w:r w:rsidRPr="003D2B0C">
              <w:rPr>
                <w:rFonts w:ascii="Calibri" w:eastAsia="宋体" w:hAnsi="Calibri"/>
                <w:color w:val="000000"/>
                <w:sz w:val="22"/>
                <w:szCs w:val="22"/>
              </w:rPr>
              <w:t>10</w:t>
            </w:r>
          </w:p>
        </w:tc>
      </w:tr>
      <w:tr w:rsidR="003D2B0C" w:rsidRPr="003D2B0C" w:rsidTr="003D2B0C">
        <w:tc>
          <w:tcPr>
            <w:tcW w:w="525" w:type="pct"/>
            <w:vMerge/>
            <w:tcBorders>
              <w:top w:val="nil"/>
              <w:left w:val="single" w:sz="4" w:space="0" w:color="auto"/>
              <w:bottom w:val="single" w:sz="4" w:space="0" w:color="auto"/>
              <w:right w:val="single" w:sz="4" w:space="0" w:color="auto"/>
            </w:tcBorders>
            <w:vAlign w:val="center"/>
            <w:hideMark/>
          </w:tcPr>
          <w:p w:rsidR="003D2B0C" w:rsidRPr="003D2B0C" w:rsidRDefault="003D2B0C" w:rsidP="00345B3A">
            <w:pPr>
              <w:widowControl/>
              <w:spacing w:line="400" w:lineRule="exact"/>
              <w:jc w:val="left"/>
              <w:rPr>
                <w:rFonts w:ascii="宋体" w:eastAsia="宋体" w:hAnsi="宋体"/>
                <w:b/>
                <w:bCs/>
                <w:sz w:val="22"/>
                <w:szCs w:val="22"/>
              </w:rPr>
            </w:pPr>
          </w:p>
        </w:tc>
        <w:tc>
          <w:tcPr>
            <w:tcW w:w="403" w:type="pct"/>
            <w:vMerge/>
            <w:tcBorders>
              <w:top w:val="nil"/>
              <w:left w:val="single" w:sz="4" w:space="0" w:color="auto"/>
              <w:bottom w:val="single" w:sz="4" w:space="0" w:color="auto"/>
              <w:right w:val="single" w:sz="4" w:space="0" w:color="auto"/>
            </w:tcBorders>
            <w:vAlign w:val="center"/>
            <w:hideMark/>
          </w:tcPr>
          <w:p w:rsidR="003D2B0C" w:rsidRPr="003D2B0C" w:rsidRDefault="003D2B0C" w:rsidP="00345B3A">
            <w:pPr>
              <w:widowControl/>
              <w:spacing w:line="400" w:lineRule="exact"/>
              <w:jc w:val="left"/>
              <w:rPr>
                <w:rFonts w:ascii="宋体" w:eastAsia="宋体" w:hAnsi="宋体"/>
                <w:b/>
                <w:bCs/>
                <w:sz w:val="22"/>
                <w:szCs w:val="22"/>
              </w:rPr>
            </w:pPr>
          </w:p>
        </w:tc>
        <w:tc>
          <w:tcPr>
            <w:tcW w:w="502" w:type="pct"/>
            <w:tcBorders>
              <w:top w:val="nil"/>
              <w:left w:val="nil"/>
              <w:bottom w:val="single" w:sz="4" w:space="0" w:color="auto"/>
              <w:right w:val="single" w:sz="4" w:space="0" w:color="auto"/>
            </w:tcBorders>
            <w:shd w:val="clear" w:color="000000" w:fill="E9EFF6"/>
            <w:noWrap/>
            <w:hideMark/>
          </w:tcPr>
          <w:p w:rsidR="003D2B0C" w:rsidRPr="003D2B0C" w:rsidRDefault="003D2B0C" w:rsidP="00345B3A">
            <w:pPr>
              <w:widowControl/>
              <w:spacing w:line="400" w:lineRule="exact"/>
              <w:jc w:val="left"/>
              <w:rPr>
                <w:rFonts w:ascii="Calibri" w:eastAsia="宋体" w:hAnsi="Calibri"/>
                <w:color w:val="000000"/>
                <w:sz w:val="22"/>
                <w:szCs w:val="22"/>
              </w:rPr>
            </w:pPr>
            <w:r w:rsidRPr="003D2B0C">
              <w:rPr>
                <w:rFonts w:ascii="Calibri" w:eastAsia="宋体" w:hAnsi="Calibri"/>
                <w:color w:val="000000"/>
                <w:sz w:val="22"/>
                <w:szCs w:val="22"/>
              </w:rPr>
              <w:t>社会效益指标</w:t>
            </w:r>
          </w:p>
        </w:tc>
        <w:tc>
          <w:tcPr>
            <w:tcW w:w="600" w:type="pct"/>
            <w:tcBorders>
              <w:top w:val="nil"/>
              <w:left w:val="nil"/>
              <w:bottom w:val="single" w:sz="4" w:space="0" w:color="auto"/>
              <w:right w:val="single" w:sz="4" w:space="0" w:color="auto"/>
            </w:tcBorders>
            <w:shd w:val="clear" w:color="000000" w:fill="E9EFF6"/>
            <w:noWrap/>
            <w:hideMark/>
          </w:tcPr>
          <w:p w:rsidR="003D2B0C" w:rsidRPr="003D2B0C" w:rsidRDefault="003D2B0C" w:rsidP="00345B3A">
            <w:pPr>
              <w:widowControl/>
              <w:spacing w:line="400" w:lineRule="exact"/>
              <w:jc w:val="left"/>
              <w:rPr>
                <w:rFonts w:ascii="Calibri" w:eastAsia="宋体" w:hAnsi="Calibri"/>
                <w:color w:val="000000"/>
                <w:sz w:val="22"/>
                <w:szCs w:val="22"/>
              </w:rPr>
            </w:pPr>
            <w:r w:rsidRPr="003D2B0C">
              <w:rPr>
                <w:rFonts w:ascii="Calibri" w:eastAsia="宋体" w:hAnsi="Calibri"/>
                <w:color w:val="000000"/>
                <w:sz w:val="22"/>
                <w:szCs w:val="22"/>
              </w:rPr>
              <w:t>公共服务水平提升情况</w:t>
            </w:r>
          </w:p>
        </w:tc>
        <w:tc>
          <w:tcPr>
            <w:tcW w:w="600" w:type="pct"/>
            <w:tcBorders>
              <w:top w:val="nil"/>
              <w:left w:val="nil"/>
              <w:bottom w:val="single" w:sz="4" w:space="0" w:color="auto"/>
              <w:right w:val="single" w:sz="4" w:space="0" w:color="auto"/>
            </w:tcBorders>
            <w:shd w:val="clear" w:color="000000" w:fill="E9EFF6"/>
            <w:noWrap/>
            <w:hideMark/>
          </w:tcPr>
          <w:p w:rsidR="003D2B0C" w:rsidRPr="003D2B0C" w:rsidRDefault="003D2B0C" w:rsidP="00345B3A">
            <w:pPr>
              <w:widowControl/>
              <w:spacing w:line="400" w:lineRule="exact"/>
              <w:jc w:val="left"/>
              <w:rPr>
                <w:rFonts w:ascii="Calibri" w:eastAsia="宋体" w:hAnsi="Calibri"/>
                <w:color w:val="000000"/>
                <w:sz w:val="22"/>
                <w:szCs w:val="22"/>
              </w:rPr>
            </w:pPr>
            <w:r w:rsidRPr="003D2B0C">
              <w:rPr>
                <w:rFonts w:ascii="Calibri" w:eastAsia="宋体" w:hAnsi="Calibri"/>
                <w:color w:val="000000"/>
                <w:sz w:val="22"/>
                <w:szCs w:val="22"/>
              </w:rPr>
              <w:t>公共服务水平提升情况</w:t>
            </w:r>
          </w:p>
        </w:tc>
        <w:tc>
          <w:tcPr>
            <w:tcW w:w="403" w:type="pct"/>
            <w:tcBorders>
              <w:top w:val="nil"/>
              <w:left w:val="nil"/>
              <w:bottom w:val="single" w:sz="4" w:space="0" w:color="auto"/>
              <w:right w:val="single" w:sz="4" w:space="0" w:color="auto"/>
            </w:tcBorders>
            <w:shd w:val="clear" w:color="auto" w:fill="auto"/>
            <w:noWrap/>
            <w:hideMark/>
          </w:tcPr>
          <w:p w:rsidR="003D2B0C" w:rsidRPr="003D2B0C" w:rsidRDefault="003D2B0C" w:rsidP="00345B3A">
            <w:pPr>
              <w:widowControl/>
              <w:spacing w:line="400" w:lineRule="exact"/>
              <w:jc w:val="right"/>
              <w:rPr>
                <w:rFonts w:ascii="Calibri" w:eastAsia="宋体" w:hAnsi="Calibri"/>
                <w:color w:val="000000"/>
                <w:sz w:val="22"/>
                <w:szCs w:val="22"/>
              </w:rPr>
            </w:pPr>
            <w:r w:rsidRPr="003D2B0C">
              <w:rPr>
                <w:rFonts w:ascii="Calibri" w:eastAsia="宋体" w:hAnsi="Calibri"/>
                <w:color w:val="000000"/>
                <w:sz w:val="22"/>
                <w:szCs w:val="22"/>
              </w:rPr>
              <w:t>10.00</w:t>
            </w:r>
          </w:p>
        </w:tc>
        <w:tc>
          <w:tcPr>
            <w:tcW w:w="319" w:type="pct"/>
            <w:tcBorders>
              <w:top w:val="nil"/>
              <w:left w:val="nil"/>
              <w:bottom w:val="single" w:sz="4" w:space="0" w:color="auto"/>
              <w:right w:val="single" w:sz="4" w:space="0" w:color="auto"/>
            </w:tcBorders>
            <w:shd w:val="clear" w:color="000000" w:fill="E9EFF6"/>
            <w:noWrap/>
            <w:hideMark/>
          </w:tcPr>
          <w:p w:rsidR="003D2B0C" w:rsidRPr="003D2B0C" w:rsidRDefault="003D2B0C" w:rsidP="00345B3A">
            <w:pPr>
              <w:widowControl/>
              <w:spacing w:line="400" w:lineRule="exact"/>
              <w:jc w:val="left"/>
              <w:rPr>
                <w:rFonts w:ascii="Calibri" w:eastAsia="宋体" w:hAnsi="Calibri"/>
                <w:color w:val="000000"/>
                <w:sz w:val="22"/>
                <w:szCs w:val="22"/>
              </w:rPr>
            </w:pPr>
            <w:r w:rsidRPr="003D2B0C">
              <w:rPr>
                <w:rFonts w:ascii="Calibri" w:eastAsia="宋体" w:hAnsi="Calibri"/>
                <w:color w:val="000000"/>
                <w:sz w:val="22"/>
                <w:szCs w:val="22"/>
              </w:rPr>
              <w:t>文字描述</w:t>
            </w:r>
          </w:p>
        </w:tc>
        <w:tc>
          <w:tcPr>
            <w:tcW w:w="281" w:type="pct"/>
            <w:tcBorders>
              <w:top w:val="nil"/>
              <w:left w:val="nil"/>
              <w:bottom w:val="single" w:sz="4" w:space="0" w:color="auto"/>
              <w:right w:val="single" w:sz="4" w:space="0" w:color="auto"/>
            </w:tcBorders>
            <w:shd w:val="clear" w:color="000000" w:fill="E9EFF6"/>
            <w:noWrap/>
            <w:hideMark/>
          </w:tcPr>
          <w:p w:rsidR="003D2B0C" w:rsidRPr="003D2B0C" w:rsidRDefault="003D2B0C" w:rsidP="00345B3A">
            <w:pPr>
              <w:widowControl/>
              <w:spacing w:line="400" w:lineRule="exact"/>
              <w:jc w:val="left"/>
              <w:rPr>
                <w:rFonts w:ascii="Calibri" w:eastAsia="宋体" w:hAnsi="Calibri"/>
                <w:color w:val="000000"/>
                <w:sz w:val="22"/>
                <w:szCs w:val="22"/>
              </w:rPr>
            </w:pPr>
            <w:r w:rsidRPr="003D2B0C">
              <w:rPr>
                <w:rFonts w:ascii="Calibri" w:eastAsia="宋体" w:hAnsi="Calibri"/>
                <w:color w:val="000000"/>
                <w:sz w:val="22"/>
                <w:szCs w:val="22"/>
              </w:rPr>
              <w:t xml:space="preserve">　</w:t>
            </w:r>
          </w:p>
        </w:tc>
        <w:tc>
          <w:tcPr>
            <w:tcW w:w="525" w:type="pct"/>
            <w:tcBorders>
              <w:top w:val="nil"/>
              <w:left w:val="nil"/>
              <w:bottom w:val="single" w:sz="4" w:space="0" w:color="auto"/>
              <w:right w:val="single" w:sz="4" w:space="0" w:color="auto"/>
            </w:tcBorders>
            <w:shd w:val="clear" w:color="000000" w:fill="E9EFF6"/>
            <w:noWrap/>
            <w:hideMark/>
          </w:tcPr>
          <w:p w:rsidR="003D2B0C" w:rsidRPr="003D2B0C" w:rsidRDefault="003D2B0C" w:rsidP="00345B3A">
            <w:pPr>
              <w:widowControl/>
              <w:spacing w:line="400" w:lineRule="exact"/>
              <w:jc w:val="left"/>
              <w:rPr>
                <w:rFonts w:ascii="Calibri" w:eastAsia="宋体" w:hAnsi="Calibri"/>
                <w:color w:val="000000"/>
                <w:sz w:val="22"/>
                <w:szCs w:val="22"/>
              </w:rPr>
            </w:pPr>
            <w:r w:rsidRPr="003D2B0C">
              <w:rPr>
                <w:rFonts w:ascii="Calibri" w:eastAsia="宋体" w:hAnsi="Calibri"/>
                <w:color w:val="000000"/>
                <w:sz w:val="22"/>
                <w:szCs w:val="22"/>
              </w:rPr>
              <w:t>有效提升</w:t>
            </w:r>
          </w:p>
        </w:tc>
        <w:tc>
          <w:tcPr>
            <w:tcW w:w="342" w:type="pct"/>
            <w:tcBorders>
              <w:top w:val="nil"/>
              <w:left w:val="nil"/>
              <w:bottom w:val="single" w:sz="4" w:space="0" w:color="auto"/>
              <w:right w:val="single" w:sz="4" w:space="0" w:color="auto"/>
            </w:tcBorders>
            <w:shd w:val="clear" w:color="auto" w:fill="auto"/>
            <w:noWrap/>
            <w:hideMark/>
          </w:tcPr>
          <w:p w:rsidR="003D2B0C" w:rsidRPr="003D2B0C" w:rsidRDefault="003D2B0C" w:rsidP="00345B3A">
            <w:pPr>
              <w:widowControl/>
              <w:spacing w:line="400" w:lineRule="exact"/>
              <w:jc w:val="left"/>
              <w:rPr>
                <w:rFonts w:ascii="Calibri" w:eastAsia="宋体" w:hAnsi="Calibri"/>
                <w:color w:val="000000"/>
                <w:sz w:val="22"/>
                <w:szCs w:val="22"/>
              </w:rPr>
            </w:pPr>
            <w:r w:rsidRPr="003D2B0C">
              <w:rPr>
                <w:rFonts w:ascii="Calibri" w:eastAsia="宋体" w:hAnsi="Calibri"/>
                <w:color w:val="000000"/>
                <w:sz w:val="22"/>
                <w:szCs w:val="22"/>
              </w:rPr>
              <w:t>10</w:t>
            </w:r>
          </w:p>
        </w:tc>
        <w:tc>
          <w:tcPr>
            <w:tcW w:w="263" w:type="pct"/>
            <w:tcBorders>
              <w:top w:val="nil"/>
              <w:left w:val="nil"/>
              <w:bottom w:val="single" w:sz="4" w:space="0" w:color="auto"/>
              <w:right w:val="single" w:sz="4" w:space="0" w:color="auto"/>
            </w:tcBorders>
            <w:shd w:val="clear" w:color="auto" w:fill="auto"/>
            <w:noWrap/>
            <w:hideMark/>
          </w:tcPr>
          <w:p w:rsidR="003D2B0C" w:rsidRPr="003D2B0C" w:rsidRDefault="003D2B0C" w:rsidP="00345B3A">
            <w:pPr>
              <w:widowControl/>
              <w:spacing w:line="400" w:lineRule="exact"/>
              <w:jc w:val="center"/>
              <w:rPr>
                <w:rFonts w:ascii="Calibri" w:eastAsia="宋体" w:hAnsi="Calibri"/>
                <w:color w:val="000000"/>
                <w:sz w:val="22"/>
                <w:szCs w:val="22"/>
              </w:rPr>
            </w:pPr>
            <w:r w:rsidRPr="003D2B0C">
              <w:rPr>
                <w:rFonts w:ascii="Calibri" w:eastAsia="宋体" w:hAnsi="Calibri"/>
                <w:color w:val="000000"/>
                <w:sz w:val="22"/>
                <w:szCs w:val="22"/>
              </w:rPr>
              <w:t>完成</w:t>
            </w:r>
          </w:p>
        </w:tc>
        <w:tc>
          <w:tcPr>
            <w:tcW w:w="235" w:type="pct"/>
            <w:tcBorders>
              <w:top w:val="nil"/>
              <w:left w:val="nil"/>
              <w:bottom w:val="single" w:sz="4" w:space="0" w:color="auto"/>
              <w:right w:val="single" w:sz="4" w:space="0" w:color="auto"/>
            </w:tcBorders>
            <w:shd w:val="clear" w:color="auto" w:fill="auto"/>
            <w:noWrap/>
            <w:hideMark/>
          </w:tcPr>
          <w:p w:rsidR="003D2B0C" w:rsidRPr="003D2B0C" w:rsidRDefault="003D2B0C" w:rsidP="00345B3A">
            <w:pPr>
              <w:widowControl/>
              <w:spacing w:line="400" w:lineRule="exact"/>
              <w:jc w:val="right"/>
              <w:rPr>
                <w:rFonts w:ascii="Calibri" w:eastAsia="宋体" w:hAnsi="Calibri"/>
                <w:color w:val="000000"/>
                <w:sz w:val="22"/>
                <w:szCs w:val="22"/>
              </w:rPr>
            </w:pPr>
            <w:r w:rsidRPr="003D2B0C">
              <w:rPr>
                <w:rFonts w:ascii="Calibri" w:eastAsia="宋体" w:hAnsi="Calibri"/>
                <w:color w:val="000000"/>
                <w:sz w:val="22"/>
                <w:szCs w:val="22"/>
              </w:rPr>
              <w:t>10</w:t>
            </w:r>
          </w:p>
        </w:tc>
      </w:tr>
      <w:tr w:rsidR="003D2B0C" w:rsidRPr="003D2B0C" w:rsidTr="003D2B0C">
        <w:tc>
          <w:tcPr>
            <w:tcW w:w="525" w:type="pct"/>
            <w:vMerge/>
            <w:tcBorders>
              <w:top w:val="nil"/>
              <w:left w:val="single" w:sz="4" w:space="0" w:color="auto"/>
              <w:bottom w:val="single" w:sz="4" w:space="0" w:color="auto"/>
              <w:right w:val="single" w:sz="4" w:space="0" w:color="auto"/>
            </w:tcBorders>
            <w:vAlign w:val="center"/>
            <w:hideMark/>
          </w:tcPr>
          <w:p w:rsidR="003D2B0C" w:rsidRPr="003D2B0C" w:rsidRDefault="003D2B0C" w:rsidP="00345B3A">
            <w:pPr>
              <w:widowControl/>
              <w:spacing w:line="400" w:lineRule="exact"/>
              <w:jc w:val="left"/>
              <w:rPr>
                <w:rFonts w:ascii="宋体" w:eastAsia="宋体" w:hAnsi="宋体"/>
                <w:b/>
                <w:bCs/>
                <w:sz w:val="22"/>
                <w:szCs w:val="22"/>
              </w:rPr>
            </w:pPr>
          </w:p>
        </w:tc>
        <w:tc>
          <w:tcPr>
            <w:tcW w:w="403" w:type="pct"/>
            <w:vMerge/>
            <w:tcBorders>
              <w:top w:val="nil"/>
              <w:left w:val="single" w:sz="4" w:space="0" w:color="auto"/>
              <w:bottom w:val="single" w:sz="4" w:space="0" w:color="auto"/>
              <w:right w:val="single" w:sz="4" w:space="0" w:color="auto"/>
            </w:tcBorders>
            <w:vAlign w:val="center"/>
            <w:hideMark/>
          </w:tcPr>
          <w:p w:rsidR="003D2B0C" w:rsidRPr="003D2B0C" w:rsidRDefault="003D2B0C" w:rsidP="00345B3A">
            <w:pPr>
              <w:widowControl/>
              <w:spacing w:line="400" w:lineRule="exact"/>
              <w:jc w:val="left"/>
              <w:rPr>
                <w:rFonts w:ascii="宋体" w:eastAsia="宋体" w:hAnsi="宋体"/>
                <w:b/>
                <w:bCs/>
                <w:sz w:val="22"/>
                <w:szCs w:val="22"/>
              </w:rPr>
            </w:pPr>
          </w:p>
        </w:tc>
        <w:tc>
          <w:tcPr>
            <w:tcW w:w="502" w:type="pct"/>
            <w:tcBorders>
              <w:top w:val="nil"/>
              <w:left w:val="nil"/>
              <w:bottom w:val="single" w:sz="4" w:space="0" w:color="auto"/>
              <w:right w:val="single" w:sz="4" w:space="0" w:color="auto"/>
            </w:tcBorders>
            <w:shd w:val="clear" w:color="000000" w:fill="E9EFF6"/>
            <w:hideMark/>
          </w:tcPr>
          <w:p w:rsidR="003D2B0C" w:rsidRPr="003D2B0C" w:rsidRDefault="003D2B0C" w:rsidP="00345B3A">
            <w:pPr>
              <w:widowControl/>
              <w:spacing w:line="400" w:lineRule="exact"/>
              <w:jc w:val="left"/>
              <w:rPr>
                <w:rFonts w:ascii="Calibri" w:eastAsia="宋体" w:hAnsi="Calibri"/>
                <w:color w:val="000000"/>
                <w:sz w:val="22"/>
                <w:szCs w:val="22"/>
              </w:rPr>
            </w:pPr>
            <w:r w:rsidRPr="003D2B0C">
              <w:rPr>
                <w:rFonts w:ascii="Calibri" w:eastAsia="宋体" w:hAnsi="Calibri"/>
                <w:color w:val="000000"/>
                <w:sz w:val="22"/>
                <w:szCs w:val="22"/>
              </w:rPr>
              <w:t>生态效益指标</w:t>
            </w:r>
          </w:p>
        </w:tc>
        <w:tc>
          <w:tcPr>
            <w:tcW w:w="600" w:type="pct"/>
            <w:tcBorders>
              <w:top w:val="nil"/>
              <w:left w:val="nil"/>
              <w:bottom w:val="single" w:sz="4" w:space="0" w:color="auto"/>
              <w:right w:val="single" w:sz="4" w:space="0" w:color="auto"/>
            </w:tcBorders>
            <w:shd w:val="clear" w:color="000000" w:fill="E9EFF6"/>
            <w:hideMark/>
          </w:tcPr>
          <w:p w:rsidR="003D2B0C" w:rsidRPr="003D2B0C" w:rsidRDefault="003D2B0C" w:rsidP="00345B3A">
            <w:pPr>
              <w:widowControl/>
              <w:spacing w:line="400" w:lineRule="exact"/>
              <w:jc w:val="left"/>
              <w:rPr>
                <w:rFonts w:ascii="Calibri" w:eastAsia="宋体" w:hAnsi="Calibri"/>
                <w:color w:val="000000"/>
                <w:sz w:val="22"/>
                <w:szCs w:val="22"/>
              </w:rPr>
            </w:pPr>
            <w:r w:rsidRPr="003D2B0C">
              <w:rPr>
                <w:rFonts w:ascii="Calibri" w:eastAsia="宋体" w:hAnsi="Calibri"/>
                <w:color w:val="000000"/>
                <w:sz w:val="22"/>
                <w:szCs w:val="22"/>
              </w:rPr>
              <w:t>加强节约集约利用，促进生态文明</w:t>
            </w:r>
          </w:p>
        </w:tc>
        <w:tc>
          <w:tcPr>
            <w:tcW w:w="600" w:type="pct"/>
            <w:tcBorders>
              <w:top w:val="nil"/>
              <w:left w:val="nil"/>
              <w:bottom w:val="single" w:sz="4" w:space="0" w:color="auto"/>
              <w:right w:val="single" w:sz="4" w:space="0" w:color="auto"/>
            </w:tcBorders>
            <w:shd w:val="clear" w:color="000000" w:fill="E9EFF6"/>
            <w:hideMark/>
          </w:tcPr>
          <w:p w:rsidR="003D2B0C" w:rsidRPr="003D2B0C" w:rsidRDefault="003D2B0C" w:rsidP="00345B3A">
            <w:pPr>
              <w:widowControl/>
              <w:spacing w:line="400" w:lineRule="exact"/>
              <w:jc w:val="left"/>
              <w:rPr>
                <w:rFonts w:ascii="Calibri" w:eastAsia="宋体" w:hAnsi="Calibri"/>
                <w:color w:val="000000"/>
                <w:sz w:val="22"/>
                <w:szCs w:val="22"/>
              </w:rPr>
            </w:pPr>
            <w:r w:rsidRPr="003D2B0C">
              <w:rPr>
                <w:rFonts w:ascii="Calibri" w:eastAsia="宋体" w:hAnsi="Calibri"/>
                <w:color w:val="000000"/>
                <w:sz w:val="22"/>
                <w:szCs w:val="22"/>
              </w:rPr>
              <w:t>加强节约集约利用，促进生态文明建设</w:t>
            </w:r>
          </w:p>
        </w:tc>
        <w:tc>
          <w:tcPr>
            <w:tcW w:w="403" w:type="pct"/>
            <w:tcBorders>
              <w:top w:val="nil"/>
              <w:left w:val="nil"/>
              <w:bottom w:val="single" w:sz="4" w:space="0" w:color="auto"/>
              <w:right w:val="single" w:sz="4" w:space="0" w:color="auto"/>
            </w:tcBorders>
            <w:shd w:val="clear" w:color="auto" w:fill="auto"/>
            <w:hideMark/>
          </w:tcPr>
          <w:p w:rsidR="003D2B0C" w:rsidRPr="003D2B0C" w:rsidRDefault="003D2B0C" w:rsidP="00345B3A">
            <w:pPr>
              <w:widowControl/>
              <w:spacing w:line="400" w:lineRule="exact"/>
              <w:jc w:val="right"/>
              <w:rPr>
                <w:rFonts w:ascii="Calibri" w:eastAsia="宋体" w:hAnsi="Calibri"/>
                <w:color w:val="000000"/>
                <w:sz w:val="22"/>
                <w:szCs w:val="22"/>
              </w:rPr>
            </w:pPr>
            <w:r w:rsidRPr="003D2B0C">
              <w:rPr>
                <w:rFonts w:ascii="Calibri" w:eastAsia="宋体" w:hAnsi="Calibri"/>
                <w:color w:val="000000"/>
                <w:sz w:val="22"/>
                <w:szCs w:val="22"/>
              </w:rPr>
              <w:t>5.00</w:t>
            </w:r>
          </w:p>
        </w:tc>
        <w:tc>
          <w:tcPr>
            <w:tcW w:w="319" w:type="pct"/>
            <w:tcBorders>
              <w:top w:val="nil"/>
              <w:left w:val="nil"/>
              <w:bottom w:val="single" w:sz="4" w:space="0" w:color="auto"/>
              <w:right w:val="single" w:sz="4" w:space="0" w:color="auto"/>
            </w:tcBorders>
            <w:shd w:val="clear" w:color="000000" w:fill="E9EFF6"/>
            <w:hideMark/>
          </w:tcPr>
          <w:p w:rsidR="003D2B0C" w:rsidRPr="003D2B0C" w:rsidRDefault="003D2B0C" w:rsidP="00345B3A">
            <w:pPr>
              <w:widowControl/>
              <w:spacing w:line="400" w:lineRule="exact"/>
              <w:jc w:val="left"/>
              <w:rPr>
                <w:rFonts w:ascii="Calibri" w:eastAsia="宋体" w:hAnsi="Calibri"/>
                <w:color w:val="000000"/>
                <w:sz w:val="22"/>
                <w:szCs w:val="22"/>
              </w:rPr>
            </w:pPr>
            <w:r w:rsidRPr="003D2B0C">
              <w:rPr>
                <w:rFonts w:ascii="Calibri" w:eastAsia="宋体" w:hAnsi="Calibri"/>
                <w:color w:val="000000"/>
                <w:sz w:val="22"/>
                <w:szCs w:val="22"/>
              </w:rPr>
              <w:t>文字描述</w:t>
            </w:r>
          </w:p>
        </w:tc>
        <w:tc>
          <w:tcPr>
            <w:tcW w:w="281" w:type="pct"/>
            <w:tcBorders>
              <w:top w:val="nil"/>
              <w:left w:val="nil"/>
              <w:bottom w:val="single" w:sz="4" w:space="0" w:color="auto"/>
              <w:right w:val="single" w:sz="4" w:space="0" w:color="auto"/>
            </w:tcBorders>
            <w:shd w:val="clear" w:color="000000" w:fill="E9EFF6"/>
            <w:hideMark/>
          </w:tcPr>
          <w:p w:rsidR="003D2B0C" w:rsidRPr="003D2B0C" w:rsidRDefault="003D2B0C" w:rsidP="00345B3A">
            <w:pPr>
              <w:widowControl/>
              <w:spacing w:line="400" w:lineRule="exact"/>
              <w:jc w:val="left"/>
              <w:rPr>
                <w:rFonts w:ascii="Calibri" w:eastAsia="宋体" w:hAnsi="Calibri"/>
                <w:color w:val="000000"/>
                <w:sz w:val="22"/>
                <w:szCs w:val="22"/>
              </w:rPr>
            </w:pPr>
            <w:r w:rsidRPr="003D2B0C">
              <w:rPr>
                <w:rFonts w:ascii="Calibri" w:eastAsia="宋体" w:hAnsi="Calibri"/>
                <w:color w:val="000000"/>
                <w:sz w:val="22"/>
                <w:szCs w:val="22"/>
              </w:rPr>
              <w:t xml:space="preserve">　</w:t>
            </w:r>
          </w:p>
        </w:tc>
        <w:tc>
          <w:tcPr>
            <w:tcW w:w="525" w:type="pct"/>
            <w:tcBorders>
              <w:top w:val="nil"/>
              <w:left w:val="nil"/>
              <w:bottom w:val="single" w:sz="4" w:space="0" w:color="auto"/>
              <w:right w:val="single" w:sz="4" w:space="0" w:color="auto"/>
            </w:tcBorders>
            <w:shd w:val="clear" w:color="000000" w:fill="E9EFF6"/>
            <w:hideMark/>
          </w:tcPr>
          <w:p w:rsidR="003D2B0C" w:rsidRPr="003D2B0C" w:rsidRDefault="003D2B0C" w:rsidP="00345B3A">
            <w:pPr>
              <w:widowControl/>
              <w:spacing w:line="400" w:lineRule="exact"/>
              <w:jc w:val="left"/>
              <w:rPr>
                <w:rFonts w:ascii="Calibri" w:eastAsia="宋体" w:hAnsi="Calibri"/>
                <w:color w:val="000000"/>
                <w:sz w:val="22"/>
                <w:szCs w:val="22"/>
              </w:rPr>
            </w:pPr>
            <w:r w:rsidRPr="003D2B0C">
              <w:rPr>
                <w:rFonts w:ascii="Calibri" w:eastAsia="宋体" w:hAnsi="Calibri"/>
                <w:color w:val="000000"/>
                <w:sz w:val="22"/>
                <w:szCs w:val="22"/>
              </w:rPr>
              <w:t>有效促进</w:t>
            </w:r>
          </w:p>
        </w:tc>
        <w:tc>
          <w:tcPr>
            <w:tcW w:w="342" w:type="pct"/>
            <w:tcBorders>
              <w:top w:val="nil"/>
              <w:left w:val="nil"/>
              <w:bottom w:val="single" w:sz="4" w:space="0" w:color="auto"/>
              <w:right w:val="single" w:sz="4" w:space="0" w:color="auto"/>
            </w:tcBorders>
            <w:shd w:val="clear" w:color="auto" w:fill="auto"/>
            <w:hideMark/>
          </w:tcPr>
          <w:p w:rsidR="003D2B0C" w:rsidRPr="003D2B0C" w:rsidRDefault="003D2B0C" w:rsidP="00345B3A">
            <w:pPr>
              <w:widowControl/>
              <w:spacing w:line="400" w:lineRule="exact"/>
              <w:jc w:val="left"/>
              <w:rPr>
                <w:rFonts w:ascii="Calibri" w:eastAsia="宋体" w:hAnsi="Calibri"/>
                <w:color w:val="000000"/>
                <w:sz w:val="22"/>
                <w:szCs w:val="22"/>
              </w:rPr>
            </w:pPr>
            <w:r w:rsidRPr="003D2B0C">
              <w:rPr>
                <w:rFonts w:ascii="Calibri" w:eastAsia="宋体" w:hAnsi="Calibri"/>
                <w:color w:val="000000"/>
                <w:sz w:val="22"/>
                <w:szCs w:val="22"/>
              </w:rPr>
              <w:t>5</w:t>
            </w:r>
          </w:p>
        </w:tc>
        <w:tc>
          <w:tcPr>
            <w:tcW w:w="263" w:type="pct"/>
            <w:tcBorders>
              <w:top w:val="nil"/>
              <w:left w:val="nil"/>
              <w:bottom w:val="single" w:sz="4" w:space="0" w:color="auto"/>
              <w:right w:val="single" w:sz="4" w:space="0" w:color="auto"/>
            </w:tcBorders>
            <w:shd w:val="clear" w:color="auto" w:fill="auto"/>
            <w:hideMark/>
          </w:tcPr>
          <w:p w:rsidR="003D2B0C" w:rsidRPr="003D2B0C" w:rsidRDefault="003D2B0C" w:rsidP="00345B3A">
            <w:pPr>
              <w:widowControl/>
              <w:spacing w:line="400" w:lineRule="exact"/>
              <w:jc w:val="center"/>
              <w:rPr>
                <w:rFonts w:ascii="Calibri" w:eastAsia="宋体" w:hAnsi="Calibri"/>
                <w:color w:val="000000"/>
                <w:sz w:val="22"/>
                <w:szCs w:val="22"/>
              </w:rPr>
            </w:pPr>
            <w:r w:rsidRPr="003D2B0C">
              <w:rPr>
                <w:rFonts w:ascii="Calibri" w:eastAsia="宋体" w:hAnsi="Calibri"/>
                <w:color w:val="000000"/>
                <w:sz w:val="22"/>
                <w:szCs w:val="22"/>
              </w:rPr>
              <w:t>完成</w:t>
            </w:r>
          </w:p>
        </w:tc>
        <w:tc>
          <w:tcPr>
            <w:tcW w:w="235" w:type="pct"/>
            <w:tcBorders>
              <w:top w:val="nil"/>
              <w:left w:val="nil"/>
              <w:bottom w:val="single" w:sz="4" w:space="0" w:color="auto"/>
              <w:right w:val="single" w:sz="4" w:space="0" w:color="auto"/>
            </w:tcBorders>
            <w:shd w:val="clear" w:color="auto" w:fill="auto"/>
            <w:hideMark/>
          </w:tcPr>
          <w:p w:rsidR="003D2B0C" w:rsidRPr="003D2B0C" w:rsidRDefault="003D2B0C" w:rsidP="00345B3A">
            <w:pPr>
              <w:widowControl/>
              <w:spacing w:line="400" w:lineRule="exact"/>
              <w:jc w:val="right"/>
              <w:rPr>
                <w:rFonts w:ascii="Calibri" w:eastAsia="宋体" w:hAnsi="Calibri"/>
                <w:color w:val="000000"/>
                <w:sz w:val="22"/>
                <w:szCs w:val="22"/>
              </w:rPr>
            </w:pPr>
            <w:r w:rsidRPr="003D2B0C">
              <w:rPr>
                <w:rFonts w:ascii="Calibri" w:eastAsia="宋体" w:hAnsi="Calibri"/>
                <w:color w:val="000000"/>
                <w:sz w:val="22"/>
                <w:szCs w:val="22"/>
              </w:rPr>
              <w:t>5</w:t>
            </w:r>
          </w:p>
        </w:tc>
      </w:tr>
      <w:tr w:rsidR="003D2B0C" w:rsidRPr="003D2B0C" w:rsidTr="003D2B0C">
        <w:tc>
          <w:tcPr>
            <w:tcW w:w="525" w:type="pct"/>
            <w:vMerge/>
            <w:tcBorders>
              <w:top w:val="nil"/>
              <w:left w:val="single" w:sz="4" w:space="0" w:color="auto"/>
              <w:bottom w:val="single" w:sz="4" w:space="0" w:color="auto"/>
              <w:right w:val="single" w:sz="4" w:space="0" w:color="auto"/>
            </w:tcBorders>
            <w:vAlign w:val="center"/>
            <w:hideMark/>
          </w:tcPr>
          <w:p w:rsidR="003D2B0C" w:rsidRPr="003D2B0C" w:rsidRDefault="003D2B0C" w:rsidP="00345B3A">
            <w:pPr>
              <w:widowControl/>
              <w:spacing w:line="400" w:lineRule="exact"/>
              <w:jc w:val="left"/>
              <w:rPr>
                <w:rFonts w:ascii="宋体" w:eastAsia="宋体" w:hAnsi="宋体"/>
                <w:b/>
                <w:bCs/>
                <w:sz w:val="22"/>
                <w:szCs w:val="22"/>
              </w:rPr>
            </w:pPr>
          </w:p>
        </w:tc>
        <w:tc>
          <w:tcPr>
            <w:tcW w:w="403" w:type="pct"/>
            <w:vMerge/>
            <w:tcBorders>
              <w:top w:val="nil"/>
              <w:left w:val="single" w:sz="4" w:space="0" w:color="auto"/>
              <w:bottom w:val="single" w:sz="4" w:space="0" w:color="auto"/>
              <w:right w:val="single" w:sz="4" w:space="0" w:color="auto"/>
            </w:tcBorders>
            <w:vAlign w:val="center"/>
            <w:hideMark/>
          </w:tcPr>
          <w:p w:rsidR="003D2B0C" w:rsidRPr="003D2B0C" w:rsidRDefault="003D2B0C" w:rsidP="00345B3A">
            <w:pPr>
              <w:widowControl/>
              <w:spacing w:line="400" w:lineRule="exact"/>
              <w:jc w:val="left"/>
              <w:rPr>
                <w:rFonts w:ascii="宋体" w:eastAsia="宋体" w:hAnsi="宋体"/>
                <w:b/>
                <w:bCs/>
                <w:sz w:val="22"/>
                <w:szCs w:val="22"/>
              </w:rPr>
            </w:pPr>
          </w:p>
        </w:tc>
        <w:tc>
          <w:tcPr>
            <w:tcW w:w="502" w:type="pct"/>
            <w:tcBorders>
              <w:top w:val="nil"/>
              <w:left w:val="nil"/>
              <w:bottom w:val="single" w:sz="4" w:space="0" w:color="auto"/>
              <w:right w:val="single" w:sz="4" w:space="0" w:color="auto"/>
            </w:tcBorders>
            <w:shd w:val="clear" w:color="000000" w:fill="E9EFF6"/>
            <w:noWrap/>
            <w:hideMark/>
          </w:tcPr>
          <w:p w:rsidR="003D2B0C" w:rsidRPr="003D2B0C" w:rsidRDefault="003D2B0C" w:rsidP="00345B3A">
            <w:pPr>
              <w:widowControl/>
              <w:spacing w:line="400" w:lineRule="exact"/>
              <w:jc w:val="left"/>
              <w:rPr>
                <w:rFonts w:ascii="Calibri" w:eastAsia="宋体" w:hAnsi="Calibri"/>
                <w:color w:val="000000"/>
                <w:sz w:val="22"/>
                <w:szCs w:val="22"/>
              </w:rPr>
            </w:pPr>
            <w:r w:rsidRPr="003D2B0C">
              <w:rPr>
                <w:rFonts w:ascii="Calibri" w:eastAsia="宋体" w:hAnsi="Calibri"/>
                <w:color w:val="000000"/>
                <w:sz w:val="22"/>
                <w:szCs w:val="22"/>
              </w:rPr>
              <w:t>可持续影响指标</w:t>
            </w:r>
          </w:p>
        </w:tc>
        <w:tc>
          <w:tcPr>
            <w:tcW w:w="600" w:type="pct"/>
            <w:tcBorders>
              <w:top w:val="nil"/>
              <w:left w:val="nil"/>
              <w:bottom w:val="single" w:sz="4" w:space="0" w:color="auto"/>
              <w:right w:val="single" w:sz="4" w:space="0" w:color="auto"/>
            </w:tcBorders>
            <w:shd w:val="clear" w:color="000000" w:fill="E9EFF6"/>
            <w:noWrap/>
            <w:hideMark/>
          </w:tcPr>
          <w:p w:rsidR="003D2B0C" w:rsidRPr="003D2B0C" w:rsidRDefault="003D2B0C" w:rsidP="00345B3A">
            <w:pPr>
              <w:widowControl/>
              <w:spacing w:line="400" w:lineRule="exact"/>
              <w:jc w:val="left"/>
              <w:rPr>
                <w:rFonts w:ascii="Calibri" w:eastAsia="宋体" w:hAnsi="Calibri"/>
                <w:color w:val="000000"/>
                <w:sz w:val="22"/>
                <w:szCs w:val="22"/>
              </w:rPr>
            </w:pPr>
            <w:r w:rsidRPr="003D2B0C">
              <w:rPr>
                <w:rFonts w:ascii="Calibri" w:eastAsia="宋体" w:hAnsi="Calibri"/>
                <w:color w:val="000000"/>
                <w:sz w:val="22"/>
                <w:szCs w:val="22"/>
              </w:rPr>
              <w:t>保障业务工作情况</w:t>
            </w:r>
          </w:p>
        </w:tc>
        <w:tc>
          <w:tcPr>
            <w:tcW w:w="600" w:type="pct"/>
            <w:tcBorders>
              <w:top w:val="nil"/>
              <w:left w:val="nil"/>
              <w:bottom w:val="single" w:sz="4" w:space="0" w:color="auto"/>
              <w:right w:val="single" w:sz="4" w:space="0" w:color="auto"/>
            </w:tcBorders>
            <w:shd w:val="clear" w:color="000000" w:fill="E9EFF6"/>
            <w:noWrap/>
            <w:hideMark/>
          </w:tcPr>
          <w:p w:rsidR="003D2B0C" w:rsidRPr="003D2B0C" w:rsidRDefault="003D2B0C" w:rsidP="00345B3A">
            <w:pPr>
              <w:widowControl/>
              <w:spacing w:line="400" w:lineRule="exact"/>
              <w:jc w:val="left"/>
              <w:rPr>
                <w:rFonts w:ascii="Calibri" w:eastAsia="宋体" w:hAnsi="Calibri"/>
                <w:color w:val="000000"/>
                <w:sz w:val="22"/>
                <w:szCs w:val="22"/>
              </w:rPr>
            </w:pPr>
            <w:r w:rsidRPr="003D2B0C">
              <w:rPr>
                <w:rFonts w:ascii="Calibri" w:eastAsia="宋体" w:hAnsi="Calibri"/>
                <w:color w:val="000000"/>
                <w:sz w:val="22"/>
                <w:szCs w:val="22"/>
              </w:rPr>
              <w:t>保障业务工作情况</w:t>
            </w:r>
          </w:p>
        </w:tc>
        <w:tc>
          <w:tcPr>
            <w:tcW w:w="403" w:type="pct"/>
            <w:tcBorders>
              <w:top w:val="nil"/>
              <w:left w:val="nil"/>
              <w:bottom w:val="single" w:sz="4" w:space="0" w:color="auto"/>
              <w:right w:val="single" w:sz="4" w:space="0" w:color="auto"/>
            </w:tcBorders>
            <w:shd w:val="clear" w:color="auto" w:fill="auto"/>
            <w:noWrap/>
            <w:hideMark/>
          </w:tcPr>
          <w:p w:rsidR="003D2B0C" w:rsidRPr="003D2B0C" w:rsidRDefault="003D2B0C" w:rsidP="00345B3A">
            <w:pPr>
              <w:widowControl/>
              <w:spacing w:line="400" w:lineRule="exact"/>
              <w:jc w:val="right"/>
              <w:rPr>
                <w:rFonts w:ascii="Calibri" w:eastAsia="宋体" w:hAnsi="Calibri"/>
                <w:color w:val="000000"/>
                <w:sz w:val="22"/>
                <w:szCs w:val="22"/>
              </w:rPr>
            </w:pPr>
            <w:r w:rsidRPr="003D2B0C">
              <w:rPr>
                <w:rFonts w:ascii="Calibri" w:eastAsia="宋体" w:hAnsi="Calibri"/>
                <w:color w:val="000000"/>
                <w:sz w:val="22"/>
                <w:szCs w:val="22"/>
              </w:rPr>
              <w:t>5.00</w:t>
            </w:r>
          </w:p>
        </w:tc>
        <w:tc>
          <w:tcPr>
            <w:tcW w:w="319" w:type="pct"/>
            <w:tcBorders>
              <w:top w:val="nil"/>
              <w:left w:val="nil"/>
              <w:bottom w:val="single" w:sz="4" w:space="0" w:color="auto"/>
              <w:right w:val="single" w:sz="4" w:space="0" w:color="auto"/>
            </w:tcBorders>
            <w:shd w:val="clear" w:color="000000" w:fill="E9EFF6"/>
            <w:noWrap/>
            <w:hideMark/>
          </w:tcPr>
          <w:p w:rsidR="003D2B0C" w:rsidRPr="003D2B0C" w:rsidRDefault="003D2B0C" w:rsidP="00345B3A">
            <w:pPr>
              <w:widowControl/>
              <w:spacing w:line="400" w:lineRule="exact"/>
              <w:jc w:val="left"/>
              <w:rPr>
                <w:rFonts w:ascii="Calibri" w:eastAsia="宋体" w:hAnsi="Calibri"/>
                <w:color w:val="000000"/>
                <w:sz w:val="22"/>
                <w:szCs w:val="22"/>
              </w:rPr>
            </w:pPr>
            <w:r w:rsidRPr="003D2B0C">
              <w:rPr>
                <w:rFonts w:ascii="Calibri" w:eastAsia="宋体" w:hAnsi="Calibri"/>
                <w:color w:val="000000"/>
                <w:sz w:val="22"/>
                <w:szCs w:val="22"/>
              </w:rPr>
              <w:t>文字描述</w:t>
            </w:r>
          </w:p>
        </w:tc>
        <w:tc>
          <w:tcPr>
            <w:tcW w:w="281" w:type="pct"/>
            <w:tcBorders>
              <w:top w:val="nil"/>
              <w:left w:val="nil"/>
              <w:bottom w:val="single" w:sz="4" w:space="0" w:color="auto"/>
              <w:right w:val="single" w:sz="4" w:space="0" w:color="auto"/>
            </w:tcBorders>
            <w:shd w:val="clear" w:color="000000" w:fill="E9EFF6"/>
            <w:noWrap/>
            <w:hideMark/>
          </w:tcPr>
          <w:p w:rsidR="003D2B0C" w:rsidRPr="003D2B0C" w:rsidRDefault="003D2B0C" w:rsidP="00345B3A">
            <w:pPr>
              <w:widowControl/>
              <w:spacing w:line="400" w:lineRule="exact"/>
              <w:jc w:val="left"/>
              <w:rPr>
                <w:rFonts w:ascii="Calibri" w:eastAsia="宋体" w:hAnsi="Calibri"/>
                <w:color w:val="000000"/>
                <w:sz w:val="22"/>
                <w:szCs w:val="22"/>
              </w:rPr>
            </w:pPr>
            <w:r w:rsidRPr="003D2B0C">
              <w:rPr>
                <w:rFonts w:ascii="Calibri" w:eastAsia="宋体" w:hAnsi="Calibri"/>
                <w:color w:val="000000"/>
                <w:sz w:val="22"/>
                <w:szCs w:val="22"/>
              </w:rPr>
              <w:t xml:space="preserve">　</w:t>
            </w:r>
          </w:p>
        </w:tc>
        <w:tc>
          <w:tcPr>
            <w:tcW w:w="525" w:type="pct"/>
            <w:tcBorders>
              <w:top w:val="nil"/>
              <w:left w:val="nil"/>
              <w:bottom w:val="single" w:sz="4" w:space="0" w:color="auto"/>
              <w:right w:val="single" w:sz="4" w:space="0" w:color="auto"/>
            </w:tcBorders>
            <w:shd w:val="clear" w:color="000000" w:fill="E9EFF6"/>
            <w:noWrap/>
            <w:hideMark/>
          </w:tcPr>
          <w:p w:rsidR="003D2B0C" w:rsidRPr="003D2B0C" w:rsidRDefault="003D2B0C" w:rsidP="00345B3A">
            <w:pPr>
              <w:widowControl/>
              <w:spacing w:line="400" w:lineRule="exact"/>
              <w:jc w:val="left"/>
              <w:rPr>
                <w:rFonts w:ascii="Calibri" w:eastAsia="宋体" w:hAnsi="Calibri"/>
                <w:color w:val="000000"/>
                <w:sz w:val="22"/>
                <w:szCs w:val="22"/>
              </w:rPr>
            </w:pPr>
            <w:r w:rsidRPr="003D2B0C">
              <w:rPr>
                <w:rFonts w:ascii="Calibri" w:eastAsia="宋体" w:hAnsi="Calibri"/>
                <w:color w:val="000000"/>
                <w:sz w:val="22"/>
                <w:szCs w:val="22"/>
              </w:rPr>
              <w:t>有效保障</w:t>
            </w:r>
          </w:p>
        </w:tc>
        <w:tc>
          <w:tcPr>
            <w:tcW w:w="342" w:type="pct"/>
            <w:tcBorders>
              <w:top w:val="nil"/>
              <w:left w:val="nil"/>
              <w:bottom w:val="single" w:sz="4" w:space="0" w:color="auto"/>
              <w:right w:val="single" w:sz="4" w:space="0" w:color="auto"/>
            </w:tcBorders>
            <w:shd w:val="clear" w:color="auto" w:fill="auto"/>
            <w:noWrap/>
            <w:hideMark/>
          </w:tcPr>
          <w:p w:rsidR="003D2B0C" w:rsidRPr="003D2B0C" w:rsidRDefault="003D2B0C" w:rsidP="00345B3A">
            <w:pPr>
              <w:widowControl/>
              <w:spacing w:line="400" w:lineRule="exact"/>
              <w:jc w:val="left"/>
              <w:rPr>
                <w:rFonts w:ascii="Calibri" w:eastAsia="宋体" w:hAnsi="Calibri"/>
                <w:color w:val="000000"/>
                <w:sz w:val="22"/>
                <w:szCs w:val="22"/>
              </w:rPr>
            </w:pPr>
            <w:r w:rsidRPr="003D2B0C">
              <w:rPr>
                <w:rFonts w:ascii="Calibri" w:eastAsia="宋体" w:hAnsi="Calibri"/>
                <w:color w:val="000000"/>
                <w:sz w:val="22"/>
                <w:szCs w:val="22"/>
              </w:rPr>
              <w:t>5</w:t>
            </w:r>
          </w:p>
        </w:tc>
        <w:tc>
          <w:tcPr>
            <w:tcW w:w="263" w:type="pct"/>
            <w:tcBorders>
              <w:top w:val="nil"/>
              <w:left w:val="nil"/>
              <w:bottom w:val="single" w:sz="4" w:space="0" w:color="auto"/>
              <w:right w:val="single" w:sz="4" w:space="0" w:color="auto"/>
            </w:tcBorders>
            <w:shd w:val="clear" w:color="auto" w:fill="auto"/>
            <w:noWrap/>
            <w:hideMark/>
          </w:tcPr>
          <w:p w:rsidR="003D2B0C" w:rsidRPr="003D2B0C" w:rsidRDefault="003D2B0C" w:rsidP="00345B3A">
            <w:pPr>
              <w:widowControl/>
              <w:spacing w:line="400" w:lineRule="exact"/>
              <w:jc w:val="center"/>
              <w:rPr>
                <w:rFonts w:ascii="Calibri" w:eastAsia="宋体" w:hAnsi="Calibri"/>
                <w:color w:val="000000"/>
                <w:sz w:val="22"/>
                <w:szCs w:val="22"/>
              </w:rPr>
            </w:pPr>
            <w:r w:rsidRPr="003D2B0C">
              <w:rPr>
                <w:rFonts w:ascii="Calibri" w:eastAsia="宋体" w:hAnsi="Calibri"/>
                <w:color w:val="000000"/>
                <w:sz w:val="22"/>
                <w:szCs w:val="22"/>
              </w:rPr>
              <w:t>完成</w:t>
            </w:r>
          </w:p>
        </w:tc>
        <w:tc>
          <w:tcPr>
            <w:tcW w:w="235" w:type="pct"/>
            <w:tcBorders>
              <w:top w:val="nil"/>
              <w:left w:val="nil"/>
              <w:bottom w:val="single" w:sz="4" w:space="0" w:color="auto"/>
              <w:right w:val="single" w:sz="4" w:space="0" w:color="auto"/>
            </w:tcBorders>
            <w:shd w:val="clear" w:color="auto" w:fill="auto"/>
            <w:noWrap/>
            <w:hideMark/>
          </w:tcPr>
          <w:p w:rsidR="003D2B0C" w:rsidRPr="003D2B0C" w:rsidRDefault="003D2B0C" w:rsidP="00345B3A">
            <w:pPr>
              <w:widowControl/>
              <w:spacing w:line="400" w:lineRule="exact"/>
              <w:jc w:val="right"/>
              <w:rPr>
                <w:rFonts w:ascii="Calibri" w:eastAsia="宋体" w:hAnsi="Calibri"/>
                <w:color w:val="000000"/>
                <w:sz w:val="22"/>
                <w:szCs w:val="22"/>
              </w:rPr>
            </w:pPr>
            <w:r w:rsidRPr="003D2B0C">
              <w:rPr>
                <w:rFonts w:ascii="Calibri" w:eastAsia="宋体" w:hAnsi="Calibri"/>
                <w:color w:val="000000"/>
                <w:sz w:val="22"/>
                <w:szCs w:val="22"/>
              </w:rPr>
              <w:t>5</w:t>
            </w:r>
          </w:p>
        </w:tc>
      </w:tr>
      <w:tr w:rsidR="003D2B0C" w:rsidRPr="003D2B0C" w:rsidTr="003D2B0C">
        <w:tc>
          <w:tcPr>
            <w:tcW w:w="525" w:type="pct"/>
            <w:vMerge/>
            <w:tcBorders>
              <w:top w:val="nil"/>
              <w:left w:val="single" w:sz="4" w:space="0" w:color="auto"/>
              <w:bottom w:val="single" w:sz="4" w:space="0" w:color="auto"/>
              <w:right w:val="single" w:sz="4" w:space="0" w:color="auto"/>
            </w:tcBorders>
            <w:vAlign w:val="center"/>
            <w:hideMark/>
          </w:tcPr>
          <w:p w:rsidR="003D2B0C" w:rsidRPr="003D2B0C" w:rsidRDefault="003D2B0C" w:rsidP="00345B3A">
            <w:pPr>
              <w:widowControl/>
              <w:spacing w:line="400" w:lineRule="exact"/>
              <w:jc w:val="left"/>
              <w:rPr>
                <w:rFonts w:ascii="宋体" w:eastAsia="宋体" w:hAnsi="宋体"/>
                <w:b/>
                <w:bCs/>
                <w:sz w:val="22"/>
                <w:szCs w:val="22"/>
              </w:rPr>
            </w:pPr>
          </w:p>
        </w:tc>
        <w:tc>
          <w:tcPr>
            <w:tcW w:w="403" w:type="pct"/>
            <w:tcBorders>
              <w:top w:val="nil"/>
              <w:left w:val="nil"/>
              <w:bottom w:val="single" w:sz="4" w:space="0" w:color="auto"/>
              <w:right w:val="single" w:sz="4" w:space="0" w:color="auto"/>
            </w:tcBorders>
            <w:shd w:val="clear" w:color="auto" w:fill="auto"/>
            <w:hideMark/>
          </w:tcPr>
          <w:p w:rsidR="003D2B0C" w:rsidRPr="003D2B0C" w:rsidRDefault="003D2B0C" w:rsidP="00345B3A">
            <w:pPr>
              <w:widowControl/>
              <w:spacing w:line="400" w:lineRule="exact"/>
              <w:jc w:val="center"/>
              <w:rPr>
                <w:rFonts w:ascii="宋体" w:eastAsia="宋体" w:hAnsi="宋体"/>
                <w:b/>
                <w:bCs/>
                <w:sz w:val="22"/>
                <w:szCs w:val="22"/>
              </w:rPr>
            </w:pPr>
            <w:r w:rsidRPr="003D2B0C">
              <w:rPr>
                <w:rFonts w:ascii="宋体" w:eastAsia="宋体" w:hAnsi="宋体" w:hint="eastAsia"/>
                <w:b/>
                <w:bCs/>
                <w:sz w:val="22"/>
                <w:szCs w:val="22"/>
              </w:rPr>
              <w:t>满意度指标</w:t>
            </w:r>
          </w:p>
        </w:tc>
        <w:tc>
          <w:tcPr>
            <w:tcW w:w="502" w:type="pct"/>
            <w:tcBorders>
              <w:top w:val="nil"/>
              <w:left w:val="nil"/>
              <w:bottom w:val="single" w:sz="4" w:space="0" w:color="auto"/>
              <w:right w:val="single" w:sz="4" w:space="0" w:color="auto"/>
            </w:tcBorders>
            <w:shd w:val="clear" w:color="000000" w:fill="E9EFF6"/>
            <w:noWrap/>
            <w:hideMark/>
          </w:tcPr>
          <w:p w:rsidR="003D2B0C" w:rsidRPr="003D2B0C" w:rsidRDefault="003D2B0C" w:rsidP="00345B3A">
            <w:pPr>
              <w:widowControl/>
              <w:spacing w:line="400" w:lineRule="exact"/>
              <w:jc w:val="left"/>
              <w:rPr>
                <w:rFonts w:ascii="Calibri" w:eastAsia="宋体" w:hAnsi="Calibri"/>
                <w:color w:val="000000"/>
                <w:sz w:val="22"/>
                <w:szCs w:val="22"/>
              </w:rPr>
            </w:pPr>
            <w:r w:rsidRPr="003D2B0C">
              <w:rPr>
                <w:rFonts w:ascii="Calibri" w:eastAsia="宋体" w:hAnsi="Calibri"/>
                <w:color w:val="000000"/>
                <w:sz w:val="22"/>
                <w:szCs w:val="22"/>
              </w:rPr>
              <w:t>服务对象满意度指标</w:t>
            </w:r>
          </w:p>
        </w:tc>
        <w:tc>
          <w:tcPr>
            <w:tcW w:w="600" w:type="pct"/>
            <w:tcBorders>
              <w:top w:val="nil"/>
              <w:left w:val="nil"/>
              <w:bottom w:val="single" w:sz="4" w:space="0" w:color="auto"/>
              <w:right w:val="single" w:sz="4" w:space="0" w:color="auto"/>
            </w:tcBorders>
            <w:shd w:val="clear" w:color="000000" w:fill="E9EFF6"/>
            <w:noWrap/>
            <w:hideMark/>
          </w:tcPr>
          <w:p w:rsidR="003D2B0C" w:rsidRPr="003D2B0C" w:rsidRDefault="003D2B0C" w:rsidP="00345B3A">
            <w:pPr>
              <w:widowControl/>
              <w:spacing w:line="400" w:lineRule="exact"/>
              <w:jc w:val="left"/>
              <w:rPr>
                <w:rFonts w:ascii="Calibri" w:eastAsia="宋体" w:hAnsi="Calibri"/>
                <w:color w:val="000000"/>
                <w:sz w:val="22"/>
                <w:szCs w:val="22"/>
              </w:rPr>
            </w:pPr>
            <w:r w:rsidRPr="003D2B0C">
              <w:rPr>
                <w:rFonts w:ascii="Calibri" w:eastAsia="宋体" w:hAnsi="Calibri"/>
                <w:color w:val="000000"/>
                <w:sz w:val="22"/>
                <w:szCs w:val="22"/>
              </w:rPr>
              <w:t>服务对象满意度</w:t>
            </w:r>
          </w:p>
        </w:tc>
        <w:tc>
          <w:tcPr>
            <w:tcW w:w="600" w:type="pct"/>
            <w:tcBorders>
              <w:top w:val="nil"/>
              <w:left w:val="nil"/>
              <w:bottom w:val="single" w:sz="4" w:space="0" w:color="auto"/>
              <w:right w:val="single" w:sz="4" w:space="0" w:color="auto"/>
            </w:tcBorders>
            <w:shd w:val="clear" w:color="000000" w:fill="E9EFF6"/>
            <w:noWrap/>
            <w:hideMark/>
          </w:tcPr>
          <w:p w:rsidR="003D2B0C" w:rsidRPr="003D2B0C" w:rsidRDefault="003D2B0C" w:rsidP="00345B3A">
            <w:pPr>
              <w:widowControl/>
              <w:spacing w:line="400" w:lineRule="exact"/>
              <w:jc w:val="left"/>
              <w:rPr>
                <w:rFonts w:ascii="Calibri" w:eastAsia="宋体" w:hAnsi="Calibri"/>
                <w:color w:val="000000"/>
                <w:sz w:val="22"/>
                <w:szCs w:val="22"/>
              </w:rPr>
            </w:pPr>
            <w:r w:rsidRPr="003D2B0C">
              <w:rPr>
                <w:rFonts w:ascii="Calibri" w:eastAsia="宋体" w:hAnsi="Calibri"/>
                <w:color w:val="000000"/>
                <w:sz w:val="22"/>
                <w:szCs w:val="22"/>
              </w:rPr>
              <w:t>服务对象满意度</w:t>
            </w:r>
          </w:p>
        </w:tc>
        <w:tc>
          <w:tcPr>
            <w:tcW w:w="403" w:type="pct"/>
            <w:tcBorders>
              <w:top w:val="nil"/>
              <w:left w:val="nil"/>
              <w:bottom w:val="single" w:sz="4" w:space="0" w:color="auto"/>
              <w:right w:val="single" w:sz="4" w:space="0" w:color="auto"/>
            </w:tcBorders>
            <w:shd w:val="clear" w:color="auto" w:fill="auto"/>
            <w:noWrap/>
            <w:hideMark/>
          </w:tcPr>
          <w:p w:rsidR="003D2B0C" w:rsidRPr="003D2B0C" w:rsidRDefault="003D2B0C" w:rsidP="00345B3A">
            <w:pPr>
              <w:widowControl/>
              <w:spacing w:line="400" w:lineRule="exact"/>
              <w:jc w:val="right"/>
              <w:rPr>
                <w:rFonts w:ascii="Calibri" w:eastAsia="宋体" w:hAnsi="Calibri"/>
                <w:color w:val="000000"/>
                <w:sz w:val="22"/>
                <w:szCs w:val="22"/>
              </w:rPr>
            </w:pPr>
            <w:r w:rsidRPr="003D2B0C">
              <w:rPr>
                <w:rFonts w:ascii="Calibri" w:eastAsia="宋体" w:hAnsi="Calibri"/>
                <w:color w:val="000000"/>
                <w:sz w:val="22"/>
                <w:szCs w:val="22"/>
              </w:rPr>
              <w:t>10.00</w:t>
            </w:r>
          </w:p>
        </w:tc>
        <w:tc>
          <w:tcPr>
            <w:tcW w:w="319" w:type="pct"/>
            <w:tcBorders>
              <w:top w:val="nil"/>
              <w:left w:val="nil"/>
              <w:bottom w:val="single" w:sz="4" w:space="0" w:color="auto"/>
              <w:right w:val="single" w:sz="4" w:space="0" w:color="auto"/>
            </w:tcBorders>
            <w:shd w:val="clear" w:color="000000" w:fill="E9EFF6"/>
            <w:noWrap/>
            <w:hideMark/>
          </w:tcPr>
          <w:p w:rsidR="003D2B0C" w:rsidRPr="003D2B0C" w:rsidRDefault="003D2B0C" w:rsidP="00345B3A">
            <w:pPr>
              <w:widowControl/>
              <w:spacing w:line="400" w:lineRule="exact"/>
              <w:jc w:val="left"/>
              <w:rPr>
                <w:rFonts w:ascii="Calibri" w:eastAsia="宋体" w:hAnsi="Calibri"/>
                <w:color w:val="000000"/>
                <w:sz w:val="22"/>
                <w:szCs w:val="22"/>
              </w:rPr>
            </w:pPr>
            <w:r w:rsidRPr="003D2B0C">
              <w:rPr>
                <w:rFonts w:ascii="Calibri" w:eastAsia="宋体" w:hAnsi="Calibri"/>
                <w:color w:val="000000"/>
                <w:sz w:val="22"/>
                <w:szCs w:val="22"/>
              </w:rPr>
              <w:t>≥</w:t>
            </w:r>
          </w:p>
        </w:tc>
        <w:tc>
          <w:tcPr>
            <w:tcW w:w="281" w:type="pct"/>
            <w:tcBorders>
              <w:top w:val="nil"/>
              <w:left w:val="nil"/>
              <w:bottom w:val="single" w:sz="4" w:space="0" w:color="auto"/>
              <w:right w:val="single" w:sz="4" w:space="0" w:color="auto"/>
            </w:tcBorders>
            <w:shd w:val="clear" w:color="000000" w:fill="E9EFF6"/>
            <w:noWrap/>
            <w:hideMark/>
          </w:tcPr>
          <w:p w:rsidR="003D2B0C" w:rsidRPr="003D2B0C" w:rsidRDefault="003D2B0C" w:rsidP="00345B3A">
            <w:pPr>
              <w:widowControl/>
              <w:spacing w:line="400" w:lineRule="exact"/>
              <w:jc w:val="left"/>
              <w:rPr>
                <w:rFonts w:ascii="Calibri" w:eastAsia="宋体" w:hAnsi="Calibri"/>
                <w:color w:val="000000"/>
                <w:sz w:val="22"/>
                <w:szCs w:val="22"/>
              </w:rPr>
            </w:pPr>
            <w:r w:rsidRPr="003D2B0C">
              <w:rPr>
                <w:rFonts w:ascii="Calibri" w:eastAsia="宋体" w:hAnsi="Calibri"/>
                <w:color w:val="000000"/>
                <w:sz w:val="22"/>
                <w:szCs w:val="22"/>
              </w:rPr>
              <w:t>95</w:t>
            </w:r>
          </w:p>
        </w:tc>
        <w:tc>
          <w:tcPr>
            <w:tcW w:w="525" w:type="pct"/>
            <w:tcBorders>
              <w:top w:val="nil"/>
              <w:left w:val="nil"/>
              <w:bottom w:val="single" w:sz="4" w:space="0" w:color="auto"/>
              <w:right w:val="single" w:sz="4" w:space="0" w:color="auto"/>
            </w:tcBorders>
            <w:shd w:val="clear" w:color="000000" w:fill="E9EFF6"/>
            <w:noWrap/>
            <w:hideMark/>
          </w:tcPr>
          <w:p w:rsidR="003D2B0C" w:rsidRPr="003D2B0C" w:rsidRDefault="003D2B0C" w:rsidP="00345B3A">
            <w:pPr>
              <w:widowControl/>
              <w:spacing w:line="400" w:lineRule="exact"/>
              <w:jc w:val="left"/>
              <w:rPr>
                <w:rFonts w:ascii="Calibri" w:eastAsia="宋体" w:hAnsi="Calibri"/>
                <w:color w:val="000000"/>
                <w:sz w:val="22"/>
                <w:szCs w:val="22"/>
              </w:rPr>
            </w:pPr>
            <w:r w:rsidRPr="003D2B0C">
              <w:rPr>
                <w:rFonts w:ascii="Calibri" w:eastAsia="宋体" w:hAnsi="Calibri"/>
                <w:color w:val="000000"/>
                <w:sz w:val="22"/>
                <w:szCs w:val="22"/>
              </w:rPr>
              <w:t>百分比</w:t>
            </w:r>
          </w:p>
        </w:tc>
        <w:tc>
          <w:tcPr>
            <w:tcW w:w="342" w:type="pct"/>
            <w:tcBorders>
              <w:top w:val="nil"/>
              <w:left w:val="nil"/>
              <w:bottom w:val="single" w:sz="4" w:space="0" w:color="auto"/>
              <w:right w:val="single" w:sz="4" w:space="0" w:color="auto"/>
            </w:tcBorders>
            <w:shd w:val="clear" w:color="auto" w:fill="auto"/>
            <w:noWrap/>
            <w:hideMark/>
          </w:tcPr>
          <w:p w:rsidR="003D2B0C" w:rsidRPr="003D2B0C" w:rsidRDefault="003D2B0C" w:rsidP="00345B3A">
            <w:pPr>
              <w:widowControl/>
              <w:spacing w:line="400" w:lineRule="exact"/>
              <w:jc w:val="left"/>
              <w:rPr>
                <w:rFonts w:ascii="Calibri" w:eastAsia="宋体" w:hAnsi="Calibri"/>
                <w:color w:val="000000"/>
                <w:sz w:val="22"/>
                <w:szCs w:val="22"/>
              </w:rPr>
            </w:pPr>
            <w:r w:rsidRPr="003D2B0C">
              <w:rPr>
                <w:rFonts w:ascii="Calibri" w:eastAsia="宋体" w:hAnsi="Calibri"/>
                <w:color w:val="000000"/>
                <w:sz w:val="22"/>
                <w:szCs w:val="22"/>
              </w:rPr>
              <w:t>10</w:t>
            </w:r>
          </w:p>
        </w:tc>
        <w:tc>
          <w:tcPr>
            <w:tcW w:w="263" w:type="pct"/>
            <w:tcBorders>
              <w:top w:val="nil"/>
              <w:left w:val="nil"/>
              <w:bottom w:val="single" w:sz="4" w:space="0" w:color="auto"/>
              <w:right w:val="single" w:sz="4" w:space="0" w:color="auto"/>
            </w:tcBorders>
            <w:shd w:val="clear" w:color="auto" w:fill="auto"/>
            <w:noWrap/>
            <w:hideMark/>
          </w:tcPr>
          <w:p w:rsidR="003D2B0C" w:rsidRPr="003D2B0C" w:rsidRDefault="003D2B0C" w:rsidP="00345B3A">
            <w:pPr>
              <w:widowControl/>
              <w:spacing w:line="400" w:lineRule="exact"/>
              <w:jc w:val="center"/>
              <w:rPr>
                <w:rFonts w:ascii="Calibri" w:eastAsia="宋体" w:hAnsi="Calibri"/>
                <w:color w:val="000000"/>
                <w:sz w:val="22"/>
                <w:szCs w:val="22"/>
              </w:rPr>
            </w:pPr>
            <w:r w:rsidRPr="003D2B0C">
              <w:rPr>
                <w:rFonts w:ascii="Calibri" w:eastAsia="宋体" w:hAnsi="Calibri"/>
                <w:color w:val="000000"/>
                <w:sz w:val="22"/>
                <w:szCs w:val="22"/>
              </w:rPr>
              <w:t>完成</w:t>
            </w:r>
          </w:p>
        </w:tc>
        <w:tc>
          <w:tcPr>
            <w:tcW w:w="235" w:type="pct"/>
            <w:tcBorders>
              <w:top w:val="nil"/>
              <w:left w:val="nil"/>
              <w:bottom w:val="single" w:sz="4" w:space="0" w:color="auto"/>
              <w:right w:val="single" w:sz="4" w:space="0" w:color="auto"/>
            </w:tcBorders>
            <w:shd w:val="clear" w:color="auto" w:fill="auto"/>
            <w:noWrap/>
            <w:hideMark/>
          </w:tcPr>
          <w:p w:rsidR="003D2B0C" w:rsidRPr="003D2B0C" w:rsidRDefault="003D2B0C" w:rsidP="00345B3A">
            <w:pPr>
              <w:widowControl/>
              <w:spacing w:line="400" w:lineRule="exact"/>
              <w:jc w:val="right"/>
              <w:rPr>
                <w:rFonts w:ascii="Calibri" w:eastAsia="宋体" w:hAnsi="Calibri"/>
                <w:color w:val="000000"/>
                <w:sz w:val="22"/>
                <w:szCs w:val="22"/>
              </w:rPr>
            </w:pPr>
            <w:r w:rsidRPr="003D2B0C">
              <w:rPr>
                <w:rFonts w:ascii="Calibri" w:eastAsia="宋体" w:hAnsi="Calibri"/>
                <w:color w:val="000000"/>
                <w:sz w:val="22"/>
                <w:szCs w:val="22"/>
              </w:rPr>
              <w:t>10</w:t>
            </w:r>
          </w:p>
        </w:tc>
      </w:tr>
      <w:tr w:rsidR="003D2B0C" w:rsidRPr="003D2B0C" w:rsidTr="003D2B0C">
        <w:tc>
          <w:tcPr>
            <w:tcW w:w="525" w:type="pct"/>
            <w:vMerge/>
            <w:tcBorders>
              <w:top w:val="nil"/>
              <w:left w:val="single" w:sz="4" w:space="0" w:color="auto"/>
              <w:bottom w:val="single" w:sz="4" w:space="0" w:color="auto"/>
              <w:right w:val="single" w:sz="4" w:space="0" w:color="auto"/>
            </w:tcBorders>
            <w:vAlign w:val="center"/>
            <w:hideMark/>
          </w:tcPr>
          <w:p w:rsidR="003D2B0C" w:rsidRPr="003D2B0C" w:rsidRDefault="003D2B0C" w:rsidP="00345B3A">
            <w:pPr>
              <w:widowControl/>
              <w:spacing w:line="400" w:lineRule="exact"/>
              <w:jc w:val="left"/>
              <w:rPr>
                <w:rFonts w:ascii="宋体" w:eastAsia="宋体" w:hAnsi="宋体"/>
                <w:b/>
                <w:bCs/>
                <w:sz w:val="22"/>
                <w:szCs w:val="22"/>
              </w:rPr>
            </w:pPr>
          </w:p>
        </w:tc>
        <w:tc>
          <w:tcPr>
            <w:tcW w:w="403" w:type="pct"/>
            <w:tcBorders>
              <w:top w:val="nil"/>
              <w:left w:val="nil"/>
              <w:bottom w:val="single" w:sz="4" w:space="0" w:color="auto"/>
              <w:right w:val="single" w:sz="4" w:space="0" w:color="auto"/>
            </w:tcBorders>
            <w:shd w:val="clear" w:color="auto" w:fill="auto"/>
            <w:hideMark/>
          </w:tcPr>
          <w:p w:rsidR="003D2B0C" w:rsidRPr="003D2B0C" w:rsidRDefault="003D2B0C" w:rsidP="00345B3A">
            <w:pPr>
              <w:widowControl/>
              <w:spacing w:line="400" w:lineRule="exact"/>
              <w:jc w:val="center"/>
              <w:rPr>
                <w:rFonts w:ascii="宋体" w:eastAsia="宋体" w:hAnsi="宋体"/>
                <w:b/>
                <w:bCs/>
                <w:sz w:val="22"/>
                <w:szCs w:val="22"/>
              </w:rPr>
            </w:pPr>
            <w:r w:rsidRPr="003D2B0C">
              <w:rPr>
                <w:rFonts w:ascii="宋体" w:eastAsia="宋体" w:hAnsi="宋体" w:hint="eastAsia"/>
                <w:b/>
                <w:bCs/>
                <w:sz w:val="22"/>
                <w:szCs w:val="22"/>
              </w:rPr>
              <w:t>预算执行率</w:t>
            </w:r>
          </w:p>
        </w:tc>
        <w:tc>
          <w:tcPr>
            <w:tcW w:w="502" w:type="pct"/>
            <w:tcBorders>
              <w:top w:val="nil"/>
              <w:left w:val="nil"/>
              <w:bottom w:val="single" w:sz="4" w:space="0" w:color="auto"/>
              <w:right w:val="single" w:sz="4" w:space="0" w:color="auto"/>
            </w:tcBorders>
            <w:shd w:val="clear" w:color="000000" w:fill="E9EFF6"/>
            <w:noWrap/>
            <w:hideMark/>
          </w:tcPr>
          <w:p w:rsidR="003D2B0C" w:rsidRPr="003D2B0C" w:rsidRDefault="003D2B0C" w:rsidP="00345B3A">
            <w:pPr>
              <w:widowControl/>
              <w:spacing w:line="400" w:lineRule="exact"/>
              <w:jc w:val="left"/>
              <w:rPr>
                <w:rFonts w:ascii="Calibri" w:eastAsia="宋体" w:hAnsi="Calibri"/>
                <w:color w:val="000000"/>
                <w:sz w:val="22"/>
                <w:szCs w:val="22"/>
              </w:rPr>
            </w:pPr>
            <w:r w:rsidRPr="003D2B0C">
              <w:rPr>
                <w:rFonts w:ascii="Calibri" w:eastAsia="宋体" w:hAnsi="Calibri"/>
                <w:color w:val="000000"/>
                <w:sz w:val="22"/>
                <w:szCs w:val="22"/>
              </w:rPr>
              <w:t>预算执行率</w:t>
            </w:r>
          </w:p>
        </w:tc>
        <w:tc>
          <w:tcPr>
            <w:tcW w:w="600" w:type="pct"/>
            <w:tcBorders>
              <w:top w:val="nil"/>
              <w:left w:val="nil"/>
              <w:bottom w:val="single" w:sz="4" w:space="0" w:color="auto"/>
              <w:right w:val="single" w:sz="4" w:space="0" w:color="auto"/>
            </w:tcBorders>
            <w:shd w:val="clear" w:color="000000" w:fill="E9EFF6"/>
            <w:noWrap/>
            <w:hideMark/>
          </w:tcPr>
          <w:p w:rsidR="003D2B0C" w:rsidRPr="003D2B0C" w:rsidRDefault="003D2B0C" w:rsidP="00345B3A">
            <w:pPr>
              <w:widowControl/>
              <w:spacing w:line="400" w:lineRule="exact"/>
              <w:jc w:val="left"/>
              <w:rPr>
                <w:rFonts w:ascii="Calibri" w:eastAsia="宋体" w:hAnsi="Calibri"/>
                <w:color w:val="000000"/>
                <w:sz w:val="22"/>
                <w:szCs w:val="22"/>
              </w:rPr>
            </w:pPr>
            <w:r w:rsidRPr="003D2B0C">
              <w:rPr>
                <w:rFonts w:ascii="Calibri" w:eastAsia="宋体" w:hAnsi="Calibri"/>
                <w:color w:val="000000"/>
                <w:sz w:val="22"/>
                <w:szCs w:val="22"/>
              </w:rPr>
              <w:t xml:space="preserve">　</w:t>
            </w:r>
          </w:p>
        </w:tc>
        <w:tc>
          <w:tcPr>
            <w:tcW w:w="600" w:type="pct"/>
            <w:tcBorders>
              <w:top w:val="nil"/>
              <w:left w:val="nil"/>
              <w:bottom w:val="single" w:sz="4" w:space="0" w:color="auto"/>
              <w:right w:val="single" w:sz="4" w:space="0" w:color="auto"/>
            </w:tcBorders>
            <w:shd w:val="clear" w:color="000000" w:fill="E9EFF6"/>
            <w:noWrap/>
            <w:hideMark/>
          </w:tcPr>
          <w:p w:rsidR="003D2B0C" w:rsidRPr="003D2B0C" w:rsidRDefault="003D2B0C" w:rsidP="00345B3A">
            <w:pPr>
              <w:widowControl/>
              <w:spacing w:line="400" w:lineRule="exact"/>
              <w:jc w:val="left"/>
              <w:rPr>
                <w:rFonts w:ascii="Calibri" w:eastAsia="宋体" w:hAnsi="Calibri"/>
                <w:color w:val="000000"/>
                <w:sz w:val="22"/>
                <w:szCs w:val="22"/>
              </w:rPr>
            </w:pPr>
            <w:r w:rsidRPr="003D2B0C">
              <w:rPr>
                <w:rFonts w:ascii="Calibri" w:eastAsia="宋体" w:hAnsi="Calibri"/>
                <w:color w:val="000000"/>
                <w:sz w:val="22"/>
                <w:szCs w:val="22"/>
              </w:rPr>
              <w:t xml:space="preserve">　</w:t>
            </w:r>
          </w:p>
        </w:tc>
        <w:tc>
          <w:tcPr>
            <w:tcW w:w="403" w:type="pct"/>
            <w:tcBorders>
              <w:top w:val="nil"/>
              <w:left w:val="nil"/>
              <w:bottom w:val="single" w:sz="4" w:space="0" w:color="auto"/>
              <w:right w:val="single" w:sz="4" w:space="0" w:color="auto"/>
            </w:tcBorders>
            <w:shd w:val="clear" w:color="000000" w:fill="E9EFF6"/>
            <w:noWrap/>
            <w:hideMark/>
          </w:tcPr>
          <w:p w:rsidR="003D2B0C" w:rsidRPr="003D2B0C" w:rsidRDefault="003D2B0C" w:rsidP="00345B3A">
            <w:pPr>
              <w:widowControl/>
              <w:spacing w:line="400" w:lineRule="exact"/>
              <w:jc w:val="right"/>
              <w:rPr>
                <w:rFonts w:ascii="Calibri" w:eastAsia="宋体" w:hAnsi="Calibri"/>
                <w:color w:val="000000"/>
                <w:sz w:val="22"/>
                <w:szCs w:val="22"/>
              </w:rPr>
            </w:pPr>
            <w:r w:rsidRPr="003D2B0C">
              <w:rPr>
                <w:rFonts w:ascii="Calibri" w:eastAsia="宋体" w:hAnsi="Calibri"/>
                <w:color w:val="000000"/>
                <w:sz w:val="22"/>
                <w:szCs w:val="22"/>
              </w:rPr>
              <w:t>10</w:t>
            </w:r>
          </w:p>
        </w:tc>
        <w:tc>
          <w:tcPr>
            <w:tcW w:w="319" w:type="pct"/>
            <w:tcBorders>
              <w:top w:val="nil"/>
              <w:left w:val="nil"/>
              <w:bottom w:val="single" w:sz="4" w:space="0" w:color="auto"/>
              <w:right w:val="single" w:sz="4" w:space="0" w:color="auto"/>
            </w:tcBorders>
            <w:shd w:val="clear" w:color="000000" w:fill="E9EFF6"/>
            <w:noWrap/>
            <w:hideMark/>
          </w:tcPr>
          <w:p w:rsidR="003D2B0C" w:rsidRPr="003D2B0C" w:rsidRDefault="003D2B0C" w:rsidP="00345B3A">
            <w:pPr>
              <w:widowControl/>
              <w:spacing w:line="400" w:lineRule="exact"/>
              <w:jc w:val="left"/>
              <w:rPr>
                <w:rFonts w:ascii="Calibri" w:eastAsia="宋体" w:hAnsi="Calibri"/>
                <w:color w:val="000000"/>
                <w:sz w:val="22"/>
                <w:szCs w:val="22"/>
              </w:rPr>
            </w:pPr>
            <w:r w:rsidRPr="003D2B0C">
              <w:rPr>
                <w:rFonts w:ascii="Calibri" w:eastAsia="宋体" w:hAnsi="Calibri"/>
                <w:color w:val="000000"/>
                <w:sz w:val="22"/>
                <w:szCs w:val="22"/>
              </w:rPr>
              <w:t xml:space="preserve">　</w:t>
            </w:r>
          </w:p>
        </w:tc>
        <w:tc>
          <w:tcPr>
            <w:tcW w:w="281" w:type="pct"/>
            <w:tcBorders>
              <w:top w:val="nil"/>
              <w:left w:val="nil"/>
              <w:bottom w:val="single" w:sz="4" w:space="0" w:color="auto"/>
              <w:right w:val="single" w:sz="4" w:space="0" w:color="auto"/>
            </w:tcBorders>
            <w:shd w:val="clear" w:color="000000" w:fill="E9EFF6"/>
            <w:noWrap/>
            <w:hideMark/>
          </w:tcPr>
          <w:p w:rsidR="003D2B0C" w:rsidRPr="003D2B0C" w:rsidRDefault="003D2B0C" w:rsidP="00345B3A">
            <w:pPr>
              <w:widowControl/>
              <w:spacing w:line="400" w:lineRule="exact"/>
              <w:jc w:val="left"/>
              <w:rPr>
                <w:rFonts w:ascii="Calibri" w:eastAsia="宋体" w:hAnsi="Calibri"/>
                <w:color w:val="000000"/>
                <w:sz w:val="22"/>
                <w:szCs w:val="22"/>
              </w:rPr>
            </w:pPr>
            <w:r w:rsidRPr="003D2B0C">
              <w:rPr>
                <w:rFonts w:ascii="Calibri" w:eastAsia="宋体" w:hAnsi="Calibri"/>
                <w:color w:val="000000"/>
                <w:sz w:val="22"/>
                <w:szCs w:val="22"/>
              </w:rPr>
              <w:t xml:space="preserve">　</w:t>
            </w:r>
          </w:p>
        </w:tc>
        <w:tc>
          <w:tcPr>
            <w:tcW w:w="525" w:type="pct"/>
            <w:tcBorders>
              <w:top w:val="nil"/>
              <w:left w:val="nil"/>
              <w:bottom w:val="single" w:sz="4" w:space="0" w:color="auto"/>
              <w:right w:val="single" w:sz="4" w:space="0" w:color="auto"/>
            </w:tcBorders>
            <w:shd w:val="clear" w:color="000000" w:fill="E9EFF6"/>
            <w:noWrap/>
            <w:hideMark/>
          </w:tcPr>
          <w:p w:rsidR="003D2B0C" w:rsidRPr="003D2B0C" w:rsidRDefault="003D2B0C" w:rsidP="00345B3A">
            <w:pPr>
              <w:widowControl/>
              <w:spacing w:line="400" w:lineRule="exact"/>
              <w:jc w:val="left"/>
              <w:rPr>
                <w:rFonts w:ascii="Calibri" w:eastAsia="宋体" w:hAnsi="Calibri"/>
                <w:color w:val="000000"/>
                <w:sz w:val="22"/>
                <w:szCs w:val="22"/>
              </w:rPr>
            </w:pPr>
            <w:r w:rsidRPr="003D2B0C">
              <w:rPr>
                <w:rFonts w:ascii="Calibri" w:eastAsia="宋体" w:hAnsi="Calibri"/>
                <w:color w:val="000000"/>
                <w:sz w:val="22"/>
                <w:szCs w:val="22"/>
              </w:rPr>
              <w:t xml:space="preserve">　</w:t>
            </w:r>
          </w:p>
        </w:tc>
        <w:tc>
          <w:tcPr>
            <w:tcW w:w="342" w:type="pct"/>
            <w:tcBorders>
              <w:top w:val="nil"/>
              <w:left w:val="nil"/>
              <w:bottom w:val="single" w:sz="4" w:space="0" w:color="auto"/>
              <w:right w:val="single" w:sz="4" w:space="0" w:color="auto"/>
            </w:tcBorders>
            <w:shd w:val="clear" w:color="000000" w:fill="E9EFF6"/>
            <w:noWrap/>
            <w:hideMark/>
          </w:tcPr>
          <w:p w:rsidR="003D2B0C" w:rsidRPr="003D2B0C" w:rsidRDefault="003D2B0C" w:rsidP="00345B3A">
            <w:pPr>
              <w:widowControl/>
              <w:spacing w:line="400" w:lineRule="exact"/>
              <w:jc w:val="left"/>
              <w:rPr>
                <w:rFonts w:ascii="Calibri" w:eastAsia="宋体" w:hAnsi="Calibri"/>
                <w:color w:val="000000"/>
                <w:sz w:val="22"/>
                <w:szCs w:val="22"/>
              </w:rPr>
            </w:pPr>
            <w:r w:rsidRPr="003D2B0C">
              <w:rPr>
                <w:rFonts w:ascii="Calibri" w:eastAsia="宋体" w:hAnsi="Calibri"/>
                <w:color w:val="000000"/>
                <w:sz w:val="22"/>
                <w:szCs w:val="22"/>
              </w:rPr>
              <w:t xml:space="preserve">　</w:t>
            </w:r>
          </w:p>
        </w:tc>
        <w:tc>
          <w:tcPr>
            <w:tcW w:w="263" w:type="pct"/>
            <w:tcBorders>
              <w:top w:val="nil"/>
              <w:left w:val="nil"/>
              <w:bottom w:val="single" w:sz="4" w:space="0" w:color="auto"/>
              <w:right w:val="single" w:sz="4" w:space="0" w:color="auto"/>
            </w:tcBorders>
            <w:shd w:val="clear" w:color="000000" w:fill="E9EFF6"/>
            <w:noWrap/>
            <w:hideMark/>
          </w:tcPr>
          <w:p w:rsidR="003D2B0C" w:rsidRPr="003D2B0C" w:rsidRDefault="003D2B0C" w:rsidP="00345B3A">
            <w:pPr>
              <w:widowControl/>
              <w:spacing w:line="400" w:lineRule="exact"/>
              <w:jc w:val="left"/>
              <w:rPr>
                <w:rFonts w:ascii="Calibri" w:eastAsia="宋体" w:hAnsi="Calibri"/>
                <w:color w:val="000000"/>
                <w:sz w:val="22"/>
                <w:szCs w:val="22"/>
              </w:rPr>
            </w:pPr>
            <w:r w:rsidRPr="003D2B0C">
              <w:rPr>
                <w:rFonts w:ascii="Calibri" w:eastAsia="宋体" w:hAnsi="Calibri"/>
                <w:color w:val="000000"/>
                <w:sz w:val="22"/>
                <w:szCs w:val="22"/>
              </w:rPr>
              <w:t xml:space="preserve">　</w:t>
            </w:r>
          </w:p>
        </w:tc>
        <w:tc>
          <w:tcPr>
            <w:tcW w:w="235" w:type="pct"/>
            <w:tcBorders>
              <w:top w:val="nil"/>
              <w:left w:val="nil"/>
              <w:bottom w:val="single" w:sz="4" w:space="0" w:color="auto"/>
              <w:right w:val="single" w:sz="4" w:space="0" w:color="auto"/>
            </w:tcBorders>
            <w:shd w:val="clear" w:color="auto" w:fill="auto"/>
            <w:noWrap/>
            <w:hideMark/>
          </w:tcPr>
          <w:p w:rsidR="003D2B0C" w:rsidRPr="003D2B0C" w:rsidRDefault="003D2B0C" w:rsidP="00345B3A">
            <w:pPr>
              <w:widowControl/>
              <w:spacing w:line="400" w:lineRule="exact"/>
              <w:jc w:val="right"/>
              <w:rPr>
                <w:rFonts w:ascii="Calibri" w:eastAsia="宋体" w:hAnsi="Calibri"/>
                <w:color w:val="000000"/>
                <w:sz w:val="22"/>
                <w:szCs w:val="22"/>
              </w:rPr>
            </w:pPr>
            <w:r w:rsidRPr="003D2B0C">
              <w:rPr>
                <w:rFonts w:ascii="Calibri" w:eastAsia="宋体" w:hAnsi="Calibri"/>
                <w:color w:val="000000"/>
                <w:sz w:val="22"/>
                <w:szCs w:val="22"/>
              </w:rPr>
              <w:t>10</w:t>
            </w:r>
          </w:p>
        </w:tc>
      </w:tr>
      <w:tr w:rsidR="003D2B0C" w:rsidRPr="003D2B0C" w:rsidTr="003D2B0C">
        <w:tc>
          <w:tcPr>
            <w:tcW w:w="525" w:type="pct"/>
            <w:vMerge/>
            <w:tcBorders>
              <w:top w:val="nil"/>
              <w:left w:val="single" w:sz="4" w:space="0" w:color="auto"/>
              <w:bottom w:val="single" w:sz="4" w:space="0" w:color="auto"/>
              <w:right w:val="single" w:sz="4" w:space="0" w:color="auto"/>
            </w:tcBorders>
            <w:vAlign w:val="center"/>
            <w:hideMark/>
          </w:tcPr>
          <w:p w:rsidR="003D2B0C" w:rsidRPr="003D2B0C" w:rsidRDefault="003D2B0C" w:rsidP="00345B3A">
            <w:pPr>
              <w:widowControl/>
              <w:spacing w:line="400" w:lineRule="exact"/>
              <w:jc w:val="left"/>
              <w:rPr>
                <w:rFonts w:ascii="宋体" w:eastAsia="宋体" w:hAnsi="宋体"/>
                <w:b/>
                <w:bCs/>
                <w:sz w:val="22"/>
                <w:szCs w:val="22"/>
              </w:rPr>
            </w:pPr>
          </w:p>
        </w:tc>
        <w:tc>
          <w:tcPr>
            <w:tcW w:w="403" w:type="pct"/>
            <w:tcBorders>
              <w:top w:val="nil"/>
              <w:left w:val="nil"/>
              <w:bottom w:val="single" w:sz="4" w:space="0" w:color="auto"/>
              <w:right w:val="single" w:sz="4" w:space="0" w:color="auto"/>
            </w:tcBorders>
            <w:shd w:val="clear" w:color="auto" w:fill="auto"/>
            <w:hideMark/>
          </w:tcPr>
          <w:p w:rsidR="003D2B0C" w:rsidRPr="003D2B0C" w:rsidRDefault="003D2B0C" w:rsidP="00345B3A">
            <w:pPr>
              <w:widowControl/>
              <w:spacing w:line="400" w:lineRule="exact"/>
              <w:jc w:val="center"/>
              <w:rPr>
                <w:rFonts w:ascii="宋体" w:eastAsia="宋体" w:hAnsi="宋体"/>
                <w:b/>
                <w:bCs/>
                <w:sz w:val="22"/>
                <w:szCs w:val="22"/>
              </w:rPr>
            </w:pPr>
            <w:r w:rsidRPr="003D2B0C">
              <w:rPr>
                <w:rFonts w:ascii="宋体" w:eastAsia="宋体" w:hAnsi="宋体" w:hint="eastAsia"/>
                <w:b/>
                <w:bCs/>
                <w:sz w:val="22"/>
                <w:szCs w:val="22"/>
              </w:rPr>
              <w:t>自评总分</w:t>
            </w:r>
          </w:p>
        </w:tc>
        <w:tc>
          <w:tcPr>
            <w:tcW w:w="4071" w:type="pct"/>
            <w:gridSpan w:val="10"/>
            <w:tcBorders>
              <w:top w:val="single" w:sz="4" w:space="0" w:color="auto"/>
              <w:left w:val="nil"/>
              <w:bottom w:val="single" w:sz="4" w:space="0" w:color="auto"/>
              <w:right w:val="single" w:sz="4" w:space="0" w:color="auto"/>
            </w:tcBorders>
            <w:shd w:val="clear" w:color="000000" w:fill="E9EFF6"/>
            <w:noWrap/>
            <w:hideMark/>
          </w:tcPr>
          <w:p w:rsidR="003D2B0C" w:rsidRPr="003D2B0C" w:rsidRDefault="003D2B0C" w:rsidP="00345B3A">
            <w:pPr>
              <w:widowControl/>
              <w:spacing w:line="400" w:lineRule="exact"/>
              <w:jc w:val="right"/>
              <w:rPr>
                <w:rFonts w:ascii="Calibri" w:eastAsia="宋体" w:hAnsi="Calibri"/>
                <w:color w:val="000000"/>
                <w:sz w:val="22"/>
                <w:szCs w:val="22"/>
              </w:rPr>
            </w:pPr>
            <w:r w:rsidRPr="003D2B0C">
              <w:rPr>
                <w:rFonts w:ascii="Calibri" w:eastAsia="宋体" w:hAnsi="Calibri"/>
                <w:color w:val="000000"/>
                <w:sz w:val="22"/>
                <w:szCs w:val="22"/>
              </w:rPr>
              <w:t>100</w:t>
            </w:r>
          </w:p>
        </w:tc>
      </w:tr>
      <w:tr w:rsidR="003D2B0C" w:rsidRPr="003D2B0C" w:rsidTr="003D2B0C">
        <w:trPr>
          <w:trHeight w:val="400"/>
        </w:trPr>
        <w:tc>
          <w:tcPr>
            <w:tcW w:w="525" w:type="pct"/>
            <w:vMerge w:val="restart"/>
            <w:tcBorders>
              <w:top w:val="nil"/>
              <w:left w:val="single" w:sz="4" w:space="0" w:color="auto"/>
              <w:bottom w:val="single" w:sz="4" w:space="0" w:color="auto"/>
              <w:right w:val="single" w:sz="4" w:space="0" w:color="auto"/>
            </w:tcBorders>
            <w:shd w:val="clear" w:color="auto" w:fill="auto"/>
            <w:hideMark/>
          </w:tcPr>
          <w:p w:rsidR="003D2B0C" w:rsidRPr="003D2B0C" w:rsidRDefault="003D2B0C" w:rsidP="00345B3A">
            <w:pPr>
              <w:widowControl/>
              <w:spacing w:line="400" w:lineRule="exact"/>
              <w:jc w:val="center"/>
              <w:rPr>
                <w:rFonts w:ascii="宋体" w:eastAsia="宋体" w:hAnsi="宋体"/>
                <w:b/>
                <w:bCs/>
                <w:sz w:val="22"/>
                <w:szCs w:val="22"/>
              </w:rPr>
            </w:pPr>
            <w:r w:rsidRPr="003D2B0C">
              <w:rPr>
                <w:rFonts w:ascii="宋体" w:eastAsia="宋体" w:hAnsi="宋体" w:hint="eastAsia"/>
                <w:b/>
                <w:bCs/>
                <w:sz w:val="22"/>
                <w:szCs w:val="22"/>
              </w:rPr>
              <w:t>五、存在问题</w:t>
            </w:r>
            <w:r w:rsidRPr="003D2B0C">
              <w:rPr>
                <w:rFonts w:ascii="宋体" w:eastAsia="宋体" w:hAnsi="宋体" w:hint="eastAsia"/>
                <w:b/>
                <w:bCs/>
                <w:sz w:val="22"/>
                <w:szCs w:val="22"/>
              </w:rPr>
              <w:br/>
              <w:t>原因及整改措施</w:t>
            </w:r>
          </w:p>
        </w:tc>
        <w:tc>
          <w:tcPr>
            <w:tcW w:w="4475" w:type="pct"/>
            <w:gridSpan w:val="11"/>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3D2B0C" w:rsidRPr="003D2B0C" w:rsidRDefault="003D2B0C" w:rsidP="00345B3A">
            <w:pPr>
              <w:widowControl/>
              <w:spacing w:line="400" w:lineRule="exact"/>
              <w:jc w:val="left"/>
              <w:rPr>
                <w:rFonts w:ascii="Calibri" w:eastAsia="宋体" w:hAnsi="Calibri"/>
                <w:color w:val="000000"/>
                <w:sz w:val="22"/>
                <w:szCs w:val="22"/>
              </w:rPr>
            </w:pPr>
            <w:r w:rsidRPr="003D2B0C">
              <w:rPr>
                <w:rFonts w:ascii="Calibri" w:eastAsia="宋体" w:hAnsi="Calibri"/>
                <w:color w:val="000000"/>
                <w:sz w:val="22"/>
                <w:szCs w:val="22"/>
              </w:rPr>
              <w:t xml:space="preserve">　</w:t>
            </w:r>
          </w:p>
        </w:tc>
      </w:tr>
      <w:tr w:rsidR="003D2B0C" w:rsidRPr="003D2B0C" w:rsidTr="003D2B0C">
        <w:trPr>
          <w:trHeight w:val="400"/>
        </w:trPr>
        <w:tc>
          <w:tcPr>
            <w:tcW w:w="525" w:type="pct"/>
            <w:vMerge/>
            <w:tcBorders>
              <w:top w:val="nil"/>
              <w:left w:val="single" w:sz="4" w:space="0" w:color="auto"/>
              <w:bottom w:val="single" w:sz="4" w:space="0" w:color="auto"/>
              <w:right w:val="single" w:sz="4" w:space="0" w:color="auto"/>
            </w:tcBorders>
            <w:vAlign w:val="center"/>
            <w:hideMark/>
          </w:tcPr>
          <w:p w:rsidR="003D2B0C" w:rsidRPr="003D2B0C" w:rsidRDefault="003D2B0C" w:rsidP="00345B3A">
            <w:pPr>
              <w:widowControl/>
              <w:spacing w:line="400" w:lineRule="exact"/>
              <w:jc w:val="left"/>
              <w:rPr>
                <w:rFonts w:ascii="宋体" w:eastAsia="宋体" w:hAnsi="宋体"/>
                <w:b/>
                <w:bCs/>
                <w:sz w:val="22"/>
                <w:szCs w:val="22"/>
              </w:rPr>
            </w:pPr>
          </w:p>
        </w:tc>
        <w:tc>
          <w:tcPr>
            <w:tcW w:w="4475" w:type="pct"/>
            <w:gridSpan w:val="11"/>
            <w:vMerge/>
            <w:tcBorders>
              <w:top w:val="single" w:sz="4" w:space="0" w:color="auto"/>
              <w:left w:val="single" w:sz="4" w:space="0" w:color="auto"/>
              <w:bottom w:val="single" w:sz="4" w:space="0" w:color="auto"/>
              <w:right w:val="single" w:sz="4" w:space="0" w:color="auto"/>
            </w:tcBorders>
            <w:vAlign w:val="center"/>
            <w:hideMark/>
          </w:tcPr>
          <w:p w:rsidR="003D2B0C" w:rsidRPr="003D2B0C" w:rsidRDefault="003D2B0C" w:rsidP="00345B3A">
            <w:pPr>
              <w:widowControl/>
              <w:spacing w:line="400" w:lineRule="exact"/>
              <w:jc w:val="left"/>
              <w:rPr>
                <w:rFonts w:ascii="Calibri" w:eastAsia="宋体" w:hAnsi="Calibri"/>
                <w:color w:val="000000"/>
                <w:sz w:val="22"/>
                <w:szCs w:val="22"/>
              </w:rPr>
            </w:pPr>
          </w:p>
        </w:tc>
      </w:tr>
      <w:tr w:rsidR="003D2B0C" w:rsidRPr="003D2B0C" w:rsidTr="003D2B0C">
        <w:tc>
          <w:tcPr>
            <w:tcW w:w="525" w:type="pct"/>
            <w:tcBorders>
              <w:top w:val="nil"/>
              <w:left w:val="single" w:sz="4" w:space="0" w:color="auto"/>
              <w:bottom w:val="single" w:sz="4" w:space="0" w:color="auto"/>
              <w:right w:val="single" w:sz="4" w:space="0" w:color="auto"/>
            </w:tcBorders>
            <w:shd w:val="clear" w:color="auto" w:fill="auto"/>
            <w:hideMark/>
          </w:tcPr>
          <w:p w:rsidR="003D2B0C" w:rsidRPr="003D2B0C" w:rsidRDefault="003D2B0C" w:rsidP="00345B3A">
            <w:pPr>
              <w:widowControl/>
              <w:spacing w:line="400" w:lineRule="exact"/>
              <w:jc w:val="center"/>
              <w:rPr>
                <w:rFonts w:ascii="宋体" w:eastAsia="宋体" w:hAnsi="宋体"/>
                <w:b/>
                <w:bCs/>
                <w:sz w:val="22"/>
                <w:szCs w:val="22"/>
              </w:rPr>
            </w:pPr>
            <w:r w:rsidRPr="003D2B0C">
              <w:rPr>
                <w:rFonts w:ascii="宋体" w:eastAsia="宋体" w:hAnsi="宋体" w:hint="eastAsia"/>
                <w:b/>
                <w:bCs/>
                <w:sz w:val="22"/>
                <w:szCs w:val="22"/>
              </w:rPr>
              <w:t>填报人:</w:t>
            </w:r>
          </w:p>
        </w:tc>
        <w:tc>
          <w:tcPr>
            <w:tcW w:w="1506" w:type="pct"/>
            <w:gridSpan w:val="3"/>
            <w:tcBorders>
              <w:top w:val="single" w:sz="4" w:space="0" w:color="auto"/>
              <w:left w:val="nil"/>
              <w:bottom w:val="single" w:sz="4" w:space="0" w:color="auto"/>
              <w:right w:val="single" w:sz="4" w:space="0" w:color="auto"/>
            </w:tcBorders>
            <w:shd w:val="clear" w:color="auto" w:fill="auto"/>
            <w:noWrap/>
            <w:hideMark/>
          </w:tcPr>
          <w:p w:rsidR="003D2B0C" w:rsidRPr="003D2B0C" w:rsidRDefault="003D2B0C" w:rsidP="00345B3A">
            <w:pPr>
              <w:widowControl/>
              <w:spacing w:line="400" w:lineRule="exact"/>
              <w:jc w:val="left"/>
              <w:rPr>
                <w:rFonts w:ascii="Calibri" w:eastAsia="宋体" w:hAnsi="Calibri"/>
                <w:color w:val="000000"/>
                <w:sz w:val="22"/>
                <w:szCs w:val="22"/>
              </w:rPr>
            </w:pPr>
            <w:r w:rsidRPr="003D2B0C">
              <w:rPr>
                <w:rFonts w:ascii="Calibri" w:eastAsia="宋体" w:hAnsi="Calibri"/>
                <w:color w:val="000000"/>
                <w:sz w:val="22"/>
                <w:szCs w:val="22"/>
              </w:rPr>
              <w:t>井淑玲</w:t>
            </w:r>
          </w:p>
        </w:tc>
        <w:tc>
          <w:tcPr>
            <w:tcW w:w="600" w:type="pct"/>
            <w:tcBorders>
              <w:top w:val="nil"/>
              <w:left w:val="nil"/>
              <w:bottom w:val="single" w:sz="4" w:space="0" w:color="auto"/>
              <w:right w:val="single" w:sz="4" w:space="0" w:color="auto"/>
            </w:tcBorders>
            <w:shd w:val="clear" w:color="auto" w:fill="auto"/>
            <w:hideMark/>
          </w:tcPr>
          <w:p w:rsidR="003D2B0C" w:rsidRPr="003D2B0C" w:rsidRDefault="003D2B0C" w:rsidP="00345B3A">
            <w:pPr>
              <w:widowControl/>
              <w:spacing w:line="400" w:lineRule="exact"/>
              <w:jc w:val="center"/>
              <w:rPr>
                <w:rFonts w:ascii="宋体" w:eastAsia="宋体" w:hAnsi="宋体"/>
                <w:b/>
                <w:bCs/>
                <w:sz w:val="22"/>
                <w:szCs w:val="22"/>
              </w:rPr>
            </w:pPr>
            <w:r w:rsidRPr="003D2B0C">
              <w:rPr>
                <w:rFonts w:ascii="宋体" w:eastAsia="宋体" w:hAnsi="宋体" w:hint="eastAsia"/>
                <w:b/>
                <w:bCs/>
                <w:sz w:val="22"/>
                <w:szCs w:val="22"/>
              </w:rPr>
              <w:t>联系电话:</w:t>
            </w:r>
          </w:p>
        </w:tc>
        <w:tc>
          <w:tcPr>
            <w:tcW w:w="2369" w:type="pct"/>
            <w:gridSpan w:val="7"/>
            <w:tcBorders>
              <w:top w:val="single" w:sz="4" w:space="0" w:color="auto"/>
              <w:left w:val="nil"/>
              <w:bottom w:val="single" w:sz="4" w:space="0" w:color="auto"/>
              <w:right w:val="single" w:sz="4" w:space="0" w:color="auto"/>
            </w:tcBorders>
            <w:shd w:val="clear" w:color="auto" w:fill="auto"/>
            <w:noWrap/>
            <w:hideMark/>
          </w:tcPr>
          <w:p w:rsidR="003D2B0C" w:rsidRPr="003D2B0C" w:rsidRDefault="003D2B0C" w:rsidP="00345B3A">
            <w:pPr>
              <w:widowControl/>
              <w:spacing w:line="400" w:lineRule="exact"/>
              <w:jc w:val="left"/>
              <w:rPr>
                <w:rFonts w:ascii="Calibri" w:eastAsia="宋体" w:hAnsi="Calibri"/>
                <w:color w:val="000000"/>
                <w:sz w:val="22"/>
                <w:szCs w:val="22"/>
              </w:rPr>
            </w:pPr>
            <w:r w:rsidRPr="003D2B0C">
              <w:rPr>
                <w:rFonts w:ascii="Calibri" w:eastAsia="宋体" w:hAnsi="Calibri"/>
                <w:color w:val="000000"/>
                <w:sz w:val="22"/>
                <w:szCs w:val="22"/>
              </w:rPr>
              <w:t>7320173</w:t>
            </w:r>
          </w:p>
        </w:tc>
      </w:tr>
    </w:tbl>
    <w:p w:rsidR="003D2B0C" w:rsidRDefault="003D2B0C" w:rsidP="003D2B0C">
      <w:pPr>
        <w:widowControl/>
        <w:spacing w:line="360" w:lineRule="auto"/>
        <w:jc w:val="left"/>
        <w:rPr>
          <w:rFonts w:ascii="Times New Roman" w:eastAsia="仿宋_GB2312" w:hint="eastAsia"/>
          <w:sz w:val="32"/>
          <w:szCs w:val="32"/>
        </w:rPr>
      </w:pPr>
    </w:p>
    <w:tbl>
      <w:tblPr>
        <w:tblW w:w="5000" w:type="pct"/>
        <w:tblLook w:val="04A0"/>
      </w:tblPr>
      <w:tblGrid>
        <w:gridCol w:w="1165"/>
        <w:gridCol w:w="987"/>
        <w:gridCol w:w="1279"/>
        <w:gridCol w:w="1515"/>
        <w:gridCol w:w="4232"/>
        <w:gridCol w:w="486"/>
        <w:gridCol w:w="689"/>
        <w:gridCol w:w="400"/>
        <w:gridCol w:w="1365"/>
        <w:gridCol w:w="850"/>
        <w:gridCol w:w="746"/>
        <w:gridCol w:w="460"/>
      </w:tblGrid>
      <w:tr w:rsidR="00345B3A" w:rsidRPr="00345B3A" w:rsidTr="00345B3A">
        <w:trPr>
          <w:trHeight w:val="658"/>
        </w:trPr>
        <w:tc>
          <w:tcPr>
            <w:tcW w:w="5000" w:type="pct"/>
            <w:gridSpan w:val="1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45B3A" w:rsidRPr="00345B3A" w:rsidRDefault="00345B3A" w:rsidP="00345B3A">
            <w:pPr>
              <w:widowControl/>
              <w:jc w:val="center"/>
              <w:rPr>
                <w:rFonts w:ascii="宋体" w:eastAsia="宋体" w:hAnsi="宋体"/>
                <w:b/>
                <w:bCs/>
                <w:color w:val="000000"/>
                <w:sz w:val="36"/>
                <w:szCs w:val="36"/>
              </w:rPr>
            </w:pPr>
            <w:r w:rsidRPr="00345B3A">
              <w:rPr>
                <w:rFonts w:ascii="宋体" w:eastAsia="宋体" w:hAnsi="宋体" w:hint="eastAsia"/>
                <w:b/>
                <w:bCs/>
                <w:color w:val="000000"/>
                <w:sz w:val="36"/>
                <w:szCs w:val="36"/>
              </w:rPr>
              <w:lastRenderedPageBreak/>
              <w:t>2024年度预算项目绩效自评表</w:t>
            </w:r>
          </w:p>
        </w:tc>
      </w:tr>
      <w:tr w:rsidR="00345B3A" w:rsidRPr="00345B3A" w:rsidTr="00345B3A">
        <w:trPr>
          <w:trHeight w:val="658"/>
        </w:trPr>
        <w:tc>
          <w:tcPr>
            <w:tcW w:w="5000" w:type="pct"/>
            <w:gridSpan w:val="12"/>
            <w:vMerge/>
            <w:tcBorders>
              <w:top w:val="single" w:sz="4" w:space="0" w:color="auto"/>
              <w:left w:val="single" w:sz="4" w:space="0" w:color="auto"/>
              <w:bottom w:val="single" w:sz="4" w:space="0" w:color="auto"/>
              <w:right w:val="single" w:sz="4" w:space="0" w:color="auto"/>
            </w:tcBorders>
            <w:vAlign w:val="center"/>
            <w:hideMark/>
          </w:tcPr>
          <w:p w:rsidR="00345B3A" w:rsidRPr="00345B3A" w:rsidRDefault="00345B3A" w:rsidP="00345B3A">
            <w:pPr>
              <w:widowControl/>
              <w:jc w:val="left"/>
              <w:rPr>
                <w:rFonts w:ascii="宋体" w:eastAsia="宋体" w:hAnsi="宋体"/>
                <w:b/>
                <w:bCs/>
                <w:color w:val="000000"/>
                <w:sz w:val="36"/>
                <w:szCs w:val="36"/>
              </w:rPr>
            </w:pPr>
          </w:p>
        </w:tc>
      </w:tr>
      <w:tr w:rsidR="00345B3A" w:rsidRPr="00345B3A" w:rsidTr="00345B3A">
        <w:tc>
          <w:tcPr>
            <w:tcW w:w="459" w:type="pct"/>
            <w:tcBorders>
              <w:top w:val="nil"/>
              <w:left w:val="single" w:sz="4" w:space="0" w:color="auto"/>
              <w:bottom w:val="single" w:sz="4" w:space="0" w:color="auto"/>
              <w:right w:val="single" w:sz="4" w:space="0" w:color="auto"/>
            </w:tcBorders>
            <w:shd w:val="clear" w:color="auto" w:fill="auto"/>
            <w:noWrap/>
            <w:hideMark/>
          </w:tcPr>
          <w:p w:rsidR="00345B3A" w:rsidRPr="00345B3A" w:rsidRDefault="00345B3A" w:rsidP="00345B3A">
            <w:pPr>
              <w:widowControl/>
              <w:jc w:val="left"/>
              <w:rPr>
                <w:rFonts w:ascii="宋体" w:eastAsia="宋体" w:hAnsi="宋体"/>
                <w:b/>
                <w:bCs/>
                <w:sz w:val="22"/>
                <w:szCs w:val="22"/>
              </w:rPr>
            </w:pPr>
            <w:r w:rsidRPr="00345B3A">
              <w:rPr>
                <w:rFonts w:ascii="宋体" w:eastAsia="宋体" w:hAnsi="宋体" w:hint="eastAsia"/>
                <w:b/>
                <w:bCs/>
                <w:sz w:val="22"/>
                <w:szCs w:val="22"/>
              </w:rPr>
              <w:t>一、基本情况</w:t>
            </w:r>
          </w:p>
        </w:tc>
        <w:tc>
          <w:tcPr>
            <w:tcW w:w="364" w:type="pct"/>
            <w:tcBorders>
              <w:top w:val="nil"/>
              <w:left w:val="nil"/>
              <w:bottom w:val="single" w:sz="4" w:space="0" w:color="auto"/>
              <w:right w:val="single" w:sz="4" w:space="0" w:color="auto"/>
            </w:tcBorders>
            <w:shd w:val="clear" w:color="auto" w:fill="auto"/>
            <w:noWrap/>
            <w:hideMark/>
          </w:tcPr>
          <w:p w:rsidR="00345B3A" w:rsidRPr="00345B3A" w:rsidRDefault="00345B3A" w:rsidP="00345B3A">
            <w:pPr>
              <w:widowControl/>
              <w:jc w:val="left"/>
              <w:rPr>
                <w:rFonts w:ascii="宋体" w:eastAsia="宋体" w:hAnsi="宋体"/>
                <w:b/>
                <w:bCs/>
                <w:sz w:val="22"/>
                <w:szCs w:val="22"/>
              </w:rPr>
            </w:pPr>
            <w:r w:rsidRPr="00345B3A">
              <w:rPr>
                <w:rFonts w:ascii="宋体" w:eastAsia="宋体" w:hAnsi="宋体" w:hint="eastAsia"/>
                <w:b/>
                <w:bCs/>
                <w:sz w:val="22"/>
                <w:szCs w:val="22"/>
              </w:rPr>
              <w:t>项目名称</w:t>
            </w:r>
          </w:p>
        </w:tc>
        <w:tc>
          <w:tcPr>
            <w:tcW w:w="977" w:type="pct"/>
            <w:gridSpan w:val="2"/>
            <w:tcBorders>
              <w:top w:val="single" w:sz="4" w:space="0" w:color="auto"/>
              <w:left w:val="nil"/>
              <w:bottom w:val="single" w:sz="4" w:space="0" w:color="auto"/>
              <w:right w:val="single" w:sz="4" w:space="0" w:color="auto"/>
            </w:tcBorders>
            <w:shd w:val="clear" w:color="auto" w:fill="auto"/>
            <w:noWrap/>
            <w:hideMark/>
          </w:tcPr>
          <w:p w:rsidR="00345B3A" w:rsidRPr="00345B3A" w:rsidRDefault="00345B3A" w:rsidP="00345B3A">
            <w:pPr>
              <w:widowControl/>
              <w:jc w:val="left"/>
              <w:rPr>
                <w:rFonts w:ascii="Calibri" w:eastAsia="宋体" w:hAnsi="Calibri"/>
                <w:color w:val="000000"/>
                <w:sz w:val="22"/>
                <w:szCs w:val="22"/>
              </w:rPr>
            </w:pPr>
            <w:r w:rsidRPr="00345B3A">
              <w:rPr>
                <w:rFonts w:ascii="Calibri" w:eastAsia="宋体" w:hAnsi="Calibri"/>
                <w:color w:val="000000"/>
                <w:sz w:val="22"/>
                <w:szCs w:val="22"/>
              </w:rPr>
              <w:t>政府地方志专项</w:t>
            </w:r>
          </w:p>
        </w:tc>
        <w:tc>
          <w:tcPr>
            <w:tcW w:w="1589" w:type="pct"/>
            <w:tcBorders>
              <w:top w:val="nil"/>
              <w:left w:val="nil"/>
              <w:bottom w:val="single" w:sz="4" w:space="0" w:color="auto"/>
              <w:right w:val="single" w:sz="4" w:space="0" w:color="auto"/>
            </w:tcBorders>
            <w:shd w:val="clear" w:color="auto" w:fill="auto"/>
            <w:noWrap/>
            <w:hideMark/>
          </w:tcPr>
          <w:p w:rsidR="00345B3A" w:rsidRPr="00345B3A" w:rsidRDefault="00345B3A" w:rsidP="00345B3A">
            <w:pPr>
              <w:widowControl/>
              <w:jc w:val="left"/>
              <w:rPr>
                <w:rFonts w:ascii="宋体" w:eastAsia="宋体" w:hAnsi="宋体"/>
                <w:b/>
                <w:bCs/>
                <w:sz w:val="22"/>
                <w:szCs w:val="22"/>
              </w:rPr>
            </w:pPr>
            <w:r w:rsidRPr="00345B3A">
              <w:rPr>
                <w:rFonts w:ascii="宋体" w:eastAsia="宋体" w:hAnsi="宋体" w:hint="eastAsia"/>
                <w:b/>
                <w:bCs/>
                <w:sz w:val="22"/>
                <w:szCs w:val="22"/>
              </w:rPr>
              <w:t>项目级次</w:t>
            </w:r>
          </w:p>
        </w:tc>
        <w:tc>
          <w:tcPr>
            <w:tcW w:w="152" w:type="pct"/>
            <w:tcBorders>
              <w:top w:val="nil"/>
              <w:left w:val="nil"/>
              <w:bottom w:val="single" w:sz="4" w:space="0" w:color="auto"/>
              <w:right w:val="single" w:sz="4" w:space="0" w:color="auto"/>
            </w:tcBorders>
            <w:shd w:val="clear" w:color="auto" w:fill="auto"/>
            <w:noWrap/>
            <w:hideMark/>
          </w:tcPr>
          <w:p w:rsidR="00345B3A" w:rsidRPr="00345B3A" w:rsidRDefault="00345B3A" w:rsidP="00345B3A">
            <w:pPr>
              <w:widowControl/>
              <w:jc w:val="center"/>
              <w:rPr>
                <w:rFonts w:ascii="Calibri" w:eastAsia="宋体" w:hAnsi="Calibri"/>
                <w:color w:val="000000"/>
                <w:sz w:val="22"/>
                <w:szCs w:val="22"/>
              </w:rPr>
            </w:pPr>
            <w:r w:rsidRPr="00345B3A">
              <w:rPr>
                <w:rFonts w:ascii="Calibri" w:eastAsia="宋体" w:hAnsi="Calibri"/>
                <w:color w:val="000000"/>
                <w:sz w:val="22"/>
                <w:szCs w:val="22"/>
              </w:rPr>
              <w:t>本级</w:t>
            </w:r>
          </w:p>
        </w:tc>
        <w:tc>
          <w:tcPr>
            <w:tcW w:w="346" w:type="pct"/>
            <w:gridSpan w:val="2"/>
            <w:tcBorders>
              <w:top w:val="single" w:sz="4" w:space="0" w:color="auto"/>
              <w:left w:val="nil"/>
              <w:bottom w:val="single" w:sz="4" w:space="0" w:color="auto"/>
              <w:right w:val="single" w:sz="4" w:space="0" w:color="auto"/>
            </w:tcBorders>
            <w:shd w:val="clear" w:color="auto" w:fill="auto"/>
            <w:noWrap/>
            <w:hideMark/>
          </w:tcPr>
          <w:p w:rsidR="00345B3A" w:rsidRPr="00345B3A" w:rsidRDefault="00345B3A" w:rsidP="00345B3A">
            <w:pPr>
              <w:widowControl/>
              <w:jc w:val="left"/>
              <w:rPr>
                <w:rFonts w:ascii="宋体" w:eastAsia="宋体" w:hAnsi="宋体"/>
                <w:b/>
                <w:bCs/>
                <w:sz w:val="22"/>
                <w:szCs w:val="22"/>
              </w:rPr>
            </w:pPr>
            <w:r w:rsidRPr="00345B3A">
              <w:rPr>
                <w:rFonts w:ascii="宋体" w:eastAsia="宋体" w:hAnsi="宋体" w:hint="eastAsia"/>
                <w:b/>
                <w:bCs/>
                <w:sz w:val="22"/>
                <w:szCs w:val="22"/>
              </w:rPr>
              <w:t>实施主管单位</w:t>
            </w:r>
          </w:p>
        </w:tc>
        <w:tc>
          <w:tcPr>
            <w:tcW w:w="755" w:type="pct"/>
            <w:gridSpan w:val="2"/>
            <w:tcBorders>
              <w:top w:val="single" w:sz="4" w:space="0" w:color="auto"/>
              <w:left w:val="nil"/>
              <w:bottom w:val="single" w:sz="4" w:space="0" w:color="auto"/>
              <w:right w:val="single" w:sz="4" w:space="0" w:color="auto"/>
            </w:tcBorders>
            <w:shd w:val="clear" w:color="auto" w:fill="auto"/>
            <w:noWrap/>
            <w:hideMark/>
          </w:tcPr>
          <w:p w:rsidR="00345B3A" w:rsidRPr="00345B3A" w:rsidRDefault="00345B3A" w:rsidP="00345B3A">
            <w:pPr>
              <w:widowControl/>
              <w:jc w:val="left"/>
              <w:rPr>
                <w:rFonts w:ascii="Calibri" w:eastAsia="宋体" w:hAnsi="Calibri"/>
                <w:color w:val="000000"/>
                <w:sz w:val="22"/>
                <w:szCs w:val="22"/>
              </w:rPr>
            </w:pPr>
            <w:r w:rsidRPr="00345B3A">
              <w:rPr>
                <w:rFonts w:ascii="Calibri" w:eastAsia="宋体" w:hAnsi="Calibri"/>
                <w:color w:val="000000"/>
                <w:sz w:val="22"/>
                <w:szCs w:val="22"/>
              </w:rPr>
              <w:t xml:space="preserve">434001 - </w:t>
            </w:r>
            <w:r w:rsidRPr="00345B3A">
              <w:rPr>
                <w:rFonts w:ascii="Calibri" w:eastAsia="宋体" w:hAnsi="Calibri"/>
                <w:color w:val="000000"/>
                <w:sz w:val="22"/>
                <w:szCs w:val="22"/>
              </w:rPr>
              <w:t>涞源县人民政府办公室本级</w:t>
            </w:r>
          </w:p>
        </w:tc>
        <w:tc>
          <w:tcPr>
            <w:tcW w:w="230" w:type="pct"/>
            <w:tcBorders>
              <w:top w:val="nil"/>
              <w:left w:val="nil"/>
              <w:bottom w:val="single" w:sz="4" w:space="0" w:color="auto"/>
              <w:right w:val="single" w:sz="4" w:space="0" w:color="auto"/>
            </w:tcBorders>
            <w:shd w:val="clear" w:color="auto" w:fill="auto"/>
            <w:noWrap/>
            <w:hideMark/>
          </w:tcPr>
          <w:p w:rsidR="00345B3A" w:rsidRPr="00345B3A" w:rsidRDefault="00345B3A" w:rsidP="00345B3A">
            <w:pPr>
              <w:widowControl/>
              <w:jc w:val="left"/>
              <w:rPr>
                <w:rFonts w:ascii="宋体" w:eastAsia="宋体" w:hAnsi="宋体"/>
                <w:b/>
                <w:bCs/>
                <w:sz w:val="22"/>
                <w:szCs w:val="22"/>
              </w:rPr>
            </w:pPr>
            <w:r w:rsidRPr="00345B3A">
              <w:rPr>
                <w:rFonts w:ascii="宋体" w:eastAsia="宋体" w:hAnsi="宋体" w:hint="eastAsia"/>
                <w:b/>
                <w:bCs/>
                <w:sz w:val="22"/>
                <w:szCs w:val="22"/>
              </w:rPr>
              <w:t>金额单位</w:t>
            </w:r>
          </w:p>
        </w:tc>
        <w:tc>
          <w:tcPr>
            <w:tcW w:w="128" w:type="pct"/>
            <w:tcBorders>
              <w:top w:val="nil"/>
              <w:left w:val="nil"/>
              <w:bottom w:val="single" w:sz="4" w:space="0" w:color="auto"/>
              <w:right w:val="single" w:sz="4" w:space="0" w:color="auto"/>
            </w:tcBorders>
            <w:shd w:val="clear" w:color="auto" w:fill="auto"/>
            <w:noWrap/>
            <w:hideMark/>
          </w:tcPr>
          <w:p w:rsidR="00345B3A" w:rsidRPr="00345B3A" w:rsidRDefault="00345B3A" w:rsidP="00345B3A">
            <w:pPr>
              <w:widowControl/>
              <w:jc w:val="left"/>
              <w:rPr>
                <w:rFonts w:ascii="Calibri" w:eastAsia="宋体" w:hAnsi="Calibri"/>
                <w:color w:val="000000"/>
                <w:sz w:val="22"/>
                <w:szCs w:val="22"/>
              </w:rPr>
            </w:pPr>
            <w:r w:rsidRPr="00345B3A">
              <w:rPr>
                <w:rFonts w:ascii="Calibri" w:eastAsia="宋体" w:hAnsi="Calibri"/>
                <w:color w:val="000000"/>
                <w:sz w:val="22"/>
                <w:szCs w:val="22"/>
              </w:rPr>
              <w:t>万元</w:t>
            </w:r>
          </w:p>
        </w:tc>
      </w:tr>
      <w:tr w:rsidR="00345B3A" w:rsidRPr="00345B3A" w:rsidTr="00345B3A">
        <w:tc>
          <w:tcPr>
            <w:tcW w:w="459" w:type="pct"/>
            <w:vMerge w:val="restart"/>
            <w:tcBorders>
              <w:top w:val="nil"/>
              <w:left w:val="single" w:sz="4" w:space="0" w:color="auto"/>
              <w:bottom w:val="single" w:sz="4" w:space="0" w:color="auto"/>
              <w:right w:val="single" w:sz="4" w:space="0" w:color="auto"/>
            </w:tcBorders>
            <w:shd w:val="clear" w:color="auto" w:fill="auto"/>
            <w:noWrap/>
            <w:hideMark/>
          </w:tcPr>
          <w:p w:rsidR="00345B3A" w:rsidRPr="00345B3A" w:rsidRDefault="00345B3A" w:rsidP="00345B3A">
            <w:pPr>
              <w:widowControl/>
              <w:jc w:val="left"/>
              <w:rPr>
                <w:rFonts w:ascii="宋体" w:eastAsia="宋体" w:hAnsi="宋体"/>
                <w:b/>
                <w:bCs/>
                <w:sz w:val="22"/>
                <w:szCs w:val="22"/>
              </w:rPr>
            </w:pPr>
            <w:r w:rsidRPr="00345B3A">
              <w:rPr>
                <w:rFonts w:ascii="宋体" w:eastAsia="宋体" w:hAnsi="宋体" w:hint="eastAsia"/>
                <w:b/>
                <w:bCs/>
                <w:sz w:val="22"/>
                <w:szCs w:val="22"/>
              </w:rPr>
              <w:t>二、预算执行情况</w:t>
            </w:r>
          </w:p>
        </w:tc>
        <w:tc>
          <w:tcPr>
            <w:tcW w:w="799" w:type="pct"/>
            <w:gridSpan w:val="2"/>
            <w:tcBorders>
              <w:top w:val="single" w:sz="4" w:space="0" w:color="auto"/>
              <w:left w:val="nil"/>
              <w:bottom w:val="single" w:sz="4" w:space="0" w:color="auto"/>
              <w:right w:val="single" w:sz="4" w:space="0" w:color="auto"/>
            </w:tcBorders>
            <w:shd w:val="clear" w:color="auto" w:fill="auto"/>
            <w:noWrap/>
            <w:hideMark/>
          </w:tcPr>
          <w:p w:rsidR="00345B3A" w:rsidRPr="00345B3A" w:rsidRDefault="00345B3A" w:rsidP="00345B3A">
            <w:pPr>
              <w:widowControl/>
              <w:jc w:val="left"/>
              <w:rPr>
                <w:rFonts w:ascii="宋体" w:eastAsia="宋体" w:hAnsi="宋体"/>
                <w:b/>
                <w:bCs/>
                <w:sz w:val="22"/>
                <w:szCs w:val="22"/>
              </w:rPr>
            </w:pPr>
            <w:r w:rsidRPr="00345B3A">
              <w:rPr>
                <w:rFonts w:ascii="宋体" w:eastAsia="宋体" w:hAnsi="宋体" w:hint="eastAsia"/>
                <w:b/>
                <w:bCs/>
                <w:sz w:val="22"/>
                <w:szCs w:val="22"/>
              </w:rPr>
              <w:t>预算安排情况(调整后)</w:t>
            </w:r>
          </w:p>
        </w:tc>
        <w:tc>
          <w:tcPr>
            <w:tcW w:w="2282" w:type="pct"/>
            <w:gridSpan w:val="3"/>
            <w:tcBorders>
              <w:top w:val="single" w:sz="4" w:space="0" w:color="auto"/>
              <w:left w:val="nil"/>
              <w:bottom w:val="single" w:sz="4" w:space="0" w:color="auto"/>
              <w:right w:val="single" w:sz="4" w:space="0" w:color="auto"/>
            </w:tcBorders>
            <w:shd w:val="clear" w:color="auto" w:fill="auto"/>
            <w:noWrap/>
            <w:hideMark/>
          </w:tcPr>
          <w:p w:rsidR="00345B3A" w:rsidRPr="00345B3A" w:rsidRDefault="00345B3A" w:rsidP="00345B3A">
            <w:pPr>
              <w:widowControl/>
              <w:jc w:val="left"/>
              <w:rPr>
                <w:rFonts w:ascii="宋体" w:eastAsia="宋体" w:hAnsi="宋体"/>
                <w:b/>
                <w:bCs/>
                <w:sz w:val="22"/>
                <w:szCs w:val="22"/>
              </w:rPr>
            </w:pPr>
            <w:r w:rsidRPr="00345B3A">
              <w:rPr>
                <w:rFonts w:ascii="宋体" w:eastAsia="宋体" w:hAnsi="宋体" w:hint="eastAsia"/>
                <w:b/>
                <w:bCs/>
                <w:sz w:val="22"/>
                <w:szCs w:val="22"/>
              </w:rPr>
              <w:t>资金到位情况</w:t>
            </w:r>
          </w:p>
        </w:tc>
        <w:tc>
          <w:tcPr>
            <w:tcW w:w="1101" w:type="pct"/>
            <w:gridSpan w:val="4"/>
            <w:tcBorders>
              <w:top w:val="single" w:sz="4" w:space="0" w:color="auto"/>
              <w:left w:val="nil"/>
              <w:bottom w:val="single" w:sz="4" w:space="0" w:color="auto"/>
              <w:right w:val="single" w:sz="4" w:space="0" w:color="auto"/>
            </w:tcBorders>
            <w:shd w:val="clear" w:color="auto" w:fill="auto"/>
            <w:noWrap/>
            <w:hideMark/>
          </w:tcPr>
          <w:p w:rsidR="00345B3A" w:rsidRPr="00345B3A" w:rsidRDefault="00345B3A" w:rsidP="00345B3A">
            <w:pPr>
              <w:widowControl/>
              <w:jc w:val="left"/>
              <w:rPr>
                <w:rFonts w:ascii="宋体" w:eastAsia="宋体" w:hAnsi="宋体"/>
                <w:b/>
                <w:bCs/>
                <w:sz w:val="22"/>
                <w:szCs w:val="22"/>
              </w:rPr>
            </w:pPr>
            <w:r w:rsidRPr="00345B3A">
              <w:rPr>
                <w:rFonts w:ascii="宋体" w:eastAsia="宋体" w:hAnsi="宋体" w:hint="eastAsia"/>
                <w:b/>
                <w:bCs/>
                <w:sz w:val="22"/>
                <w:szCs w:val="22"/>
              </w:rPr>
              <w:t>资金执行情况</w:t>
            </w:r>
          </w:p>
        </w:tc>
        <w:tc>
          <w:tcPr>
            <w:tcW w:w="358" w:type="pct"/>
            <w:gridSpan w:val="2"/>
            <w:tcBorders>
              <w:top w:val="single" w:sz="4" w:space="0" w:color="auto"/>
              <w:left w:val="nil"/>
              <w:bottom w:val="single" w:sz="4" w:space="0" w:color="auto"/>
              <w:right w:val="single" w:sz="4" w:space="0" w:color="auto"/>
            </w:tcBorders>
            <w:shd w:val="clear" w:color="auto" w:fill="auto"/>
            <w:noWrap/>
            <w:hideMark/>
          </w:tcPr>
          <w:p w:rsidR="00345B3A" w:rsidRPr="00345B3A" w:rsidRDefault="00345B3A" w:rsidP="00345B3A">
            <w:pPr>
              <w:widowControl/>
              <w:jc w:val="left"/>
              <w:rPr>
                <w:rFonts w:ascii="宋体" w:eastAsia="宋体" w:hAnsi="宋体"/>
                <w:b/>
                <w:bCs/>
                <w:sz w:val="22"/>
                <w:szCs w:val="22"/>
              </w:rPr>
            </w:pPr>
            <w:r w:rsidRPr="00345B3A">
              <w:rPr>
                <w:rFonts w:ascii="宋体" w:eastAsia="宋体" w:hAnsi="宋体" w:hint="eastAsia"/>
                <w:b/>
                <w:bCs/>
                <w:sz w:val="22"/>
                <w:szCs w:val="22"/>
              </w:rPr>
              <w:t>预算执行进度(%)</w:t>
            </w:r>
          </w:p>
        </w:tc>
      </w:tr>
      <w:tr w:rsidR="00345B3A" w:rsidRPr="00345B3A" w:rsidTr="00345B3A">
        <w:tc>
          <w:tcPr>
            <w:tcW w:w="459" w:type="pct"/>
            <w:vMerge/>
            <w:tcBorders>
              <w:top w:val="nil"/>
              <w:left w:val="single" w:sz="4" w:space="0" w:color="auto"/>
              <w:bottom w:val="single" w:sz="4" w:space="0" w:color="auto"/>
              <w:right w:val="single" w:sz="4" w:space="0" w:color="auto"/>
            </w:tcBorders>
            <w:vAlign w:val="center"/>
            <w:hideMark/>
          </w:tcPr>
          <w:p w:rsidR="00345B3A" w:rsidRPr="00345B3A" w:rsidRDefault="00345B3A" w:rsidP="00345B3A">
            <w:pPr>
              <w:widowControl/>
              <w:jc w:val="left"/>
              <w:rPr>
                <w:rFonts w:ascii="宋体" w:eastAsia="宋体" w:hAnsi="宋体"/>
                <w:b/>
                <w:bCs/>
                <w:sz w:val="22"/>
                <w:szCs w:val="22"/>
              </w:rPr>
            </w:pPr>
          </w:p>
        </w:tc>
        <w:tc>
          <w:tcPr>
            <w:tcW w:w="364" w:type="pct"/>
            <w:tcBorders>
              <w:top w:val="nil"/>
              <w:left w:val="nil"/>
              <w:bottom w:val="single" w:sz="4" w:space="0" w:color="auto"/>
              <w:right w:val="single" w:sz="4" w:space="0" w:color="auto"/>
            </w:tcBorders>
            <w:shd w:val="clear" w:color="auto" w:fill="auto"/>
            <w:noWrap/>
            <w:hideMark/>
          </w:tcPr>
          <w:p w:rsidR="00345B3A" w:rsidRPr="00345B3A" w:rsidRDefault="00345B3A" w:rsidP="00345B3A">
            <w:pPr>
              <w:widowControl/>
              <w:jc w:val="left"/>
              <w:rPr>
                <w:rFonts w:ascii="宋体" w:eastAsia="宋体" w:hAnsi="宋体"/>
                <w:b/>
                <w:bCs/>
                <w:sz w:val="22"/>
                <w:szCs w:val="22"/>
              </w:rPr>
            </w:pPr>
            <w:r w:rsidRPr="00345B3A">
              <w:rPr>
                <w:rFonts w:ascii="宋体" w:eastAsia="宋体" w:hAnsi="宋体" w:hint="eastAsia"/>
                <w:b/>
                <w:bCs/>
                <w:sz w:val="22"/>
                <w:szCs w:val="22"/>
              </w:rPr>
              <w:t>预算数</w:t>
            </w:r>
          </w:p>
        </w:tc>
        <w:tc>
          <w:tcPr>
            <w:tcW w:w="436" w:type="pct"/>
            <w:tcBorders>
              <w:top w:val="nil"/>
              <w:left w:val="nil"/>
              <w:bottom w:val="single" w:sz="4" w:space="0" w:color="auto"/>
              <w:right w:val="single" w:sz="4" w:space="0" w:color="auto"/>
            </w:tcBorders>
            <w:shd w:val="clear" w:color="auto" w:fill="auto"/>
            <w:noWrap/>
            <w:hideMark/>
          </w:tcPr>
          <w:p w:rsidR="00345B3A" w:rsidRPr="00345B3A" w:rsidRDefault="00345B3A" w:rsidP="00345B3A">
            <w:pPr>
              <w:widowControl/>
              <w:jc w:val="right"/>
              <w:rPr>
                <w:rFonts w:ascii="Calibri" w:eastAsia="宋体" w:hAnsi="Calibri"/>
                <w:color w:val="000000"/>
                <w:sz w:val="22"/>
                <w:szCs w:val="22"/>
              </w:rPr>
            </w:pPr>
            <w:r w:rsidRPr="00345B3A">
              <w:rPr>
                <w:rFonts w:ascii="Calibri" w:eastAsia="宋体" w:hAnsi="Calibri"/>
                <w:color w:val="000000"/>
                <w:sz w:val="22"/>
                <w:szCs w:val="22"/>
              </w:rPr>
              <w:t>21.140000</w:t>
            </w:r>
          </w:p>
        </w:tc>
        <w:tc>
          <w:tcPr>
            <w:tcW w:w="541" w:type="pct"/>
            <w:tcBorders>
              <w:top w:val="nil"/>
              <w:left w:val="nil"/>
              <w:bottom w:val="single" w:sz="4" w:space="0" w:color="auto"/>
              <w:right w:val="single" w:sz="4" w:space="0" w:color="auto"/>
            </w:tcBorders>
            <w:shd w:val="clear" w:color="auto" w:fill="auto"/>
            <w:noWrap/>
            <w:hideMark/>
          </w:tcPr>
          <w:p w:rsidR="00345B3A" w:rsidRPr="00345B3A" w:rsidRDefault="00345B3A" w:rsidP="00345B3A">
            <w:pPr>
              <w:widowControl/>
              <w:jc w:val="left"/>
              <w:rPr>
                <w:rFonts w:ascii="宋体" w:eastAsia="宋体" w:hAnsi="宋体"/>
                <w:b/>
                <w:bCs/>
                <w:sz w:val="22"/>
                <w:szCs w:val="22"/>
              </w:rPr>
            </w:pPr>
            <w:r w:rsidRPr="00345B3A">
              <w:rPr>
                <w:rFonts w:ascii="宋体" w:eastAsia="宋体" w:hAnsi="宋体" w:hint="eastAsia"/>
                <w:b/>
                <w:bCs/>
                <w:sz w:val="22"/>
                <w:szCs w:val="22"/>
              </w:rPr>
              <w:t>到位数</w:t>
            </w:r>
          </w:p>
        </w:tc>
        <w:tc>
          <w:tcPr>
            <w:tcW w:w="1741" w:type="pct"/>
            <w:gridSpan w:val="2"/>
            <w:tcBorders>
              <w:top w:val="single" w:sz="4" w:space="0" w:color="auto"/>
              <w:left w:val="nil"/>
              <w:bottom w:val="single" w:sz="4" w:space="0" w:color="auto"/>
              <w:right w:val="single" w:sz="4" w:space="0" w:color="auto"/>
            </w:tcBorders>
            <w:shd w:val="clear" w:color="auto" w:fill="auto"/>
            <w:noWrap/>
            <w:hideMark/>
          </w:tcPr>
          <w:p w:rsidR="00345B3A" w:rsidRPr="00345B3A" w:rsidRDefault="00345B3A" w:rsidP="00345B3A">
            <w:pPr>
              <w:widowControl/>
              <w:jc w:val="right"/>
              <w:rPr>
                <w:rFonts w:ascii="Calibri" w:eastAsia="宋体" w:hAnsi="Calibri"/>
                <w:color w:val="000000"/>
                <w:sz w:val="22"/>
                <w:szCs w:val="22"/>
              </w:rPr>
            </w:pPr>
            <w:r w:rsidRPr="00345B3A">
              <w:rPr>
                <w:rFonts w:ascii="Calibri" w:eastAsia="宋体" w:hAnsi="Calibri"/>
                <w:color w:val="000000"/>
                <w:sz w:val="22"/>
                <w:szCs w:val="22"/>
              </w:rPr>
              <w:t>21.140000</w:t>
            </w:r>
          </w:p>
        </w:tc>
        <w:tc>
          <w:tcPr>
            <w:tcW w:w="346" w:type="pct"/>
            <w:gridSpan w:val="2"/>
            <w:tcBorders>
              <w:top w:val="single" w:sz="4" w:space="0" w:color="auto"/>
              <w:left w:val="nil"/>
              <w:bottom w:val="single" w:sz="4" w:space="0" w:color="auto"/>
              <w:right w:val="single" w:sz="4" w:space="0" w:color="auto"/>
            </w:tcBorders>
            <w:shd w:val="clear" w:color="auto" w:fill="auto"/>
            <w:noWrap/>
            <w:hideMark/>
          </w:tcPr>
          <w:p w:rsidR="00345B3A" w:rsidRPr="00345B3A" w:rsidRDefault="00345B3A" w:rsidP="00345B3A">
            <w:pPr>
              <w:widowControl/>
              <w:jc w:val="left"/>
              <w:rPr>
                <w:rFonts w:ascii="宋体" w:eastAsia="宋体" w:hAnsi="宋体"/>
                <w:b/>
                <w:bCs/>
                <w:sz w:val="22"/>
                <w:szCs w:val="22"/>
              </w:rPr>
            </w:pPr>
            <w:r w:rsidRPr="00345B3A">
              <w:rPr>
                <w:rFonts w:ascii="宋体" w:eastAsia="宋体" w:hAnsi="宋体" w:hint="eastAsia"/>
                <w:b/>
                <w:bCs/>
                <w:sz w:val="22"/>
                <w:szCs w:val="22"/>
              </w:rPr>
              <w:t>执行数</w:t>
            </w:r>
          </w:p>
        </w:tc>
        <w:tc>
          <w:tcPr>
            <w:tcW w:w="755" w:type="pct"/>
            <w:gridSpan w:val="2"/>
            <w:tcBorders>
              <w:top w:val="single" w:sz="4" w:space="0" w:color="auto"/>
              <w:left w:val="nil"/>
              <w:bottom w:val="single" w:sz="4" w:space="0" w:color="auto"/>
              <w:right w:val="single" w:sz="4" w:space="0" w:color="auto"/>
            </w:tcBorders>
            <w:shd w:val="clear" w:color="auto" w:fill="auto"/>
            <w:noWrap/>
            <w:hideMark/>
          </w:tcPr>
          <w:p w:rsidR="00345B3A" w:rsidRPr="00345B3A" w:rsidRDefault="00345B3A" w:rsidP="00345B3A">
            <w:pPr>
              <w:widowControl/>
              <w:jc w:val="right"/>
              <w:rPr>
                <w:rFonts w:ascii="Calibri" w:eastAsia="宋体" w:hAnsi="Calibri"/>
                <w:color w:val="000000"/>
                <w:sz w:val="22"/>
                <w:szCs w:val="22"/>
              </w:rPr>
            </w:pPr>
            <w:r w:rsidRPr="00345B3A">
              <w:rPr>
                <w:rFonts w:ascii="Calibri" w:eastAsia="宋体" w:hAnsi="Calibri"/>
                <w:color w:val="000000"/>
                <w:sz w:val="22"/>
                <w:szCs w:val="22"/>
              </w:rPr>
              <w:t>20.168000</w:t>
            </w:r>
          </w:p>
        </w:tc>
        <w:tc>
          <w:tcPr>
            <w:tcW w:w="358" w:type="pct"/>
            <w:gridSpan w:val="2"/>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345B3A" w:rsidRPr="00345B3A" w:rsidRDefault="00345B3A" w:rsidP="00345B3A">
            <w:pPr>
              <w:widowControl/>
              <w:jc w:val="left"/>
              <w:rPr>
                <w:rFonts w:ascii="Calibri" w:eastAsia="宋体" w:hAnsi="Calibri"/>
                <w:color w:val="000000"/>
                <w:sz w:val="22"/>
                <w:szCs w:val="22"/>
              </w:rPr>
            </w:pPr>
            <w:r w:rsidRPr="00345B3A">
              <w:rPr>
                <w:rFonts w:ascii="Calibri" w:eastAsia="宋体" w:hAnsi="Calibri"/>
                <w:color w:val="000000"/>
                <w:sz w:val="22"/>
                <w:szCs w:val="22"/>
              </w:rPr>
              <w:t>95.4</w:t>
            </w:r>
          </w:p>
        </w:tc>
      </w:tr>
      <w:tr w:rsidR="00345B3A" w:rsidRPr="00345B3A" w:rsidTr="00345B3A">
        <w:tc>
          <w:tcPr>
            <w:tcW w:w="459" w:type="pct"/>
            <w:vMerge/>
            <w:tcBorders>
              <w:top w:val="nil"/>
              <w:left w:val="single" w:sz="4" w:space="0" w:color="auto"/>
              <w:bottom w:val="single" w:sz="4" w:space="0" w:color="auto"/>
              <w:right w:val="single" w:sz="4" w:space="0" w:color="auto"/>
            </w:tcBorders>
            <w:vAlign w:val="center"/>
            <w:hideMark/>
          </w:tcPr>
          <w:p w:rsidR="00345B3A" w:rsidRPr="00345B3A" w:rsidRDefault="00345B3A" w:rsidP="00345B3A">
            <w:pPr>
              <w:widowControl/>
              <w:jc w:val="left"/>
              <w:rPr>
                <w:rFonts w:ascii="宋体" w:eastAsia="宋体" w:hAnsi="宋体"/>
                <w:b/>
                <w:bCs/>
                <w:sz w:val="22"/>
                <w:szCs w:val="22"/>
              </w:rPr>
            </w:pPr>
          </w:p>
        </w:tc>
        <w:tc>
          <w:tcPr>
            <w:tcW w:w="364" w:type="pct"/>
            <w:tcBorders>
              <w:top w:val="nil"/>
              <w:left w:val="nil"/>
              <w:bottom w:val="single" w:sz="4" w:space="0" w:color="auto"/>
              <w:right w:val="single" w:sz="4" w:space="0" w:color="auto"/>
            </w:tcBorders>
            <w:shd w:val="clear" w:color="auto" w:fill="auto"/>
            <w:noWrap/>
            <w:hideMark/>
          </w:tcPr>
          <w:p w:rsidR="00345B3A" w:rsidRPr="00345B3A" w:rsidRDefault="00345B3A" w:rsidP="00345B3A">
            <w:pPr>
              <w:widowControl/>
              <w:jc w:val="left"/>
              <w:rPr>
                <w:rFonts w:ascii="宋体" w:eastAsia="宋体" w:hAnsi="宋体"/>
                <w:b/>
                <w:bCs/>
                <w:sz w:val="22"/>
                <w:szCs w:val="22"/>
              </w:rPr>
            </w:pPr>
            <w:r w:rsidRPr="00345B3A">
              <w:rPr>
                <w:rFonts w:ascii="宋体" w:eastAsia="宋体" w:hAnsi="宋体" w:hint="eastAsia"/>
                <w:b/>
                <w:bCs/>
                <w:sz w:val="22"/>
                <w:szCs w:val="22"/>
              </w:rPr>
              <w:t>其中:财政资金</w:t>
            </w:r>
          </w:p>
        </w:tc>
        <w:tc>
          <w:tcPr>
            <w:tcW w:w="436" w:type="pct"/>
            <w:tcBorders>
              <w:top w:val="nil"/>
              <w:left w:val="nil"/>
              <w:bottom w:val="single" w:sz="4" w:space="0" w:color="auto"/>
              <w:right w:val="single" w:sz="4" w:space="0" w:color="auto"/>
            </w:tcBorders>
            <w:shd w:val="clear" w:color="auto" w:fill="auto"/>
            <w:noWrap/>
            <w:hideMark/>
          </w:tcPr>
          <w:p w:rsidR="00345B3A" w:rsidRPr="00345B3A" w:rsidRDefault="00345B3A" w:rsidP="00345B3A">
            <w:pPr>
              <w:widowControl/>
              <w:jc w:val="right"/>
              <w:rPr>
                <w:rFonts w:ascii="Calibri" w:eastAsia="宋体" w:hAnsi="Calibri"/>
                <w:color w:val="000000"/>
                <w:sz w:val="22"/>
                <w:szCs w:val="22"/>
              </w:rPr>
            </w:pPr>
            <w:r w:rsidRPr="00345B3A">
              <w:rPr>
                <w:rFonts w:ascii="Calibri" w:eastAsia="宋体" w:hAnsi="Calibri"/>
                <w:color w:val="000000"/>
                <w:sz w:val="22"/>
                <w:szCs w:val="22"/>
              </w:rPr>
              <w:t>21.140000</w:t>
            </w:r>
          </w:p>
        </w:tc>
        <w:tc>
          <w:tcPr>
            <w:tcW w:w="541" w:type="pct"/>
            <w:tcBorders>
              <w:top w:val="nil"/>
              <w:left w:val="nil"/>
              <w:bottom w:val="single" w:sz="4" w:space="0" w:color="auto"/>
              <w:right w:val="single" w:sz="4" w:space="0" w:color="auto"/>
            </w:tcBorders>
            <w:shd w:val="clear" w:color="auto" w:fill="auto"/>
            <w:noWrap/>
            <w:hideMark/>
          </w:tcPr>
          <w:p w:rsidR="00345B3A" w:rsidRPr="00345B3A" w:rsidRDefault="00345B3A" w:rsidP="00345B3A">
            <w:pPr>
              <w:widowControl/>
              <w:jc w:val="left"/>
              <w:rPr>
                <w:rFonts w:ascii="宋体" w:eastAsia="宋体" w:hAnsi="宋体"/>
                <w:b/>
                <w:bCs/>
                <w:sz w:val="22"/>
                <w:szCs w:val="22"/>
              </w:rPr>
            </w:pPr>
            <w:r w:rsidRPr="00345B3A">
              <w:rPr>
                <w:rFonts w:ascii="宋体" w:eastAsia="宋体" w:hAnsi="宋体" w:hint="eastAsia"/>
                <w:b/>
                <w:bCs/>
                <w:sz w:val="22"/>
                <w:szCs w:val="22"/>
              </w:rPr>
              <w:t>其中:财政资金</w:t>
            </w:r>
          </w:p>
        </w:tc>
        <w:tc>
          <w:tcPr>
            <w:tcW w:w="1741" w:type="pct"/>
            <w:gridSpan w:val="2"/>
            <w:tcBorders>
              <w:top w:val="single" w:sz="4" w:space="0" w:color="auto"/>
              <w:left w:val="nil"/>
              <w:bottom w:val="single" w:sz="4" w:space="0" w:color="auto"/>
              <w:right w:val="single" w:sz="4" w:space="0" w:color="auto"/>
            </w:tcBorders>
            <w:shd w:val="clear" w:color="auto" w:fill="auto"/>
            <w:noWrap/>
            <w:hideMark/>
          </w:tcPr>
          <w:p w:rsidR="00345B3A" w:rsidRPr="00345B3A" w:rsidRDefault="00345B3A" w:rsidP="00345B3A">
            <w:pPr>
              <w:widowControl/>
              <w:jc w:val="right"/>
              <w:rPr>
                <w:rFonts w:ascii="Calibri" w:eastAsia="宋体" w:hAnsi="Calibri"/>
                <w:color w:val="000000"/>
                <w:sz w:val="22"/>
                <w:szCs w:val="22"/>
              </w:rPr>
            </w:pPr>
            <w:r w:rsidRPr="00345B3A">
              <w:rPr>
                <w:rFonts w:ascii="Calibri" w:eastAsia="宋体" w:hAnsi="Calibri"/>
                <w:color w:val="000000"/>
                <w:sz w:val="22"/>
                <w:szCs w:val="22"/>
              </w:rPr>
              <w:t>21.140000</w:t>
            </w:r>
          </w:p>
        </w:tc>
        <w:tc>
          <w:tcPr>
            <w:tcW w:w="346" w:type="pct"/>
            <w:gridSpan w:val="2"/>
            <w:tcBorders>
              <w:top w:val="single" w:sz="4" w:space="0" w:color="auto"/>
              <w:left w:val="nil"/>
              <w:bottom w:val="single" w:sz="4" w:space="0" w:color="auto"/>
              <w:right w:val="single" w:sz="4" w:space="0" w:color="auto"/>
            </w:tcBorders>
            <w:shd w:val="clear" w:color="auto" w:fill="auto"/>
            <w:noWrap/>
            <w:hideMark/>
          </w:tcPr>
          <w:p w:rsidR="00345B3A" w:rsidRPr="00345B3A" w:rsidRDefault="00345B3A" w:rsidP="00345B3A">
            <w:pPr>
              <w:widowControl/>
              <w:jc w:val="left"/>
              <w:rPr>
                <w:rFonts w:ascii="宋体" w:eastAsia="宋体" w:hAnsi="宋体"/>
                <w:b/>
                <w:bCs/>
                <w:sz w:val="22"/>
                <w:szCs w:val="22"/>
              </w:rPr>
            </w:pPr>
            <w:r w:rsidRPr="00345B3A">
              <w:rPr>
                <w:rFonts w:ascii="宋体" w:eastAsia="宋体" w:hAnsi="宋体" w:hint="eastAsia"/>
                <w:b/>
                <w:bCs/>
                <w:sz w:val="22"/>
                <w:szCs w:val="22"/>
              </w:rPr>
              <w:t>其中:财政资金</w:t>
            </w:r>
          </w:p>
        </w:tc>
        <w:tc>
          <w:tcPr>
            <w:tcW w:w="755" w:type="pct"/>
            <w:gridSpan w:val="2"/>
            <w:tcBorders>
              <w:top w:val="single" w:sz="4" w:space="0" w:color="auto"/>
              <w:left w:val="nil"/>
              <w:bottom w:val="single" w:sz="4" w:space="0" w:color="auto"/>
              <w:right w:val="single" w:sz="4" w:space="0" w:color="auto"/>
            </w:tcBorders>
            <w:shd w:val="clear" w:color="auto" w:fill="auto"/>
            <w:noWrap/>
            <w:hideMark/>
          </w:tcPr>
          <w:p w:rsidR="00345B3A" w:rsidRPr="00345B3A" w:rsidRDefault="00345B3A" w:rsidP="00345B3A">
            <w:pPr>
              <w:widowControl/>
              <w:jc w:val="right"/>
              <w:rPr>
                <w:rFonts w:ascii="Calibri" w:eastAsia="宋体" w:hAnsi="Calibri"/>
                <w:color w:val="000000"/>
                <w:sz w:val="22"/>
                <w:szCs w:val="22"/>
              </w:rPr>
            </w:pPr>
            <w:r w:rsidRPr="00345B3A">
              <w:rPr>
                <w:rFonts w:ascii="Calibri" w:eastAsia="宋体" w:hAnsi="Calibri"/>
                <w:color w:val="000000"/>
                <w:sz w:val="22"/>
                <w:szCs w:val="22"/>
              </w:rPr>
              <w:t>20.168000</w:t>
            </w:r>
          </w:p>
        </w:tc>
        <w:tc>
          <w:tcPr>
            <w:tcW w:w="358" w:type="pct"/>
            <w:gridSpan w:val="2"/>
            <w:vMerge/>
            <w:tcBorders>
              <w:top w:val="single" w:sz="4" w:space="0" w:color="auto"/>
              <w:left w:val="single" w:sz="4" w:space="0" w:color="auto"/>
              <w:bottom w:val="single" w:sz="4" w:space="0" w:color="auto"/>
              <w:right w:val="single" w:sz="4" w:space="0" w:color="auto"/>
            </w:tcBorders>
            <w:vAlign w:val="center"/>
            <w:hideMark/>
          </w:tcPr>
          <w:p w:rsidR="00345B3A" w:rsidRPr="00345B3A" w:rsidRDefault="00345B3A" w:rsidP="00345B3A">
            <w:pPr>
              <w:widowControl/>
              <w:jc w:val="left"/>
              <w:rPr>
                <w:rFonts w:ascii="Calibri" w:eastAsia="宋体" w:hAnsi="Calibri"/>
                <w:color w:val="000000"/>
                <w:sz w:val="22"/>
                <w:szCs w:val="22"/>
              </w:rPr>
            </w:pPr>
          </w:p>
        </w:tc>
      </w:tr>
      <w:tr w:rsidR="00345B3A" w:rsidRPr="00345B3A" w:rsidTr="00345B3A">
        <w:tc>
          <w:tcPr>
            <w:tcW w:w="459" w:type="pct"/>
            <w:vMerge/>
            <w:tcBorders>
              <w:top w:val="nil"/>
              <w:left w:val="single" w:sz="4" w:space="0" w:color="auto"/>
              <w:bottom w:val="single" w:sz="4" w:space="0" w:color="auto"/>
              <w:right w:val="single" w:sz="4" w:space="0" w:color="auto"/>
            </w:tcBorders>
            <w:vAlign w:val="center"/>
            <w:hideMark/>
          </w:tcPr>
          <w:p w:rsidR="00345B3A" w:rsidRPr="00345B3A" w:rsidRDefault="00345B3A" w:rsidP="00345B3A">
            <w:pPr>
              <w:widowControl/>
              <w:jc w:val="left"/>
              <w:rPr>
                <w:rFonts w:ascii="宋体" w:eastAsia="宋体" w:hAnsi="宋体"/>
                <w:b/>
                <w:bCs/>
                <w:sz w:val="22"/>
                <w:szCs w:val="22"/>
              </w:rPr>
            </w:pPr>
          </w:p>
        </w:tc>
        <w:tc>
          <w:tcPr>
            <w:tcW w:w="364" w:type="pct"/>
            <w:tcBorders>
              <w:top w:val="nil"/>
              <w:left w:val="nil"/>
              <w:bottom w:val="single" w:sz="4" w:space="0" w:color="auto"/>
              <w:right w:val="single" w:sz="4" w:space="0" w:color="auto"/>
            </w:tcBorders>
            <w:shd w:val="clear" w:color="auto" w:fill="auto"/>
            <w:noWrap/>
            <w:hideMark/>
          </w:tcPr>
          <w:p w:rsidR="00345B3A" w:rsidRPr="00345B3A" w:rsidRDefault="00345B3A" w:rsidP="00345B3A">
            <w:pPr>
              <w:widowControl/>
              <w:jc w:val="left"/>
              <w:rPr>
                <w:rFonts w:ascii="宋体" w:eastAsia="宋体" w:hAnsi="宋体"/>
                <w:b/>
                <w:bCs/>
                <w:sz w:val="22"/>
                <w:szCs w:val="22"/>
              </w:rPr>
            </w:pPr>
            <w:r w:rsidRPr="00345B3A">
              <w:rPr>
                <w:rFonts w:ascii="宋体" w:eastAsia="宋体" w:hAnsi="宋体" w:hint="eastAsia"/>
                <w:b/>
                <w:bCs/>
                <w:sz w:val="22"/>
                <w:szCs w:val="22"/>
              </w:rPr>
              <w:t>其他</w:t>
            </w:r>
          </w:p>
        </w:tc>
        <w:tc>
          <w:tcPr>
            <w:tcW w:w="436" w:type="pct"/>
            <w:tcBorders>
              <w:top w:val="nil"/>
              <w:left w:val="nil"/>
              <w:bottom w:val="single" w:sz="4" w:space="0" w:color="auto"/>
              <w:right w:val="single" w:sz="4" w:space="0" w:color="auto"/>
            </w:tcBorders>
            <w:shd w:val="clear" w:color="auto" w:fill="auto"/>
            <w:noWrap/>
            <w:hideMark/>
          </w:tcPr>
          <w:p w:rsidR="00345B3A" w:rsidRPr="00345B3A" w:rsidRDefault="00345B3A" w:rsidP="00345B3A">
            <w:pPr>
              <w:widowControl/>
              <w:jc w:val="right"/>
              <w:rPr>
                <w:rFonts w:ascii="Calibri" w:eastAsia="宋体" w:hAnsi="Calibri"/>
                <w:color w:val="000000"/>
                <w:sz w:val="22"/>
                <w:szCs w:val="22"/>
              </w:rPr>
            </w:pPr>
            <w:r w:rsidRPr="00345B3A">
              <w:rPr>
                <w:rFonts w:ascii="Calibri" w:eastAsia="宋体" w:hAnsi="Calibri"/>
                <w:color w:val="000000"/>
                <w:sz w:val="22"/>
                <w:szCs w:val="22"/>
              </w:rPr>
              <w:t>0</w:t>
            </w:r>
          </w:p>
        </w:tc>
        <w:tc>
          <w:tcPr>
            <w:tcW w:w="541" w:type="pct"/>
            <w:tcBorders>
              <w:top w:val="nil"/>
              <w:left w:val="nil"/>
              <w:bottom w:val="single" w:sz="4" w:space="0" w:color="auto"/>
              <w:right w:val="single" w:sz="4" w:space="0" w:color="auto"/>
            </w:tcBorders>
            <w:shd w:val="clear" w:color="auto" w:fill="auto"/>
            <w:noWrap/>
            <w:hideMark/>
          </w:tcPr>
          <w:p w:rsidR="00345B3A" w:rsidRPr="00345B3A" w:rsidRDefault="00345B3A" w:rsidP="00345B3A">
            <w:pPr>
              <w:widowControl/>
              <w:jc w:val="left"/>
              <w:rPr>
                <w:rFonts w:ascii="宋体" w:eastAsia="宋体" w:hAnsi="宋体"/>
                <w:b/>
                <w:bCs/>
                <w:sz w:val="22"/>
                <w:szCs w:val="22"/>
              </w:rPr>
            </w:pPr>
            <w:r w:rsidRPr="00345B3A">
              <w:rPr>
                <w:rFonts w:ascii="宋体" w:eastAsia="宋体" w:hAnsi="宋体" w:hint="eastAsia"/>
                <w:b/>
                <w:bCs/>
                <w:sz w:val="22"/>
                <w:szCs w:val="22"/>
              </w:rPr>
              <w:t>其他</w:t>
            </w:r>
          </w:p>
        </w:tc>
        <w:tc>
          <w:tcPr>
            <w:tcW w:w="1741" w:type="pct"/>
            <w:gridSpan w:val="2"/>
            <w:tcBorders>
              <w:top w:val="single" w:sz="4" w:space="0" w:color="auto"/>
              <w:left w:val="nil"/>
              <w:bottom w:val="single" w:sz="4" w:space="0" w:color="auto"/>
              <w:right w:val="single" w:sz="4" w:space="0" w:color="auto"/>
            </w:tcBorders>
            <w:shd w:val="clear" w:color="auto" w:fill="auto"/>
            <w:noWrap/>
            <w:hideMark/>
          </w:tcPr>
          <w:p w:rsidR="00345B3A" w:rsidRPr="00345B3A" w:rsidRDefault="00345B3A" w:rsidP="00345B3A">
            <w:pPr>
              <w:widowControl/>
              <w:jc w:val="right"/>
              <w:rPr>
                <w:rFonts w:ascii="Calibri" w:eastAsia="宋体" w:hAnsi="Calibri"/>
                <w:color w:val="000000"/>
                <w:sz w:val="22"/>
                <w:szCs w:val="22"/>
              </w:rPr>
            </w:pPr>
            <w:r w:rsidRPr="00345B3A">
              <w:rPr>
                <w:rFonts w:ascii="Calibri" w:eastAsia="宋体" w:hAnsi="Calibri"/>
                <w:color w:val="000000"/>
                <w:sz w:val="22"/>
                <w:szCs w:val="22"/>
              </w:rPr>
              <w:t>0</w:t>
            </w:r>
          </w:p>
        </w:tc>
        <w:tc>
          <w:tcPr>
            <w:tcW w:w="346" w:type="pct"/>
            <w:gridSpan w:val="2"/>
            <w:tcBorders>
              <w:top w:val="single" w:sz="4" w:space="0" w:color="auto"/>
              <w:left w:val="nil"/>
              <w:bottom w:val="single" w:sz="4" w:space="0" w:color="auto"/>
              <w:right w:val="single" w:sz="4" w:space="0" w:color="auto"/>
            </w:tcBorders>
            <w:shd w:val="clear" w:color="auto" w:fill="auto"/>
            <w:noWrap/>
            <w:hideMark/>
          </w:tcPr>
          <w:p w:rsidR="00345B3A" w:rsidRPr="00345B3A" w:rsidRDefault="00345B3A" w:rsidP="00345B3A">
            <w:pPr>
              <w:widowControl/>
              <w:jc w:val="left"/>
              <w:rPr>
                <w:rFonts w:ascii="宋体" w:eastAsia="宋体" w:hAnsi="宋体"/>
                <w:b/>
                <w:bCs/>
                <w:sz w:val="22"/>
                <w:szCs w:val="22"/>
              </w:rPr>
            </w:pPr>
            <w:r w:rsidRPr="00345B3A">
              <w:rPr>
                <w:rFonts w:ascii="宋体" w:eastAsia="宋体" w:hAnsi="宋体" w:hint="eastAsia"/>
                <w:b/>
                <w:bCs/>
                <w:sz w:val="22"/>
                <w:szCs w:val="22"/>
              </w:rPr>
              <w:t>其他</w:t>
            </w:r>
          </w:p>
        </w:tc>
        <w:tc>
          <w:tcPr>
            <w:tcW w:w="755" w:type="pct"/>
            <w:gridSpan w:val="2"/>
            <w:tcBorders>
              <w:top w:val="single" w:sz="4" w:space="0" w:color="auto"/>
              <w:left w:val="nil"/>
              <w:bottom w:val="single" w:sz="4" w:space="0" w:color="auto"/>
              <w:right w:val="single" w:sz="4" w:space="0" w:color="auto"/>
            </w:tcBorders>
            <w:shd w:val="clear" w:color="auto" w:fill="auto"/>
            <w:noWrap/>
            <w:hideMark/>
          </w:tcPr>
          <w:p w:rsidR="00345B3A" w:rsidRPr="00345B3A" w:rsidRDefault="00345B3A" w:rsidP="00345B3A">
            <w:pPr>
              <w:widowControl/>
              <w:jc w:val="right"/>
              <w:rPr>
                <w:rFonts w:ascii="Calibri" w:eastAsia="宋体" w:hAnsi="Calibri"/>
                <w:color w:val="000000"/>
                <w:sz w:val="22"/>
                <w:szCs w:val="22"/>
              </w:rPr>
            </w:pPr>
            <w:r w:rsidRPr="00345B3A">
              <w:rPr>
                <w:rFonts w:ascii="Calibri" w:eastAsia="宋体" w:hAnsi="Calibri"/>
                <w:color w:val="000000"/>
                <w:sz w:val="22"/>
                <w:szCs w:val="22"/>
              </w:rPr>
              <w:t>0</w:t>
            </w:r>
          </w:p>
        </w:tc>
        <w:tc>
          <w:tcPr>
            <w:tcW w:w="358" w:type="pct"/>
            <w:gridSpan w:val="2"/>
            <w:vMerge/>
            <w:tcBorders>
              <w:top w:val="single" w:sz="4" w:space="0" w:color="auto"/>
              <w:left w:val="single" w:sz="4" w:space="0" w:color="auto"/>
              <w:bottom w:val="single" w:sz="4" w:space="0" w:color="auto"/>
              <w:right w:val="single" w:sz="4" w:space="0" w:color="auto"/>
            </w:tcBorders>
            <w:vAlign w:val="center"/>
            <w:hideMark/>
          </w:tcPr>
          <w:p w:rsidR="00345B3A" w:rsidRPr="00345B3A" w:rsidRDefault="00345B3A" w:rsidP="00345B3A">
            <w:pPr>
              <w:widowControl/>
              <w:jc w:val="left"/>
              <w:rPr>
                <w:rFonts w:ascii="Calibri" w:eastAsia="宋体" w:hAnsi="Calibri"/>
                <w:color w:val="000000"/>
                <w:sz w:val="22"/>
                <w:szCs w:val="22"/>
              </w:rPr>
            </w:pPr>
          </w:p>
        </w:tc>
      </w:tr>
      <w:tr w:rsidR="00345B3A" w:rsidRPr="00345B3A" w:rsidTr="00345B3A">
        <w:tc>
          <w:tcPr>
            <w:tcW w:w="459" w:type="pct"/>
            <w:vMerge w:val="restart"/>
            <w:tcBorders>
              <w:top w:val="nil"/>
              <w:left w:val="single" w:sz="4" w:space="0" w:color="auto"/>
              <w:bottom w:val="single" w:sz="4" w:space="0" w:color="auto"/>
              <w:right w:val="single" w:sz="4" w:space="0" w:color="auto"/>
            </w:tcBorders>
            <w:shd w:val="clear" w:color="auto" w:fill="auto"/>
            <w:hideMark/>
          </w:tcPr>
          <w:p w:rsidR="00345B3A" w:rsidRPr="00345B3A" w:rsidRDefault="00345B3A" w:rsidP="00345B3A">
            <w:pPr>
              <w:widowControl/>
              <w:jc w:val="center"/>
              <w:rPr>
                <w:rFonts w:ascii="宋体" w:eastAsia="宋体" w:hAnsi="宋体"/>
                <w:b/>
                <w:bCs/>
                <w:sz w:val="22"/>
                <w:szCs w:val="22"/>
              </w:rPr>
            </w:pPr>
            <w:r w:rsidRPr="00345B3A">
              <w:rPr>
                <w:rFonts w:ascii="宋体" w:eastAsia="宋体" w:hAnsi="宋体" w:hint="eastAsia"/>
                <w:b/>
                <w:bCs/>
                <w:sz w:val="22"/>
                <w:szCs w:val="22"/>
              </w:rPr>
              <w:t>三、目标完成情况</w:t>
            </w:r>
          </w:p>
        </w:tc>
        <w:tc>
          <w:tcPr>
            <w:tcW w:w="2930" w:type="pct"/>
            <w:gridSpan w:val="4"/>
            <w:tcBorders>
              <w:top w:val="single" w:sz="4" w:space="0" w:color="auto"/>
              <w:left w:val="nil"/>
              <w:bottom w:val="single" w:sz="4" w:space="0" w:color="auto"/>
              <w:right w:val="single" w:sz="4" w:space="0" w:color="auto"/>
            </w:tcBorders>
            <w:shd w:val="clear" w:color="auto" w:fill="auto"/>
            <w:hideMark/>
          </w:tcPr>
          <w:p w:rsidR="00345B3A" w:rsidRPr="00345B3A" w:rsidRDefault="00345B3A" w:rsidP="00345B3A">
            <w:pPr>
              <w:widowControl/>
              <w:jc w:val="center"/>
              <w:rPr>
                <w:rFonts w:ascii="宋体" w:eastAsia="宋体" w:hAnsi="宋体"/>
                <w:b/>
                <w:bCs/>
                <w:sz w:val="22"/>
                <w:szCs w:val="22"/>
              </w:rPr>
            </w:pPr>
            <w:r w:rsidRPr="00345B3A">
              <w:rPr>
                <w:rFonts w:ascii="宋体" w:eastAsia="宋体" w:hAnsi="宋体" w:hint="eastAsia"/>
                <w:b/>
                <w:bCs/>
                <w:sz w:val="22"/>
                <w:szCs w:val="22"/>
              </w:rPr>
              <w:t>年度预期目标</w:t>
            </w:r>
          </w:p>
        </w:tc>
        <w:tc>
          <w:tcPr>
            <w:tcW w:w="1253" w:type="pct"/>
            <w:gridSpan w:val="5"/>
            <w:tcBorders>
              <w:top w:val="single" w:sz="4" w:space="0" w:color="auto"/>
              <w:left w:val="nil"/>
              <w:bottom w:val="single" w:sz="4" w:space="0" w:color="auto"/>
              <w:right w:val="single" w:sz="4" w:space="0" w:color="auto"/>
            </w:tcBorders>
            <w:shd w:val="clear" w:color="auto" w:fill="auto"/>
            <w:hideMark/>
          </w:tcPr>
          <w:p w:rsidR="00345B3A" w:rsidRPr="00345B3A" w:rsidRDefault="00345B3A" w:rsidP="00345B3A">
            <w:pPr>
              <w:widowControl/>
              <w:jc w:val="center"/>
              <w:rPr>
                <w:rFonts w:ascii="宋体" w:eastAsia="宋体" w:hAnsi="宋体"/>
                <w:b/>
                <w:bCs/>
                <w:sz w:val="22"/>
                <w:szCs w:val="22"/>
              </w:rPr>
            </w:pPr>
            <w:r w:rsidRPr="00345B3A">
              <w:rPr>
                <w:rFonts w:ascii="宋体" w:eastAsia="宋体" w:hAnsi="宋体" w:hint="eastAsia"/>
                <w:b/>
                <w:bCs/>
                <w:sz w:val="22"/>
                <w:szCs w:val="22"/>
              </w:rPr>
              <w:t>具体完成情况</w:t>
            </w:r>
          </w:p>
        </w:tc>
        <w:tc>
          <w:tcPr>
            <w:tcW w:w="358" w:type="pct"/>
            <w:gridSpan w:val="2"/>
            <w:tcBorders>
              <w:top w:val="single" w:sz="4" w:space="0" w:color="auto"/>
              <w:left w:val="nil"/>
              <w:bottom w:val="single" w:sz="4" w:space="0" w:color="auto"/>
              <w:right w:val="single" w:sz="4" w:space="0" w:color="auto"/>
            </w:tcBorders>
            <w:shd w:val="clear" w:color="auto" w:fill="auto"/>
            <w:hideMark/>
          </w:tcPr>
          <w:p w:rsidR="00345B3A" w:rsidRPr="00345B3A" w:rsidRDefault="00345B3A" w:rsidP="00345B3A">
            <w:pPr>
              <w:widowControl/>
              <w:jc w:val="center"/>
              <w:rPr>
                <w:rFonts w:ascii="宋体" w:eastAsia="宋体" w:hAnsi="宋体"/>
                <w:b/>
                <w:bCs/>
                <w:sz w:val="22"/>
                <w:szCs w:val="22"/>
              </w:rPr>
            </w:pPr>
            <w:r w:rsidRPr="00345B3A">
              <w:rPr>
                <w:rFonts w:ascii="宋体" w:eastAsia="宋体" w:hAnsi="宋体" w:hint="eastAsia"/>
                <w:b/>
                <w:bCs/>
                <w:sz w:val="22"/>
                <w:szCs w:val="22"/>
              </w:rPr>
              <w:t>总体完成率(%)</w:t>
            </w:r>
          </w:p>
        </w:tc>
      </w:tr>
      <w:tr w:rsidR="00345B3A" w:rsidRPr="00345B3A" w:rsidTr="00345B3A">
        <w:tc>
          <w:tcPr>
            <w:tcW w:w="459" w:type="pct"/>
            <w:vMerge/>
            <w:tcBorders>
              <w:top w:val="nil"/>
              <w:left w:val="single" w:sz="4" w:space="0" w:color="auto"/>
              <w:bottom w:val="single" w:sz="4" w:space="0" w:color="auto"/>
              <w:right w:val="single" w:sz="4" w:space="0" w:color="auto"/>
            </w:tcBorders>
            <w:vAlign w:val="center"/>
            <w:hideMark/>
          </w:tcPr>
          <w:p w:rsidR="00345B3A" w:rsidRPr="00345B3A" w:rsidRDefault="00345B3A" w:rsidP="00345B3A">
            <w:pPr>
              <w:widowControl/>
              <w:jc w:val="left"/>
              <w:rPr>
                <w:rFonts w:ascii="宋体" w:eastAsia="宋体" w:hAnsi="宋体"/>
                <w:b/>
                <w:bCs/>
                <w:sz w:val="22"/>
                <w:szCs w:val="22"/>
              </w:rPr>
            </w:pPr>
          </w:p>
        </w:tc>
        <w:tc>
          <w:tcPr>
            <w:tcW w:w="2930" w:type="pct"/>
            <w:gridSpan w:val="4"/>
            <w:tcBorders>
              <w:top w:val="single" w:sz="4" w:space="0" w:color="auto"/>
              <w:left w:val="nil"/>
              <w:bottom w:val="single" w:sz="4" w:space="0" w:color="auto"/>
              <w:right w:val="single" w:sz="4" w:space="0" w:color="auto"/>
            </w:tcBorders>
            <w:shd w:val="clear" w:color="auto" w:fill="auto"/>
            <w:noWrap/>
            <w:hideMark/>
          </w:tcPr>
          <w:p w:rsidR="00345B3A" w:rsidRPr="00345B3A" w:rsidRDefault="00345B3A" w:rsidP="00345B3A">
            <w:pPr>
              <w:widowControl/>
              <w:jc w:val="left"/>
              <w:rPr>
                <w:rFonts w:ascii="Calibri" w:eastAsia="宋体" w:hAnsi="Calibri"/>
                <w:color w:val="000000"/>
                <w:sz w:val="22"/>
                <w:szCs w:val="22"/>
              </w:rPr>
            </w:pPr>
            <w:r w:rsidRPr="00345B3A">
              <w:rPr>
                <w:rFonts w:ascii="Calibri" w:eastAsia="宋体" w:hAnsi="Calibri"/>
                <w:color w:val="000000"/>
                <w:sz w:val="22"/>
                <w:szCs w:val="22"/>
              </w:rPr>
              <w:t>保障单位正常运转</w:t>
            </w:r>
          </w:p>
        </w:tc>
        <w:tc>
          <w:tcPr>
            <w:tcW w:w="1253" w:type="pct"/>
            <w:gridSpan w:val="5"/>
            <w:tcBorders>
              <w:top w:val="single" w:sz="4" w:space="0" w:color="auto"/>
              <w:left w:val="nil"/>
              <w:bottom w:val="single" w:sz="4" w:space="0" w:color="auto"/>
              <w:right w:val="single" w:sz="4" w:space="0" w:color="auto"/>
            </w:tcBorders>
            <w:shd w:val="clear" w:color="auto" w:fill="auto"/>
            <w:noWrap/>
            <w:hideMark/>
          </w:tcPr>
          <w:p w:rsidR="00345B3A" w:rsidRPr="00345B3A" w:rsidRDefault="00345B3A" w:rsidP="00345B3A">
            <w:pPr>
              <w:widowControl/>
              <w:jc w:val="left"/>
              <w:rPr>
                <w:rFonts w:ascii="Calibri" w:eastAsia="宋体" w:hAnsi="Calibri"/>
                <w:color w:val="000000"/>
                <w:sz w:val="22"/>
                <w:szCs w:val="22"/>
              </w:rPr>
            </w:pPr>
            <w:r w:rsidRPr="00345B3A">
              <w:rPr>
                <w:rFonts w:ascii="Calibri" w:eastAsia="宋体" w:hAnsi="Calibri"/>
                <w:color w:val="000000"/>
                <w:sz w:val="22"/>
                <w:szCs w:val="22"/>
              </w:rPr>
              <w:t>已完成</w:t>
            </w:r>
          </w:p>
        </w:tc>
        <w:tc>
          <w:tcPr>
            <w:tcW w:w="358" w:type="pct"/>
            <w:gridSpan w:val="2"/>
            <w:tcBorders>
              <w:top w:val="single" w:sz="4" w:space="0" w:color="auto"/>
              <w:left w:val="nil"/>
              <w:bottom w:val="single" w:sz="4" w:space="0" w:color="auto"/>
              <w:right w:val="single" w:sz="4" w:space="0" w:color="auto"/>
            </w:tcBorders>
            <w:shd w:val="clear" w:color="auto" w:fill="auto"/>
            <w:noWrap/>
            <w:hideMark/>
          </w:tcPr>
          <w:p w:rsidR="00345B3A" w:rsidRPr="00345B3A" w:rsidRDefault="00345B3A" w:rsidP="00345B3A">
            <w:pPr>
              <w:widowControl/>
              <w:jc w:val="right"/>
              <w:rPr>
                <w:rFonts w:ascii="Calibri" w:eastAsia="宋体" w:hAnsi="Calibri"/>
                <w:color w:val="000000"/>
                <w:sz w:val="22"/>
                <w:szCs w:val="22"/>
              </w:rPr>
            </w:pPr>
            <w:r w:rsidRPr="00345B3A">
              <w:rPr>
                <w:rFonts w:ascii="Calibri" w:eastAsia="宋体" w:hAnsi="Calibri"/>
                <w:color w:val="000000"/>
                <w:sz w:val="22"/>
                <w:szCs w:val="22"/>
              </w:rPr>
              <w:t>100.00</w:t>
            </w:r>
          </w:p>
        </w:tc>
      </w:tr>
      <w:tr w:rsidR="00345B3A" w:rsidRPr="00345B3A" w:rsidTr="00345B3A">
        <w:tc>
          <w:tcPr>
            <w:tcW w:w="459" w:type="pct"/>
            <w:vMerge w:val="restart"/>
            <w:tcBorders>
              <w:top w:val="nil"/>
              <w:left w:val="single" w:sz="4" w:space="0" w:color="auto"/>
              <w:bottom w:val="single" w:sz="4" w:space="0" w:color="auto"/>
              <w:right w:val="single" w:sz="4" w:space="0" w:color="auto"/>
            </w:tcBorders>
            <w:shd w:val="clear" w:color="auto" w:fill="auto"/>
            <w:hideMark/>
          </w:tcPr>
          <w:p w:rsidR="00345B3A" w:rsidRPr="00345B3A" w:rsidRDefault="00345B3A" w:rsidP="00345B3A">
            <w:pPr>
              <w:widowControl/>
              <w:jc w:val="center"/>
              <w:rPr>
                <w:rFonts w:ascii="宋体" w:eastAsia="宋体" w:hAnsi="宋体"/>
                <w:b/>
                <w:bCs/>
                <w:sz w:val="22"/>
                <w:szCs w:val="22"/>
              </w:rPr>
            </w:pPr>
            <w:r w:rsidRPr="00345B3A">
              <w:rPr>
                <w:rFonts w:ascii="宋体" w:eastAsia="宋体" w:hAnsi="宋体" w:hint="eastAsia"/>
                <w:b/>
                <w:bCs/>
                <w:sz w:val="22"/>
                <w:szCs w:val="22"/>
              </w:rPr>
              <w:t>四、年度绩效</w:t>
            </w:r>
            <w:r w:rsidRPr="00345B3A">
              <w:rPr>
                <w:rFonts w:ascii="宋体" w:eastAsia="宋体" w:hAnsi="宋体" w:hint="eastAsia"/>
                <w:b/>
                <w:bCs/>
                <w:sz w:val="22"/>
                <w:szCs w:val="22"/>
              </w:rPr>
              <w:br/>
              <w:t>指标完成情况</w:t>
            </w:r>
          </w:p>
        </w:tc>
        <w:tc>
          <w:tcPr>
            <w:tcW w:w="364" w:type="pct"/>
            <w:vMerge w:val="restart"/>
            <w:tcBorders>
              <w:top w:val="nil"/>
              <w:left w:val="single" w:sz="4" w:space="0" w:color="auto"/>
              <w:bottom w:val="single" w:sz="4" w:space="0" w:color="auto"/>
              <w:right w:val="single" w:sz="4" w:space="0" w:color="auto"/>
            </w:tcBorders>
            <w:shd w:val="clear" w:color="auto" w:fill="auto"/>
            <w:hideMark/>
          </w:tcPr>
          <w:p w:rsidR="00345B3A" w:rsidRPr="00345B3A" w:rsidRDefault="00345B3A" w:rsidP="00345B3A">
            <w:pPr>
              <w:widowControl/>
              <w:jc w:val="center"/>
              <w:rPr>
                <w:rFonts w:ascii="宋体" w:eastAsia="宋体" w:hAnsi="宋体"/>
                <w:b/>
                <w:bCs/>
                <w:sz w:val="22"/>
                <w:szCs w:val="22"/>
              </w:rPr>
            </w:pPr>
            <w:r w:rsidRPr="00345B3A">
              <w:rPr>
                <w:rFonts w:ascii="宋体" w:eastAsia="宋体" w:hAnsi="宋体" w:hint="eastAsia"/>
                <w:b/>
                <w:bCs/>
                <w:sz w:val="22"/>
                <w:szCs w:val="22"/>
              </w:rPr>
              <w:t>一级指标</w:t>
            </w:r>
          </w:p>
        </w:tc>
        <w:tc>
          <w:tcPr>
            <w:tcW w:w="436" w:type="pct"/>
            <w:vMerge w:val="restart"/>
            <w:tcBorders>
              <w:top w:val="nil"/>
              <w:left w:val="single" w:sz="4" w:space="0" w:color="auto"/>
              <w:bottom w:val="single" w:sz="4" w:space="0" w:color="auto"/>
              <w:right w:val="single" w:sz="4" w:space="0" w:color="auto"/>
            </w:tcBorders>
            <w:shd w:val="clear" w:color="auto" w:fill="auto"/>
            <w:hideMark/>
          </w:tcPr>
          <w:p w:rsidR="00345B3A" w:rsidRPr="00345B3A" w:rsidRDefault="00345B3A" w:rsidP="00345B3A">
            <w:pPr>
              <w:widowControl/>
              <w:jc w:val="center"/>
              <w:rPr>
                <w:rFonts w:ascii="宋体" w:eastAsia="宋体" w:hAnsi="宋体"/>
                <w:b/>
                <w:bCs/>
                <w:sz w:val="22"/>
                <w:szCs w:val="22"/>
              </w:rPr>
            </w:pPr>
            <w:r w:rsidRPr="00345B3A">
              <w:rPr>
                <w:rFonts w:ascii="宋体" w:eastAsia="宋体" w:hAnsi="宋体" w:hint="eastAsia"/>
                <w:b/>
                <w:bCs/>
                <w:sz w:val="22"/>
                <w:szCs w:val="22"/>
              </w:rPr>
              <w:t>二级指标</w:t>
            </w:r>
          </w:p>
        </w:tc>
        <w:tc>
          <w:tcPr>
            <w:tcW w:w="541" w:type="pct"/>
            <w:vMerge w:val="restart"/>
            <w:tcBorders>
              <w:top w:val="nil"/>
              <w:left w:val="single" w:sz="4" w:space="0" w:color="auto"/>
              <w:bottom w:val="single" w:sz="4" w:space="0" w:color="auto"/>
              <w:right w:val="single" w:sz="4" w:space="0" w:color="auto"/>
            </w:tcBorders>
            <w:shd w:val="clear" w:color="auto" w:fill="auto"/>
            <w:hideMark/>
          </w:tcPr>
          <w:p w:rsidR="00345B3A" w:rsidRPr="00345B3A" w:rsidRDefault="00345B3A" w:rsidP="00345B3A">
            <w:pPr>
              <w:widowControl/>
              <w:jc w:val="center"/>
              <w:rPr>
                <w:rFonts w:ascii="宋体" w:eastAsia="宋体" w:hAnsi="宋体"/>
                <w:b/>
                <w:bCs/>
                <w:sz w:val="22"/>
                <w:szCs w:val="22"/>
              </w:rPr>
            </w:pPr>
            <w:r w:rsidRPr="00345B3A">
              <w:rPr>
                <w:rFonts w:ascii="宋体" w:eastAsia="宋体" w:hAnsi="宋体" w:hint="eastAsia"/>
                <w:b/>
                <w:bCs/>
                <w:sz w:val="22"/>
                <w:szCs w:val="22"/>
              </w:rPr>
              <w:t>三级指标</w:t>
            </w:r>
          </w:p>
        </w:tc>
        <w:tc>
          <w:tcPr>
            <w:tcW w:w="1589" w:type="pct"/>
            <w:vMerge w:val="restart"/>
            <w:tcBorders>
              <w:top w:val="nil"/>
              <w:left w:val="single" w:sz="4" w:space="0" w:color="auto"/>
              <w:bottom w:val="single" w:sz="4" w:space="0" w:color="auto"/>
              <w:right w:val="single" w:sz="4" w:space="0" w:color="auto"/>
            </w:tcBorders>
            <w:shd w:val="clear" w:color="auto" w:fill="auto"/>
            <w:hideMark/>
          </w:tcPr>
          <w:p w:rsidR="00345B3A" w:rsidRPr="00345B3A" w:rsidRDefault="00345B3A" w:rsidP="00345B3A">
            <w:pPr>
              <w:widowControl/>
              <w:jc w:val="center"/>
              <w:rPr>
                <w:rFonts w:ascii="宋体" w:eastAsia="宋体" w:hAnsi="宋体"/>
                <w:b/>
                <w:bCs/>
                <w:sz w:val="22"/>
                <w:szCs w:val="22"/>
              </w:rPr>
            </w:pPr>
            <w:r w:rsidRPr="00345B3A">
              <w:rPr>
                <w:rFonts w:ascii="宋体" w:eastAsia="宋体" w:hAnsi="宋体" w:hint="eastAsia"/>
                <w:b/>
                <w:bCs/>
                <w:sz w:val="22"/>
                <w:szCs w:val="22"/>
              </w:rPr>
              <w:t>指标说明</w:t>
            </w:r>
          </w:p>
        </w:tc>
        <w:tc>
          <w:tcPr>
            <w:tcW w:w="152" w:type="pct"/>
            <w:vMerge w:val="restart"/>
            <w:tcBorders>
              <w:top w:val="nil"/>
              <w:left w:val="single" w:sz="4" w:space="0" w:color="auto"/>
              <w:bottom w:val="single" w:sz="4" w:space="0" w:color="auto"/>
              <w:right w:val="single" w:sz="4" w:space="0" w:color="auto"/>
            </w:tcBorders>
            <w:shd w:val="clear" w:color="auto" w:fill="auto"/>
            <w:hideMark/>
          </w:tcPr>
          <w:p w:rsidR="00345B3A" w:rsidRPr="00345B3A" w:rsidRDefault="00345B3A" w:rsidP="00345B3A">
            <w:pPr>
              <w:widowControl/>
              <w:jc w:val="center"/>
              <w:rPr>
                <w:rFonts w:ascii="宋体" w:eastAsia="宋体" w:hAnsi="宋体"/>
                <w:b/>
                <w:bCs/>
                <w:sz w:val="22"/>
                <w:szCs w:val="22"/>
              </w:rPr>
            </w:pPr>
            <w:r w:rsidRPr="00345B3A">
              <w:rPr>
                <w:rFonts w:ascii="宋体" w:eastAsia="宋体" w:hAnsi="宋体" w:hint="eastAsia"/>
                <w:b/>
                <w:bCs/>
                <w:sz w:val="22"/>
                <w:szCs w:val="22"/>
              </w:rPr>
              <w:t>指标分值</w:t>
            </w:r>
          </w:p>
        </w:tc>
        <w:tc>
          <w:tcPr>
            <w:tcW w:w="819" w:type="pct"/>
            <w:gridSpan w:val="3"/>
            <w:tcBorders>
              <w:top w:val="single" w:sz="4" w:space="0" w:color="auto"/>
              <w:left w:val="nil"/>
              <w:bottom w:val="single" w:sz="4" w:space="0" w:color="auto"/>
              <w:right w:val="single" w:sz="4" w:space="0" w:color="auto"/>
            </w:tcBorders>
            <w:shd w:val="clear" w:color="auto" w:fill="auto"/>
            <w:hideMark/>
          </w:tcPr>
          <w:p w:rsidR="00345B3A" w:rsidRPr="00345B3A" w:rsidRDefault="00345B3A" w:rsidP="00345B3A">
            <w:pPr>
              <w:widowControl/>
              <w:jc w:val="center"/>
              <w:rPr>
                <w:rFonts w:ascii="宋体" w:eastAsia="宋体" w:hAnsi="宋体"/>
                <w:b/>
                <w:bCs/>
                <w:sz w:val="22"/>
                <w:szCs w:val="22"/>
              </w:rPr>
            </w:pPr>
            <w:r w:rsidRPr="00345B3A">
              <w:rPr>
                <w:rFonts w:ascii="宋体" w:eastAsia="宋体" w:hAnsi="宋体" w:hint="eastAsia"/>
                <w:b/>
                <w:bCs/>
                <w:sz w:val="22"/>
                <w:szCs w:val="22"/>
              </w:rPr>
              <w:t>预期指标值</w:t>
            </w:r>
          </w:p>
        </w:tc>
        <w:tc>
          <w:tcPr>
            <w:tcW w:w="281" w:type="pct"/>
            <w:vMerge w:val="restart"/>
            <w:tcBorders>
              <w:top w:val="nil"/>
              <w:left w:val="single" w:sz="4" w:space="0" w:color="auto"/>
              <w:bottom w:val="single" w:sz="4" w:space="0" w:color="auto"/>
              <w:right w:val="single" w:sz="4" w:space="0" w:color="auto"/>
            </w:tcBorders>
            <w:shd w:val="clear" w:color="auto" w:fill="auto"/>
            <w:hideMark/>
          </w:tcPr>
          <w:p w:rsidR="00345B3A" w:rsidRPr="00345B3A" w:rsidRDefault="00345B3A" w:rsidP="00345B3A">
            <w:pPr>
              <w:widowControl/>
              <w:jc w:val="center"/>
              <w:rPr>
                <w:rFonts w:ascii="宋体" w:eastAsia="宋体" w:hAnsi="宋体"/>
                <w:b/>
                <w:bCs/>
                <w:sz w:val="22"/>
                <w:szCs w:val="22"/>
              </w:rPr>
            </w:pPr>
            <w:r w:rsidRPr="00345B3A">
              <w:rPr>
                <w:rFonts w:ascii="宋体" w:eastAsia="宋体" w:hAnsi="宋体" w:hint="eastAsia"/>
                <w:b/>
                <w:bCs/>
                <w:sz w:val="22"/>
                <w:szCs w:val="22"/>
              </w:rPr>
              <w:t>单项指标实际完成值</w:t>
            </w:r>
          </w:p>
        </w:tc>
        <w:tc>
          <w:tcPr>
            <w:tcW w:w="230" w:type="pct"/>
            <w:vMerge w:val="restart"/>
            <w:tcBorders>
              <w:top w:val="nil"/>
              <w:left w:val="single" w:sz="4" w:space="0" w:color="auto"/>
              <w:bottom w:val="single" w:sz="4" w:space="0" w:color="auto"/>
              <w:right w:val="single" w:sz="4" w:space="0" w:color="auto"/>
            </w:tcBorders>
            <w:shd w:val="clear" w:color="auto" w:fill="auto"/>
            <w:hideMark/>
          </w:tcPr>
          <w:p w:rsidR="00345B3A" w:rsidRPr="00345B3A" w:rsidRDefault="00345B3A" w:rsidP="00345B3A">
            <w:pPr>
              <w:widowControl/>
              <w:jc w:val="center"/>
              <w:rPr>
                <w:rFonts w:ascii="宋体" w:eastAsia="宋体" w:hAnsi="宋体"/>
                <w:b/>
                <w:bCs/>
                <w:sz w:val="22"/>
                <w:szCs w:val="22"/>
              </w:rPr>
            </w:pPr>
            <w:r w:rsidRPr="00345B3A">
              <w:rPr>
                <w:rFonts w:ascii="宋体" w:eastAsia="宋体" w:hAnsi="宋体" w:hint="eastAsia"/>
                <w:b/>
                <w:bCs/>
                <w:sz w:val="22"/>
                <w:szCs w:val="22"/>
              </w:rPr>
              <w:t>单项指标完成情况</w:t>
            </w:r>
          </w:p>
        </w:tc>
        <w:tc>
          <w:tcPr>
            <w:tcW w:w="128" w:type="pct"/>
            <w:vMerge w:val="restart"/>
            <w:tcBorders>
              <w:top w:val="nil"/>
              <w:left w:val="single" w:sz="4" w:space="0" w:color="auto"/>
              <w:bottom w:val="single" w:sz="4" w:space="0" w:color="auto"/>
              <w:right w:val="single" w:sz="4" w:space="0" w:color="auto"/>
            </w:tcBorders>
            <w:shd w:val="clear" w:color="auto" w:fill="auto"/>
            <w:hideMark/>
          </w:tcPr>
          <w:p w:rsidR="00345B3A" w:rsidRPr="00345B3A" w:rsidRDefault="00345B3A" w:rsidP="00345B3A">
            <w:pPr>
              <w:widowControl/>
              <w:jc w:val="center"/>
              <w:rPr>
                <w:rFonts w:ascii="宋体" w:eastAsia="宋体" w:hAnsi="宋体"/>
                <w:b/>
                <w:bCs/>
                <w:sz w:val="22"/>
                <w:szCs w:val="22"/>
              </w:rPr>
            </w:pPr>
            <w:r w:rsidRPr="00345B3A">
              <w:rPr>
                <w:rFonts w:ascii="宋体" w:eastAsia="宋体" w:hAnsi="宋体" w:hint="eastAsia"/>
                <w:b/>
                <w:bCs/>
                <w:sz w:val="22"/>
                <w:szCs w:val="22"/>
              </w:rPr>
              <w:t>自评得分</w:t>
            </w:r>
          </w:p>
        </w:tc>
      </w:tr>
      <w:tr w:rsidR="00345B3A" w:rsidRPr="00345B3A" w:rsidTr="00345B3A">
        <w:tc>
          <w:tcPr>
            <w:tcW w:w="459" w:type="pct"/>
            <w:vMerge/>
            <w:tcBorders>
              <w:top w:val="nil"/>
              <w:left w:val="single" w:sz="4" w:space="0" w:color="auto"/>
              <w:bottom w:val="single" w:sz="4" w:space="0" w:color="auto"/>
              <w:right w:val="single" w:sz="4" w:space="0" w:color="auto"/>
            </w:tcBorders>
            <w:vAlign w:val="center"/>
            <w:hideMark/>
          </w:tcPr>
          <w:p w:rsidR="00345B3A" w:rsidRPr="00345B3A" w:rsidRDefault="00345B3A" w:rsidP="00345B3A">
            <w:pPr>
              <w:widowControl/>
              <w:jc w:val="left"/>
              <w:rPr>
                <w:rFonts w:ascii="宋体" w:eastAsia="宋体" w:hAnsi="宋体"/>
                <w:b/>
                <w:bCs/>
                <w:sz w:val="22"/>
                <w:szCs w:val="22"/>
              </w:rPr>
            </w:pPr>
          </w:p>
        </w:tc>
        <w:tc>
          <w:tcPr>
            <w:tcW w:w="364" w:type="pct"/>
            <w:vMerge/>
            <w:tcBorders>
              <w:top w:val="nil"/>
              <w:left w:val="single" w:sz="4" w:space="0" w:color="auto"/>
              <w:bottom w:val="single" w:sz="4" w:space="0" w:color="auto"/>
              <w:right w:val="single" w:sz="4" w:space="0" w:color="auto"/>
            </w:tcBorders>
            <w:vAlign w:val="center"/>
            <w:hideMark/>
          </w:tcPr>
          <w:p w:rsidR="00345B3A" w:rsidRPr="00345B3A" w:rsidRDefault="00345B3A" w:rsidP="00345B3A">
            <w:pPr>
              <w:widowControl/>
              <w:jc w:val="left"/>
              <w:rPr>
                <w:rFonts w:ascii="宋体" w:eastAsia="宋体" w:hAnsi="宋体"/>
                <w:b/>
                <w:bCs/>
                <w:sz w:val="22"/>
                <w:szCs w:val="22"/>
              </w:rPr>
            </w:pPr>
          </w:p>
        </w:tc>
        <w:tc>
          <w:tcPr>
            <w:tcW w:w="436" w:type="pct"/>
            <w:vMerge/>
            <w:tcBorders>
              <w:top w:val="nil"/>
              <w:left w:val="single" w:sz="4" w:space="0" w:color="auto"/>
              <w:bottom w:val="single" w:sz="4" w:space="0" w:color="auto"/>
              <w:right w:val="single" w:sz="4" w:space="0" w:color="auto"/>
            </w:tcBorders>
            <w:vAlign w:val="center"/>
            <w:hideMark/>
          </w:tcPr>
          <w:p w:rsidR="00345B3A" w:rsidRPr="00345B3A" w:rsidRDefault="00345B3A" w:rsidP="00345B3A">
            <w:pPr>
              <w:widowControl/>
              <w:jc w:val="left"/>
              <w:rPr>
                <w:rFonts w:ascii="宋体" w:eastAsia="宋体" w:hAnsi="宋体"/>
                <w:b/>
                <w:bCs/>
                <w:sz w:val="22"/>
                <w:szCs w:val="22"/>
              </w:rPr>
            </w:pPr>
          </w:p>
        </w:tc>
        <w:tc>
          <w:tcPr>
            <w:tcW w:w="541" w:type="pct"/>
            <w:vMerge/>
            <w:tcBorders>
              <w:top w:val="nil"/>
              <w:left w:val="single" w:sz="4" w:space="0" w:color="auto"/>
              <w:bottom w:val="single" w:sz="4" w:space="0" w:color="auto"/>
              <w:right w:val="single" w:sz="4" w:space="0" w:color="auto"/>
            </w:tcBorders>
            <w:vAlign w:val="center"/>
            <w:hideMark/>
          </w:tcPr>
          <w:p w:rsidR="00345B3A" w:rsidRPr="00345B3A" w:rsidRDefault="00345B3A" w:rsidP="00345B3A">
            <w:pPr>
              <w:widowControl/>
              <w:jc w:val="left"/>
              <w:rPr>
                <w:rFonts w:ascii="宋体" w:eastAsia="宋体" w:hAnsi="宋体"/>
                <w:b/>
                <w:bCs/>
                <w:sz w:val="22"/>
                <w:szCs w:val="22"/>
              </w:rPr>
            </w:pPr>
          </w:p>
        </w:tc>
        <w:tc>
          <w:tcPr>
            <w:tcW w:w="1589" w:type="pct"/>
            <w:vMerge/>
            <w:tcBorders>
              <w:top w:val="nil"/>
              <w:left w:val="single" w:sz="4" w:space="0" w:color="auto"/>
              <w:bottom w:val="single" w:sz="4" w:space="0" w:color="auto"/>
              <w:right w:val="single" w:sz="4" w:space="0" w:color="auto"/>
            </w:tcBorders>
            <w:vAlign w:val="center"/>
            <w:hideMark/>
          </w:tcPr>
          <w:p w:rsidR="00345B3A" w:rsidRPr="00345B3A" w:rsidRDefault="00345B3A" w:rsidP="00345B3A">
            <w:pPr>
              <w:widowControl/>
              <w:jc w:val="left"/>
              <w:rPr>
                <w:rFonts w:ascii="宋体" w:eastAsia="宋体" w:hAnsi="宋体"/>
                <w:b/>
                <w:bCs/>
                <w:sz w:val="22"/>
                <w:szCs w:val="22"/>
              </w:rPr>
            </w:pPr>
          </w:p>
        </w:tc>
        <w:tc>
          <w:tcPr>
            <w:tcW w:w="152" w:type="pct"/>
            <w:vMerge/>
            <w:tcBorders>
              <w:top w:val="nil"/>
              <w:left w:val="single" w:sz="4" w:space="0" w:color="auto"/>
              <w:bottom w:val="single" w:sz="4" w:space="0" w:color="auto"/>
              <w:right w:val="single" w:sz="4" w:space="0" w:color="auto"/>
            </w:tcBorders>
            <w:vAlign w:val="center"/>
            <w:hideMark/>
          </w:tcPr>
          <w:p w:rsidR="00345B3A" w:rsidRPr="00345B3A" w:rsidRDefault="00345B3A" w:rsidP="00345B3A">
            <w:pPr>
              <w:widowControl/>
              <w:jc w:val="left"/>
              <w:rPr>
                <w:rFonts w:ascii="宋体" w:eastAsia="宋体" w:hAnsi="宋体"/>
                <w:b/>
                <w:bCs/>
                <w:sz w:val="22"/>
                <w:szCs w:val="22"/>
              </w:rPr>
            </w:pPr>
          </w:p>
        </w:tc>
        <w:tc>
          <w:tcPr>
            <w:tcW w:w="229" w:type="pct"/>
            <w:tcBorders>
              <w:top w:val="nil"/>
              <w:left w:val="nil"/>
              <w:bottom w:val="single" w:sz="4" w:space="0" w:color="auto"/>
              <w:right w:val="single" w:sz="4" w:space="0" w:color="auto"/>
            </w:tcBorders>
            <w:shd w:val="clear" w:color="auto" w:fill="auto"/>
            <w:hideMark/>
          </w:tcPr>
          <w:p w:rsidR="00345B3A" w:rsidRPr="00345B3A" w:rsidRDefault="00345B3A" w:rsidP="00345B3A">
            <w:pPr>
              <w:widowControl/>
              <w:jc w:val="center"/>
              <w:rPr>
                <w:rFonts w:ascii="宋体" w:eastAsia="宋体" w:hAnsi="宋体"/>
                <w:b/>
                <w:bCs/>
                <w:sz w:val="22"/>
                <w:szCs w:val="22"/>
              </w:rPr>
            </w:pPr>
            <w:r w:rsidRPr="00345B3A">
              <w:rPr>
                <w:rFonts w:ascii="宋体" w:eastAsia="宋体" w:hAnsi="宋体" w:hint="eastAsia"/>
                <w:b/>
                <w:bCs/>
                <w:sz w:val="22"/>
                <w:szCs w:val="22"/>
              </w:rPr>
              <w:t>符号</w:t>
            </w:r>
          </w:p>
        </w:tc>
        <w:tc>
          <w:tcPr>
            <w:tcW w:w="117" w:type="pct"/>
            <w:tcBorders>
              <w:top w:val="nil"/>
              <w:left w:val="nil"/>
              <w:bottom w:val="single" w:sz="4" w:space="0" w:color="auto"/>
              <w:right w:val="single" w:sz="4" w:space="0" w:color="auto"/>
            </w:tcBorders>
            <w:shd w:val="clear" w:color="auto" w:fill="auto"/>
            <w:hideMark/>
          </w:tcPr>
          <w:p w:rsidR="00345B3A" w:rsidRPr="00345B3A" w:rsidRDefault="00345B3A" w:rsidP="00345B3A">
            <w:pPr>
              <w:widowControl/>
              <w:jc w:val="center"/>
              <w:rPr>
                <w:rFonts w:ascii="宋体" w:eastAsia="宋体" w:hAnsi="宋体"/>
                <w:b/>
                <w:bCs/>
                <w:sz w:val="22"/>
                <w:szCs w:val="22"/>
              </w:rPr>
            </w:pPr>
            <w:r w:rsidRPr="00345B3A">
              <w:rPr>
                <w:rFonts w:ascii="宋体" w:eastAsia="宋体" w:hAnsi="宋体" w:hint="eastAsia"/>
                <w:b/>
                <w:bCs/>
                <w:sz w:val="22"/>
                <w:szCs w:val="22"/>
              </w:rPr>
              <w:t>值</w:t>
            </w:r>
          </w:p>
        </w:tc>
        <w:tc>
          <w:tcPr>
            <w:tcW w:w="474" w:type="pct"/>
            <w:tcBorders>
              <w:top w:val="nil"/>
              <w:left w:val="nil"/>
              <w:bottom w:val="single" w:sz="4" w:space="0" w:color="auto"/>
              <w:right w:val="single" w:sz="4" w:space="0" w:color="auto"/>
            </w:tcBorders>
            <w:shd w:val="clear" w:color="auto" w:fill="auto"/>
            <w:hideMark/>
          </w:tcPr>
          <w:p w:rsidR="00345B3A" w:rsidRPr="00345B3A" w:rsidRDefault="00345B3A" w:rsidP="00345B3A">
            <w:pPr>
              <w:widowControl/>
              <w:jc w:val="center"/>
              <w:rPr>
                <w:rFonts w:ascii="宋体" w:eastAsia="宋体" w:hAnsi="宋体"/>
                <w:b/>
                <w:bCs/>
                <w:sz w:val="22"/>
                <w:szCs w:val="22"/>
              </w:rPr>
            </w:pPr>
            <w:r w:rsidRPr="00345B3A">
              <w:rPr>
                <w:rFonts w:ascii="宋体" w:eastAsia="宋体" w:hAnsi="宋体" w:hint="eastAsia"/>
                <w:b/>
                <w:bCs/>
                <w:sz w:val="22"/>
                <w:szCs w:val="22"/>
              </w:rPr>
              <w:t>单位(文字描述)</w:t>
            </w:r>
          </w:p>
        </w:tc>
        <w:tc>
          <w:tcPr>
            <w:tcW w:w="281" w:type="pct"/>
            <w:vMerge/>
            <w:tcBorders>
              <w:top w:val="nil"/>
              <w:left w:val="single" w:sz="4" w:space="0" w:color="auto"/>
              <w:bottom w:val="single" w:sz="4" w:space="0" w:color="auto"/>
              <w:right w:val="single" w:sz="4" w:space="0" w:color="auto"/>
            </w:tcBorders>
            <w:vAlign w:val="center"/>
            <w:hideMark/>
          </w:tcPr>
          <w:p w:rsidR="00345B3A" w:rsidRPr="00345B3A" w:rsidRDefault="00345B3A" w:rsidP="00345B3A">
            <w:pPr>
              <w:widowControl/>
              <w:jc w:val="left"/>
              <w:rPr>
                <w:rFonts w:ascii="宋体" w:eastAsia="宋体" w:hAnsi="宋体"/>
                <w:b/>
                <w:bCs/>
                <w:sz w:val="22"/>
                <w:szCs w:val="22"/>
              </w:rPr>
            </w:pPr>
          </w:p>
        </w:tc>
        <w:tc>
          <w:tcPr>
            <w:tcW w:w="230" w:type="pct"/>
            <w:vMerge/>
            <w:tcBorders>
              <w:top w:val="nil"/>
              <w:left w:val="single" w:sz="4" w:space="0" w:color="auto"/>
              <w:bottom w:val="single" w:sz="4" w:space="0" w:color="auto"/>
              <w:right w:val="single" w:sz="4" w:space="0" w:color="auto"/>
            </w:tcBorders>
            <w:vAlign w:val="center"/>
            <w:hideMark/>
          </w:tcPr>
          <w:p w:rsidR="00345B3A" w:rsidRPr="00345B3A" w:rsidRDefault="00345B3A" w:rsidP="00345B3A">
            <w:pPr>
              <w:widowControl/>
              <w:jc w:val="left"/>
              <w:rPr>
                <w:rFonts w:ascii="宋体" w:eastAsia="宋体" w:hAnsi="宋体"/>
                <w:b/>
                <w:bCs/>
                <w:sz w:val="22"/>
                <w:szCs w:val="22"/>
              </w:rPr>
            </w:pPr>
          </w:p>
        </w:tc>
        <w:tc>
          <w:tcPr>
            <w:tcW w:w="128" w:type="pct"/>
            <w:vMerge/>
            <w:tcBorders>
              <w:top w:val="nil"/>
              <w:left w:val="single" w:sz="4" w:space="0" w:color="auto"/>
              <w:bottom w:val="single" w:sz="4" w:space="0" w:color="auto"/>
              <w:right w:val="single" w:sz="4" w:space="0" w:color="auto"/>
            </w:tcBorders>
            <w:vAlign w:val="center"/>
            <w:hideMark/>
          </w:tcPr>
          <w:p w:rsidR="00345B3A" w:rsidRPr="00345B3A" w:rsidRDefault="00345B3A" w:rsidP="00345B3A">
            <w:pPr>
              <w:widowControl/>
              <w:jc w:val="left"/>
              <w:rPr>
                <w:rFonts w:ascii="宋体" w:eastAsia="宋体" w:hAnsi="宋体"/>
                <w:b/>
                <w:bCs/>
                <w:sz w:val="22"/>
                <w:szCs w:val="22"/>
              </w:rPr>
            </w:pPr>
          </w:p>
        </w:tc>
      </w:tr>
      <w:tr w:rsidR="00345B3A" w:rsidRPr="00345B3A" w:rsidTr="00345B3A">
        <w:tc>
          <w:tcPr>
            <w:tcW w:w="459" w:type="pct"/>
            <w:vMerge/>
            <w:tcBorders>
              <w:top w:val="nil"/>
              <w:left w:val="single" w:sz="4" w:space="0" w:color="auto"/>
              <w:bottom w:val="single" w:sz="4" w:space="0" w:color="auto"/>
              <w:right w:val="single" w:sz="4" w:space="0" w:color="auto"/>
            </w:tcBorders>
            <w:vAlign w:val="center"/>
            <w:hideMark/>
          </w:tcPr>
          <w:p w:rsidR="00345B3A" w:rsidRPr="00345B3A" w:rsidRDefault="00345B3A" w:rsidP="00345B3A">
            <w:pPr>
              <w:widowControl/>
              <w:jc w:val="left"/>
              <w:rPr>
                <w:rFonts w:ascii="宋体" w:eastAsia="宋体" w:hAnsi="宋体"/>
                <w:b/>
                <w:bCs/>
                <w:sz w:val="22"/>
                <w:szCs w:val="22"/>
              </w:rPr>
            </w:pPr>
          </w:p>
        </w:tc>
        <w:tc>
          <w:tcPr>
            <w:tcW w:w="364" w:type="pct"/>
            <w:vMerge w:val="restart"/>
            <w:tcBorders>
              <w:top w:val="nil"/>
              <w:left w:val="single" w:sz="4" w:space="0" w:color="auto"/>
              <w:bottom w:val="single" w:sz="4" w:space="0" w:color="auto"/>
              <w:right w:val="single" w:sz="4" w:space="0" w:color="auto"/>
            </w:tcBorders>
            <w:shd w:val="clear" w:color="auto" w:fill="auto"/>
            <w:hideMark/>
          </w:tcPr>
          <w:p w:rsidR="00345B3A" w:rsidRPr="00345B3A" w:rsidRDefault="00345B3A" w:rsidP="00345B3A">
            <w:pPr>
              <w:widowControl/>
              <w:jc w:val="center"/>
              <w:rPr>
                <w:rFonts w:ascii="宋体" w:eastAsia="宋体" w:hAnsi="宋体"/>
                <w:b/>
                <w:bCs/>
                <w:sz w:val="22"/>
                <w:szCs w:val="22"/>
              </w:rPr>
            </w:pPr>
            <w:r w:rsidRPr="00345B3A">
              <w:rPr>
                <w:rFonts w:ascii="宋体" w:eastAsia="宋体" w:hAnsi="宋体" w:hint="eastAsia"/>
                <w:b/>
                <w:bCs/>
                <w:sz w:val="22"/>
                <w:szCs w:val="22"/>
              </w:rPr>
              <w:t>产出指标</w:t>
            </w:r>
          </w:p>
        </w:tc>
        <w:tc>
          <w:tcPr>
            <w:tcW w:w="436" w:type="pct"/>
            <w:tcBorders>
              <w:top w:val="nil"/>
              <w:left w:val="nil"/>
              <w:bottom w:val="single" w:sz="4" w:space="0" w:color="auto"/>
              <w:right w:val="single" w:sz="4" w:space="0" w:color="auto"/>
            </w:tcBorders>
            <w:shd w:val="clear" w:color="000000" w:fill="E9EFF6"/>
            <w:noWrap/>
            <w:hideMark/>
          </w:tcPr>
          <w:p w:rsidR="00345B3A" w:rsidRPr="00345B3A" w:rsidRDefault="00345B3A" w:rsidP="00345B3A">
            <w:pPr>
              <w:widowControl/>
              <w:jc w:val="left"/>
              <w:rPr>
                <w:rFonts w:ascii="Calibri" w:eastAsia="宋体" w:hAnsi="Calibri"/>
                <w:color w:val="000000"/>
                <w:sz w:val="22"/>
                <w:szCs w:val="22"/>
              </w:rPr>
            </w:pPr>
            <w:r w:rsidRPr="00345B3A">
              <w:rPr>
                <w:rFonts w:ascii="Calibri" w:eastAsia="宋体" w:hAnsi="Calibri"/>
                <w:color w:val="000000"/>
                <w:sz w:val="22"/>
                <w:szCs w:val="22"/>
              </w:rPr>
              <w:t>数量指标</w:t>
            </w:r>
          </w:p>
        </w:tc>
        <w:tc>
          <w:tcPr>
            <w:tcW w:w="541" w:type="pct"/>
            <w:tcBorders>
              <w:top w:val="nil"/>
              <w:left w:val="nil"/>
              <w:bottom w:val="single" w:sz="4" w:space="0" w:color="auto"/>
              <w:right w:val="single" w:sz="4" w:space="0" w:color="auto"/>
            </w:tcBorders>
            <w:shd w:val="clear" w:color="000000" w:fill="E9EFF6"/>
            <w:noWrap/>
            <w:hideMark/>
          </w:tcPr>
          <w:p w:rsidR="00345B3A" w:rsidRPr="00345B3A" w:rsidRDefault="00345B3A" w:rsidP="00345B3A">
            <w:pPr>
              <w:widowControl/>
              <w:jc w:val="left"/>
              <w:rPr>
                <w:rFonts w:ascii="Calibri" w:eastAsia="宋体" w:hAnsi="Calibri"/>
                <w:color w:val="000000"/>
                <w:sz w:val="22"/>
                <w:szCs w:val="22"/>
              </w:rPr>
            </w:pPr>
            <w:r w:rsidRPr="00345B3A">
              <w:rPr>
                <w:rFonts w:ascii="Calibri" w:eastAsia="宋体" w:hAnsi="Calibri"/>
                <w:color w:val="000000"/>
                <w:sz w:val="22"/>
                <w:szCs w:val="22"/>
              </w:rPr>
              <w:t>印刷数量</w:t>
            </w:r>
          </w:p>
        </w:tc>
        <w:tc>
          <w:tcPr>
            <w:tcW w:w="1589" w:type="pct"/>
            <w:tcBorders>
              <w:top w:val="nil"/>
              <w:left w:val="nil"/>
              <w:bottom w:val="single" w:sz="4" w:space="0" w:color="auto"/>
              <w:right w:val="single" w:sz="4" w:space="0" w:color="auto"/>
            </w:tcBorders>
            <w:shd w:val="clear" w:color="000000" w:fill="E9EFF6"/>
            <w:noWrap/>
            <w:hideMark/>
          </w:tcPr>
          <w:p w:rsidR="00345B3A" w:rsidRPr="00345B3A" w:rsidRDefault="00345B3A" w:rsidP="00345B3A">
            <w:pPr>
              <w:widowControl/>
              <w:jc w:val="left"/>
              <w:rPr>
                <w:rFonts w:ascii="Calibri" w:eastAsia="宋体" w:hAnsi="Calibri"/>
                <w:color w:val="000000"/>
                <w:sz w:val="22"/>
                <w:szCs w:val="22"/>
              </w:rPr>
            </w:pPr>
            <w:r w:rsidRPr="00345B3A">
              <w:rPr>
                <w:rFonts w:ascii="Calibri" w:eastAsia="宋体" w:hAnsi="Calibri"/>
                <w:color w:val="000000"/>
                <w:sz w:val="22"/>
                <w:szCs w:val="22"/>
              </w:rPr>
              <w:t>印刷数量</w:t>
            </w:r>
          </w:p>
        </w:tc>
        <w:tc>
          <w:tcPr>
            <w:tcW w:w="152" w:type="pct"/>
            <w:tcBorders>
              <w:top w:val="nil"/>
              <w:left w:val="nil"/>
              <w:bottom w:val="single" w:sz="4" w:space="0" w:color="auto"/>
              <w:right w:val="single" w:sz="4" w:space="0" w:color="auto"/>
            </w:tcBorders>
            <w:shd w:val="clear" w:color="auto" w:fill="auto"/>
            <w:noWrap/>
            <w:hideMark/>
          </w:tcPr>
          <w:p w:rsidR="00345B3A" w:rsidRPr="00345B3A" w:rsidRDefault="00345B3A" w:rsidP="00345B3A">
            <w:pPr>
              <w:widowControl/>
              <w:jc w:val="right"/>
              <w:rPr>
                <w:rFonts w:ascii="Calibri" w:eastAsia="宋体" w:hAnsi="Calibri"/>
                <w:color w:val="000000"/>
                <w:sz w:val="22"/>
                <w:szCs w:val="22"/>
              </w:rPr>
            </w:pPr>
            <w:r w:rsidRPr="00345B3A">
              <w:rPr>
                <w:rFonts w:ascii="Calibri" w:eastAsia="宋体" w:hAnsi="Calibri"/>
                <w:color w:val="000000"/>
                <w:sz w:val="22"/>
                <w:szCs w:val="22"/>
              </w:rPr>
              <w:t>15.00</w:t>
            </w:r>
          </w:p>
        </w:tc>
        <w:tc>
          <w:tcPr>
            <w:tcW w:w="229" w:type="pct"/>
            <w:tcBorders>
              <w:top w:val="nil"/>
              <w:left w:val="nil"/>
              <w:bottom w:val="single" w:sz="4" w:space="0" w:color="auto"/>
              <w:right w:val="single" w:sz="4" w:space="0" w:color="auto"/>
            </w:tcBorders>
            <w:shd w:val="clear" w:color="000000" w:fill="E9EFF6"/>
            <w:noWrap/>
            <w:hideMark/>
          </w:tcPr>
          <w:p w:rsidR="00345B3A" w:rsidRPr="00345B3A" w:rsidRDefault="00345B3A" w:rsidP="00345B3A">
            <w:pPr>
              <w:widowControl/>
              <w:jc w:val="left"/>
              <w:rPr>
                <w:rFonts w:ascii="Calibri" w:eastAsia="宋体" w:hAnsi="Calibri"/>
                <w:color w:val="000000"/>
                <w:sz w:val="22"/>
                <w:szCs w:val="22"/>
              </w:rPr>
            </w:pPr>
            <w:r w:rsidRPr="00345B3A">
              <w:rPr>
                <w:rFonts w:ascii="Calibri" w:eastAsia="宋体" w:hAnsi="Calibri"/>
                <w:color w:val="000000"/>
                <w:sz w:val="22"/>
                <w:szCs w:val="22"/>
              </w:rPr>
              <w:t>≥</w:t>
            </w:r>
          </w:p>
        </w:tc>
        <w:tc>
          <w:tcPr>
            <w:tcW w:w="117" w:type="pct"/>
            <w:tcBorders>
              <w:top w:val="nil"/>
              <w:left w:val="nil"/>
              <w:bottom w:val="single" w:sz="4" w:space="0" w:color="auto"/>
              <w:right w:val="single" w:sz="4" w:space="0" w:color="auto"/>
            </w:tcBorders>
            <w:shd w:val="clear" w:color="000000" w:fill="E9EFF6"/>
            <w:noWrap/>
            <w:hideMark/>
          </w:tcPr>
          <w:p w:rsidR="00345B3A" w:rsidRPr="00345B3A" w:rsidRDefault="00345B3A" w:rsidP="00345B3A">
            <w:pPr>
              <w:widowControl/>
              <w:jc w:val="left"/>
              <w:rPr>
                <w:rFonts w:ascii="Calibri" w:eastAsia="宋体" w:hAnsi="Calibri"/>
                <w:color w:val="000000"/>
                <w:sz w:val="22"/>
                <w:szCs w:val="22"/>
              </w:rPr>
            </w:pPr>
            <w:r w:rsidRPr="00345B3A">
              <w:rPr>
                <w:rFonts w:ascii="Calibri" w:eastAsia="宋体" w:hAnsi="Calibri"/>
                <w:color w:val="000000"/>
                <w:sz w:val="22"/>
                <w:szCs w:val="22"/>
              </w:rPr>
              <w:t>500</w:t>
            </w:r>
          </w:p>
        </w:tc>
        <w:tc>
          <w:tcPr>
            <w:tcW w:w="474" w:type="pct"/>
            <w:tcBorders>
              <w:top w:val="nil"/>
              <w:left w:val="nil"/>
              <w:bottom w:val="single" w:sz="4" w:space="0" w:color="auto"/>
              <w:right w:val="single" w:sz="4" w:space="0" w:color="auto"/>
            </w:tcBorders>
            <w:shd w:val="clear" w:color="000000" w:fill="E9EFF6"/>
            <w:noWrap/>
            <w:hideMark/>
          </w:tcPr>
          <w:p w:rsidR="00345B3A" w:rsidRPr="00345B3A" w:rsidRDefault="00345B3A" w:rsidP="00345B3A">
            <w:pPr>
              <w:widowControl/>
              <w:jc w:val="left"/>
              <w:rPr>
                <w:rFonts w:ascii="Calibri" w:eastAsia="宋体" w:hAnsi="Calibri"/>
                <w:color w:val="000000"/>
                <w:sz w:val="22"/>
                <w:szCs w:val="22"/>
              </w:rPr>
            </w:pPr>
            <w:r w:rsidRPr="00345B3A">
              <w:rPr>
                <w:rFonts w:ascii="Calibri" w:eastAsia="宋体" w:hAnsi="Calibri"/>
                <w:color w:val="000000"/>
                <w:sz w:val="22"/>
                <w:szCs w:val="22"/>
              </w:rPr>
              <w:t>册</w:t>
            </w:r>
          </w:p>
        </w:tc>
        <w:tc>
          <w:tcPr>
            <w:tcW w:w="281" w:type="pct"/>
            <w:tcBorders>
              <w:top w:val="nil"/>
              <w:left w:val="nil"/>
              <w:bottom w:val="single" w:sz="4" w:space="0" w:color="auto"/>
              <w:right w:val="single" w:sz="4" w:space="0" w:color="auto"/>
            </w:tcBorders>
            <w:shd w:val="clear" w:color="auto" w:fill="auto"/>
            <w:noWrap/>
            <w:hideMark/>
          </w:tcPr>
          <w:p w:rsidR="00345B3A" w:rsidRPr="00345B3A" w:rsidRDefault="00345B3A" w:rsidP="00345B3A">
            <w:pPr>
              <w:widowControl/>
              <w:jc w:val="left"/>
              <w:rPr>
                <w:rFonts w:ascii="Calibri" w:eastAsia="宋体" w:hAnsi="Calibri"/>
                <w:color w:val="000000"/>
                <w:sz w:val="22"/>
                <w:szCs w:val="22"/>
              </w:rPr>
            </w:pPr>
            <w:r w:rsidRPr="00345B3A">
              <w:rPr>
                <w:rFonts w:ascii="Calibri" w:eastAsia="宋体" w:hAnsi="Calibri"/>
                <w:color w:val="000000"/>
                <w:sz w:val="22"/>
                <w:szCs w:val="22"/>
              </w:rPr>
              <w:t>15</w:t>
            </w:r>
          </w:p>
        </w:tc>
        <w:tc>
          <w:tcPr>
            <w:tcW w:w="230" w:type="pct"/>
            <w:tcBorders>
              <w:top w:val="nil"/>
              <w:left w:val="nil"/>
              <w:bottom w:val="single" w:sz="4" w:space="0" w:color="auto"/>
              <w:right w:val="single" w:sz="4" w:space="0" w:color="auto"/>
            </w:tcBorders>
            <w:shd w:val="clear" w:color="auto" w:fill="auto"/>
            <w:noWrap/>
            <w:hideMark/>
          </w:tcPr>
          <w:p w:rsidR="00345B3A" w:rsidRPr="00345B3A" w:rsidRDefault="00345B3A" w:rsidP="00345B3A">
            <w:pPr>
              <w:widowControl/>
              <w:jc w:val="center"/>
              <w:rPr>
                <w:rFonts w:ascii="Calibri" w:eastAsia="宋体" w:hAnsi="Calibri"/>
                <w:color w:val="000000"/>
                <w:sz w:val="22"/>
                <w:szCs w:val="22"/>
              </w:rPr>
            </w:pPr>
            <w:r w:rsidRPr="00345B3A">
              <w:rPr>
                <w:rFonts w:ascii="Calibri" w:eastAsia="宋体" w:hAnsi="Calibri"/>
                <w:color w:val="000000"/>
                <w:sz w:val="22"/>
                <w:szCs w:val="22"/>
              </w:rPr>
              <w:t>完成</w:t>
            </w:r>
          </w:p>
        </w:tc>
        <w:tc>
          <w:tcPr>
            <w:tcW w:w="128" w:type="pct"/>
            <w:tcBorders>
              <w:top w:val="nil"/>
              <w:left w:val="nil"/>
              <w:bottom w:val="single" w:sz="4" w:space="0" w:color="auto"/>
              <w:right w:val="single" w:sz="4" w:space="0" w:color="auto"/>
            </w:tcBorders>
            <w:shd w:val="clear" w:color="auto" w:fill="auto"/>
            <w:noWrap/>
            <w:hideMark/>
          </w:tcPr>
          <w:p w:rsidR="00345B3A" w:rsidRPr="00345B3A" w:rsidRDefault="00345B3A" w:rsidP="00345B3A">
            <w:pPr>
              <w:widowControl/>
              <w:jc w:val="right"/>
              <w:rPr>
                <w:rFonts w:ascii="Calibri" w:eastAsia="宋体" w:hAnsi="Calibri"/>
                <w:color w:val="000000"/>
                <w:sz w:val="22"/>
                <w:szCs w:val="22"/>
              </w:rPr>
            </w:pPr>
            <w:r w:rsidRPr="00345B3A">
              <w:rPr>
                <w:rFonts w:ascii="Calibri" w:eastAsia="宋体" w:hAnsi="Calibri"/>
                <w:color w:val="000000"/>
                <w:sz w:val="22"/>
                <w:szCs w:val="22"/>
              </w:rPr>
              <w:t>15</w:t>
            </w:r>
          </w:p>
        </w:tc>
      </w:tr>
      <w:tr w:rsidR="00345B3A" w:rsidRPr="00345B3A" w:rsidTr="00345B3A">
        <w:tc>
          <w:tcPr>
            <w:tcW w:w="459" w:type="pct"/>
            <w:vMerge/>
            <w:tcBorders>
              <w:top w:val="nil"/>
              <w:left w:val="single" w:sz="4" w:space="0" w:color="auto"/>
              <w:bottom w:val="single" w:sz="4" w:space="0" w:color="auto"/>
              <w:right w:val="single" w:sz="4" w:space="0" w:color="auto"/>
            </w:tcBorders>
            <w:vAlign w:val="center"/>
            <w:hideMark/>
          </w:tcPr>
          <w:p w:rsidR="00345B3A" w:rsidRPr="00345B3A" w:rsidRDefault="00345B3A" w:rsidP="00345B3A">
            <w:pPr>
              <w:widowControl/>
              <w:jc w:val="left"/>
              <w:rPr>
                <w:rFonts w:ascii="宋体" w:eastAsia="宋体" w:hAnsi="宋体"/>
                <w:b/>
                <w:bCs/>
                <w:sz w:val="22"/>
                <w:szCs w:val="22"/>
              </w:rPr>
            </w:pPr>
          </w:p>
        </w:tc>
        <w:tc>
          <w:tcPr>
            <w:tcW w:w="364" w:type="pct"/>
            <w:vMerge/>
            <w:tcBorders>
              <w:top w:val="nil"/>
              <w:left w:val="single" w:sz="4" w:space="0" w:color="auto"/>
              <w:bottom w:val="single" w:sz="4" w:space="0" w:color="auto"/>
              <w:right w:val="single" w:sz="4" w:space="0" w:color="auto"/>
            </w:tcBorders>
            <w:vAlign w:val="center"/>
            <w:hideMark/>
          </w:tcPr>
          <w:p w:rsidR="00345B3A" w:rsidRPr="00345B3A" w:rsidRDefault="00345B3A" w:rsidP="00345B3A">
            <w:pPr>
              <w:widowControl/>
              <w:jc w:val="left"/>
              <w:rPr>
                <w:rFonts w:ascii="宋体" w:eastAsia="宋体" w:hAnsi="宋体"/>
                <w:b/>
                <w:bCs/>
                <w:sz w:val="22"/>
                <w:szCs w:val="22"/>
              </w:rPr>
            </w:pPr>
          </w:p>
        </w:tc>
        <w:tc>
          <w:tcPr>
            <w:tcW w:w="436" w:type="pct"/>
            <w:tcBorders>
              <w:top w:val="nil"/>
              <w:left w:val="nil"/>
              <w:bottom w:val="single" w:sz="4" w:space="0" w:color="auto"/>
              <w:right w:val="single" w:sz="4" w:space="0" w:color="auto"/>
            </w:tcBorders>
            <w:shd w:val="clear" w:color="000000" w:fill="E9EFF6"/>
            <w:noWrap/>
            <w:hideMark/>
          </w:tcPr>
          <w:p w:rsidR="00345B3A" w:rsidRPr="00345B3A" w:rsidRDefault="00345B3A" w:rsidP="00345B3A">
            <w:pPr>
              <w:widowControl/>
              <w:jc w:val="left"/>
              <w:rPr>
                <w:rFonts w:ascii="Calibri" w:eastAsia="宋体" w:hAnsi="Calibri"/>
                <w:color w:val="000000"/>
                <w:sz w:val="22"/>
                <w:szCs w:val="22"/>
              </w:rPr>
            </w:pPr>
            <w:r w:rsidRPr="00345B3A">
              <w:rPr>
                <w:rFonts w:ascii="Calibri" w:eastAsia="宋体" w:hAnsi="Calibri"/>
                <w:color w:val="000000"/>
                <w:sz w:val="22"/>
                <w:szCs w:val="22"/>
              </w:rPr>
              <w:t>质量指标</w:t>
            </w:r>
          </w:p>
        </w:tc>
        <w:tc>
          <w:tcPr>
            <w:tcW w:w="541" w:type="pct"/>
            <w:tcBorders>
              <w:top w:val="nil"/>
              <w:left w:val="nil"/>
              <w:bottom w:val="single" w:sz="4" w:space="0" w:color="auto"/>
              <w:right w:val="single" w:sz="4" w:space="0" w:color="auto"/>
            </w:tcBorders>
            <w:shd w:val="clear" w:color="000000" w:fill="E9EFF6"/>
            <w:noWrap/>
            <w:hideMark/>
          </w:tcPr>
          <w:p w:rsidR="00345B3A" w:rsidRPr="00345B3A" w:rsidRDefault="00345B3A" w:rsidP="00345B3A">
            <w:pPr>
              <w:widowControl/>
              <w:jc w:val="left"/>
              <w:rPr>
                <w:rFonts w:ascii="Calibri" w:eastAsia="宋体" w:hAnsi="Calibri"/>
                <w:color w:val="000000"/>
                <w:sz w:val="22"/>
                <w:szCs w:val="22"/>
              </w:rPr>
            </w:pPr>
            <w:r w:rsidRPr="00345B3A">
              <w:rPr>
                <w:rFonts w:ascii="Calibri" w:eastAsia="宋体" w:hAnsi="Calibri"/>
                <w:color w:val="000000"/>
                <w:sz w:val="22"/>
                <w:szCs w:val="22"/>
              </w:rPr>
              <w:t>综合事务管理工作完成率</w:t>
            </w:r>
          </w:p>
        </w:tc>
        <w:tc>
          <w:tcPr>
            <w:tcW w:w="1589" w:type="pct"/>
            <w:tcBorders>
              <w:top w:val="nil"/>
              <w:left w:val="nil"/>
              <w:bottom w:val="single" w:sz="4" w:space="0" w:color="auto"/>
              <w:right w:val="single" w:sz="4" w:space="0" w:color="auto"/>
            </w:tcBorders>
            <w:shd w:val="clear" w:color="000000" w:fill="E9EFF6"/>
            <w:noWrap/>
            <w:hideMark/>
          </w:tcPr>
          <w:p w:rsidR="00345B3A" w:rsidRPr="00345B3A" w:rsidRDefault="00345B3A" w:rsidP="00345B3A">
            <w:pPr>
              <w:widowControl/>
              <w:jc w:val="left"/>
              <w:rPr>
                <w:rFonts w:ascii="Calibri" w:eastAsia="宋体" w:hAnsi="Calibri"/>
                <w:color w:val="000000"/>
                <w:sz w:val="22"/>
                <w:szCs w:val="22"/>
              </w:rPr>
            </w:pPr>
            <w:r w:rsidRPr="00345B3A">
              <w:rPr>
                <w:rFonts w:ascii="Calibri" w:eastAsia="宋体" w:hAnsi="Calibri"/>
                <w:color w:val="000000"/>
                <w:sz w:val="22"/>
                <w:szCs w:val="22"/>
              </w:rPr>
              <w:t>综合事务管理工作完成率</w:t>
            </w:r>
          </w:p>
        </w:tc>
        <w:tc>
          <w:tcPr>
            <w:tcW w:w="152" w:type="pct"/>
            <w:tcBorders>
              <w:top w:val="nil"/>
              <w:left w:val="nil"/>
              <w:bottom w:val="single" w:sz="4" w:space="0" w:color="auto"/>
              <w:right w:val="single" w:sz="4" w:space="0" w:color="auto"/>
            </w:tcBorders>
            <w:shd w:val="clear" w:color="auto" w:fill="auto"/>
            <w:noWrap/>
            <w:hideMark/>
          </w:tcPr>
          <w:p w:rsidR="00345B3A" w:rsidRPr="00345B3A" w:rsidRDefault="00345B3A" w:rsidP="00345B3A">
            <w:pPr>
              <w:widowControl/>
              <w:jc w:val="right"/>
              <w:rPr>
                <w:rFonts w:ascii="Calibri" w:eastAsia="宋体" w:hAnsi="Calibri"/>
                <w:color w:val="000000"/>
                <w:sz w:val="22"/>
                <w:szCs w:val="22"/>
              </w:rPr>
            </w:pPr>
            <w:r w:rsidRPr="00345B3A">
              <w:rPr>
                <w:rFonts w:ascii="Calibri" w:eastAsia="宋体" w:hAnsi="Calibri"/>
                <w:color w:val="000000"/>
                <w:sz w:val="22"/>
                <w:szCs w:val="22"/>
              </w:rPr>
              <w:t>15.00</w:t>
            </w:r>
          </w:p>
        </w:tc>
        <w:tc>
          <w:tcPr>
            <w:tcW w:w="229" w:type="pct"/>
            <w:tcBorders>
              <w:top w:val="nil"/>
              <w:left w:val="nil"/>
              <w:bottom w:val="single" w:sz="4" w:space="0" w:color="auto"/>
              <w:right w:val="single" w:sz="4" w:space="0" w:color="auto"/>
            </w:tcBorders>
            <w:shd w:val="clear" w:color="000000" w:fill="E9EFF6"/>
            <w:noWrap/>
            <w:hideMark/>
          </w:tcPr>
          <w:p w:rsidR="00345B3A" w:rsidRPr="00345B3A" w:rsidRDefault="00345B3A" w:rsidP="00345B3A">
            <w:pPr>
              <w:widowControl/>
              <w:jc w:val="left"/>
              <w:rPr>
                <w:rFonts w:ascii="Calibri" w:eastAsia="宋体" w:hAnsi="Calibri"/>
                <w:color w:val="000000"/>
                <w:sz w:val="22"/>
                <w:szCs w:val="22"/>
              </w:rPr>
            </w:pPr>
            <w:r w:rsidRPr="00345B3A">
              <w:rPr>
                <w:rFonts w:ascii="Calibri" w:eastAsia="宋体" w:hAnsi="Calibri"/>
                <w:color w:val="000000"/>
                <w:sz w:val="22"/>
                <w:szCs w:val="22"/>
              </w:rPr>
              <w:t>≥</w:t>
            </w:r>
          </w:p>
        </w:tc>
        <w:tc>
          <w:tcPr>
            <w:tcW w:w="117" w:type="pct"/>
            <w:tcBorders>
              <w:top w:val="nil"/>
              <w:left w:val="nil"/>
              <w:bottom w:val="single" w:sz="4" w:space="0" w:color="auto"/>
              <w:right w:val="single" w:sz="4" w:space="0" w:color="auto"/>
            </w:tcBorders>
            <w:shd w:val="clear" w:color="000000" w:fill="E9EFF6"/>
            <w:noWrap/>
            <w:hideMark/>
          </w:tcPr>
          <w:p w:rsidR="00345B3A" w:rsidRPr="00345B3A" w:rsidRDefault="00345B3A" w:rsidP="00345B3A">
            <w:pPr>
              <w:widowControl/>
              <w:jc w:val="left"/>
              <w:rPr>
                <w:rFonts w:ascii="Calibri" w:eastAsia="宋体" w:hAnsi="Calibri"/>
                <w:color w:val="000000"/>
                <w:sz w:val="22"/>
                <w:szCs w:val="22"/>
              </w:rPr>
            </w:pPr>
            <w:r w:rsidRPr="00345B3A">
              <w:rPr>
                <w:rFonts w:ascii="Calibri" w:eastAsia="宋体" w:hAnsi="Calibri"/>
                <w:color w:val="000000"/>
                <w:sz w:val="22"/>
                <w:szCs w:val="22"/>
              </w:rPr>
              <w:t>95</w:t>
            </w:r>
          </w:p>
        </w:tc>
        <w:tc>
          <w:tcPr>
            <w:tcW w:w="474" w:type="pct"/>
            <w:tcBorders>
              <w:top w:val="nil"/>
              <w:left w:val="nil"/>
              <w:bottom w:val="single" w:sz="4" w:space="0" w:color="auto"/>
              <w:right w:val="single" w:sz="4" w:space="0" w:color="auto"/>
            </w:tcBorders>
            <w:shd w:val="clear" w:color="000000" w:fill="E9EFF6"/>
            <w:noWrap/>
            <w:hideMark/>
          </w:tcPr>
          <w:p w:rsidR="00345B3A" w:rsidRPr="00345B3A" w:rsidRDefault="00345B3A" w:rsidP="00345B3A">
            <w:pPr>
              <w:widowControl/>
              <w:jc w:val="left"/>
              <w:rPr>
                <w:rFonts w:ascii="Calibri" w:eastAsia="宋体" w:hAnsi="Calibri"/>
                <w:color w:val="000000"/>
                <w:sz w:val="22"/>
                <w:szCs w:val="22"/>
              </w:rPr>
            </w:pPr>
            <w:r w:rsidRPr="00345B3A">
              <w:rPr>
                <w:rFonts w:ascii="Calibri" w:eastAsia="宋体" w:hAnsi="Calibri"/>
                <w:color w:val="000000"/>
                <w:sz w:val="22"/>
                <w:szCs w:val="22"/>
              </w:rPr>
              <w:t>百分比</w:t>
            </w:r>
          </w:p>
        </w:tc>
        <w:tc>
          <w:tcPr>
            <w:tcW w:w="281" w:type="pct"/>
            <w:tcBorders>
              <w:top w:val="nil"/>
              <w:left w:val="nil"/>
              <w:bottom w:val="single" w:sz="4" w:space="0" w:color="auto"/>
              <w:right w:val="single" w:sz="4" w:space="0" w:color="auto"/>
            </w:tcBorders>
            <w:shd w:val="clear" w:color="auto" w:fill="auto"/>
            <w:noWrap/>
            <w:hideMark/>
          </w:tcPr>
          <w:p w:rsidR="00345B3A" w:rsidRPr="00345B3A" w:rsidRDefault="00345B3A" w:rsidP="00345B3A">
            <w:pPr>
              <w:widowControl/>
              <w:jc w:val="left"/>
              <w:rPr>
                <w:rFonts w:ascii="Calibri" w:eastAsia="宋体" w:hAnsi="Calibri"/>
                <w:color w:val="000000"/>
                <w:sz w:val="22"/>
                <w:szCs w:val="22"/>
              </w:rPr>
            </w:pPr>
            <w:r w:rsidRPr="00345B3A">
              <w:rPr>
                <w:rFonts w:ascii="Calibri" w:eastAsia="宋体" w:hAnsi="Calibri"/>
                <w:color w:val="000000"/>
                <w:sz w:val="22"/>
                <w:szCs w:val="22"/>
              </w:rPr>
              <w:t>15</w:t>
            </w:r>
          </w:p>
        </w:tc>
        <w:tc>
          <w:tcPr>
            <w:tcW w:w="230" w:type="pct"/>
            <w:tcBorders>
              <w:top w:val="nil"/>
              <w:left w:val="nil"/>
              <w:bottom w:val="single" w:sz="4" w:space="0" w:color="auto"/>
              <w:right w:val="single" w:sz="4" w:space="0" w:color="auto"/>
            </w:tcBorders>
            <w:shd w:val="clear" w:color="auto" w:fill="auto"/>
            <w:noWrap/>
            <w:hideMark/>
          </w:tcPr>
          <w:p w:rsidR="00345B3A" w:rsidRPr="00345B3A" w:rsidRDefault="00345B3A" w:rsidP="00345B3A">
            <w:pPr>
              <w:widowControl/>
              <w:jc w:val="center"/>
              <w:rPr>
                <w:rFonts w:ascii="Calibri" w:eastAsia="宋体" w:hAnsi="Calibri"/>
                <w:color w:val="000000"/>
                <w:sz w:val="22"/>
                <w:szCs w:val="22"/>
              </w:rPr>
            </w:pPr>
            <w:r w:rsidRPr="00345B3A">
              <w:rPr>
                <w:rFonts w:ascii="Calibri" w:eastAsia="宋体" w:hAnsi="Calibri"/>
                <w:color w:val="000000"/>
                <w:sz w:val="22"/>
                <w:szCs w:val="22"/>
              </w:rPr>
              <w:t>完成</w:t>
            </w:r>
          </w:p>
        </w:tc>
        <w:tc>
          <w:tcPr>
            <w:tcW w:w="128" w:type="pct"/>
            <w:tcBorders>
              <w:top w:val="nil"/>
              <w:left w:val="nil"/>
              <w:bottom w:val="single" w:sz="4" w:space="0" w:color="auto"/>
              <w:right w:val="single" w:sz="4" w:space="0" w:color="auto"/>
            </w:tcBorders>
            <w:shd w:val="clear" w:color="auto" w:fill="auto"/>
            <w:noWrap/>
            <w:hideMark/>
          </w:tcPr>
          <w:p w:rsidR="00345B3A" w:rsidRPr="00345B3A" w:rsidRDefault="00345B3A" w:rsidP="00345B3A">
            <w:pPr>
              <w:widowControl/>
              <w:jc w:val="right"/>
              <w:rPr>
                <w:rFonts w:ascii="Calibri" w:eastAsia="宋体" w:hAnsi="Calibri"/>
                <w:color w:val="000000"/>
                <w:sz w:val="22"/>
                <w:szCs w:val="22"/>
              </w:rPr>
            </w:pPr>
            <w:r w:rsidRPr="00345B3A">
              <w:rPr>
                <w:rFonts w:ascii="Calibri" w:eastAsia="宋体" w:hAnsi="Calibri"/>
                <w:color w:val="000000"/>
                <w:sz w:val="22"/>
                <w:szCs w:val="22"/>
              </w:rPr>
              <w:t>15</w:t>
            </w:r>
          </w:p>
        </w:tc>
      </w:tr>
      <w:tr w:rsidR="00345B3A" w:rsidRPr="00345B3A" w:rsidTr="00345B3A">
        <w:tc>
          <w:tcPr>
            <w:tcW w:w="459" w:type="pct"/>
            <w:vMerge/>
            <w:tcBorders>
              <w:top w:val="nil"/>
              <w:left w:val="single" w:sz="4" w:space="0" w:color="auto"/>
              <w:bottom w:val="single" w:sz="4" w:space="0" w:color="auto"/>
              <w:right w:val="single" w:sz="4" w:space="0" w:color="auto"/>
            </w:tcBorders>
            <w:vAlign w:val="center"/>
            <w:hideMark/>
          </w:tcPr>
          <w:p w:rsidR="00345B3A" w:rsidRPr="00345B3A" w:rsidRDefault="00345B3A" w:rsidP="00345B3A">
            <w:pPr>
              <w:widowControl/>
              <w:jc w:val="left"/>
              <w:rPr>
                <w:rFonts w:ascii="宋体" w:eastAsia="宋体" w:hAnsi="宋体"/>
                <w:b/>
                <w:bCs/>
                <w:sz w:val="22"/>
                <w:szCs w:val="22"/>
              </w:rPr>
            </w:pPr>
          </w:p>
        </w:tc>
        <w:tc>
          <w:tcPr>
            <w:tcW w:w="364" w:type="pct"/>
            <w:vMerge/>
            <w:tcBorders>
              <w:top w:val="nil"/>
              <w:left w:val="single" w:sz="4" w:space="0" w:color="auto"/>
              <w:bottom w:val="single" w:sz="4" w:space="0" w:color="auto"/>
              <w:right w:val="single" w:sz="4" w:space="0" w:color="auto"/>
            </w:tcBorders>
            <w:vAlign w:val="center"/>
            <w:hideMark/>
          </w:tcPr>
          <w:p w:rsidR="00345B3A" w:rsidRPr="00345B3A" w:rsidRDefault="00345B3A" w:rsidP="00345B3A">
            <w:pPr>
              <w:widowControl/>
              <w:jc w:val="left"/>
              <w:rPr>
                <w:rFonts w:ascii="宋体" w:eastAsia="宋体" w:hAnsi="宋体"/>
                <w:b/>
                <w:bCs/>
                <w:sz w:val="22"/>
                <w:szCs w:val="22"/>
              </w:rPr>
            </w:pPr>
          </w:p>
        </w:tc>
        <w:tc>
          <w:tcPr>
            <w:tcW w:w="436" w:type="pct"/>
            <w:tcBorders>
              <w:top w:val="nil"/>
              <w:left w:val="nil"/>
              <w:bottom w:val="single" w:sz="4" w:space="0" w:color="auto"/>
              <w:right w:val="single" w:sz="4" w:space="0" w:color="auto"/>
            </w:tcBorders>
            <w:shd w:val="clear" w:color="000000" w:fill="E9EFF6"/>
            <w:noWrap/>
            <w:hideMark/>
          </w:tcPr>
          <w:p w:rsidR="00345B3A" w:rsidRPr="00345B3A" w:rsidRDefault="00345B3A" w:rsidP="00345B3A">
            <w:pPr>
              <w:widowControl/>
              <w:jc w:val="left"/>
              <w:rPr>
                <w:rFonts w:ascii="Calibri" w:eastAsia="宋体" w:hAnsi="Calibri"/>
                <w:color w:val="000000"/>
                <w:sz w:val="22"/>
                <w:szCs w:val="22"/>
              </w:rPr>
            </w:pPr>
            <w:r w:rsidRPr="00345B3A">
              <w:rPr>
                <w:rFonts w:ascii="Calibri" w:eastAsia="宋体" w:hAnsi="Calibri"/>
                <w:color w:val="000000"/>
                <w:sz w:val="22"/>
                <w:szCs w:val="22"/>
              </w:rPr>
              <w:t>时效指标</w:t>
            </w:r>
          </w:p>
        </w:tc>
        <w:tc>
          <w:tcPr>
            <w:tcW w:w="541" w:type="pct"/>
            <w:tcBorders>
              <w:top w:val="nil"/>
              <w:left w:val="nil"/>
              <w:bottom w:val="single" w:sz="4" w:space="0" w:color="auto"/>
              <w:right w:val="single" w:sz="4" w:space="0" w:color="auto"/>
            </w:tcBorders>
            <w:shd w:val="clear" w:color="000000" w:fill="E9EFF6"/>
            <w:noWrap/>
            <w:hideMark/>
          </w:tcPr>
          <w:p w:rsidR="00345B3A" w:rsidRPr="00345B3A" w:rsidRDefault="00345B3A" w:rsidP="00345B3A">
            <w:pPr>
              <w:widowControl/>
              <w:jc w:val="left"/>
              <w:rPr>
                <w:rFonts w:ascii="Calibri" w:eastAsia="宋体" w:hAnsi="Calibri"/>
                <w:color w:val="000000"/>
                <w:sz w:val="22"/>
                <w:szCs w:val="22"/>
              </w:rPr>
            </w:pPr>
            <w:r w:rsidRPr="00345B3A">
              <w:rPr>
                <w:rFonts w:ascii="Calibri" w:eastAsia="宋体" w:hAnsi="Calibri"/>
                <w:color w:val="000000"/>
                <w:sz w:val="22"/>
                <w:szCs w:val="22"/>
              </w:rPr>
              <w:t>资金拨付及</w:t>
            </w:r>
            <w:r w:rsidRPr="00345B3A">
              <w:rPr>
                <w:rFonts w:ascii="Calibri" w:eastAsia="宋体" w:hAnsi="Calibri"/>
                <w:color w:val="000000"/>
                <w:sz w:val="22"/>
                <w:szCs w:val="22"/>
              </w:rPr>
              <w:lastRenderedPageBreak/>
              <w:t>时率</w:t>
            </w:r>
          </w:p>
        </w:tc>
        <w:tc>
          <w:tcPr>
            <w:tcW w:w="1589" w:type="pct"/>
            <w:tcBorders>
              <w:top w:val="nil"/>
              <w:left w:val="nil"/>
              <w:bottom w:val="single" w:sz="4" w:space="0" w:color="auto"/>
              <w:right w:val="single" w:sz="4" w:space="0" w:color="auto"/>
            </w:tcBorders>
            <w:shd w:val="clear" w:color="000000" w:fill="E9EFF6"/>
            <w:noWrap/>
            <w:hideMark/>
          </w:tcPr>
          <w:p w:rsidR="00345B3A" w:rsidRPr="00345B3A" w:rsidRDefault="00345B3A" w:rsidP="00345B3A">
            <w:pPr>
              <w:widowControl/>
              <w:jc w:val="left"/>
              <w:rPr>
                <w:rFonts w:ascii="Calibri" w:eastAsia="宋体" w:hAnsi="Calibri"/>
                <w:color w:val="000000"/>
                <w:sz w:val="22"/>
                <w:szCs w:val="22"/>
              </w:rPr>
            </w:pPr>
            <w:r w:rsidRPr="00345B3A">
              <w:rPr>
                <w:rFonts w:ascii="Calibri" w:eastAsia="宋体" w:hAnsi="Calibri"/>
                <w:color w:val="000000"/>
                <w:sz w:val="22"/>
                <w:szCs w:val="22"/>
              </w:rPr>
              <w:lastRenderedPageBreak/>
              <w:t>资金拨付及时率</w:t>
            </w:r>
          </w:p>
        </w:tc>
        <w:tc>
          <w:tcPr>
            <w:tcW w:w="152" w:type="pct"/>
            <w:tcBorders>
              <w:top w:val="nil"/>
              <w:left w:val="nil"/>
              <w:bottom w:val="single" w:sz="4" w:space="0" w:color="auto"/>
              <w:right w:val="single" w:sz="4" w:space="0" w:color="auto"/>
            </w:tcBorders>
            <w:shd w:val="clear" w:color="auto" w:fill="auto"/>
            <w:noWrap/>
            <w:hideMark/>
          </w:tcPr>
          <w:p w:rsidR="00345B3A" w:rsidRPr="00345B3A" w:rsidRDefault="00345B3A" w:rsidP="00345B3A">
            <w:pPr>
              <w:widowControl/>
              <w:jc w:val="right"/>
              <w:rPr>
                <w:rFonts w:ascii="Calibri" w:eastAsia="宋体" w:hAnsi="Calibri"/>
                <w:color w:val="000000"/>
                <w:sz w:val="22"/>
                <w:szCs w:val="22"/>
              </w:rPr>
            </w:pPr>
            <w:r w:rsidRPr="00345B3A">
              <w:rPr>
                <w:rFonts w:ascii="Calibri" w:eastAsia="宋体" w:hAnsi="Calibri"/>
                <w:color w:val="000000"/>
                <w:sz w:val="22"/>
                <w:szCs w:val="22"/>
              </w:rPr>
              <w:t>10</w:t>
            </w:r>
            <w:r w:rsidRPr="00345B3A">
              <w:rPr>
                <w:rFonts w:ascii="Calibri" w:eastAsia="宋体" w:hAnsi="Calibri"/>
                <w:color w:val="000000"/>
                <w:sz w:val="22"/>
                <w:szCs w:val="22"/>
              </w:rPr>
              <w:lastRenderedPageBreak/>
              <w:t>.00</w:t>
            </w:r>
          </w:p>
        </w:tc>
        <w:tc>
          <w:tcPr>
            <w:tcW w:w="229" w:type="pct"/>
            <w:tcBorders>
              <w:top w:val="nil"/>
              <w:left w:val="nil"/>
              <w:bottom w:val="single" w:sz="4" w:space="0" w:color="auto"/>
              <w:right w:val="single" w:sz="4" w:space="0" w:color="auto"/>
            </w:tcBorders>
            <w:shd w:val="clear" w:color="000000" w:fill="E9EFF6"/>
            <w:noWrap/>
            <w:hideMark/>
          </w:tcPr>
          <w:p w:rsidR="00345B3A" w:rsidRPr="00345B3A" w:rsidRDefault="00345B3A" w:rsidP="00345B3A">
            <w:pPr>
              <w:widowControl/>
              <w:jc w:val="left"/>
              <w:rPr>
                <w:rFonts w:ascii="Calibri" w:eastAsia="宋体" w:hAnsi="Calibri"/>
                <w:color w:val="000000"/>
                <w:sz w:val="22"/>
                <w:szCs w:val="22"/>
              </w:rPr>
            </w:pPr>
            <w:r w:rsidRPr="00345B3A">
              <w:rPr>
                <w:rFonts w:ascii="Calibri" w:eastAsia="宋体" w:hAnsi="Calibri"/>
                <w:color w:val="000000"/>
                <w:sz w:val="22"/>
                <w:szCs w:val="22"/>
              </w:rPr>
              <w:lastRenderedPageBreak/>
              <w:t>≥</w:t>
            </w:r>
          </w:p>
        </w:tc>
        <w:tc>
          <w:tcPr>
            <w:tcW w:w="117" w:type="pct"/>
            <w:tcBorders>
              <w:top w:val="nil"/>
              <w:left w:val="nil"/>
              <w:bottom w:val="single" w:sz="4" w:space="0" w:color="auto"/>
              <w:right w:val="single" w:sz="4" w:space="0" w:color="auto"/>
            </w:tcBorders>
            <w:shd w:val="clear" w:color="000000" w:fill="E9EFF6"/>
            <w:noWrap/>
            <w:hideMark/>
          </w:tcPr>
          <w:p w:rsidR="00345B3A" w:rsidRPr="00345B3A" w:rsidRDefault="00345B3A" w:rsidP="00345B3A">
            <w:pPr>
              <w:widowControl/>
              <w:jc w:val="left"/>
              <w:rPr>
                <w:rFonts w:ascii="Calibri" w:eastAsia="宋体" w:hAnsi="Calibri"/>
                <w:color w:val="000000"/>
                <w:sz w:val="22"/>
                <w:szCs w:val="22"/>
              </w:rPr>
            </w:pPr>
            <w:r w:rsidRPr="00345B3A">
              <w:rPr>
                <w:rFonts w:ascii="Calibri" w:eastAsia="宋体" w:hAnsi="Calibri"/>
                <w:color w:val="000000"/>
                <w:sz w:val="22"/>
                <w:szCs w:val="22"/>
              </w:rPr>
              <w:t>9</w:t>
            </w:r>
            <w:r w:rsidRPr="00345B3A">
              <w:rPr>
                <w:rFonts w:ascii="Calibri" w:eastAsia="宋体" w:hAnsi="Calibri"/>
                <w:color w:val="000000"/>
                <w:sz w:val="22"/>
                <w:szCs w:val="22"/>
              </w:rPr>
              <w:lastRenderedPageBreak/>
              <w:t>5</w:t>
            </w:r>
          </w:p>
        </w:tc>
        <w:tc>
          <w:tcPr>
            <w:tcW w:w="474" w:type="pct"/>
            <w:tcBorders>
              <w:top w:val="nil"/>
              <w:left w:val="nil"/>
              <w:bottom w:val="single" w:sz="4" w:space="0" w:color="auto"/>
              <w:right w:val="single" w:sz="4" w:space="0" w:color="auto"/>
            </w:tcBorders>
            <w:shd w:val="clear" w:color="000000" w:fill="E9EFF6"/>
            <w:noWrap/>
            <w:hideMark/>
          </w:tcPr>
          <w:p w:rsidR="00345B3A" w:rsidRPr="00345B3A" w:rsidRDefault="00345B3A" w:rsidP="00345B3A">
            <w:pPr>
              <w:widowControl/>
              <w:jc w:val="left"/>
              <w:rPr>
                <w:rFonts w:ascii="Calibri" w:eastAsia="宋体" w:hAnsi="Calibri"/>
                <w:color w:val="000000"/>
                <w:sz w:val="22"/>
                <w:szCs w:val="22"/>
              </w:rPr>
            </w:pPr>
            <w:r w:rsidRPr="00345B3A">
              <w:rPr>
                <w:rFonts w:ascii="Calibri" w:eastAsia="宋体" w:hAnsi="Calibri"/>
                <w:color w:val="000000"/>
                <w:sz w:val="22"/>
                <w:szCs w:val="22"/>
              </w:rPr>
              <w:lastRenderedPageBreak/>
              <w:t>百分比</w:t>
            </w:r>
          </w:p>
        </w:tc>
        <w:tc>
          <w:tcPr>
            <w:tcW w:w="281" w:type="pct"/>
            <w:tcBorders>
              <w:top w:val="nil"/>
              <w:left w:val="nil"/>
              <w:bottom w:val="single" w:sz="4" w:space="0" w:color="auto"/>
              <w:right w:val="single" w:sz="4" w:space="0" w:color="auto"/>
            </w:tcBorders>
            <w:shd w:val="clear" w:color="auto" w:fill="auto"/>
            <w:noWrap/>
            <w:hideMark/>
          </w:tcPr>
          <w:p w:rsidR="00345B3A" w:rsidRPr="00345B3A" w:rsidRDefault="00345B3A" w:rsidP="00345B3A">
            <w:pPr>
              <w:widowControl/>
              <w:jc w:val="left"/>
              <w:rPr>
                <w:rFonts w:ascii="Calibri" w:eastAsia="宋体" w:hAnsi="Calibri"/>
                <w:color w:val="000000"/>
                <w:sz w:val="22"/>
                <w:szCs w:val="22"/>
              </w:rPr>
            </w:pPr>
            <w:r w:rsidRPr="00345B3A">
              <w:rPr>
                <w:rFonts w:ascii="Calibri" w:eastAsia="宋体" w:hAnsi="Calibri"/>
                <w:color w:val="000000"/>
                <w:sz w:val="22"/>
                <w:szCs w:val="22"/>
              </w:rPr>
              <w:t>10</w:t>
            </w:r>
          </w:p>
        </w:tc>
        <w:tc>
          <w:tcPr>
            <w:tcW w:w="230" w:type="pct"/>
            <w:tcBorders>
              <w:top w:val="nil"/>
              <w:left w:val="nil"/>
              <w:bottom w:val="single" w:sz="4" w:space="0" w:color="auto"/>
              <w:right w:val="single" w:sz="4" w:space="0" w:color="auto"/>
            </w:tcBorders>
            <w:shd w:val="clear" w:color="auto" w:fill="auto"/>
            <w:noWrap/>
            <w:hideMark/>
          </w:tcPr>
          <w:p w:rsidR="00345B3A" w:rsidRPr="00345B3A" w:rsidRDefault="00345B3A" w:rsidP="00345B3A">
            <w:pPr>
              <w:widowControl/>
              <w:jc w:val="center"/>
              <w:rPr>
                <w:rFonts w:ascii="Calibri" w:eastAsia="宋体" w:hAnsi="Calibri"/>
                <w:color w:val="000000"/>
                <w:sz w:val="22"/>
                <w:szCs w:val="22"/>
              </w:rPr>
            </w:pPr>
            <w:r w:rsidRPr="00345B3A">
              <w:rPr>
                <w:rFonts w:ascii="Calibri" w:eastAsia="宋体" w:hAnsi="Calibri"/>
                <w:color w:val="000000"/>
                <w:sz w:val="22"/>
                <w:szCs w:val="22"/>
              </w:rPr>
              <w:t>完成</w:t>
            </w:r>
          </w:p>
        </w:tc>
        <w:tc>
          <w:tcPr>
            <w:tcW w:w="128" w:type="pct"/>
            <w:tcBorders>
              <w:top w:val="nil"/>
              <w:left w:val="nil"/>
              <w:bottom w:val="single" w:sz="4" w:space="0" w:color="auto"/>
              <w:right w:val="single" w:sz="4" w:space="0" w:color="auto"/>
            </w:tcBorders>
            <w:shd w:val="clear" w:color="auto" w:fill="auto"/>
            <w:noWrap/>
            <w:hideMark/>
          </w:tcPr>
          <w:p w:rsidR="00345B3A" w:rsidRPr="00345B3A" w:rsidRDefault="00345B3A" w:rsidP="00345B3A">
            <w:pPr>
              <w:widowControl/>
              <w:jc w:val="right"/>
              <w:rPr>
                <w:rFonts w:ascii="Calibri" w:eastAsia="宋体" w:hAnsi="Calibri"/>
                <w:color w:val="000000"/>
                <w:sz w:val="22"/>
                <w:szCs w:val="22"/>
              </w:rPr>
            </w:pPr>
            <w:r w:rsidRPr="00345B3A">
              <w:rPr>
                <w:rFonts w:ascii="Calibri" w:eastAsia="宋体" w:hAnsi="Calibri"/>
                <w:color w:val="000000"/>
                <w:sz w:val="22"/>
                <w:szCs w:val="22"/>
              </w:rPr>
              <w:t>10</w:t>
            </w:r>
          </w:p>
        </w:tc>
      </w:tr>
      <w:tr w:rsidR="00345B3A" w:rsidRPr="00345B3A" w:rsidTr="00345B3A">
        <w:tc>
          <w:tcPr>
            <w:tcW w:w="459" w:type="pct"/>
            <w:vMerge/>
            <w:tcBorders>
              <w:top w:val="nil"/>
              <w:left w:val="single" w:sz="4" w:space="0" w:color="auto"/>
              <w:bottom w:val="single" w:sz="4" w:space="0" w:color="auto"/>
              <w:right w:val="single" w:sz="4" w:space="0" w:color="auto"/>
            </w:tcBorders>
            <w:vAlign w:val="center"/>
            <w:hideMark/>
          </w:tcPr>
          <w:p w:rsidR="00345B3A" w:rsidRPr="00345B3A" w:rsidRDefault="00345B3A" w:rsidP="00345B3A">
            <w:pPr>
              <w:widowControl/>
              <w:jc w:val="left"/>
              <w:rPr>
                <w:rFonts w:ascii="宋体" w:eastAsia="宋体" w:hAnsi="宋体"/>
                <w:b/>
                <w:bCs/>
                <w:sz w:val="22"/>
                <w:szCs w:val="22"/>
              </w:rPr>
            </w:pPr>
          </w:p>
        </w:tc>
        <w:tc>
          <w:tcPr>
            <w:tcW w:w="364" w:type="pct"/>
            <w:vMerge/>
            <w:tcBorders>
              <w:top w:val="nil"/>
              <w:left w:val="single" w:sz="4" w:space="0" w:color="auto"/>
              <w:bottom w:val="single" w:sz="4" w:space="0" w:color="auto"/>
              <w:right w:val="single" w:sz="4" w:space="0" w:color="auto"/>
            </w:tcBorders>
            <w:vAlign w:val="center"/>
            <w:hideMark/>
          </w:tcPr>
          <w:p w:rsidR="00345B3A" w:rsidRPr="00345B3A" w:rsidRDefault="00345B3A" w:rsidP="00345B3A">
            <w:pPr>
              <w:widowControl/>
              <w:jc w:val="left"/>
              <w:rPr>
                <w:rFonts w:ascii="宋体" w:eastAsia="宋体" w:hAnsi="宋体"/>
                <w:b/>
                <w:bCs/>
                <w:sz w:val="22"/>
                <w:szCs w:val="22"/>
              </w:rPr>
            </w:pPr>
          </w:p>
        </w:tc>
        <w:tc>
          <w:tcPr>
            <w:tcW w:w="436" w:type="pct"/>
            <w:tcBorders>
              <w:top w:val="nil"/>
              <w:left w:val="nil"/>
              <w:bottom w:val="single" w:sz="4" w:space="0" w:color="auto"/>
              <w:right w:val="single" w:sz="4" w:space="0" w:color="auto"/>
            </w:tcBorders>
            <w:shd w:val="clear" w:color="000000" w:fill="E9EFF6"/>
            <w:noWrap/>
            <w:hideMark/>
          </w:tcPr>
          <w:p w:rsidR="00345B3A" w:rsidRPr="00345B3A" w:rsidRDefault="00345B3A" w:rsidP="00345B3A">
            <w:pPr>
              <w:widowControl/>
              <w:jc w:val="left"/>
              <w:rPr>
                <w:rFonts w:ascii="Calibri" w:eastAsia="宋体" w:hAnsi="Calibri"/>
                <w:color w:val="000000"/>
                <w:sz w:val="22"/>
                <w:szCs w:val="22"/>
              </w:rPr>
            </w:pPr>
            <w:r w:rsidRPr="00345B3A">
              <w:rPr>
                <w:rFonts w:ascii="Calibri" w:eastAsia="宋体" w:hAnsi="Calibri"/>
                <w:color w:val="000000"/>
                <w:sz w:val="22"/>
                <w:szCs w:val="22"/>
              </w:rPr>
              <w:t>成本指标</w:t>
            </w:r>
          </w:p>
        </w:tc>
        <w:tc>
          <w:tcPr>
            <w:tcW w:w="541" w:type="pct"/>
            <w:tcBorders>
              <w:top w:val="nil"/>
              <w:left w:val="nil"/>
              <w:bottom w:val="single" w:sz="4" w:space="0" w:color="auto"/>
              <w:right w:val="single" w:sz="4" w:space="0" w:color="auto"/>
            </w:tcBorders>
            <w:shd w:val="clear" w:color="000000" w:fill="E9EFF6"/>
            <w:noWrap/>
            <w:hideMark/>
          </w:tcPr>
          <w:p w:rsidR="00345B3A" w:rsidRPr="00345B3A" w:rsidRDefault="00345B3A" w:rsidP="00345B3A">
            <w:pPr>
              <w:widowControl/>
              <w:jc w:val="left"/>
              <w:rPr>
                <w:rFonts w:ascii="Calibri" w:eastAsia="宋体" w:hAnsi="Calibri"/>
                <w:color w:val="000000"/>
                <w:sz w:val="22"/>
                <w:szCs w:val="22"/>
              </w:rPr>
            </w:pPr>
            <w:r w:rsidRPr="00345B3A">
              <w:rPr>
                <w:rFonts w:ascii="Calibri" w:eastAsia="宋体" w:hAnsi="Calibri"/>
                <w:color w:val="000000"/>
                <w:sz w:val="22"/>
                <w:szCs w:val="22"/>
              </w:rPr>
              <w:t>预算执行率</w:t>
            </w:r>
          </w:p>
        </w:tc>
        <w:tc>
          <w:tcPr>
            <w:tcW w:w="1589" w:type="pct"/>
            <w:tcBorders>
              <w:top w:val="nil"/>
              <w:left w:val="nil"/>
              <w:bottom w:val="single" w:sz="4" w:space="0" w:color="auto"/>
              <w:right w:val="single" w:sz="4" w:space="0" w:color="auto"/>
            </w:tcBorders>
            <w:shd w:val="clear" w:color="000000" w:fill="E9EFF6"/>
            <w:noWrap/>
            <w:hideMark/>
          </w:tcPr>
          <w:p w:rsidR="00345B3A" w:rsidRPr="00345B3A" w:rsidRDefault="00345B3A" w:rsidP="00345B3A">
            <w:pPr>
              <w:widowControl/>
              <w:jc w:val="left"/>
              <w:rPr>
                <w:rFonts w:ascii="Calibri" w:eastAsia="宋体" w:hAnsi="Calibri"/>
                <w:color w:val="000000"/>
                <w:sz w:val="22"/>
                <w:szCs w:val="22"/>
              </w:rPr>
            </w:pPr>
            <w:r w:rsidRPr="00345B3A">
              <w:rPr>
                <w:rFonts w:ascii="Calibri" w:eastAsia="宋体" w:hAnsi="Calibri"/>
                <w:color w:val="000000"/>
                <w:sz w:val="22"/>
                <w:szCs w:val="22"/>
              </w:rPr>
              <w:t>预算执行率</w:t>
            </w:r>
          </w:p>
        </w:tc>
        <w:tc>
          <w:tcPr>
            <w:tcW w:w="152" w:type="pct"/>
            <w:tcBorders>
              <w:top w:val="nil"/>
              <w:left w:val="nil"/>
              <w:bottom w:val="single" w:sz="4" w:space="0" w:color="auto"/>
              <w:right w:val="single" w:sz="4" w:space="0" w:color="auto"/>
            </w:tcBorders>
            <w:shd w:val="clear" w:color="auto" w:fill="auto"/>
            <w:noWrap/>
            <w:hideMark/>
          </w:tcPr>
          <w:p w:rsidR="00345B3A" w:rsidRPr="00345B3A" w:rsidRDefault="00345B3A" w:rsidP="00345B3A">
            <w:pPr>
              <w:widowControl/>
              <w:jc w:val="right"/>
              <w:rPr>
                <w:rFonts w:ascii="Calibri" w:eastAsia="宋体" w:hAnsi="Calibri"/>
                <w:color w:val="000000"/>
                <w:sz w:val="22"/>
                <w:szCs w:val="22"/>
              </w:rPr>
            </w:pPr>
            <w:r w:rsidRPr="00345B3A">
              <w:rPr>
                <w:rFonts w:ascii="Calibri" w:eastAsia="宋体" w:hAnsi="Calibri"/>
                <w:color w:val="000000"/>
                <w:sz w:val="22"/>
                <w:szCs w:val="22"/>
              </w:rPr>
              <w:t>10.00</w:t>
            </w:r>
          </w:p>
        </w:tc>
        <w:tc>
          <w:tcPr>
            <w:tcW w:w="229" w:type="pct"/>
            <w:tcBorders>
              <w:top w:val="nil"/>
              <w:left w:val="nil"/>
              <w:bottom w:val="single" w:sz="4" w:space="0" w:color="auto"/>
              <w:right w:val="single" w:sz="4" w:space="0" w:color="auto"/>
            </w:tcBorders>
            <w:shd w:val="clear" w:color="000000" w:fill="E9EFF6"/>
            <w:noWrap/>
            <w:hideMark/>
          </w:tcPr>
          <w:p w:rsidR="00345B3A" w:rsidRPr="00345B3A" w:rsidRDefault="00345B3A" w:rsidP="00345B3A">
            <w:pPr>
              <w:widowControl/>
              <w:jc w:val="left"/>
              <w:rPr>
                <w:rFonts w:ascii="Calibri" w:eastAsia="宋体" w:hAnsi="Calibri"/>
                <w:color w:val="000000"/>
                <w:sz w:val="22"/>
                <w:szCs w:val="22"/>
              </w:rPr>
            </w:pPr>
            <w:r w:rsidRPr="00345B3A">
              <w:rPr>
                <w:rFonts w:ascii="Calibri" w:eastAsia="宋体" w:hAnsi="Calibri"/>
                <w:color w:val="000000"/>
                <w:sz w:val="22"/>
                <w:szCs w:val="22"/>
              </w:rPr>
              <w:t>≥</w:t>
            </w:r>
          </w:p>
        </w:tc>
        <w:tc>
          <w:tcPr>
            <w:tcW w:w="117" w:type="pct"/>
            <w:tcBorders>
              <w:top w:val="nil"/>
              <w:left w:val="nil"/>
              <w:bottom w:val="single" w:sz="4" w:space="0" w:color="auto"/>
              <w:right w:val="single" w:sz="4" w:space="0" w:color="auto"/>
            </w:tcBorders>
            <w:shd w:val="clear" w:color="000000" w:fill="E9EFF6"/>
            <w:noWrap/>
            <w:hideMark/>
          </w:tcPr>
          <w:p w:rsidR="00345B3A" w:rsidRPr="00345B3A" w:rsidRDefault="00345B3A" w:rsidP="00345B3A">
            <w:pPr>
              <w:widowControl/>
              <w:jc w:val="left"/>
              <w:rPr>
                <w:rFonts w:ascii="Calibri" w:eastAsia="宋体" w:hAnsi="Calibri"/>
                <w:color w:val="000000"/>
                <w:sz w:val="22"/>
                <w:szCs w:val="22"/>
              </w:rPr>
            </w:pPr>
            <w:r w:rsidRPr="00345B3A">
              <w:rPr>
                <w:rFonts w:ascii="Calibri" w:eastAsia="宋体" w:hAnsi="Calibri"/>
                <w:color w:val="000000"/>
                <w:sz w:val="22"/>
                <w:szCs w:val="22"/>
              </w:rPr>
              <w:t>95</w:t>
            </w:r>
          </w:p>
        </w:tc>
        <w:tc>
          <w:tcPr>
            <w:tcW w:w="474" w:type="pct"/>
            <w:tcBorders>
              <w:top w:val="nil"/>
              <w:left w:val="nil"/>
              <w:bottom w:val="single" w:sz="4" w:space="0" w:color="auto"/>
              <w:right w:val="single" w:sz="4" w:space="0" w:color="auto"/>
            </w:tcBorders>
            <w:shd w:val="clear" w:color="000000" w:fill="E9EFF6"/>
            <w:noWrap/>
            <w:hideMark/>
          </w:tcPr>
          <w:p w:rsidR="00345B3A" w:rsidRPr="00345B3A" w:rsidRDefault="00345B3A" w:rsidP="00345B3A">
            <w:pPr>
              <w:widowControl/>
              <w:jc w:val="left"/>
              <w:rPr>
                <w:rFonts w:ascii="Calibri" w:eastAsia="宋体" w:hAnsi="Calibri"/>
                <w:color w:val="000000"/>
                <w:sz w:val="22"/>
                <w:szCs w:val="22"/>
              </w:rPr>
            </w:pPr>
            <w:r w:rsidRPr="00345B3A">
              <w:rPr>
                <w:rFonts w:ascii="Calibri" w:eastAsia="宋体" w:hAnsi="Calibri"/>
                <w:color w:val="000000"/>
                <w:sz w:val="22"/>
                <w:szCs w:val="22"/>
              </w:rPr>
              <w:t>百分比</w:t>
            </w:r>
          </w:p>
        </w:tc>
        <w:tc>
          <w:tcPr>
            <w:tcW w:w="281" w:type="pct"/>
            <w:tcBorders>
              <w:top w:val="nil"/>
              <w:left w:val="nil"/>
              <w:bottom w:val="single" w:sz="4" w:space="0" w:color="auto"/>
              <w:right w:val="single" w:sz="4" w:space="0" w:color="auto"/>
            </w:tcBorders>
            <w:shd w:val="clear" w:color="auto" w:fill="auto"/>
            <w:noWrap/>
            <w:hideMark/>
          </w:tcPr>
          <w:p w:rsidR="00345B3A" w:rsidRPr="00345B3A" w:rsidRDefault="00345B3A" w:rsidP="00345B3A">
            <w:pPr>
              <w:widowControl/>
              <w:jc w:val="left"/>
              <w:rPr>
                <w:rFonts w:ascii="Calibri" w:eastAsia="宋体" w:hAnsi="Calibri"/>
                <w:color w:val="000000"/>
                <w:sz w:val="22"/>
                <w:szCs w:val="22"/>
              </w:rPr>
            </w:pPr>
            <w:r w:rsidRPr="00345B3A">
              <w:rPr>
                <w:rFonts w:ascii="Calibri" w:eastAsia="宋体" w:hAnsi="Calibri"/>
                <w:color w:val="000000"/>
                <w:sz w:val="22"/>
                <w:szCs w:val="22"/>
              </w:rPr>
              <w:t>10</w:t>
            </w:r>
          </w:p>
        </w:tc>
        <w:tc>
          <w:tcPr>
            <w:tcW w:w="230" w:type="pct"/>
            <w:tcBorders>
              <w:top w:val="nil"/>
              <w:left w:val="nil"/>
              <w:bottom w:val="single" w:sz="4" w:space="0" w:color="auto"/>
              <w:right w:val="single" w:sz="4" w:space="0" w:color="auto"/>
            </w:tcBorders>
            <w:shd w:val="clear" w:color="auto" w:fill="auto"/>
            <w:noWrap/>
            <w:hideMark/>
          </w:tcPr>
          <w:p w:rsidR="00345B3A" w:rsidRPr="00345B3A" w:rsidRDefault="00345B3A" w:rsidP="00345B3A">
            <w:pPr>
              <w:widowControl/>
              <w:jc w:val="center"/>
              <w:rPr>
                <w:rFonts w:ascii="Calibri" w:eastAsia="宋体" w:hAnsi="Calibri"/>
                <w:color w:val="000000"/>
                <w:sz w:val="22"/>
                <w:szCs w:val="22"/>
              </w:rPr>
            </w:pPr>
            <w:r w:rsidRPr="00345B3A">
              <w:rPr>
                <w:rFonts w:ascii="Calibri" w:eastAsia="宋体" w:hAnsi="Calibri"/>
                <w:color w:val="000000"/>
                <w:sz w:val="22"/>
                <w:szCs w:val="22"/>
              </w:rPr>
              <w:t>完成</w:t>
            </w:r>
          </w:p>
        </w:tc>
        <w:tc>
          <w:tcPr>
            <w:tcW w:w="128" w:type="pct"/>
            <w:tcBorders>
              <w:top w:val="nil"/>
              <w:left w:val="nil"/>
              <w:bottom w:val="single" w:sz="4" w:space="0" w:color="auto"/>
              <w:right w:val="single" w:sz="4" w:space="0" w:color="auto"/>
            </w:tcBorders>
            <w:shd w:val="clear" w:color="auto" w:fill="auto"/>
            <w:noWrap/>
            <w:hideMark/>
          </w:tcPr>
          <w:p w:rsidR="00345B3A" w:rsidRPr="00345B3A" w:rsidRDefault="00345B3A" w:rsidP="00345B3A">
            <w:pPr>
              <w:widowControl/>
              <w:jc w:val="right"/>
              <w:rPr>
                <w:rFonts w:ascii="Calibri" w:eastAsia="宋体" w:hAnsi="Calibri"/>
                <w:color w:val="000000"/>
                <w:sz w:val="22"/>
                <w:szCs w:val="22"/>
              </w:rPr>
            </w:pPr>
            <w:r w:rsidRPr="00345B3A">
              <w:rPr>
                <w:rFonts w:ascii="Calibri" w:eastAsia="宋体" w:hAnsi="Calibri"/>
                <w:color w:val="000000"/>
                <w:sz w:val="22"/>
                <w:szCs w:val="22"/>
              </w:rPr>
              <w:t>10</w:t>
            </w:r>
          </w:p>
        </w:tc>
      </w:tr>
      <w:tr w:rsidR="00345B3A" w:rsidRPr="00345B3A" w:rsidTr="00345B3A">
        <w:tc>
          <w:tcPr>
            <w:tcW w:w="459" w:type="pct"/>
            <w:vMerge/>
            <w:tcBorders>
              <w:top w:val="nil"/>
              <w:left w:val="single" w:sz="4" w:space="0" w:color="auto"/>
              <w:bottom w:val="single" w:sz="4" w:space="0" w:color="auto"/>
              <w:right w:val="single" w:sz="4" w:space="0" w:color="auto"/>
            </w:tcBorders>
            <w:vAlign w:val="center"/>
            <w:hideMark/>
          </w:tcPr>
          <w:p w:rsidR="00345B3A" w:rsidRPr="00345B3A" w:rsidRDefault="00345B3A" w:rsidP="00345B3A">
            <w:pPr>
              <w:widowControl/>
              <w:jc w:val="left"/>
              <w:rPr>
                <w:rFonts w:ascii="宋体" w:eastAsia="宋体" w:hAnsi="宋体"/>
                <w:b/>
                <w:bCs/>
                <w:sz w:val="22"/>
                <w:szCs w:val="22"/>
              </w:rPr>
            </w:pPr>
          </w:p>
        </w:tc>
        <w:tc>
          <w:tcPr>
            <w:tcW w:w="364" w:type="pct"/>
            <w:vMerge w:val="restart"/>
            <w:tcBorders>
              <w:top w:val="nil"/>
              <w:left w:val="single" w:sz="4" w:space="0" w:color="auto"/>
              <w:bottom w:val="single" w:sz="4" w:space="0" w:color="auto"/>
              <w:right w:val="single" w:sz="4" w:space="0" w:color="auto"/>
            </w:tcBorders>
            <w:shd w:val="clear" w:color="auto" w:fill="auto"/>
            <w:hideMark/>
          </w:tcPr>
          <w:p w:rsidR="00345B3A" w:rsidRPr="00345B3A" w:rsidRDefault="00345B3A" w:rsidP="00345B3A">
            <w:pPr>
              <w:widowControl/>
              <w:jc w:val="center"/>
              <w:rPr>
                <w:rFonts w:ascii="宋体" w:eastAsia="宋体" w:hAnsi="宋体"/>
                <w:b/>
                <w:bCs/>
                <w:sz w:val="22"/>
                <w:szCs w:val="22"/>
              </w:rPr>
            </w:pPr>
            <w:r w:rsidRPr="00345B3A">
              <w:rPr>
                <w:rFonts w:ascii="宋体" w:eastAsia="宋体" w:hAnsi="宋体" w:hint="eastAsia"/>
                <w:b/>
                <w:bCs/>
                <w:sz w:val="22"/>
                <w:szCs w:val="22"/>
              </w:rPr>
              <w:t>效益指标</w:t>
            </w:r>
          </w:p>
        </w:tc>
        <w:tc>
          <w:tcPr>
            <w:tcW w:w="436" w:type="pct"/>
            <w:tcBorders>
              <w:top w:val="nil"/>
              <w:left w:val="nil"/>
              <w:bottom w:val="single" w:sz="4" w:space="0" w:color="auto"/>
              <w:right w:val="single" w:sz="4" w:space="0" w:color="auto"/>
            </w:tcBorders>
            <w:shd w:val="clear" w:color="000000" w:fill="E9EFF6"/>
            <w:noWrap/>
            <w:hideMark/>
          </w:tcPr>
          <w:p w:rsidR="00345B3A" w:rsidRPr="00345B3A" w:rsidRDefault="00345B3A" w:rsidP="00345B3A">
            <w:pPr>
              <w:widowControl/>
              <w:jc w:val="left"/>
              <w:rPr>
                <w:rFonts w:ascii="Calibri" w:eastAsia="宋体" w:hAnsi="Calibri"/>
                <w:color w:val="000000"/>
                <w:sz w:val="22"/>
                <w:szCs w:val="22"/>
              </w:rPr>
            </w:pPr>
            <w:r w:rsidRPr="00345B3A">
              <w:rPr>
                <w:rFonts w:ascii="Calibri" w:eastAsia="宋体" w:hAnsi="Calibri"/>
                <w:color w:val="000000"/>
                <w:sz w:val="22"/>
                <w:szCs w:val="22"/>
              </w:rPr>
              <w:t>经济效益指标</w:t>
            </w:r>
          </w:p>
        </w:tc>
        <w:tc>
          <w:tcPr>
            <w:tcW w:w="541" w:type="pct"/>
            <w:tcBorders>
              <w:top w:val="nil"/>
              <w:left w:val="nil"/>
              <w:bottom w:val="single" w:sz="4" w:space="0" w:color="auto"/>
              <w:right w:val="single" w:sz="4" w:space="0" w:color="auto"/>
            </w:tcBorders>
            <w:shd w:val="clear" w:color="000000" w:fill="E9EFF6"/>
            <w:noWrap/>
            <w:hideMark/>
          </w:tcPr>
          <w:p w:rsidR="00345B3A" w:rsidRPr="00345B3A" w:rsidRDefault="00345B3A" w:rsidP="00345B3A">
            <w:pPr>
              <w:widowControl/>
              <w:jc w:val="left"/>
              <w:rPr>
                <w:rFonts w:ascii="Calibri" w:eastAsia="宋体" w:hAnsi="Calibri"/>
                <w:color w:val="000000"/>
                <w:sz w:val="22"/>
                <w:szCs w:val="22"/>
              </w:rPr>
            </w:pPr>
            <w:r w:rsidRPr="00345B3A">
              <w:rPr>
                <w:rFonts w:ascii="Calibri" w:eastAsia="宋体" w:hAnsi="Calibri"/>
                <w:color w:val="000000"/>
                <w:sz w:val="22"/>
                <w:szCs w:val="22"/>
              </w:rPr>
              <w:t>公共服务水平提升情况</w:t>
            </w:r>
          </w:p>
        </w:tc>
        <w:tc>
          <w:tcPr>
            <w:tcW w:w="1589" w:type="pct"/>
            <w:tcBorders>
              <w:top w:val="nil"/>
              <w:left w:val="nil"/>
              <w:bottom w:val="single" w:sz="4" w:space="0" w:color="auto"/>
              <w:right w:val="single" w:sz="4" w:space="0" w:color="auto"/>
            </w:tcBorders>
            <w:shd w:val="clear" w:color="000000" w:fill="E9EFF6"/>
            <w:noWrap/>
            <w:hideMark/>
          </w:tcPr>
          <w:p w:rsidR="00345B3A" w:rsidRPr="00345B3A" w:rsidRDefault="00345B3A" w:rsidP="00345B3A">
            <w:pPr>
              <w:widowControl/>
              <w:jc w:val="left"/>
              <w:rPr>
                <w:rFonts w:ascii="Calibri" w:eastAsia="宋体" w:hAnsi="Calibri"/>
                <w:color w:val="000000"/>
                <w:sz w:val="22"/>
                <w:szCs w:val="22"/>
              </w:rPr>
            </w:pPr>
            <w:r w:rsidRPr="00345B3A">
              <w:rPr>
                <w:rFonts w:ascii="Calibri" w:eastAsia="宋体" w:hAnsi="Calibri"/>
                <w:color w:val="000000"/>
                <w:sz w:val="22"/>
                <w:szCs w:val="22"/>
              </w:rPr>
              <w:t>公共服务水平提升情况</w:t>
            </w:r>
          </w:p>
        </w:tc>
        <w:tc>
          <w:tcPr>
            <w:tcW w:w="152" w:type="pct"/>
            <w:tcBorders>
              <w:top w:val="nil"/>
              <w:left w:val="nil"/>
              <w:bottom w:val="single" w:sz="4" w:space="0" w:color="auto"/>
              <w:right w:val="single" w:sz="4" w:space="0" w:color="auto"/>
            </w:tcBorders>
            <w:shd w:val="clear" w:color="auto" w:fill="auto"/>
            <w:noWrap/>
            <w:hideMark/>
          </w:tcPr>
          <w:p w:rsidR="00345B3A" w:rsidRPr="00345B3A" w:rsidRDefault="00345B3A" w:rsidP="00345B3A">
            <w:pPr>
              <w:widowControl/>
              <w:jc w:val="right"/>
              <w:rPr>
                <w:rFonts w:ascii="Calibri" w:eastAsia="宋体" w:hAnsi="Calibri"/>
                <w:color w:val="000000"/>
                <w:sz w:val="22"/>
                <w:szCs w:val="22"/>
              </w:rPr>
            </w:pPr>
            <w:r w:rsidRPr="00345B3A">
              <w:rPr>
                <w:rFonts w:ascii="Calibri" w:eastAsia="宋体" w:hAnsi="Calibri"/>
                <w:color w:val="000000"/>
                <w:sz w:val="22"/>
                <w:szCs w:val="22"/>
              </w:rPr>
              <w:t>10.00</w:t>
            </w:r>
          </w:p>
        </w:tc>
        <w:tc>
          <w:tcPr>
            <w:tcW w:w="229" w:type="pct"/>
            <w:tcBorders>
              <w:top w:val="nil"/>
              <w:left w:val="nil"/>
              <w:bottom w:val="single" w:sz="4" w:space="0" w:color="auto"/>
              <w:right w:val="single" w:sz="4" w:space="0" w:color="auto"/>
            </w:tcBorders>
            <w:shd w:val="clear" w:color="000000" w:fill="E9EFF6"/>
            <w:noWrap/>
            <w:hideMark/>
          </w:tcPr>
          <w:p w:rsidR="00345B3A" w:rsidRPr="00345B3A" w:rsidRDefault="00345B3A" w:rsidP="00345B3A">
            <w:pPr>
              <w:widowControl/>
              <w:jc w:val="left"/>
              <w:rPr>
                <w:rFonts w:ascii="Calibri" w:eastAsia="宋体" w:hAnsi="Calibri"/>
                <w:color w:val="000000"/>
                <w:sz w:val="22"/>
                <w:szCs w:val="22"/>
              </w:rPr>
            </w:pPr>
            <w:r w:rsidRPr="00345B3A">
              <w:rPr>
                <w:rFonts w:ascii="Calibri" w:eastAsia="宋体" w:hAnsi="Calibri"/>
                <w:color w:val="000000"/>
                <w:sz w:val="22"/>
                <w:szCs w:val="22"/>
              </w:rPr>
              <w:t>文字描述</w:t>
            </w:r>
          </w:p>
        </w:tc>
        <w:tc>
          <w:tcPr>
            <w:tcW w:w="117" w:type="pct"/>
            <w:tcBorders>
              <w:top w:val="nil"/>
              <w:left w:val="nil"/>
              <w:bottom w:val="single" w:sz="4" w:space="0" w:color="auto"/>
              <w:right w:val="single" w:sz="4" w:space="0" w:color="auto"/>
            </w:tcBorders>
            <w:shd w:val="clear" w:color="000000" w:fill="E9EFF6"/>
            <w:noWrap/>
            <w:hideMark/>
          </w:tcPr>
          <w:p w:rsidR="00345B3A" w:rsidRPr="00345B3A" w:rsidRDefault="00345B3A" w:rsidP="00345B3A">
            <w:pPr>
              <w:widowControl/>
              <w:jc w:val="left"/>
              <w:rPr>
                <w:rFonts w:ascii="Calibri" w:eastAsia="宋体" w:hAnsi="Calibri"/>
                <w:color w:val="000000"/>
                <w:sz w:val="22"/>
                <w:szCs w:val="22"/>
              </w:rPr>
            </w:pPr>
            <w:r w:rsidRPr="00345B3A">
              <w:rPr>
                <w:rFonts w:ascii="Calibri" w:eastAsia="宋体" w:hAnsi="Calibri"/>
                <w:color w:val="000000"/>
                <w:sz w:val="22"/>
                <w:szCs w:val="22"/>
              </w:rPr>
              <w:t xml:space="preserve">　</w:t>
            </w:r>
          </w:p>
        </w:tc>
        <w:tc>
          <w:tcPr>
            <w:tcW w:w="474" w:type="pct"/>
            <w:tcBorders>
              <w:top w:val="nil"/>
              <w:left w:val="nil"/>
              <w:bottom w:val="single" w:sz="4" w:space="0" w:color="auto"/>
              <w:right w:val="single" w:sz="4" w:space="0" w:color="auto"/>
            </w:tcBorders>
            <w:shd w:val="clear" w:color="000000" w:fill="E9EFF6"/>
            <w:noWrap/>
            <w:hideMark/>
          </w:tcPr>
          <w:p w:rsidR="00345B3A" w:rsidRPr="00345B3A" w:rsidRDefault="00345B3A" w:rsidP="00345B3A">
            <w:pPr>
              <w:widowControl/>
              <w:jc w:val="left"/>
              <w:rPr>
                <w:rFonts w:ascii="Calibri" w:eastAsia="宋体" w:hAnsi="Calibri"/>
                <w:color w:val="000000"/>
                <w:sz w:val="22"/>
                <w:szCs w:val="22"/>
              </w:rPr>
            </w:pPr>
            <w:r w:rsidRPr="00345B3A">
              <w:rPr>
                <w:rFonts w:ascii="Calibri" w:eastAsia="宋体" w:hAnsi="Calibri"/>
                <w:color w:val="000000"/>
                <w:sz w:val="22"/>
                <w:szCs w:val="22"/>
              </w:rPr>
              <w:t>有效提升</w:t>
            </w:r>
          </w:p>
        </w:tc>
        <w:tc>
          <w:tcPr>
            <w:tcW w:w="281" w:type="pct"/>
            <w:tcBorders>
              <w:top w:val="nil"/>
              <w:left w:val="nil"/>
              <w:bottom w:val="single" w:sz="4" w:space="0" w:color="auto"/>
              <w:right w:val="single" w:sz="4" w:space="0" w:color="auto"/>
            </w:tcBorders>
            <w:shd w:val="clear" w:color="auto" w:fill="auto"/>
            <w:noWrap/>
            <w:hideMark/>
          </w:tcPr>
          <w:p w:rsidR="00345B3A" w:rsidRPr="00345B3A" w:rsidRDefault="00345B3A" w:rsidP="00345B3A">
            <w:pPr>
              <w:widowControl/>
              <w:jc w:val="left"/>
              <w:rPr>
                <w:rFonts w:ascii="Calibri" w:eastAsia="宋体" w:hAnsi="Calibri"/>
                <w:color w:val="000000"/>
                <w:sz w:val="22"/>
                <w:szCs w:val="22"/>
              </w:rPr>
            </w:pPr>
            <w:r w:rsidRPr="00345B3A">
              <w:rPr>
                <w:rFonts w:ascii="Calibri" w:eastAsia="宋体" w:hAnsi="Calibri"/>
                <w:color w:val="000000"/>
                <w:sz w:val="22"/>
                <w:szCs w:val="22"/>
              </w:rPr>
              <w:t>10</w:t>
            </w:r>
          </w:p>
        </w:tc>
        <w:tc>
          <w:tcPr>
            <w:tcW w:w="230" w:type="pct"/>
            <w:tcBorders>
              <w:top w:val="nil"/>
              <w:left w:val="nil"/>
              <w:bottom w:val="single" w:sz="4" w:space="0" w:color="auto"/>
              <w:right w:val="single" w:sz="4" w:space="0" w:color="auto"/>
            </w:tcBorders>
            <w:shd w:val="clear" w:color="auto" w:fill="auto"/>
            <w:noWrap/>
            <w:hideMark/>
          </w:tcPr>
          <w:p w:rsidR="00345B3A" w:rsidRPr="00345B3A" w:rsidRDefault="00345B3A" w:rsidP="00345B3A">
            <w:pPr>
              <w:widowControl/>
              <w:jc w:val="center"/>
              <w:rPr>
                <w:rFonts w:ascii="Calibri" w:eastAsia="宋体" w:hAnsi="Calibri"/>
                <w:color w:val="000000"/>
                <w:sz w:val="22"/>
                <w:szCs w:val="22"/>
              </w:rPr>
            </w:pPr>
            <w:r w:rsidRPr="00345B3A">
              <w:rPr>
                <w:rFonts w:ascii="Calibri" w:eastAsia="宋体" w:hAnsi="Calibri"/>
                <w:color w:val="000000"/>
                <w:sz w:val="22"/>
                <w:szCs w:val="22"/>
              </w:rPr>
              <w:t>完成</w:t>
            </w:r>
          </w:p>
        </w:tc>
        <w:tc>
          <w:tcPr>
            <w:tcW w:w="128" w:type="pct"/>
            <w:tcBorders>
              <w:top w:val="nil"/>
              <w:left w:val="nil"/>
              <w:bottom w:val="single" w:sz="4" w:space="0" w:color="auto"/>
              <w:right w:val="single" w:sz="4" w:space="0" w:color="auto"/>
            </w:tcBorders>
            <w:shd w:val="clear" w:color="auto" w:fill="auto"/>
            <w:noWrap/>
            <w:hideMark/>
          </w:tcPr>
          <w:p w:rsidR="00345B3A" w:rsidRPr="00345B3A" w:rsidRDefault="00345B3A" w:rsidP="00345B3A">
            <w:pPr>
              <w:widowControl/>
              <w:jc w:val="right"/>
              <w:rPr>
                <w:rFonts w:ascii="Calibri" w:eastAsia="宋体" w:hAnsi="Calibri"/>
                <w:color w:val="000000"/>
                <w:sz w:val="22"/>
                <w:szCs w:val="22"/>
              </w:rPr>
            </w:pPr>
            <w:r w:rsidRPr="00345B3A">
              <w:rPr>
                <w:rFonts w:ascii="Calibri" w:eastAsia="宋体" w:hAnsi="Calibri"/>
                <w:color w:val="000000"/>
                <w:sz w:val="22"/>
                <w:szCs w:val="22"/>
              </w:rPr>
              <w:t>10</w:t>
            </w:r>
          </w:p>
        </w:tc>
      </w:tr>
      <w:tr w:rsidR="00345B3A" w:rsidRPr="00345B3A" w:rsidTr="00345B3A">
        <w:tc>
          <w:tcPr>
            <w:tcW w:w="459" w:type="pct"/>
            <w:vMerge/>
            <w:tcBorders>
              <w:top w:val="nil"/>
              <w:left w:val="single" w:sz="4" w:space="0" w:color="auto"/>
              <w:bottom w:val="single" w:sz="4" w:space="0" w:color="auto"/>
              <w:right w:val="single" w:sz="4" w:space="0" w:color="auto"/>
            </w:tcBorders>
            <w:vAlign w:val="center"/>
            <w:hideMark/>
          </w:tcPr>
          <w:p w:rsidR="00345B3A" w:rsidRPr="00345B3A" w:rsidRDefault="00345B3A" w:rsidP="00345B3A">
            <w:pPr>
              <w:widowControl/>
              <w:jc w:val="left"/>
              <w:rPr>
                <w:rFonts w:ascii="宋体" w:eastAsia="宋体" w:hAnsi="宋体"/>
                <w:b/>
                <w:bCs/>
                <w:sz w:val="22"/>
                <w:szCs w:val="22"/>
              </w:rPr>
            </w:pPr>
          </w:p>
        </w:tc>
        <w:tc>
          <w:tcPr>
            <w:tcW w:w="364" w:type="pct"/>
            <w:vMerge/>
            <w:tcBorders>
              <w:top w:val="nil"/>
              <w:left w:val="single" w:sz="4" w:space="0" w:color="auto"/>
              <w:bottom w:val="single" w:sz="4" w:space="0" w:color="auto"/>
              <w:right w:val="single" w:sz="4" w:space="0" w:color="auto"/>
            </w:tcBorders>
            <w:vAlign w:val="center"/>
            <w:hideMark/>
          </w:tcPr>
          <w:p w:rsidR="00345B3A" w:rsidRPr="00345B3A" w:rsidRDefault="00345B3A" w:rsidP="00345B3A">
            <w:pPr>
              <w:widowControl/>
              <w:jc w:val="left"/>
              <w:rPr>
                <w:rFonts w:ascii="宋体" w:eastAsia="宋体" w:hAnsi="宋体"/>
                <w:b/>
                <w:bCs/>
                <w:sz w:val="22"/>
                <w:szCs w:val="22"/>
              </w:rPr>
            </w:pPr>
          </w:p>
        </w:tc>
        <w:tc>
          <w:tcPr>
            <w:tcW w:w="436" w:type="pct"/>
            <w:tcBorders>
              <w:top w:val="nil"/>
              <w:left w:val="nil"/>
              <w:bottom w:val="single" w:sz="4" w:space="0" w:color="auto"/>
              <w:right w:val="single" w:sz="4" w:space="0" w:color="auto"/>
            </w:tcBorders>
            <w:shd w:val="clear" w:color="000000" w:fill="E9EFF6"/>
            <w:noWrap/>
            <w:hideMark/>
          </w:tcPr>
          <w:p w:rsidR="00345B3A" w:rsidRPr="00345B3A" w:rsidRDefault="00345B3A" w:rsidP="00345B3A">
            <w:pPr>
              <w:widowControl/>
              <w:jc w:val="left"/>
              <w:rPr>
                <w:rFonts w:ascii="Calibri" w:eastAsia="宋体" w:hAnsi="Calibri"/>
                <w:color w:val="000000"/>
                <w:sz w:val="22"/>
                <w:szCs w:val="22"/>
              </w:rPr>
            </w:pPr>
            <w:r w:rsidRPr="00345B3A">
              <w:rPr>
                <w:rFonts w:ascii="Calibri" w:eastAsia="宋体" w:hAnsi="Calibri"/>
                <w:color w:val="000000"/>
                <w:sz w:val="22"/>
                <w:szCs w:val="22"/>
              </w:rPr>
              <w:t>社会效益指标</w:t>
            </w:r>
          </w:p>
        </w:tc>
        <w:tc>
          <w:tcPr>
            <w:tcW w:w="541" w:type="pct"/>
            <w:tcBorders>
              <w:top w:val="nil"/>
              <w:left w:val="nil"/>
              <w:bottom w:val="single" w:sz="4" w:space="0" w:color="auto"/>
              <w:right w:val="single" w:sz="4" w:space="0" w:color="auto"/>
            </w:tcBorders>
            <w:shd w:val="clear" w:color="000000" w:fill="E9EFF6"/>
            <w:noWrap/>
            <w:hideMark/>
          </w:tcPr>
          <w:p w:rsidR="00345B3A" w:rsidRPr="00345B3A" w:rsidRDefault="00345B3A" w:rsidP="00345B3A">
            <w:pPr>
              <w:widowControl/>
              <w:jc w:val="left"/>
              <w:rPr>
                <w:rFonts w:ascii="Calibri" w:eastAsia="宋体" w:hAnsi="Calibri"/>
                <w:color w:val="000000"/>
                <w:sz w:val="22"/>
                <w:szCs w:val="22"/>
              </w:rPr>
            </w:pPr>
            <w:r w:rsidRPr="00345B3A">
              <w:rPr>
                <w:rFonts w:ascii="Calibri" w:eastAsia="宋体" w:hAnsi="Calibri"/>
                <w:color w:val="000000"/>
                <w:sz w:val="22"/>
                <w:szCs w:val="22"/>
              </w:rPr>
              <w:t>保障机关单位正常运转</w:t>
            </w:r>
          </w:p>
        </w:tc>
        <w:tc>
          <w:tcPr>
            <w:tcW w:w="1589" w:type="pct"/>
            <w:tcBorders>
              <w:top w:val="nil"/>
              <w:left w:val="nil"/>
              <w:bottom w:val="single" w:sz="4" w:space="0" w:color="auto"/>
              <w:right w:val="single" w:sz="4" w:space="0" w:color="auto"/>
            </w:tcBorders>
            <w:shd w:val="clear" w:color="000000" w:fill="E9EFF6"/>
            <w:noWrap/>
            <w:hideMark/>
          </w:tcPr>
          <w:p w:rsidR="00345B3A" w:rsidRPr="00345B3A" w:rsidRDefault="00345B3A" w:rsidP="00345B3A">
            <w:pPr>
              <w:widowControl/>
              <w:jc w:val="left"/>
              <w:rPr>
                <w:rFonts w:ascii="Calibri" w:eastAsia="宋体" w:hAnsi="Calibri"/>
                <w:color w:val="000000"/>
                <w:sz w:val="22"/>
                <w:szCs w:val="22"/>
              </w:rPr>
            </w:pPr>
            <w:r w:rsidRPr="00345B3A">
              <w:rPr>
                <w:rFonts w:ascii="Calibri" w:eastAsia="宋体" w:hAnsi="Calibri"/>
                <w:color w:val="000000"/>
                <w:sz w:val="22"/>
                <w:szCs w:val="22"/>
              </w:rPr>
              <w:t>通过进行房屋设施维修、物业管理、食堂外包等工作，保障机关单位运转良好</w:t>
            </w:r>
          </w:p>
        </w:tc>
        <w:tc>
          <w:tcPr>
            <w:tcW w:w="152" w:type="pct"/>
            <w:tcBorders>
              <w:top w:val="nil"/>
              <w:left w:val="nil"/>
              <w:bottom w:val="single" w:sz="4" w:space="0" w:color="auto"/>
              <w:right w:val="single" w:sz="4" w:space="0" w:color="auto"/>
            </w:tcBorders>
            <w:shd w:val="clear" w:color="auto" w:fill="auto"/>
            <w:noWrap/>
            <w:hideMark/>
          </w:tcPr>
          <w:p w:rsidR="00345B3A" w:rsidRPr="00345B3A" w:rsidRDefault="00345B3A" w:rsidP="00345B3A">
            <w:pPr>
              <w:widowControl/>
              <w:jc w:val="right"/>
              <w:rPr>
                <w:rFonts w:ascii="Calibri" w:eastAsia="宋体" w:hAnsi="Calibri"/>
                <w:color w:val="000000"/>
                <w:sz w:val="22"/>
                <w:szCs w:val="22"/>
              </w:rPr>
            </w:pPr>
            <w:r w:rsidRPr="00345B3A">
              <w:rPr>
                <w:rFonts w:ascii="Calibri" w:eastAsia="宋体" w:hAnsi="Calibri"/>
                <w:color w:val="000000"/>
                <w:sz w:val="22"/>
                <w:szCs w:val="22"/>
              </w:rPr>
              <w:t>10.00</w:t>
            </w:r>
          </w:p>
        </w:tc>
        <w:tc>
          <w:tcPr>
            <w:tcW w:w="229" w:type="pct"/>
            <w:tcBorders>
              <w:top w:val="nil"/>
              <w:left w:val="nil"/>
              <w:bottom w:val="single" w:sz="4" w:space="0" w:color="auto"/>
              <w:right w:val="single" w:sz="4" w:space="0" w:color="auto"/>
            </w:tcBorders>
            <w:shd w:val="clear" w:color="000000" w:fill="E9EFF6"/>
            <w:noWrap/>
            <w:hideMark/>
          </w:tcPr>
          <w:p w:rsidR="00345B3A" w:rsidRPr="00345B3A" w:rsidRDefault="00345B3A" w:rsidP="00345B3A">
            <w:pPr>
              <w:widowControl/>
              <w:jc w:val="left"/>
              <w:rPr>
                <w:rFonts w:ascii="Calibri" w:eastAsia="宋体" w:hAnsi="Calibri"/>
                <w:color w:val="000000"/>
                <w:sz w:val="22"/>
                <w:szCs w:val="22"/>
              </w:rPr>
            </w:pPr>
            <w:r w:rsidRPr="00345B3A">
              <w:rPr>
                <w:rFonts w:ascii="Calibri" w:eastAsia="宋体" w:hAnsi="Calibri"/>
                <w:color w:val="000000"/>
                <w:sz w:val="22"/>
                <w:szCs w:val="22"/>
              </w:rPr>
              <w:t>文字描述</w:t>
            </w:r>
          </w:p>
        </w:tc>
        <w:tc>
          <w:tcPr>
            <w:tcW w:w="117" w:type="pct"/>
            <w:tcBorders>
              <w:top w:val="nil"/>
              <w:left w:val="nil"/>
              <w:bottom w:val="single" w:sz="4" w:space="0" w:color="auto"/>
              <w:right w:val="single" w:sz="4" w:space="0" w:color="auto"/>
            </w:tcBorders>
            <w:shd w:val="clear" w:color="000000" w:fill="E9EFF6"/>
            <w:noWrap/>
            <w:hideMark/>
          </w:tcPr>
          <w:p w:rsidR="00345B3A" w:rsidRPr="00345B3A" w:rsidRDefault="00345B3A" w:rsidP="00345B3A">
            <w:pPr>
              <w:widowControl/>
              <w:jc w:val="left"/>
              <w:rPr>
                <w:rFonts w:ascii="Calibri" w:eastAsia="宋体" w:hAnsi="Calibri"/>
                <w:color w:val="000000"/>
                <w:sz w:val="22"/>
                <w:szCs w:val="22"/>
              </w:rPr>
            </w:pPr>
            <w:r w:rsidRPr="00345B3A">
              <w:rPr>
                <w:rFonts w:ascii="Calibri" w:eastAsia="宋体" w:hAnsi="Calibri"/>
                <w:color w:val="000000"/>
                <w:sz w:val="22"/>
                <w:szCs w:val="22"/>
              </w:rPr>
              <w:t xml:space="preserve">　</w:t>
            </w:r>
          </w:p>
        </w:tc>
        <w:tc>
          <w:tcPr>
            <w:tcW w:w="474" w:type="pct"/>
            <w:tcBorders>
              <w:top w:val="nil"/>
              <w:left w:val="nil"/>
              <w:bottom w:val="single" w:sz="4" w:space="0" w:color="auto"/>
              <w:right w:val="single" w:sz="4" w:space="0" w:color="auto"/>
            </w:tcBorders>
            <w:shd w:val="clear" w:color="000000" w:fill="E9EFF6"/>
            <w:noWrap/>
            <w:hideMark/>
          </w:tcPr>
          <w:p w:rsidR="00345B3A" w:rsidRPr="00345B3A" w:rsidRDefault="00345B3A" w:rsidP="00345B3A">
            <w:pPr>
              <w:widowControl/>
              <w:jc w:val="left"/>
              <w:rPr>
                <w:rFonts w:ascii="Calibri" w:eastAsia="宋体" w:hAnsi="Calibri"/>
                <w:color w:val="000000"/>
                <w:sz w:val="22"/>
                <w:szCs w:val="22"/>
              </w:rPr>
            </w:pPr>
            <w:r w:rsidRPr="00345B3A">
              <w:rPr>
                <w:rFonts w:ascii="Calibri" w:eastAsia="宋体" w:hAnsi="Calibri"/>
                <w:color w:val="000000"/>
                <w:sz w:val="22"/>
                <w:szCs w:val="22"/>
              </w:rPr>
              <w:t>有效保障</w:t>
            </w:r>
          </w:p>
        </w:tc>
        <w:tc>
          <w:tcPr>
            <w:tcW w:w="281" w:type="pct"/>
            <w:tcBorders>
              <w:top w:val="nil"/>
              <w:left w:val="nil"/>
              <w:bottom w:val="single" w:sz="4" w:space="0" w:color="auto"/>
              <w:right w:val="single" w:sz="4" w:space="0" w:color="auto"/>
            </w:tcBorders>
            <w:shd w:val="clear" w:color="auto" w:fill="auto"/>
            <w:noWrap/>
            <w:hideMark/>
          </w:tcPr>
          <w:p w:rsidR="00345B3A" w:rsidRPr="00345B3A" w:rsidRDefault="00345B3A" w:rsidP="00345B3A">
            <w:pPr>
              <w:widowControl/>
              <w:jc w:val="left"/>
              <w:rPr>
                <w:rFonts w:ascii="Calibri" w:eastAsia="宋体" w:hAnsi="Calibri"/>
                <w:color w:val="000000"/>
                <w:sz w:val="22"/>
                <w:szCs w:val="22"/>
              </w:rPr>
            </w:pPr>
            <w:r w:rsidRPr="00345B3A">
              <w:rPr>
                <w:rFonts w:ascii="Calibri" w:eastAsia="宋体" w:hAnsi="Calibri"/>
                <w:color w:val="000000"/>
                <w:sz w:val="22"/>
                <w:szCs w:val="22"/>
              </w:rPr>
              <w:t>10</w:t>
            </w:r>
          </w:p>
        </w:tc>
        <w:tc>
          <w:tcPr>
            <w:tcW w:w="230" w:type="pct"/>
            <w:tcBorders>
              <w:top w:val="nil"/>
              <w:left w:val="nil"/>
              <w:bottom w:val="single" w:sz="4" w:space="0" w:color="auto"/>
              <w:right w:val="single" w:sz="4" w:space="0" w:color="auto"/>
            </w:tcBorders>
            <w:shd w:val="clear" w:color="auto" w:fill="auto"/>
            <w:noWrap/>
            <w:hideMark/>
          </w:tcPr>
          <w:p w:rsidR="00345B3A" w:rsidRPr="00345B3A" w:rsidRDefault="00345B3A" w:rsidP="00345B3A">
            <w:pPr>
              <w:widowControl/>
              <w:jc w:val="center"/>
              <w:rPr>
                <w:rFonts w:ascii="Calibri" w:eastAsia="宋体" w:hAnsi="Calibri"/>
                <w:color w:val="000000"/>
                <w:sz w:val="22"/>
                <w:szCs w:val="22"/>
              </w:rPr>
            </w:pPr>
            <w:r w:rsidRPr="00345B3A">
              <w:rPr>
                <w:rFonts w:ascii="Calibri" w:eastAsia="宋体" w:hAnsi="Calibri"/>
                <w:color w:val="000000"/>
                <w:sz w:val="22"/>
                <w:szCs w:val="22"/>
              </w:rPr>
              <w:t>完成</w:t>
            </w:r>
          </w:p>
        </w:tc>
        <w:tc>
          <w:tcPr>
            <w:tcW w:w="128" w:type="pct"/>
            <w:tcBorders>
              <w:top w:val="nil"/>
              <w:left w:val="nil"/>
              <w:bottom w:val="single" w:sz="4" w:space="0" w:color="auto"/>
              <w:right w:val="single" w:sz="4" w:space="0" w:color="auto"/>
            </w:tcBorders>
            <w:shd w:val="clear" w:color="auto" w:fill="auto"/>
            <w:noWrap/>
            <w:hideMark/>
          </w:tcPr>
          <w:p w:rsidR="00345B3A" w:rsidRPr="00345B3A" w:rsidRDefault="00345B3A" w:rsidP="00345B3A">
            <w:pPr>
              <w:widowControl/>
              <w:jc w:val="right"/>
              <w:rPr>
                <w:rFonts w:ascii="Calibri" w:eastAsia="宋体" w:hAnsi="Calibri"/>
                <w:color w:val="000000"/>
                <w:sz w:val="22"/>
                <w:szCs w:val="22"/>
              </w:rPr>
            </w:pPr>
            <w:r w:rsidRPr="00345B3A">
              <w:rPr>
                <w:rFonts w:ascii="Calibri" w:eastAsia="宋体" w:hAnsi="Calibri"/>
                <w:color w:val="000000"/>
                <w:sz w:val="22"/>
                <w:szCs w:val="22"/>
              </w:rPr>
              <w:t>10</w:t>
            </w:r>
          </w:p>
        </w:tc>
      </w:tr>
      <w:tr w:rsidR="00345B3A" w:rsidRPr="00345B3A" w:rsidTr="00345B3A">
        <w:tc>
          <w:tcPr>
            <w:tcW w:w="459" w:type="pct"/>
            <w:vMerge/>
            <w:tcBorders>
              <w:top w:val="nil"/>
              <w:left w:val="single" w:sz="4" w:space="0" w:color="auto"/>
              <w:bottom w:val="single" w:sz="4" w:space="0" w:color="auto"/>
              <w:right w:val="single" w:sz="4" w:space="0" w:color="auto"/>
            </w:tcBorders>
            <w:vAlign w:val="center"/>
            <w:hideMark/>
          </w:tcPr>
          <w:p w:rsidR="00345B3A" w:rsidRPr="00345B3A" w:rsidRDefault="00345B3A" w:rsidP="00345B3A">
            <w:pPr>
              <w:widowControl/>
              <w:jc w:val="left"/>
              <w:rPr>
                <w:rFonts w:ascii="宋体" w:eastAsia="宋体" w:hAnsi="宋体"/>
                <w:b/>
                <w:bCs/>
                <w:sz w:val="22"/>
                <w:szCs w:val="22"/>
              </w:rPr>
            </w:pPr>
          </w:p>
        </w:tc>
        <w:tc>
          <w:tcPr>
            <w:tcW w:w="364" w:type="pct"/>
            <w:vMerge/>
            <w:tcBorders>
              <w:top w:val="nil"/>
              <w:left w:val="single" w:sz="4" w:space="0" w:color="auto"/>
              <w:bottom w:val="single" w:sz="4" w:space="0" w:color="auto"/>
              <w:right w:val="single" w:sz="4" w:space="0" w:color="auto"/>
            </w:tcBorders>
            <w:vAlign w:val="center"/>
            <w:hideMark/>
          </w:tcPr>
          <w:p w:rsidR="00345B3A" w:rsidRPr="00345B3A" w:rsidRDefault="00345B3A" w:rsidP="00345B3A">
            <w:pPr>
              <w:widowControl/>
              <w:jc w:val="left"/>
              <w:rPr>
                <w:rFonts w:ascii="宋体" w:eastAsia="宋体" w:hAnsi="宋体"/>
                <w:b/>
                <w:bCs/>
                <w:sz w:val="22"/>
                <w:szCs w:val="22"/>
              </w:rPr>
            </w:pPr>
          </w:p>
        </w:tc>
        <w:tc>
          <w:tcPr>
            <w:tcW w:w="436" w:type="pct"/>
            <w:tcBorders>
              <w:top w:val="nil"/>
              <w:left w:val="nil"/>
              <w:bottom w:val="single" w:sz="4" w:space="0" w:color="auto"/>
              <w:right w:val="single" w:sz="4" w:space="0" w:color="auto"/>
            </w:tcBorders>
            <w:shd w:val="clear" w:color="000000" w:fill="E9EFF6"/>
            <w:hideMark/>
          </w:tcPr>
          <w:p w:rsidR="00345B3A" w:rsidRPr="00345B3A" w:rsidRDefault="00345B3A" w:rsidP="00345B3A">
            <w:pPr>
              <w:widowControl/>
              <w:jc w:val="left"/>
              <w:rPr>
                <w:rFonts w:ascii="Calibri" w:eastAsia="宋体" w:hAnsi="Calibri"/>
                <w:color w:val="000000"/>
                <w:sz w:val="22"/>
                <w:szCs w:val="22"/>
              </w:rPr>
            </w:pPr>
            <w:r w:rsidRPr="00345B3A">
              <w:rPr>
                <w:rFonts w:ascii="Calibri" w:eastAsia="宋体" w:hAnsi="Calibri"/>
                <w:color w:val="000000"/>
                <w:sz w:val="22"/>
                <w:szCs w:val="22"/>
              </w:rPr>
              <w:t>生态效益指标</w:t>
            </w:r>
          </w:p>
        </w:tc>
        <w:tc>
          <w:tcPr>
            <w:tcW w:w="541" w:type="pct"/>
            <w:tcBorders>
              <w:top w:val="nil"/>
              <w:left w:val="nil"/>
              <w:bottom w:val="single" w:sz="4" w:space="0" w:color="auto"/>
              <w:right w:val="single" w:sz="4" w:space="0" w:color="auto"/>
            </w:tcBorders>
            <w:shd w:val="clear" w:color="000000" w:fill="E9EFF6"/>
            <w:hideMark/>
          </w:tcPr>
          <w:p w:rsidR="00345B3A" w:rsidRPr="00345B3A" w:rsidRDefault="00345B3A" w:rsidP="00345B3A">
            <w:pPr>
              <w:widowControl/>
              <w:jc w:val="left"/>
              <w:rPr>
                <w:rFonts w:ascii="Calibri" w:eastAsia="宋体" w:hAnsi="Calibri"/>
                <w:color w:val="000000"/>
                <w:sz w:val="22"/>
                <w:szCs w:val="22"/>
              </w:rPr>
            </w:pPr>
            <w:r w:rsidRPr="00345B3A">
              <w:rPr>
                <w:rFonts w:ascii="Calibri" w:eastAsia="宋体" w:hAnsi="Calibri"/>
                <w:color w:val="000000"/>
                <w:sz w:val="22"/>
                <w:szCs w:val="22"/>
              </w:rPr>
              <w:t>加强节约集约利用，促进生态文明</w:t>
            </w:r>
          </w:p>
        </w:tc>
        <w:tc>
          <w:tcPr>
            <w:tcW w:w="1589" w:type="pct"/>
            <w:tcBorders>
              <w:top w:val="nil"/>
              <w:left w:val="nil"/>
              <w:bottom w:val="single" w:sz="4" w:space="0" w:color="auto"/>
              <w:right w:val="single" w:sz="4" w:space="0" w:color="auto"/>
            </w:tcBorders>
            <w:shd w:val="clear" w:color="000000" w:fill="E9EFF6"/>
            <w:hideMark/>
          </w:tcPr>
          <w:p w:rsidR="00345B3A" w:rsidRPr="00345B3A" w:rsidRDefault="00345B3A" w:rsidP="00345B3A">
            <w:pPr>
              <w:widowControl/>
              <w:jc w:val="left"/>
              <w:rPr>
                <w:rFonts w:ascii="Calibri" w:eastAsia="宋体" w:hAnsi="Calibri"/>
                <w:color w:val="000000"/>
                <w:sz w:val="22"/>
                <w:szCs w:val="22"/>
              </w:rPr>
            </w:pPr>
            <w:r w:rsidRPr="00345B3A">
              <w:rPr>
                <w:rFonts w:ascii="Calibri" w:eastAsia="宋体" w:hAnsi="Calibri"/>
                <w:color w:val="000000"/>
                <w:sz w:val="22"/>
                <w:szCs w:val="22"/>
              </w:rPr>
              <w:t>加强节约集约利用，促进生态文明建设</w:t>
            </w:r>
          </w:p>
        </w:tc>
        <w:tc>
          <w:tcPr>
            <w:tcW w:w="152" w:type="pct"/>
            <w:tcBorders>
              <w:top w:val="nil"/>
              <w:left w:val="nil"/>
              <w:bottom w:val="single" w:sz="4" w:space="0" w:color="auto"/>
              <w:right w:val="single" w:sz="4" w:space="0" w:color="auto"/>
            </w:tcBorders>
            <w:shd w:val="clear" w:color="auto" w:fill="auto"/>
            <w:hideMark/>
          </w:tcPr>
          <w:p w:rsidR="00345B3A" w:rsidRPr="00345B3A" w:rsidRDefault="00345B3A" w:rsidP="00345B3A">
            <w:pPr>
              <w:widowControl/>
              <w:jc w:val="right"/>
              <w:rPr>
                <w:rFonts w:ascii="Calibri" w:eastAsia="宋体" w:hAnsi="Calibri"/>
                <w:color w:val="000000"/>
                <w:sz w:val="22"/>
                <w:szCs w:val="22"/>
              </w:rPr>
            </w:pPr>
            <w:r w:rsidRPr="00345B3A">
              <w:rPr>
                <w:rFonts w:ascii="Calibri" w:eastAsia="宋体" w:hAnsi="Calibri"/>
                <w:color w:val="000000"/>
                <w:sz w:val="22"/>
                <w:szCs w:val="22"/>
              </w:rPr>
              <w:t>5.00</w:t>
            </w:r>
          </w:p>
        </w:tc>
        <w:tc>
          <w:tcPr>
            <w:tcW w:w="229" w:type="pct"/>
            <w:tcBorders>
              <w:top w:val="nil"/>
              <w:left w:val="nil"/>
              <w:bottom w:val="single" w:sz="4" w:space="0" w:color="auto"/>
              <w:right w:val="single" w:sz="4" w:space="0" w:color="auto"/>
            </w:tcBorders>
            <w:shd w:val="clear" w:color="000000" w:fill="E9EFF6"/>
            <w:hideMark/>
          </w:tcPr>
          <w:p w:rsidR="00345B3A" w:rsidRPr="00345B3A" w:rsidRDefault="00345B3A" w:rsidP="00345B3A">
            <w:pPr>
              <w:widowControl/>
              <w:jc w:val="left"/>
              <w:rPr>
                <w:rFonts w:ascii="Calibri" w:eastAsia="宋体" w:hAnsi="Calibri"/>
                <w:color w:val="000000"/>
                <w:sz w:val="22"/>
                <w:szCs w:val="22"/>
              </w:rPr>
            </w:pPr>
            <w:r w:rsidRPr="00345B3A">
              <w:rPr>
                <w:rFonts w:ascii="Calibri" w:eastAsia="宋体" w:hAnsi="Calibri"/>
                <w:color w:val="000000"/>
                <w:sz w:val="22"/>
                <w:szCs w:val="22"/>
              </w:rPr>
              <w:t>文字描述</w:t>
            </w:r>
          </w:p>
        </w:tc>
        <w:tc>
          <w:tcPr>
            <w:tcW w:w="117" w:type="pct"/>
            <w:tcBorders>
              <w:top w:val="nil"/>
              <w:left w:val="nil"/>
              <w:bottom w:val="single" w:sz="4" w:space="0" w:color="auto"/>
              <w:right w:val="single" w:sz="4" w:space="0" w:color="auto"/>
            </w:tcBorders>
            <w:shd w:val="clear" w:color="000000" w:fill="E9EFF6"/>
            <w:hideMark/>
          </w:tcPr>
          <w:p w:rsidR="00345B3A" w:rsidRPr="00345B3A" w:rsidRDefault="00345B3A" w:rsidP="00345B3A">
            <w:pPr>
              <w:widowControl/>
              <w:jc w:val="left"/>
              <w:rPr>
                <w:rFonts w:ascii="Calibri" w:eastAsia="宋体" w:hAnsi="Calibri"/>
                <w:color w:val="000000"/>
                <w:sz w:val="22"/>
                <w:szCs w:val="22"/>
              </w:rPr>
            </w:pPr>
            <w:r w:rsidRPr="00345B3A">
              <w:rPr>
                <w:rFonts w:ascii="Calibri" w:eastAsia="宋体" w:hAnsi="Calibri"/>
                <w:color w:val="000000"/>
                <w:sz w:val="22"/>
                <w:szCs w:val="22"/>
              </w:rPr>
              <w:t xml:space="preserve">　</w:t>
            </w:r>
          </w:p>
        </w:tc>
        <w:tc>
          <w:tcPr>
            <w:tcW w:w="474" w:type="pct"/>
            <w:tcBorders>
              <w:top w:val="nil"/>
              <w:left w:val="nil"/>
              <w:bottom w:val="single" w:sz="4" w:space="0" w:color="auto"/>
              <w:right w:val="single" w:sz="4" w:space="0" w:color="auto"/>
            </w:tcBorders>
            <w:shd w:val="clear" w:color="000000" w:fill="E9EFF6"/>
            <w:hideMark/>
          </w:tcPr>
          <w:p w:rsidR="00345B3A" w:rsidRPr="00345B3A" w:rsidRDefault="00345B3A" w:rsidP="00345B3A">
            <w:pPr>
              <w:widowControl/>
              <w:jc w:val="left"/>
              <w:rPr>
                <w:rFonts w:ascii="Calibri" w:eastAsia="宋体" w:hAnsi="Calibri"/>
                <w:color w:val="000000"/>
                <w:sz w:val="22"/>
                <w:szCs w:val="22"/>
              </w:rPr>
            </w:pPr>
            <w:r w:rsidRPr="00345B3A">
              <w:rPr>
                <w:rFonts w:ascii="Calibri" w:eastAsia="宋体" w:hAnsi="Calibri"/>
                <w:color w:val="000000"/>
                <w:sz w:val="22"/>
                <w:szCs w:val="22"/>
              </w:rPr>
              <w:t>有效促进</w:t>
            </w:r>
          </w:p>
        </w:tc>
        <w:tc>
          <w:tcPr>
            <w:tcW w:w="281" w:type="pct"/>
            <w:tcBorders>
              <w:top w:val="nil"/>
              <w:left w:val="nil"/>
              <w:bottom w:val="single" w:sz="4" w:space="0" w:color="auto"/>
              <w:right w:val="single" w:sz="4" w:space="0" w:color="auto"/>
            </w:tcBorders>
            <w:shd w:val="clear" w:color="auto" w:fill="auto"/>
            <w:hideMark/>
          </w:tcPr>
          <w:p w:rsidR="00345B3A" w:rsidRPr="00345B3A" w:rsidRDefault="00345B3A" w:rsidP="00345B3A">
            <w:pPr>
              <w:widowControl/>
              <w:jc w:val="left"/>
              <w:rPr>
                <w:rFonts w:ascii="Calibri" w:eastAsia="宋体" w:hAnsi="Calibri"/>
                <w:color w:val="000000"/>
                <w:sz w:val="22"/>
                <w:szCs w:val="22"/>
              </w:rPr>
            </w:pPr>
            <w:r w:rsidRPr="00345B3A">
              <w:rPr>
                <w:rFonts w:ascii="Calibri" w:eastAsia="宋体" w:hAnsi="Calibri"/>
                <w:color w:val="000000"/>
                <w:sz w:val="22"/>
                <w:szCs w:val="22"/>
              </w:rPr>
              <w:t>5</w:t>
            </w:r>
          </w:p>
        </w:tc>
        <w:tc>
          <w:tcPr>
            <w:tcW w:w="230" w:type="pct"/>
            <w:tcBorders>
              <w:top w:val="nil"/>
              <w:left w:val="nil"/>
              <w:bottom w:val="single" w:sz="4" w:space="0" w:color="auto"/>
              <w:right w:val="single" w:sz="4" w:space="0" w:color="auto"/>
            </w:tcBorders>
            <w:shd w:val="clear" w:color="auto" w:fill="auto"/>
            <w:hideMark/>
          </w:tcPr>
          <w:p w:rsidR="00345B3A" w:rsidRPr="00345B3A" w:rsidRDefault="00345B3A" w:rsidP="00345B3A">
            <w:pPr>
              <w:widowControl/>
              <w:jc w:val="center"/>
              <w:rPr>
                <w:rFonts w:ascii="Calibri" w:eastAsia="宋体" w:hAnsi="Calibri"/>
                <w:color w:val="000000"/>
                <w:sz w:val="22"/>
                <w:szCs w:val="22"/>
              </w:rPr>
            </w:pPr>
            <w:r w:rsidRPr="00345B3A">
              <w:rPr>
                <w:rFonts w:ascii="Calibri" w:eastAsia="宋体" w:hAnsi="Calibri"/>
                <w:color w:val="000000"/>
                <w:sz w:val="22"/>
                <w:szCs w:val="22"/>
              </w:rPr>
              <w:t>完成</w:t>
            </w:r>
          </w:p>
        </w:tc>
        <w:tc>
          <w:tcPr>
            <w:tcW w:w="128" w:type="pct"/>
            <w:tcBorders>
              <w:top w:val="nil"/>
              <w:left w:val="nil"/>
              <w:bottom w:val="single" w:sz="4" w:space="0" w:color="auto"/>
              <w:right w:val="single" w:sz="4" w:space="0" w:color="auto"/>
            </w:tcBorders>
            <w:shd w:val="clear" w:color="auto" w:fill="auto"/>
            <w:hideMark/>
          </w:tcPr>
          <w:p w:rsidR="00345B3A" w:rsidRPr="00345B3A" w:rsidRDefault="00345B3A" w:rsidP="00345B3A">
            <w:pPr>
              <w:widowControl/>
              <w:jc w:val="right"/>
              <w:rPr>
                <w:rFonts w:ascii="Calibri" w:eastAsia="宋体" w:hAnsi="Calibri"/>
                <w:color w:val="000000"/>
                <w:sz w:val="22"/>
                <w:szCs w:val="22"/>
              </w:rPr>
            </w:pPr>
            <w:r w:rsidRPr="00345B3A">
              <w:rPr>
                <w:rFonts w:ascii="Calibri" w:eastAsia="宋体" w:hAnsi="Calibri"/>
                <w:color w:val="000000"/>
                <w:sz w:val="22"/>
                <w:szCs w:val="22"/>
              </w:rPr>
              <w:t>5</w:t>
            </w:r>
          </w:p>
        </w:tc>
      </w:tr>
      <w:tr w:rsidR="00345B3A" w:rsidRPr="00345B3A" w:rsidTr="00345B3A">
        <w:tc>
          <w:tcPr>
            <w:tcW w:w="459" w:type="pct"/>
            <w:vMerge/>
            <w:tcBorders>
              <w:top w:val="nil"/>
              <w:left w:val="single" w:sz="4" w:space="0" w:color="auto"/>
              <w:bottom w:val="single" w:sz="4" w:space="0" w:color="auto"/>
              <w:right w:val="single" w:sz="4" w:space="0" w:color="auto"/>
            </w:tcBorders>
            <w:vAlign w:val="center"/>
            <w:hideMark/>
          </w:tcPr>
          <w:p w:rsidR="00345B3A" w:rsidRPr="00345B3A" w:rsidRDefault="00345B3A" w:rsidP="00345B3A">
            <w:pPr>
              <w:widowControl/>
              <w:jc w:val="left"/>
              <w:rPr>
                <w:rFonts w:ascii="宋体" w:eastAsia="宋体" w:hAnsi="宋体"/>
                <w:b/>
                <w:bCs/>
                <w:sz w:val="22"/>
                <w:szCs w:val="22"/>
              </w:rPr>
            </w:pPr>
          </w:p>
        </w:tc>
        <w:tc>
          <w:tcPr>
            <w:tcW w:w="364" w:type="pct"/>
            <w:vMerge/>
            <w:tcBorders>
              <w:top w:val="nil"/>
              <w:left w:val="single" w:sz="4" w:space="0" w:color="auto"/>
              <w:bottom w:val="single" w:sz="4" w:space="0" w:color="auto"/>
              <w:right w:val="single" w:sz="4" w:space="0" w:color="auto"/>
            </w:tcBorders>
            <w:vAlign w:val="center"/>
            <w:hideMark/>
          </w:tcPr>
          <w:p w:rsidR="00345B3A" w:rsidRPr="00345B3A" w:rsidRDefault="00345B3A" w:rsidP="00345B3A">
            <w:pPr>
              <w:widowControl/>
              <w:jc w:val="left"/>
              <w:rPr>
                <w:rFonts w:ascii="宋体" w:eastAsia="宋体" w:hAnsi="宋体"/>
                <w:b/>
                <w:bCs/>
                <w:sz w:val="22"/>
                <w:szCs w:val="22"/>
              </w:rPr>
            </w:pPr>
          </w:p>
        </w:tc>
        <w:tc>
          <w:tcPr>
            <w:tcW w:w="436" w:type="pct"/>
            <w:tcBorders>
              <w:top w:val="nil"/>
              <w:left w:val="nil"/>
              <w:bottom w:val="single" w:sz="4" w:space="0" w:color="auto"/>
              <w:right w:val="single" w:sz="4" w:space="0" w:color="auto"/>
            </w:tcBorders>
            <w:shd w:val="clear" w:color="000000" w:fill="E9EFF6"/>
            <w:noWrap/>
            <w:hideMark/>
          </w:tcPr>
          <w:p w:rsidR="00345B3A" w:rsidRPr="00345B3A" w:rsidRDefault="00345B3A" w:rsidP="00345B3A">
            <w:pPr>
              <w:widowControl/>
              <w:jc w:val="left"/>
              <w:rPr>
                <w:rFonts w:ascii="Calibri" w:eastAsia="宋体" w:hAnsi="Calibri"/>
                <w:color w:val="000000"/>
                <w:sz w:val="22"/>
                <w:szCs w:val="22"/>
              </w:rPr>
            </w:pPr>
            <w:r w:rsidRPr="00345B3A">
              <w:rPr>
                <w:rFonts w:ascii="Calibri" w:eastAsia="宋体" w:hAnsi="Calibri"/>
                <w:color w:val="000000"/>
                <w:sz w:val="22"/>
                <w:szCs w:val="22"/>
              </w:rPr>
              <w:t>可持续影响指标</w:t>
            </w:r>
          </w:p>
        </w:tc>
        <w:tc>
          <w:tcPr>
            <w:tcW w:w="541" w:type="pct"/>
            <w:tcBorders>
              <w:top w:val="nil"/>
              <w:left w:val="nil"/>
              <w:bottom w:val="single" w:sz="4" w:space="0" w:color="auto"/>
              <w:right w:val="single" w:sz="4" w:space="0" w:color="auto"/>
            </w:tcBorders>
            <w:shd w:val="clear" w:color="000000" w:fill="E9EFF6"/>
            <w:noWrap/>
            <w:hideMark/>
          </w:tcPr>
          <w:p w:rsidR="00345B3A" w:rsidRPr="00345B3A" w:rsidRDefault="00345B3A" w:rsidP="00345B3A">
            <w:pPr>
              <w:widowControl/>
              <w:jc w:val="left"/>
              <w:rPr>
                <w:rFonts w:ascii="Calibri" w:eastAsia="宋体" w:hAnsi="Calibri"/>
                <w:color w:val="000000"/>
                <w:sz w:val="22"/>
                <w:szCs w:val="22"/>
              </w:rPr>
            </w:pPr>
            <w:r w:rsidRPr="00345B3A">
              <w:rPr>
                <w:rFonts w:ascii="Calibri" w:eastAsia="宋体" w:hAnsi="Calibri"/>
                <w:color w:val="000000"/>
                <w:sz w:val="22"/>
                <w:szCs w:val="22"/>
              </w:rPr>
              <w:t>保障业务工作情况</w:t>
            </w:r>
          </w:p>
        </w:tc>
        <w:tc>
          <w:tcPr>
            <w:tcW w:w="1589" w:type="pct"/>
            <w:tcBorders>
              <w:top w:val="nil"/>
              <w:left w:val="nil"/>
              <w:bottom w:val="single" w:sz="4" w:space="0" w:color="auto"/>
              <w:right w:val="single" w:sz="4" w:space="0" w:color="auto"/>
            </w:tcBorders>
            <w:shd w:val="clear" w:color="000000" w:fill="E9EFF6"/>
            <w:noWrap/>
            <w:hideMark/>
          </w:tcPr>
          <w:p w:rsidR="00345B3A" w:rsidRPr="00345B3A" w:rsidRDefault="00345B3A" w:rsidP="00345B3A">
            <w:pPr>
              <w:widowControl/>
              <w:jc w:val="left"/>
              <w:rPr>
                <w:rFonts w:ascii="Calibri" w:eastAsia="宋体" w:hAnsi="Calibri"/>
                <w:color w:val="000000"/>
                <w:sz w:val="22"/>
                <w:szCs w:val="22"/>
              </w:rPr>
            </w:pPr>
            <w:r w:rsidRPr="00345B3A">
              <w:rPr>
                <w:rFonts w:ascii="Calibri" w:eastAsia="宋体" w:hAnsi="Calibri"/>
                <w:color w:val="000000"/>
                <w:sz w:val="22"/>
                <w:szCs w:val="22"/>
              </w:rPr>
              <w:t>保障业务工作情况</w:t>
            </w:r>
          </w:p>
        </w:tc>
        <w:tc>
          <w:tcPr>
            <w:tcW w:w="152" w:type="pct"/>
            <w:tcBorders>
              <w:top w:val="nil"/>
              <w:left w:val="nil"/>
              <w:bottom w:val="single" w:sz="4" w:space="0" w:color="auto"/>
              <w:right w:val="single" w:sz="4" w:space="0" w:color="auto"/>
            </w:tcBorders>
            <w:shd w:val="clear" w:color="auto" w:fill="auto"/>
            <w:noWrap/>
            <w:hideMark/>
          </w:tcPr>
          <w:p w:rsidR="00345B3A" w:rsidRPr="00345B3A" w:rsidRDefault="00345B3A" w:rsidP="00345B3A">
            <w:pPr>
              <w:widowControl/>
              <w:jc w:val="right"/>
              <w:rPr>
                <w:rFonts w:ascii="Calibri" w:eastAsia="宋体" w:hAnsi="Calibri"/>
                <w:color w:val="000000"/>
                <w:sz w:val="22"/>
                <w:szCs w:val="22"/>
              </w:rPr>
            </w:pPr>
            <w:r w:rsidRPr="00345B3A">
              <w:rPr>
                <w:rFonts w:ascii="Calibri" w:eastAsia="宋体" w:hAnsi="Calibri"/>
                <w:color w:val="000000"/>
                <w:sz w:val="22"/>
                <w:szCs w:val="22"/>
              </w:rPr>
              <w:t>5.00</w:t>
            </w:r>
          </w:p>
        </w:tc>
        <w:tc>
          <w:tcPr>
            <w:tcW w:w="229" w:type="pct"/>
            <w:tcBorders>
              <w:top w:val="nil"/>
              <w:left w:val="nil"/>
              <w:bottom w:val="single" w:sz="4" w:space="0" w:color="auto"/>
              <w:right w:val="single" w:sz="4" w:space="0" w:color="auto"/>
            </w:tcBorders>
            <w:shd w:val="clear" w:color="000000" w:fill="E9EFF6"/>
            <w:noWrap/>
            <w:hideMark/>
          </w:tcPr>
          <w:p w:rsidR="00345B3A" w:rsidRPr="00345B3A" w:rsidRDefault="00345B3A" w:rsidP="00345B3A">
            <w:pPr>
              <w:widowControl/>
              <w:jc w:val="left"/>
              <w:rPr>
                <w:rFonts w:ascii="Calibri" w:eastAsia="宋体" w:hAnsi="Calibri"/>
                <w:color w:val="000000"/>
                <w:sz w:val="22"/>
                <w:szCs w:val="22"/>
              </w:rPr>
            </w:pPr>
            <w:r w:rsidRPr="00345B3A">
              <w:rPr>
                <w:rFonts w:ascii="Calibri" w:eastAsia="宋体" w:hAnsi="Calibri"/>
                <w:color w:val="000000"/>
                <w:sz w:val="22"/>
                <w:szCs w:val="22"/>
              </w:rPr>
              <w:t>文字描述</w:t>
            </w:r>
          </w:p>
        </w:tc>
        <w:tc>
          <w:tcPr>
            <w:tcW w:w="117" w:type="pct"/>
            <w:tcBorders>
              <w:top w:val="nil"/>
              <w:left w:val="nil"/>
              <w:bottom w:val="single" w:sz="4" w:space="0" w:color="auto"/>
              <w:right w:val="single" w:sz="4" w:space="0" w:color="auto"/>
            </w:tcBorders>
            <w:shd w:val="clear" w:color="000000" w:fill="E9EFF6"/>
            <w:noWrap/>
            <w:hideMark/>
          </w:tcPr>
          <w:p w:rsidR="00345B3A" w:rsidRPr="00345B3A" w:rsidRDefault="00345B3A" w:rsidP="00345B3A">
            <w:pPr>
              <w:widowControl/>
              <w:jc w:val="left"/>
              <w:rPr>
                <w:rFonts w:ascii="Calibri" w:eastAsia="宋体" w:hAnsi="Calibri"/>
                <w:color w:val="000000"/>
                <w:sz w:val="22"/>
                <w:szCs w:val="22"/>
              </w:rPr>
            </w:pPr>
            <w:r w:rsidRPr="00345B3A">
              <w:rPr>
                <w:rFonts w:ascii="Calibri" w:eastAsia="宋体" w:hAnsi="Calibri"/>
                <w:color w:val="000000"/>
                <w:sz w:val="22"/>
                <w:szCs w:val="22"/>
              </w:rPr>
              <w:t xml:space="preserve">　</w:t>
            </w:r>
          </w:p>
        </w:tc>
        <w:tc>
          <w:tcPr>
            <w:tcW w:w="474" w:type="pct"/>
            <w:tcBorders>
              <w:top w:val="nil"/>
              <w:left w:val="nil"/>
              <w:bottom w:val="single" w:sz="4" w:space="0" w:color="auto"/>
              <w:right w:val="single" w:sz="4" w:space="0" w:color="auto"/>
            </w:tcBorders>
            <w:shd w:val="clear" w:color="000000" w:fill="E9EFF6"/>
            <w:noWrap/>
            <w:hideMark/>
          </w:tcPr>
          <w:p w:rsidR="00345B3A" w:rsidRPr="00345B3A" w:rsidRDefault="00345B3A" w:rsidP="00345B3A">
            <w:pPr>
              <w:widowControl/>
              <w:jc w:val="left"/>
              <w:rPr>
                <w:rFonts w:ascii="Calibri" w:eastAsia="宋体" w:hAnsi="Calibri"/>
                <w:color w:val="000000"/>
                <w:sz w:val="22"/>
                <w:szCs w:val="22"/>
              </w:rPr>
            </w:pPr>
            <w:r w:rsidRPr="00345B3A">
              <w:rPr>
                <w:rFonts w:ascii="Calibri" w:eastAsia="宋体" w:hAnsi="Calibri"/>
                <w:color w:val="000000"/>
                <w:sz w:val="22"/>
                <w:szCs w:val="22"/>
              </w:rPr>
              <w:t>有效保障</w:t>
            </w:r>
          </w:p>
        </w:tc>
        <w:tc>
          <w:tcPr>
            <w:tcW w:w="281" w:type="pct"/>
            <w:tcBorders>
              <w:top w:val="nil"/>
              <w:left w:val="nil"/>
              <w:bottom w:val="single" w:sz="4" w:space="0" w:color="auto"/>
              <w:right w:val="single" w:sz="4" w:space="0" w:color="auto"/>
            </w:tcBorders>
            <w:shd w:val="clear" w:color="auto" w:fill="auto"/>
            <w:noWrap/>
            <w:hideMark/>
          </w:tcPr>
          <w:p w:rsidR="00345B3A" w:rsidRPr="00345B3A" w:rsidRDefault="00345B3A" w:rsidP="00345B3A">
            <w:pPr>
              <w:widowControl/>
              <w:jc w:val="left"/>
              <w:rPr>
                <w:rFonts w:ascii="Calibri" w:eastAsia="宋体" w:hAnsi="Calibri"/>
                <w:color w:val="000000"/>
                <w:sz w:val="22"/>
                <w:szCs w:val="22"/>
              </w:rPr>
            </w:pPr>
            <w:r w:rsidRPr="00345B3A">
              <w:rPr>
                <w:rFonts w:ascii="Calibri" w:eastAsia="宋体" w:hAnsi="Calibri"/>
                <w:color w:val="000000"/>
                <w:sz w:val="22"/>
                <w:szCs w:val="22"/>
              </w:rPr>
              <w:t>5</w:t>
            </w:r>
          </w:p>
        </w:tc>
        <w:tc>
          <w:tcPr>
            <w:tcW w:w="230" w:type="pct"/>
            <w:tcBorders>
              <w:top w:val="nil"/>
              <w:left w:val="nil"/>
              <w:bottom w:val="single" w:sz="4" w:space="0" w:color="auto"/>
              <w:right w:val="single" w:sz="4" w:space="0" w:color="auto"/>
            </w:tcBorders>
            <w:shd w:val="clear" w:color="auto" w:fill="auto"/>
            <w:noWrap/>
            <w:hideMark/>
          </w:tcPr>
          <w:p w:rsidR="00345B3A" w:rsidRPr="00345B3A" w:rsidRDefault="00345B3A" w:rsidP="00345B3A">
            <w:pPr>
              <w:widowControl/>
              <w:jc w:val="center"/>
              <w:rPr>
                <w:rFonts w:ascii="Calibri" w:eastAsia="宋体" w:hAnsi="Calibri"/>
                <w:color w:val="000000"/>
                <w:sz w:val="22"/>
                <w:szCs w:val="22"/>
              </w:rPr>
            </w:pPr>
            <w:r w:rsidRPr="00345B3A">
              <w:rPr>
                <w:rFonts w:ascii="Calibri" w:eastAsia="宋体" w:hAnsi="Calibri"/>
                <w:color w:val="000000"/>
                <w:sz w:val="22"/>
                <w:szCs w:val="22"/>
              </w:rPr>
              <w:t>完成</w:t>
            </w:r>
          </w:p>
        </w:tc>
        <w:tc>
          <w:tcPr>
            <w:tcW w:w="128" w:type="pct"/>
            <w:tcBorders>
              <w:top w:val="nil"/>
              <w:left w:val="nil"/>
              <w:bottom w:val="single" w:sz="4" w:space="0" w:color="auto"/>
              <w:right w:val="single" w:sz="4" w:space="0" w:color="auto"/>
            </w:tcBorders>
            <w:shd w:val="clear" w:color="auto" w:fill="auto"/>
            <w:noWrap/>
            <w:hideMark/>
          </w:tcPr>
          <w:p w:rsidR="00345B3A" w:rsidRPr="00345B3A" w:rsidRDefault="00345B3A" w:rsidP="00345B3A">
            <w:pPr>
              <w:widowControl/>
              <w:jc w:val="right"/>
              <w:rPr>
                <w:rFonts w:ascii="Calibri" w:eastAsia="宋体" w:hAnsi="Calibri"/>
                <w:color w:val="000000"/>
                <w:sz w:val="22"/>
                <w:szCs w:val="22"/>
              </w:rPr>
            </w:pPr>
            <w:r w:rsidRPr="00345B3A">
              <w:rPr>
                <w:rFonts w:ascii="Calibri" w:eastAsia="宋体" w:hAnsi="Calibri"/>
                <w:color w:val="000000"/>
                <w:sz w:val="22"/>
                <w:szCs w:val="22"/>
              </w:rPr>
              <w:t>5</w:t>
            </w:r>
          </w:p>
        </w:tc>
      </w:tr>
      <w:tr w:rsidR="00345B3A" w:rsidRPr="00345B3A" w:rsidTr="00345B3A">
        <w:tc>
          <w:tcPr>
            <w:tcW w:w="459" w:type="pct"/>
            <w:vMerge/>
            <w:tcBorders>
              <w:top w:val="nil"/>
              <w:left w:val="single" w:sz="4" w:space="0" w:color="auto"/>
              <w:bottom w:val="single" w:sz="4" w:space="0" w:color="auto"/>
              <w:right w:val="single" w:sz="4" w:space="0" w:color="auto"/>
            </w:tcBorders>
            <w:vAlign w:val="center"/>
            <w:hideMark/>
          </w:tcPr>
          <w:p w:rsidR="00345B3A" w:rsidRPr="00345B3A" w:rsidRDefault="00345B3A" w:rsidP="00345B3A">
            <w:pPr>
              <w:widowControl/>
              <w:jc w:val="left"/>
              <w:rPr>
                <w:rFonts w:ascii="宋体" w:eastAsia="宋体" w:hAnsi="宋体"/>
                <w:b/>
                <w:bCs/>
                <w:sz w:val="22"/>
                <w:szCs w:val="22"/>
              </w:rPr>
            </w:pPr>
          </w:p>
        </w:tc>
        <w:tc>
          <w:tcPr>
            <w:tcW w:w="364" w:type="pct"/>
            <w:tcBorders>
              <w:top w:val="nil"/>
              <w:left w:val="nil"/>
              <w:bottom w:val="single" w:sz="4" w:space="0" w:color="auto"/>
              <w:right w:val="single" w:sz="4" w:space="0" w:color="auto"/>
            </w:tcBorders>
            <w:shd w:val="clear" w:color="auto" w:fill="auto"/>
            <w:hideMark/>
          </w:tcPr>
          <w:p w:rsidR="00345B3A" w:rsidRPr="00345B3A" w:rsidRDefault="00345B3A" w:rsidP="00345B3A">
            <w:pPr>
              <w:widowControl/>
              <w:jc w:val="center"/>
              <w:rPr>
                <w:rFonts w:ascii="宋体" w:eastAsia="宋体" w:hAnsi="宋体"/>
                <w:b/>
                <w:bCs/>
                <w:sz w:val="22"/>
                <w:szCs w:val="22"/>
              </w:rPr>
            </w:pPr>
            <w:r w:rsidRPr="00345B3A">
              <w:rPr>
                <w:rFonts w:ascii="宋体" w:eastAsia="宋体" w:hAnsi="宋体" w:hint="eastAsia"/>
                <w:b/>
                <w:bCs/>
                <w:sz w:val="22"/>
                <w:szCs w:val="22"/>
              </w:rPr>
              <w:t>满意度指标</w:t>
            </w:r>
          </w:p>
        </w:tc>
        <w:tc>
          <w:tcPr>
            <w:tcW w:w="436" w:type="pct"/>
            <w:tcBorders>
              <w:top w:val="nil"/>
              <w:left w:val="nil"/>
              <w:bottom w:val="single" w:sz="4" w:space="0" w:color="auto"/>
              <w:right w:val="single" w:sz="4" w:space="0" w:color="auto"/>
            </w:tcBorders>
            <w:shd w:val="clear" w:color="000000" w:fill="E9EFF6"/>
            <w:noWrap/>
            <w:hideMark/>
          </w:tcPr>
          <w:p w:rsidR="00345B3A" w:rsidRPr="00345B3A" w:rsidRDefault="00345B3A" w:rsidP="00345B3A">
            <w:pPr>
              <w:widowControl/>
              <w:jc w:val="left"/>
              <w:rPr>
                <w:rFonts w:ascii="Calibri" w:eastAsia="宋体" w:hAnsi="Calibri"/>
                <w:color w:val="000000"/>
                <w:sz w:val="22"/>
                <w:szCs w:val="22"/>
              </w:rPr>
            </w:pPr>
            <w:r w:rsidRPr="00345B3A">
              <w:rPr>
                <w:rFonts w:ascii="Calibri" w:eastAsia="宋体" w:hAnsi="Calibri"/>
                <w:color w:val="000000"/>
                <w:sz w:val="22"/>
                <w:szCs w:val="22"/>
              </w:rPr>
              <w:t>服务对象满意度指标</w:t>
            </w:r>
          </w:p>
        </w:tc>
        <w:tc>
          <w:tcPr>
            <w:tcW w:w="541" w:type="pct"/>
            <w:tcBorders>
              <w:top w:val="nil"/>
              <w:left w:val="nil"/>
              <w:bottom w:val="single" w:sz="4" w:space="0" w:color="auto"/>
              <w:right w:val="single" w:sz="4" w:space="0" w:color="auto"/>
            </w:tcBorders>
            <w:shd w:val="clear" w:color="000000" w:fill="E9EFF6"/>
            <w:noWrap/>
            <w:hideMark/>
          </w:tcPr>
          <w:p w:rsidR="00345B3A" w:rsidRPr="00345B3A" w:rsidRDefault="00345B3A" w:rsidP="00345B3A">
            <w:pPr>
              <w:widowControl/>
              <w:jc w:val="left"/>
              <w:rPr>
                <w:rFonts w:ascii="Calibri" w:eastAsia="宋体" w:hAnsi="Calibri"/>
                <w:color w:val="000000"/>
                <w:sz w:val="22"/>
                <w:szCs w:val="22"/>
              </w:rPr>
            </w:pPr>
            <w:r w:rsidRPr="00345B3A">
              <w:rPr>
                <w:rFonts w:ascii="Calibri" w:eastAsia="宋体" w:hAnsi="Calibri"/>
                <w:color w:val="000000"/>
                <w:sz w:val="22"/>
                <w:szCs w:val="22"/>
              </w:rPr>
              <w:t>服务对象的满意度</w:t>
            </w:r>
          </w:p>
        </w:tc>
        <w:tc>
          <w:tcPr>
            <w:tcW w:w="1589" w:type="pct"/>
            <w:tcBorders>
              <w:top w:val="nil"/>
              <w:left w:val="nil"/>
              <w:bottom w:val="single" w:sz="4" w:space="0" w:color="auto"/>
              <w:right w:val="single" w:sz="4" w:space="0" w:color="auto"/>
            </w:tcBorders>
            <w:shd w:val="clear" w:color="000000" w:fill="E9EFF6"/>
            <w:noWrap/>
            <w:hideMark/>
          </w:tcPr>
          <w:p w:rsidR="00345B3A" w:rsidRPr="00345B3A" w:rsidRDefault="00345B3A" w:rsidP="00345B3A">
            <w:pPr>
              <w:widowControl/>
              <w:jc w:val="left"/>
              <w:rPr>
                <w:rFonts w:ascii="Calibri" w:eastAsia="宋体" w:hAnsi="Calibri"/>
                <w:color w:val="000000"/>
                <w:sz w:val="22"/>
                <w:szCs w:val="22"/>
              </w:rPr>
            </w:pPr>
            <w:r w:rsidRPr="00345B3A">
              <w:rPr>
                <w:rFonts w:ascii="Calibri" w:eastAsia="宋体" w:hAnsi="Calibri"/>
                <w:color w:val="000000"/>
                <w:sz w:val="22"/>
                <w:szCs w:val="22"/>
              </w:rPr>
              <w:t>服务对象的满意度</w:t>
            </w:r>
          </w:p>
        </w:tc>
        <w:tc>
          <w:tcPr>
            <w:tcW w:w="152" w:type="pct"/>
            <w:tcBorders>
              <w:top w:val="nil"/>
              <w:left w:val="nil"/>
              <w:bottom w:val="single" w:sz="4" w:space="0" w:color="auto"/>
              <w:right w:val="single" w:sz="4" w:space="0" w:color="auto"/>
            </w:tcBorders>
            <w:shd w:val="clear" w:color="auto" w:fill="auto"/>
            <w:noWrap/>
            <w:hideMark/>
          </w:tcPr>
          <w:p w:rsidR="00345B3A" w:rsidRPr="00345B3A" w:rsidRDefault="00345B3A" w:rsidP="00345B3A">
            <w:pPr>
              <w:widowControl/>
              <w:jc w:val="right"/>
              <w:rPr>
                <w:rFonts w:ascii="Calibri" w:eastAsia="宋体" w:hAnsi="Calibri"/>
                <w:color w:val="000000"/>
                <w:sz w:val="22"/>
                <w:szCs w:val="22"/>
              </w:rPr>
            </w:pPr>
            <w:r w:rsidRPr="00345B3A">
              <w:rPr>
                <w:rFonts w:ascii="Calibri" w:eastAsia="宋体" w:hAnsi="Calibri"/>
                <w:color w:val="000000"/>
                <w:sz w:val="22"/>
                <w:szCs w:val="22"/>
              </w:rPr>
              <w:t>10.00</w:t>
            </w:r>
          </w:p>
        </w:tc>
        <w:tc>
          <w:tcPr>
            <w:tcW w:w="229" w:type="pct"/>
            <w:tcBorders>
              <w:top w:val="nil"/>
              <w:left w:val="nil"/>
              <w:bottom w:val="single" w:sz="4" w:space="0" w:color="auto"/>
              <w:right w:val="single" w:sz="4" w:space="0" w:color="auto"/>
            </w:tcBorders>
            <w:shd w:val="clear" w:color="000000" w:fill="E9EFF6"/>
            <w:noWrap/>
            <w:hideMark/>
          </w:tcPr>
          <w:p w:rsidR="00345B3A" w:rsidRPr="00345B3A" w:rsidRDefault="00345B3A" w:rsidP="00345B3A">
            <w:pPr>
              <w:widowControl/>
              <w:jc w:val="left"/>
              <w:rPr>
                <w:rFonts w:ascii="Calibri" w:eastAsia="宋体" w:hAnsi="Calibri"/>
                <w:color w:val="000000"/>
                <w:sz w:val="22"/>
                <w:szCs w:val="22"/>
              </w:rPr>
            </w:pPr>
            <w:r w:rsidRPr="00345B3A">
              <w:rPr>
                <w:rFonts w:ascii="Calibri" w:eastAsia="宋体" w:hAnsi="Calibri"/>
                <w:color w:val="000000"/>
                <w:sz w:val="22"/>
                <w:szCs w:val="22"/>
              </w:rPr>
              <w:t>≥</w:t>
            </w:r>
          </w:p>
        </w:tc>
        <w:tc>
          <w:tcPr>
            <w:tcW w:w="117" w:type="pct"/>
            <w:tcBorders>
              <w:top w:val="nil"/>
              <w:left w:val="nil"/>
              <w:bottom w:val="single" w:sz="4" w:space="0" w:color="auto"/>
              <w:right w:val="single" w:sz="4" w:space="0" w:color="auto"/>
            </w:tcBorders>
            <w:shd w:val="clear" w:color="000000" w:fill="E9EFF6"/>
            <w:noWrap/>
            <w:hideMark/>
          </w:tcPr>
          <w:p w:rsidR="00345B3A" w:rsidRPr="00345B3A" w:rsidRDefault="00345B3A" w:rsidP="00345B3A">
            <w:pPr>
              <w:widowControl/>
              <w:jc w:val="left"/>
              <w:rPr>
                <w:rFonts w:ascii="Calibri" w:eastAsia="宋体" w:hAnsi="Calibri"/>
                <w:color w:val="000000"/>
                <w:sz w:val="22"/>
                <w:szCs w:val="22"/>
              </w:rPr>
            </w:pPr>
            <w:r w:rsidRPr="00345B3A">
              <w:rPr>
                <w:rFonts w:ascii="Calibri" w:eastAsia="宋体" w:hAnsi="Calibri"/>
                <w:color w:val="000000"/>
                <w:sz w:val="22"/>
                <w:szCs w:val="22"/>
              </w:rPr>
              <w:t>95</w:t>
            </w:r>
          </w:p>
        </w:tc>
        <w:tc>
          <w:tcPr>
            <w:tcW w:w="474" w:type="pct"/>
            <w:tcBorders>
              <w:top w:val="nil"/>
              <w:left w:val="nil"/>
              <w:bottom w:val="single" w:sz="4" w:space="0" w:color="auto"/>
              <w:right w:val="single" w:sz="4" w:space="0" w:color="auto"/>
            </w:tcBorders>
            <w:shd w:val="clear" w:color="000000" w:fill="E9EFF6"/>
            <w:noWrap/>
            <w:hideMark/>
          </w:tcPr>
          <w:p w:rsidR="00345B3A" w:rsidRPr="00345B3A" w:rsidRDefault="00345B3A" w:rsidP="00345B3A">
            <w:pPr>
              <w:widowControl/>
              <w:jc w:val="left"/>
              <w:rPr>
                <w:rFonts w:ascii="Calibri" w:eastAsia="宋体" w:hAnsi="Calibri"/>
                <w:color w:val="000000"/>
                <w:sz w:val="22"/>
                <w:szCs w:val="22"/>
              </w:rPr>
            </w:pPr>
            <w:r w:rsidRPr="00345B3A">
              <w:rPr>
                <w:rFonts w:ascii="Calibri" w:eastAsia="宋体" w:hAnsi="Calibri"/>
                <w:color w:val="000000"/>
                <w:sz w:val="22"/>
                <w:szCs w:val="22"/>
              </w:rPr>
              <w:t>百分比</w:t>
            </w:r>
          </w:p>
        </w:tc>
        <w:tc>
          <w:tcPr>
            <w:tcW w:w="281" w:type="pct"/>
            <w:tcBorders>
              <w:top w:val="nil"/>
              <w:left w:val="nil"/>
              <w:bottom w:val="single" w:sz="4" w:space="0" w:color="auto"/>
              <w:right w:val="single" w:sz="4" w:space="0" w:color="auto"/>
            </w:tcBorders>
            <w:shd w:val="clear" w:color="auto" w:fill="auto"/>
            <w:noWrap/>
            <w:hideMark/>
          </w:tcPr>
          <w:p w:rsidR="00345B3A" w:rsidRPr="00345B3A" w:rsidRDefault="00345B3A" w:rsidP="00345B3A">
            <w:pPr>
              <w:widowControl/>
              <w:jc w:val="left"/>
              <w:rPr>
                <w:rFonts w:ascii="Calibri" w:eastAsia="宋体" w:hAnsi="Calibri"/>
                <w:color w:val="000000"/>
                <w:sz w:val="22"/>
                <w:szCs w:val="22"/>
              </w:rPr>
            </w:pPr>
            <w:r w:rsidRPr="00345B3A">
              <w:rPr>
                <w:rFonts w:ascii="Calibri" w:eastAsia="宋体" w:hAnsi="Calibri"/>
                <w:color w:val="000000"/>
                <w:sz w:val="22"/>
                <w:szCs w:val="22"/>
              </w:rPr>
              <w:t>10</w:t>
            </w:r>
          </w:p>
        </w:tc>
        <w:tc>
          <w:tcPr>
            <w:tcW w:w="230" w:type="pct"/>
            <w:tcBorders>
              <w:top w:val="nil"/>
              <w:left w:val="nil"/>
              <w:bottom w:val="single" w:sz="4" w:space="0" w:color="auto"/>
              <w:right w:val="single" w:sz="4" w:space="0" w:color="auto"/>
            </w:tcBorders>
            <w:shd w:val="clear" w:color="auto" w:fill="auto"/>
            <w:noWrap/>
            <w:hideMark/>
          </w:tcPr>
          <w:p w:rsidR="00345B3A" w:rsidRPr="00345B3A" w:rsidRDefault="00345B3A" w:rsidP="00345B3A">
            <w:pPr>
              <w:widowControl/>
              <w:jc w:val="center"/>
              <w:rPr>
                <w:rFonts w:ascii="Calibri" w:eastAsia="宋体" w:hAnsi="Calibri"/>
                <w:color w:val="000000"/>
                <w:sz w:val="22"/>
                <w:szCs w:val="22"/>
              </w:rPr>
            </w:pPr>
            <w:r w:rsidRPr="00345B3A">
              <w:rPr>
                <w:rFonts w:ascii="Calibri" w:eastAsia="宋体" w:hAnsi="Calibri"/>
                <w:color w:val="000000"/>
                <w:sz w:val="22"/>
                <w:szCs w:val="22"/>
              </w:rPr>
              <w:t>完成</w:t>
            </w:r>
          </w:p>
        </w:tc>
        <w:tc>
          <w:tcPr>
            <w:tcW w:w="128" w:type="pct"/>
            <w:tcBorders>
              <w:top w:val="nil"/>
              <w:left w:val="nil"/>
              <w:bottom w:val="single" w:sz="4" w:space="0" w:color="auto"/>
              <w:right w:val="single" w:sz="4" w:space="0" w:color="auto"/>
            </w:tcBorders>
            <w:shd w:val="clear" w:color="auto" w:fill="auto"/>
            <w:noWrap/>
            <w:hideMark/>
          </w:tcPr>
          <w:p w:rsidR="00345B3A" w:rsidRPr="00345B3A" w:rsidRDefault="00345B3A" w:rsidP="00345B3A">
            <w:pPr>
              <w:widowControl/>
              <w:jc w:val="right"/>
              <w:rPr>
                <w:rFonts w:ascii="Calibri" w:eastAsia="宋体" w:hAnsi="Calibri"/>
                <w:color w:val="000000"/>
                <w:sz w:val="22"/>
                <w:szCs w:val="22"/>
              </w:rPr>
            </w:pPr>
            <w:r w:rsidRPr="00345B3A">
              <w:rPr>
                <w:rFonts w:ascii="Calibri" w:eastAsia="宋体" w:hAnsi="Calibri"/>
                <w:color w:val="000000"/>
                <w:sz w:val="22"/>
                <w:szCs w:val="22"/>
              </w:rPr>
              <w:t>10</w:t>
            </w:r>
          </w:p>
        </w:tc>
      </w:tr>
      <w:tr w:rsidR="00345B3A" w:rsidRPr="00345B3A" w:rsidTr="00345B3A">
        <w:tc>
          <w:tcPr>
            <w:tcW w:w="459" w:type="pct"/>
            <w:vMerge/>
            <w:tcBorders>
              <w:top w:val="nil"/>
              <w:left w:val="single" w:sz="4" w:space="0" w:color="auto"/>
              <w:bottom w:val="single" w:sz="4" w:space="0" w:color="auto"/>
              <w:right w:val="single" w:sz="4" w:space="0" w:color="auto"/>
            </w:tcBorders>
            <w:vAlign w:val="center"/>
            <w:hideMark/>
          </w:tcPr>
          <w:p w:rsidR="00345B3A" w:rsidRPr="00345B3A" w:rsidRDefault="00345B3A" w:rsidP="00345B3A">
            <w:pPr>
              <w:widowControl/>
              <w:jc w:val="left"/>
              <w:rPr>
                <w:rFonts w:ascii="宋体" w:eastAsia="宋体" w:hAnsi="宋体"/>
                <w:b/>
                <w:bCs/>
                <w:sz w:val="22"/>
                <w:szCs w:val="22"/>
              </w:rPr>
            </w:pPr>
          </w:p>
        </w:tc>
        <w:tc>
          <w:tcPr>
            <w:tcW w:w="364" w:type="pct"/>
            <w:tcBorders>
              <w:top w:val="nil"/>
              <w:left w:val="nil"/>
              <w:bottom w:val="single" w:sz="4" w:space="0" w:color="auto"/>
              <w:right w:val="single" w:sz="4" w:space="0" w:color="auto"/>
            </w:tcBorders>
            <w:shd w:val="clear" w:color="auto" w:fill="auto"/>
            <w:hideMark/>
          </w:tcPr>
          <w:p w:rsidR="00345B3A" w:rsidRPr="00345B3A" w:rsidRDefault="00345B3A" w:rsidP="00345B3A">
            <w:pPr>
              <w:widowControl/>
              <w:jc w:val="center"/>
              <w:rPr>
                <w:rFonts w:ascii="宋体" w:eastAsia="宋体" w:hAnsi="宋体"/>
                <w:b/>
                <w:bCs/>
                <w:sz w:val="22"/>
                <w:szCs w:val="22"/>
              </w:rPr>
            </w:pPr>
            <w:r w:rsidRPr="00345B3A">
              <w:rPr>
                <w:rFonts w:ascii="宋体" w:eastAsia="宋体" w:hAnsi="宋体" w:hint="eastAsia"/>
                <w:b/>
                <w:bCs/>
                <w:sz w:val="22"/>
                <w:szCs w:val="22"/>
              </w:rPr>
              <w:t>预算执行率</w:t>
            </w:r>
          </w:p>
        </w:tc>
        <w:tc>
          <w:tcPr>
            <w:tcW w:w="436" w:type="pct"/>
            <w:tcBorders>
              <w:top w:val="nil"/>
              <w:left w:val="nil"/>
              <w:bottom w:val="single" w:sz="4" w:space="0" w:color="auto"/>
              <w:right w:val="single" w:sz="4" w:space="0" w:color="auto"/>
            </w:tcBorders>
            <w:shd w:val="clear" w:color="000000" w:fill="E9EFF6"/>
            <w:noWrap/>
            <w:hideMark/>
          </w:tcPr>
          <w:p w:rsidR="00345B3A" w:rsidRPr="00345B3A" w:rsidRDefault="00345B3A" w:rsidP="00345B3A">
            <w:pPr>
              <w:widowControl/>
              <w:jc w:val="left"/>
              <w:rPr>
                <w:rFonts w:ascii="Calibri" w:eastAsia="宋体" w:hAnsi="Calibri"/>
                <w:color w:val="000000"/>
                <w:sz w:val="22"/>
                <w:szCs w:val="22"/>
              </w:rPr>
            </w:pPr>
            <w:r w:rsidRPr="00345B3A">
              <w:rPr>
                <w:rFonts w:ascii="Calibri" w:eastAsia="宋体" w:hAnsi="Calibri"/>
                <w:color w:val="000000"/>
                <w:sz w:val="22"/>
                <w:szCs w:val="22"/>
              </w:rPr>
              <w:t>预算执行率</w:t>
            </w:r>
          </w:p>
        </w:tc>
        <w:tc>
          <w:tcPr>
            <w:tcW w:w="541" w:type="pct"/>
            <w:tcBorders>
              <w:top w:val="nil"/>
              <w:left w:val="nil"/>
              <w:bottom w:val="single" w:sz="4" w:space="0" w:color="auto"/>
              <w:right w:val="single" w:sz="4" w:space="0" w:color="auto"/>
            </w:tcBorders>
            <w:shd w:val="clear" w:color="000000" w:fill="E9EFF6"/>
            <w:noWrap/>
            <w:hideMark/>
          </w:tcPr>
          <w:p w:rsidR="00345B3A" w:rsidRPr="00345B3A" w:rsidRDefault="00345B3A" w:rsidP="00345B3A">
            <w:pPr>
              <w:widowControl/>
              <w:jc w:val="left"/>
              <w:rPr>
                <w:rFonts w:ascii="Calibri" w:eastAsia="宋体" w:hAnsi="Calibri"/>
                <w:color w:val="000000"/>
                <w:sz w:val="22"/>
                <w:szCs w:val="22"/>
              </w:rPr>
            </w:pPr>
            <w:r w:rsidRPr="00345B3A">
              <w:rPr>
                <w:rFonts w:ascii="Calibri" w:eastAsia="宋体" w:hAnsi="Calibri"/>
                <w:color w:val="000000"/>
                <w:sz w:val="22"/>
                <w:szCs w:val="22"/>
              </w:rPr>
              <w:t xml:space="preserve">　</w:t>
            </w:r>
          </w:p>
        </w:tc>
        <w:tc>
          <w:tcPr>
            <w:tcW w:w="1589" w:type="pct"/>
            <w:tcBorders>
              <w:top w:val="nil"/>
              <w:left w:val="nil"/>
              <w:bottom w:val="single" w:sz="4" w:space="0" w:color="auto"/>
              <w:right w:val="single" w:sz="4" w:space="0" w:color="auto"/>
            </w:tcBorders>
            <w:shd w:val="clear" w:color="000000" w:fill="E9EFF6"/>
            <w:noWrap/>
            <w:hideMark/>
          </w:tcPr>
          <w:p w:rsidR="00345B3A" w:rsidRPr="00345B3A" w:rsidRDefault="00345B3A" w:rsidP="00345B3A">
            <w:pPr>
              <w:widowControl/>
              <w:jc w:val="left"/>
              <w:rPr>
                <w:rFonts w:ascii="Calibri" w:eastAsia="宋体" w:hAnsi="Calibri"/>
                <w:color w:val="000000"/>
                <w:sz w:val="22"/>
                <w:szCs w:val="22"/>
              </w:rPr>
            </w:pPr>
            <w:r w:rsidRPr="00345B3A">
              <w:rPr>
                <w:rFonts w:ascii="Calibri" w:eastAsia="宋体" w:hAnsi="Calibri"/>
                <w:color w:val="000000"/>
                <w:sz w:val="22"/>
                <w:szCs w:val="22"/>
              </w:rPr>
              <w:t xml:space="preserve">　</w:t>
            </w:r>
          </w:p>
        </w:tc>
        <w:tc>
          <w:tcPr>
            <w:tcW w:w="152" w:type="pct"/>
            <w:tcBorders>
              <w:top w:val="nil"/>
              <w:left w:val="nil"/>
              <w:bottom w:val="single" w:sz="4" w:space="0" w:color="auto"/>
              <w:right w:val="single" w:sz="4" w:space="0" w:color="auto"/>
            </w:tcBorders>
            <w:shd w:val="clear" w:color="000000" w:fill="E9EFF6"/>
            <w:noWrap/>
            <w:hideMark/>
          </w:tcPr>
          <w:p w:rsidR="00345B3A" w:rsidRPr="00345B3A" w:rsidRDefault="00345B3A" w:rsidP="00345B3A">
            <w:pPr>
              <w:widowControl/>
              <w:jc w:val="right"/>
              <w:rPr>
                <w:rFonts w:ascii="Calibri" w:eastAsia="宋体" w:hAnsi="Calibri"/>
                <w:color w:val="000000"/>
                <w:sz w:val="22"/>
                <w:szCs w:val="22"/>
              </w:rPr>
            </w:pPr>
            <w:r w:rsidRPr="00345B3A">
              <w:rPr>
                <w:rFonts w:ascii="Calibri" w:eastAsia="宋体" w:hAnsi="Calibri"/>
                <w:color w:val="000000"/>
                <w:sz w:val="22"/>
                <w:szCs w:val="22"/>
              </w:rPr>
              <w:t>10</w:t>
            </w:r>
          </w:p>
        </w:tc>
        <w:tc>
          <w:tcPr>
            <w:tcW w:w="229" w:type="pct"/>
            <w:tcBorders>
              <w:top w:val="nil"/>
              <w:left w:val="nil"/>
              <w:bottom w:val="single" w:sz="4" w:space="0" w:color="auto"/>
              <w:right w:val="single" w:sz="4" w:space="0" w:color="auto"/>
            </w:tcBorders>
            <w:shd w:val="clear" w:color="000000" w:fill="E9EFF6"/>
            <w:noWrap/>
            <w:hideMark/>
          </w:tcPr>
          <w:p w:rsidR="00345B3A" w:rsidRPr="00345B3A" w:rsidRDefault="00345B3A" w:rsidP="00345B3A">
            <w:pPr>
              <w:widowControl/>
              <w:jc w:val="left"/>
              <w:rPr>
                <w:rFonts w:ascii="Calibri" w:eastAsia="宋体" w:hAnsi="Calibri"/>
                <w:color w:val="000000"/>
                <w:sz w:val="22"/>
                <w:szCs w:val="22"/>
              </w:rPr>
            </w:pPr>
            <w:r w:rsidRPr="00345B3A">
              <w:rPr>
                <w:rFonts w:ascii="Calibri" w:eastAsia="宋体" w:hAnsi="Calibri"/>
                <w:color w:val="000000"/>
                <w:sz w:val="22"/>
                <w:szCs w:val="22"/>
              </w:rPr>
              <w:t xml:space="preserve">　</w:t>
            </w:r>
          </w:p>
        </w:tc>
        <w:tc>
          <w:tcPr>
            <w:tcW w:w="117" w:type="pct"/>
            <w:tcBorders>
              <w:top w:val="nil"/>
              <w:left w:val="nil"/>
              <w:bottom w:val="single" w:sz="4" w:space="0" w:color="auto"/>
              <w:right w:val="single" w:sz="4" w:space="0" w:color="auto"/>
            </w:tcBorders>
            <w:shd w:val="clear" w:color="000000" w:fill="E9EFF6"/>
            <w:noWrap/>
            <w:hideMark/>
          </w:tcPr>
          <w:p w:rsidR="00345B3A" w:rsidRPr="00345B3A" w:rsidRDefault="00345B3A" w:rsidP="00345B3A">
            <w:pPr>
              <w:widowControl/>
              <w:jc w:val="left"/>
              <w:rPr>
                <w:rFonts w:ascii="Calibri" w:eastAsia="宋体" w:hAnsi="Calibri"/>
                <w:color w:val="000000"/>
                <w:sz w:val="22"/>
                <w:szCs w:val="22"/>
              </w:rPr>
            </w:pPr>
            <w:r w:rsidRPr="00345B3A">
              <w:rPr>
                <w:rFonts w:ascii="Calibri" w:eastAsia="宋体" w:hAnsi="Calibri"/>
                <w:color w:val="000000"/>
                <w:sz w:val="22"/>
                <w:szCs w:val="22"/>
              </w:rPr>
              <w:t xml:space="preserve">　</w:t>
            </w:r>
          </w:p>
        </w:tc>
        <w:tc>
          <w:tcPr>
            <w:tcW w:w="474" w:type="pct"/>
            <w:tcBorders>
              <w:top w:val="nil"/>
              <w:left w:val="nil"/>
              <w:bottom w:val="single" w:sz="4" w:space="0" w:color="auto"/>
              <w:right w:val="single" w:sz="4" w:space="0" w:color="auto"/>
            </w:tcBorders>
            <w:shd w:val="clear" w:color="000000" w:fill="E9EFF6"/>
            <w:noWrap/>
            <w:hideMark/>
          </w:tcPr>
          <w:p w:rsidR="00345B3A" w:rsidRPr="00345B3A" w:rsidRDefault="00345B3A" w:rsidP="00345B3A">
            <w:pPr>
              <w:widowControl/>
              <w:jc w:val="left"/>
              <w:rPr>
                <w:rFonts w:ascii="Calibri" w:eastAsia="宋体" w:hAnsi="Calibri"/>
                <w:color w:val="000000"/>
                <w:sz w:val="22"/>
                <w:szCs w:val="22"/>
              </w:rPr>
            </w:pPr>
            <w:r w:rsidRPr="00345B3A">
              <w:rPr>
                <w:rFonts w:ascii="Calibri" w:eastAsia="宋体" w:hAnsi="Calibri"/>
                <w:color w:val="000000"/>
                <w:sz w:val="22"/>
                <w:szCs w:val="22"/>
              </w:rPr>
              <w:t xml:space="preserve">　</w:t>
            </w:r>
          </w:p>
        </w:tc>
        <w:tc>
          <w:tcPr>
            <w:tcW w:w="281" w:type="pct"/>
            <w:tcBorders>
              <w:top w:val="nil"/>
              <w:left w:val="nil"/>
              <w:bottom w:val="single" w:sz="4" w:space="0" w:color="auto"/>
              <w:right w:val="single" w:sz="4" w:space="0" w:color="auto"/>
            </w:tcBorders>
            <w:shd w:val="clear" w:color="000000" w:fill="E9EFF6"/>
            <w:noWrap/>
            <w:hideMark/>
          </w:tcPr>
          <w:p w:rsidR="00345B3A" w:rsidRPr="00345B3A" w:rsidRDefault="00345B3A" w:rsidP="00345B3A">
            <w:pPr>
              <w:widowControl/>
              <w:jc w:val="left"/>
              <w:rPr>
                <w:rFonts w:ascii="Calibri" w:eastAsia="宋体" w:hAnsi="Calibri"/>
                <w:color w:val="000000"/>
                <w:sz w:val="22"/>
                <w:szCs w:val="22"/>
              </w:rPr>
            </w:pPr>
            <w:r w:rsidRPr="00345B3A">
              <w:rPr>
                <w:rFonts w:ascii="Calibri" w:eastAsia="宋体" w:hAnsi="Calibri"/>
                <w:color w:val="000000"/>
                <w:sz w:val="22"/>
                <w:szCs w:val="22"/>
              </w:rPr>
              <w:t xml:space="preserve">　</w:t>
            </w:r>
          </w:p>
        </w:tc>
        <w:tc>
          <w:tcPr>
            <w:tcW w:w="230" w:type="pct"/>
            <w:tcBorders>
              <w:top w:val="nil"/>
              <w:left w:val="nil"/>
              <w:bottom w:val="single" w:sz="4" w:space="0" w:color="auto"/>
              <w:right w:val="single" w:sz="4" w:space="0" w:color="auto"/>
            </w:tcBorders>
            <w:shd w:val="clear" w:color="000000" w:fill="E9EFF6"/>
            <w:noWrap/>
            <w:hideMark/>
          </w:tcPr>
          <w:p w:rsidR="00345B3A" w:rsidRPr="00345B3A" w:rsidRDefault="00345B3A" w:rsidP="00345B3A">
            <w:pPr>
              <w:widowControl/>
              <w:jc w:val="left"/>
              <w:rPr>
                <w:rFonts w:ascii="Calibri" w:eastAsia="宋体" w:hAnsi="Calibri"/>
                <w:color w:val="000000"/>
                <w:sz w:val="22"/>
                <w:szCs w:val="22"/>
              </w:rPr>
            </w:pPr>
            <w:r w:rsidRPr="00345B3A">
              <w:rPr>
                <w:rFonts w:ascii="Calibri" w:eastAsia="宋体" w:hAnsi="Calibri"/>
                <w:color w:val="000000"/>
                <w:sz w:val="22"/>
                <w:szCs w:val="22"/>
              </w:rPr>
              <w:t xml:space="preserve">　</w:t>
            </w:r>
          </w:p>
        </w:tc>
        <w:tc>
          <w:tcPr>
            <w:tcW w:w="128" w:type="pct"/>
            <w:tcBorders>
              <w:top w:val="nil"/>
              <w:left w:val="nil"/>
              <w:bottom w:val="single" w:sz="4" w:space="0" w:color="auto"/>
              <w:right w:val="single" w:sz="4" w:space="0" w:color="auto"/>
            </w:tcBorders>
            <w:shd w:val="clear" w:color="auto" w:fill="auto"/>
            <w:noWrap/>
            <w:hideMark/>
          </w:tcPr>
          <w:p w:rsidR="00345B3A" w:rsidRPr="00345B3A" w:rsidRDefault="00345B3A" w:rsidP="00345B3A">
            <w:pPr>
              <w:widowControl/>
              <w:jc w:val="right"/>
              <w:rPr>
                <w:rFonts w:ascii="Calibri" w:eastAsia="宋体" w:hAnsi="Calibri"/>
                <w:color w:val="000000"/>
                <w:sz w:val="22"/>
                <w:szCs w:val="22"/>
              </w:rPr>
            </w:pPr>
            <w:r w:rsidRPr="00345B3A">
              <w:rPr>
                <w:rFonts w:ascii="Calibri" w:eastAsia="宋体" w:hAnsi="Calibri"/>
                <w:color w:val="000000"/>
                <w:sz w:val="22"/>
                <w:szCs w:val="22"/>
              </w:rPr>
              <w:t>10</w:t>
            </w:r>
          </w:p>
        </w:tc>
      </w:tr>
      <w:tr w:rsidR="00345B3A" w:rsidRPr="00345B3A" w:rsidTr="00345B3A">
        <w:tc>
          <w:tcPr>
            <w:tcW w:w="459" w:type="pct"/>
            <w:vMerge/>
            <w:tcBorders>
              <w:top w:val="nil"/>
              <w:left w:val="single" w:sz="4" w:space="0" w:color="auto"/>
              <w:bottom w:val="single" w:sz="4" w:space="0" w:color="auto"/>
              <w:right w:val="single" w:sz="4" w:space="0" w:color="auto"/>
            </w:tcBorders>
            <w:vAlign w:val="center"/>
            <w:hideMark/>
          </w:tcPr>
          <w:p w:rsidR="00345B3A" w:rsidRPr="00345B3A" w:rsidRDefault="00345B3A" w:rsidP="00345B3A">
            <w:pPr>
              <w:widowControl/>
              <w:jc w:val="left"/>
              <w:rPr>
                <w:rFonts w:ascii="宋体" w:eastAsia="宋体" w:hAnsi="宋体"/>
                <w:b/>
                <w:bCs/>
                <w:sz w:val="22"/>
                <w:szCs w:val="22"/>
              </w:rPr>
            </w:pPr>
          </w:p>
        </w:tc>
        <w:tc>
          <w:tcPr>
            <w:tcW w:w="364" w:type="pct"/>
            <w:tcBorders>
              <w:top w:val="nil"/>
              <w:left w:val="nil"/>
              <w:bottom w:val="single" w:sz="4" w:space="0" w:color="auto"/>
              <w:right w:val="single" w:sz="4" w:space="0" w:color="auto"/>
            </w:tcBorders>
            <w:shd w:val="clear" w:color="auto" w:fill="auto"/>
            <w:hideMark/>
          </w:tcPr>
          <w:p w:rsidR="00345B3A" w:rsidRPr="00345B3A" w:rsidRDefault="00345B3A" w:rsidP="00345B3A">
            <w:pPr>
              <w:widowControl/>
              <w:jc w:val="center"/>
              <w:rPr>
                <w:rFonts w:ascii="宋体" w:eastAsia="宋体" w:hAnsi="宋体"/>
                <w:b/>
                <w:bCs/>
                <w:sz w:val="22"/>
                <w:szCs w:val="22"/>
              </w:rPr>
            </w:pPr>
            <w:r w:rsidRPr="00345B3A">
              <w:rPr>
                <w:rFonts w:ascii="宋体" w:eastAsia="宋体" w:hAnsi="宋体" w:hint="eastAsia"/>
                <w:b/>
                <w:bCs/>
                <w:sz w:val="22"/>
                <w:szCs w:val="22"/>
              </w:rPr>
              <w:t>自评总分</w:t>
            </w:r>
          </w:p>
        </w:tc>
        <w:tc>
          <w:tcPr>
            <w:tcW w:w="4177" w:type="pct"/>
            <w:gridSpan w:val="10"/>
            <w:tcBorders>
              <w:top w:val="single" w:sz="4" w:space="0" w:color="auto"/>
              <w:left w:val="nil"/>
              <w:bottom w:val="single" w:sz="4" w:space="0" w:color="auto"/>
              <w:right w:val="single" w:sz="4" w:space="0" w:color="auto"/>
            </w:tcBorders>
            <w:shd w:val="clear" w:color="000000" w:fill="E9EFF6"/>
            <w:noWrap/>
            <w:hideMark/>
          </w:tcPr>
          <w:p w:rsidR="00345B3A" w:rsidRPr="00345B3A" w:rsidRDefault="00345B3A" w:rsidP="00345B3A">
            <w:pPr>
              <w:widowControl/>
              <w:jc w:val="right"/>
              <w:rPr>
                <w:rFonts w:ascii="Calibri" w:eastAsia="宋体" w:hAnsi="Calibri"/>
                <w:color w:val="000000"/>
                <w:sz w:val="22"/>
                <w:szCs w:val="22"/>
              </w:rPr>
            </w:pPr>
            <w:r w:rsidRPr="00345B3A">
              <w:rPr>
                <w:rFonts w:ascii="Calibri" w:eastAsia="宋体" w:hAnsi="Calibri"/>
                <w:color w:val="000000"/>
                <w:sz w:val="22"/>
                <w:szCs w:val="22"/>
              </w:rPr>
              <w:t>100</w:t>
            </w:r>
          </w:p>
        </w:tc>
      </w:tr>
      <w:tr w:rsidR="00345B3A" w:rsidRPr="00345B3A" w:rsidTr="00345B3A">
        <w:trPr>
          <w:trHeight w:val="329"/>
        </w:trPr>
        <w:tc>
          <w:tcPr>
            <w:tcW w:w="459" w:type="pct"/>
            <w:vMerge w:val="restart"/>
            <w:tcBorders>
              <w:top w:val="nil"/>
              <w:left w:val="single" w:sz="4" w:space="0" w:color="auto"/>
              <w:bottom w:val="single" w:sz="4" w:space="0" w:color="auto"/>
              <w:right w:val="single" w:sz="4" w:space="0" w:color="auto"/>
            </w:tcBorders>
            <w:shd w:val="clear" w:color="auto" w:fill="auto"/>
            <w:hideMark/>
          </w:tcPr>
          <w:p w:rsidR="00345B3A" w:rsidRPr="00345B3A" w:rsidRDefault="00345B3A" w:rsidP="00345B3A">
            <w:pPr>
              <w:widowControl/>
              <w:jc w:val="center"/>
              <w:rPr>
                <w:rFonts w:ascii="宋体" w:eastAsia="宋体" w:hAnsi="宋体"/>
                <w:b/>
                <w:bCs/>
                <w:sz w:val="22"/>
                <w:szCs w:val="22"/>
              </w:rPr>
            </w:pPr>
            <w:r w:rsidRPr="00345B3A">
              <w:rPr>
                <w:rFonts w:ascii="宋体" w:eastAsia="宋体" w:hAnsi="宋体" w:hint="eastAsia"/>
                <w:b/>
                <w:bCs/>
                <w:sz w:val="22"/>
                <w:szCs w:val="22"/>
              </w:rPr>
              <w:t>五、存在问题</w:t>
            </w:r>
            <w:r w:rsidRPr="00345B3A">
              <w:rPr>
                <w:rFonts w:ascii="宋体" w:eastAsia="宋体" w:hAnsi="宋体" w:hint="eastAsia"/>
                <w:b/>
                <w:bCs/>
                <w:sz w:val="22"/>
                <w:szCs w:val="22"/>
              </w:rPr>
              <w:br/>
              <w:t>原因及整改措施</w:t>
            </w:r>
          </w:p>
        </w:tc>
        <w:tc>
          <w:tcPr>
            <w:tcW w:w="4541" w:type="pct"/>
            <w:gridSpan w:val="11"/>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345B3A" w:rsidRPr="00345B3A" w:rsidRDefault="00345B3A" w:rsidP="00345B3A">
            <w:pPr>
              <w:widowControl/>
              <w:jc w:val="left"/>
              <w:rPr>
                <w:rFonts w:ascii="Calibri" w:eastAsia="宋体" w:hAnsi="Calibri"/>
                <w:color w:val="000000"/>
                <w:sz w:val="22"/>
                <w:szCs w:val="22"/>
              </w:rPr>
            </w:pPr>
            <w:r w:rsidRPr="00345B3A">
              <w:rPr>
                <w:rFonts w:ascii="Calibri" w:eastAsia="宋体" w:hAnsi="Calibri"/>
                <w:color w:val="000000"/>
                <w:sz w:val="22"/>
                <w:szCs w:val="22"/>
              </w:rPr>
              <w:t xml:space="preserve">　</w:t>
            </w:r>
          </w:p>
        </w:tc>
      </w:tr>
      <w:tr w:rsidR="00345B3A" w:rsidRPr="00345B3A" w:rsidTr="00345B3A">
        <w:trPr>
          <w:trHeight w:val="329"/>
        </w:trPr>
        <w:tc>
          <w:tcPr>
            <w:tcW w:w="459" w:type="pct"/>
            <w:vMerge/>
            <w:tcBorders>
              <w:top w:val="nil"/>
              <w:left w:val="single" w:sz="4" w:space="0" w:color="auto"/>
              <w:bottom w:val="single" w:sz="4" w:space="0" w:color="auto"/>
              <w:right w:val="single" w:sz="4" w:space="0" w:color="auto"/>
            </w:tcBorders>
            <w:vAlign w:val="center"/>
            <w:hideMark/>
          </w:tcPr>
          <w:p w:rsidR="00345B3A" w:rsidRPr="00345B3A" w:rsidRDefault="00345B3A" w:rsidP="00345B3A">
            <w:pPr>
              <w:widowControl/>
              <w:jc w:val="left"/>
              <w:rPr>
                <w:rFonts w:ascii="宋体" w:eastAsia="宋体" w:hAnsi="宋体"/>
                <w:b/>
                <w:bCs/>
                <w:sz w:val="22"/>
                <w:szCs w:val="22"/>
              </w:rPr>
            </w:pPr>
          </w:p>
        </w:tc>
        <w:tc>
          <w:tcPr>
            <w:tcW w:w="4541" w:type="pct"/>
            <w:gridSpan w:val="11"/>
            <w:vMerge/>
            <w:tcBorders>
              <w:top w:val="single" w:sz="4" w:space="0" w:color="auto"/>
              <w:left w:val="single" w:sz="4" w:space="0" w:color="auto"/>
              <w:bottom w:val="single" w:sz="4" w:space="0" w:color="auto"/>
              <w:right w:val="single" w:sz="4" w:space="0" w:color="auto"/>
            </w:tcBorders>
            <w:vAlign w:val="center"/>
            <w:hideMark/>
          </w:tcPr>
          <w:p w:rsidR="00345B3A" w:rsidRPr="00345B3A" w:rsidRDefault="00345B3A" w:rsidP="00345B3A">
            <w:pPr>
              <w:widowControl/>
              <w:jc w:val="left"/>
              <w:rPr>
                <w:rFonts w:ascii="Calibri" w:eastAsia="宋体" w:hAnsi="Calibri"/>
                <w:color w:val="000000"/>
                <w:sz w:val="22"/>
                <w:szCs w:val="22"/>
              </w:rPr>
            </w:pPr>
          </w:p>
        </w:tc>
      </w:tr>
      <w:tr w:rsidR="00345B3A" w:rsidRPr="00345B3A" w:rsidTr="00345B3A">
        <w:tc>
          <w:tcPr>
            <w:tcW w:w="459" w:type="pct"/>
            <w:tcBorders>
              <w:top w:val="nil"/>
              <w:left w:val="single" w:sz="4" w:space="0" w:color="auto"/>
              <w:bottom w:val="single" w:sz="4" w:space="0" w:color="auto"/>
              <w:right w:val="single" w:sz="4" w:space="0" w:color="auto"/>
            </w:tcBorders>
            <w:shd w:val="clear" w:color="auto" w:fill="auto"/>
            <w:hideMark/>
          </w:tcPr>
          <w:p w:rsidR="00345B3A" w:rsidRPr="00345B3A" w:rsidRDefault="00345B3A" w:rsidP="00345B3A">
            <w:pPr>
              <w:widowControl/>
              <w:jc w:val="center"/>
              <w:rPr>
                <w:rFonts w:ascii="宋体" w:eastAsia="宋体" w:hAnsi="宋体"/>
                <w:b/>
                <w:bCs/>
                <w:sz w:val="22"/>
                <w:szCs w:val="22"/>
              </w:rPr>
            </w:pPr>
            <w:r w:rsidRPr="00345B3A">
              <w:rPr>
                <w:rFonts w:ascii="宋体" w:eastAsia="宋体" w:hAnsi="宋体" w:hint="eastAsia"/>
                <w:b/>
                <w:bCs/>
                <w:sz w:val="22"/>
                <w:szCs w:val="22"/>
              </w:rPr>
              <w:t>填报人:</w:t>
            </w:r>
          </w:p>
        </w:tc>
        <w:tc>
          <w:tcPr>
            <w:tcW w:w="1341" w:type="pct"/>
            <w:gridSpan w:val="3"/>
            <w:tcBorders>
              <w:top w:val="single" w:sz="4" w:space="0" w:color="auto"/>
              <w:left w:val="nil"/>
              <w:bottom w:val="single" w:sz="4" w:space="0" w:color="auto"/>
              <w:right w:val="single" w:sz="4" w:space="0" w:color="auto"/>
            </w:tcBorders>
            <w:shd w:val="clear" w:color="auto" w:fill="auto"/>
            <w:noWrap/>
            <w:hideMark/>
          </w:tcPr>
          <w:p w:rsidR="00345B3A" w:rsidRPr="00345B3A" w:rsidRDefault="00345B3A" w:rsidP="00345B3A">
            <w:pPr>
              <w:widowControl/>
              <w:jc w:val="left"/>
              <w:rPr>
                <w:rFonts w:ascii="Calibri" w:eastAsia="宋体" w:hAnsi="Calibri"/>
                <w:color w:val="000000"/>
                <w:sz w:val="22"/>
                <w:szCs w:val="22"/>
              </w:rPr>
            </w:pPr>
            <w:r w:rsidRPr="00345B3A">
              <w:rPr>
                <w:rFonts w:ascii="Calibri" w:eastAsia="宋体" w:hAnsi="Calibri"/>
                <w:color w:val="000000"/>
                <w:sz w:val="22"/>
                <w:szCs w:val="22"/>
              </w:rPr>
              <w:t>井淑玲</w:t>
            </w:r>
          </w:p>
        </w:tc>
        <w:tc>
          <w:tcPr>
            <w:tcW w:w="1589" w:type="pct"/>
            <w:tcBorders>
              <w:top w:val="nil"/>
              <w:left w:val="nil"/>
              <w:bottom w:val="single" w:sz="4" w:space="0" w:color="auto"/>
              <w:right w:val="single" w:sz="4" w:space="0" w:color="auto"/>
            </w:tcBorders>
            <w:shd w:val="clear" w:color="auto" w:fill="auto"/>
            <w:hideMark/>
          </w:tcPr>
          <w:p w:rsidR="00345B3A" w:rsidRPr="00345B3A" w:rsidRDefault="00345B3A" w:rsidP="00345B3A">
            <w:pPr>
              <w:widowControl/>
              <w:jc w:val="center"/>
              <w:rPr>
                <w:rFonts w:ascii="宋体" w:eastAsia="宋体" w:hAnsi="宋体"/>
                <w:b/>
                <w:bCs/>
                <w:sz w:val="22"/>
                <w:szCs w:val="22"/>
              </w:rPr>
            </w:pPr>
            <w:r w:rsidRPr="00345B3A">
              <w:rPr>
                <w:rFonts w:ascii="宋体" w:eastAsia="宋体" w:hAnsi="宋体" w:hint="eastAsia"/>
                <w:b/>
                <w:bCs/>
                <w:sz w:val="22"/>
                <w:szCs w:val="22"/>
              </w:rPr>
              <w:t>联系电话:</w:t>
            </w:r>
          </w:p>
        </w:tc>
        <w:tc>
          <w:tcPr>
            <w:tcW w:w="1611" w:type="pct"/>
            <w:gridSpan w:val="7"/>
            <w:tcBorders>
              <w:top w:val="single" w:sz="4" w:space="0" w:color="auto"/>
              <w:left w:val="nil"/>
              <w:bottom w:val="single" w:sz="4" w:space="0" w:color="auto"/>
              <w:right w:val="single" w:sz="4" w:space="0" w:color="auto"/>
            </w:tcBorders>
            <w:shd w:val="clear" w:color="auto" w:fill="auto"/>
            <w:noWrap/>
            <w:hideMark/>
          </w:tcPr>
          <w:p w:rsidR="00345B3A" w:rsidRPr="00345B3A" w:rsidRDefault="00345B3A" w:rsidP="00345B3A">
            <w:pPr>
              <w:widowControl/>
              <w:jc w:val="left"/>
              <w:rPr>
                <w:rFonts w:ascii="Calibri" w:eastAsia="宋体" w:hAnsi="Calibri"/>
                <w:color w:val="000000"/>
                <w:sz w:val="22"/>
                <w:szCs w:val="22"/>
              </w:rPr>
            </w:pPr>
            <w:r w:rsidRPr="00345B3A">
              <w:rPr>
                <w:rFonts w:ascii="Calibri" w:eastAsia="宋体" w:hAnsi="Calibri"/>
                <w:color w:val="000000"/>
                <w:sz w:val="22"/>
                <w:szCs w:val="22"/>
              </w:rPr>
              <w:t>7320173</w:t>
            </w:r>
          </w:p>
        </w:tc>
      </w:tr>
    </w:tbl>
    <w:p w:rsidR="00345B3A" w:rsidRDefault="00345B3A" w:rsidP="00335965">
      <w:pPr>
        <w:widowControl/>
        <w:spacing w:line="360" w:lineRule="auto"/>
        <w:jc w:val="left"/>
        <w:rPr>
          <w:rFonts w:ascii="Times New Roman" w:eastAsia="仿宋_GB2312" w:hint="eastAsia"/>
          <w:sz w:val="32"/>
          <w:szCs w:val="32"/>
        </w:rPr>
      </w:pPr>
    </w:p>
    <w:tbl>
      <w:tblPr>
        <w:tblW w:w="5000" w:type="pct"/>
        <w:tblLook w:val="04A0"/>
      </w:tblPr>
      <w:tblGrid>
        <w:gridCol w:w="1538"/>
        <w:gridCol w:w="1291"/>
        <w:gridCol w:w="1697"/>
        <w:gridCol w:w="1533"/>
        <w:gridCol w:w="1533"/>
        <w:gridCol w:w="592"/>
        <w:gridCol w:w="875"/>
        <w:gridCol w:w="633"/>
        <w:gridCol w:w="1821"/>
        <w:gridCol w:w="1096"/>
        <w:gridCol w:w="878"/>
        <w:gridCol w:w="687"/>
      </w:tblGrid>
      <w:tr w:rsidR="00335965" w:rsidRPr="00335965" w:rsidTr="00335965">
        <w:trPr>
          <w:trHeight w:val="658"/>
        </w:trPr>
        <w:tc>
          <w:tcPr>
            <w:tcW w:w="5000" w:type="pct"/>
            <w:gridSpan w:val="1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5965" w:rsidRPr="00335965" w:rsidRDefault="00335965" w:rsidP="00335965">
            <w:pPr>
              <w:widowControl/>
              <w:jc w:val="center"/>
              <w:rPr>
                <w:rFonts w:ascii="宋体" w:eastAsia="宋体" w:hAnsi="宋体"/>
                <w:b/>
                <w:bCs/>
                <w:color w:val="000000"/>
                <w:sz w:val="36"/>
                <w:szCs w:val="36"/>
              </w:rPr>
            </w:pPr>
            <w:r w:rsidRPr="00335965">
              <w:rPr>
                <w:rFonts w:ascii="宋体" w:eastAsia="宋体" w:hAnsi="宋体" w:hint="eastAsia"/>
                <w:b/>
                <w:bCs/>
                <w:color w:val="000000"/>
                <w:sz w:val="36"/>
                <w:szCs w:val="36"/>
              </w:rPr>
              <w:t>2024年度预算项目绩效自评表</w:t>
            </w:r>
          </w:p>
        </w:tc>
      </w:tr>
      <w:tr w:rsidR="00335965" w:rsidRPr="00335965" w:rsidTr="00335965">
        <w:trPr>
          <w:trHeight w:val="658"/>
        </w:trPr>
        <w:tc>
          <w:tcPr>
            <w:tcW w:w="5000" w:type="pct"/>
            <w:gridSpan w:val="12"/>
            <w:vMerge/>
            <w:tcBorders>
              <w:top w:val="single" w:sz="4" w:space="0" w:color="auto"/>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color w:val="000000"/>
                <w:sz w:val="36"/>
                <w:szCs w:val="36"/>
              </w:rPr>
            </w:pPr>
          </w:p>
        </w:tc>
      </w:tr>
      <w:tr w:rsidR="00335965" w:rsidRPr="00335965" w:rsidTr="00335965">
        <w:tc>
          <w:tcPr>
            <w:tcW w:w="532" w:type="pct"/>
            <w:tcBorders>
              <w:top w:val="nil"/>
              <w:left w:val="single" w:sz="4" w:space="0" w:color="auto"/>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宋体" w:eastAsia="宋体" w:hAnsi="宋体"/>
                <w:b/>
                <w:bCs/>
                <w:sz w:val="22"/>
                <w:szCs w:val="22"/>
              </w:rPr>
            </w:pPr>
            <w:r w:rsidRPr="00335965">
              <w:rPr>
                <w:rFonts w:ascii="宋体" w:eastAsia="宋体" w:hAnsi="宋体" w:hint="eastAsia"/>
                <w:b/>
                <w:bCs/>
                <w:sz w:val="22"/>
                <w:szCs w:val="22"/>
              </w:rPr>
              <w:t>一、基本情况</w:t>
            </w:r>
          </w:p>
        </w:tc>
        <w:tc>
          <w:tcPr>
            <w:tcW w:w="408"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宋体" w:eastAsia="宋体" w:hAnsi="宋体"/>
                <w:b/>
                <w:bCs/>
                <w:sz w:val="22"/>
                <w:szCs w:val="22"/>
              </w:rPr>
            </w:pPr>
            <w:r w:rsidRPr="00335965">
              <w:rPr>
                <w:rFonts w:ascii="宋体" w:eastAsia="宋体" w:hAnsi="宋体" w:hint="eastAsia"/>
                <w:b/>
                <w:bCs/>
                <w:sz w:val="22"/>
                <w:szCs w:val="22"/>
              </w:rPr>
              <w:t>项目名称</w:t>
            </w:r>
          </w:p>
        </w:tc>
        <w:tc>
          <w:tcPr>
            <w:tcW w:w="1158" w:type="pct"/>
            <w:gridSpan w:val="2"/>
            <w:tcBorders>
              <w:top w:val="single" w:sz="4" w:space="0" w:color="auto"/>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政府大院疫情防控工作经费</w:t>
            </w:r>
          </w:p>
        </w:tc>
        <w:tc>
          <w:tcPr>
            <w:tcW w:w="607"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宋体" w:eastAsia="宋体" w:hAnsi="宋体"/>
                <w:b/>
                <w:bCs/>
                <w:sz w:val="22"/>
                <w:szCs w:val="22"/>
              </w:rPr>
            </w:pPr>
            <w:r w:rsidRPr="00335965">
              <w:rPr>
                <w:rFonts w:ascii="宋体" w:eastAsia="宋体" w:hAnsi="宋体" w:hint="eastAsia"/>
                <w:b/>
                <w:bCs/>
                <w:sz w:val="22"/>
                <w:szCs w:val="22"/>
              </w:rPr>
              <w:t>项目级次</w:t>
            </w:r>
          </w:p>
        </w:tc>
        <w:tc>
          <w:tcPr>
            <w:tcW w:w="408"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center"/>
              <w:rPr>
                <w:rFonts w:ascii="Calibri" w:eastAsia="宋体" w:hAnsi="Calibri"/>
                <w:color w:val="000000"/>
                <w:sz w:val="22"/>
                <w:szCs w:val="22"/>
              </w:rPr>
            </w:pPr>
            <w:r w:rsidRPr="00335965">
              <w:rPr>
                <w:rFonts w:ascii="Calibri" w:eastAsia="宋体" w:hAnsi="Calibri"/>
                <w:color w:val="000000"/>
                <w:sz w:val="22"/>
                <w:szCs w:val="22"/>
              </w:rPr>
              <w:t>本级</w:t>
            </w:r>
          </w:p>
        </w:tc>
        <w:tc>
          <w:tcPr>
            <w:tcW w:w="607" w:type="pct"/>
            <w:gridSpan w:val="2"/>
            <w:tcBorders>
              <w:top w:val="single" w:sz="4" w:space="0" w:color="auto"/>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宋体" w:eastAsia="宋体" w:hAnsi="宋体"/>
                <w:b/>
                <w:bCs/>
                <w:sz w:val="22"/>
                <w:szCs w:val="22"/>
              </w:rPr>
            </w:pPr>
            <w:r w:rsidRPr="00335965">
              <w:rPr>
                <w:rFonts w:ascii="宋体" w:eastAsia="宋体" w:hAnsi="宋体" w:hint="eastAsia"/>
                <w:b/>
                <w:bCs/>
                <w:sz w:val="22"/>
                <w:szCs w:val="22"/>
              </w:rPr>
              <w:t>实施主管单位</w:t>
            </w:r>
          </w:p>
        </w:tc>
        <w:tc>
          <w:tcPr>
            <w:tcW w:w="847" w:type="pct"/>
            <w:gridSpan w:val="2"/>
            <w:tcBorders>
              <w:top w:val="single" w:sz="4" w:space="0" w:color="auto"/>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 xml:space="preserve">434001 - </w:t>
            </w:r>
            <w:r w:rsidRPr="00335965">
              <w:rPr>
                <w:rFonts w:ascii="Calibri" w:eastAsia="宋体" w:hAnsi="Calibri"/>
                <w:color w:val="000000"/>
                <w:sz w:val="22"/>
                <w:szCs w:val="22"/>
              </w:rPr>
              <w:t>涞源县人民政府办公室本级</w:t>
            </w:r>
          </w:p>
        </w:tc>
        <w:tc>
          <w:tcPr>
            <w:tcW w:w="237"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宋体" w:eastAsia="宋体" w:hAnsi="宋体"/>
                <w:b/>
                <w:bCs/>
                <w:sz w:val="22"/>
                <w:szCs w:val="22"/>
              </w:rPr>
            </w:pPr>
            <w:r w:rsidRPr="00335965">
              <w:rPr>
                <w:rFonts w:ascii="宋体" w:eastAsia="宋体" w:hAnsi="宋体" w:hint="eastAsia"/>
                <w:b/>
                <w:bCs/>
                <w:sz w:val="22"/>
                <w:szCs w:val="22"/>
              </w:rPr>
              <w:t>金额单位</w:t>
            </w:r>
          </w:p>
        </w:tc>
        <w:tc>
          <w:tcPr>
            <w:tcW w:w="195"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万元</w:t>
            </w:r>
          </w:p>
        </w:tc>
      </w:tr>
      <w:tr w:rsidR="00335965" w:rsidRPr="00335965" w:rsidTr="00335965">
        <w:tc>
          <w:tcPr>
            <w:tcW w:w="532" w:type="pct"/>
            <w:vMerge w:val="restart"/>
            <w:tcBorders>
              <w:top w:val="nil"/>
              <w:left w:val="single" w:sz="4" w:space="0" w:color="auto"/>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宋体" w:eastAsia="宋体" w:hAnsi="宋体"/>
                <w:b/>
                <w:bCs/>
                <w:sz w:val="22"/>
                <w:szCs w:val="22"/>
              </w:rPr>
            </w:pPr>
            <w:r w:rsidRPr="00335965">
              <w:rPr>
                <w:rFonts w:ascii="宋体" w:eastAsia="宋体" w:hAnsi="宋体" w:hint="eastAsia"/>
                <w:b/>
                <w:bCs/>
                <w:sz w:val="22"/>
                <w:szCs w:val="22"/>
              </w:rPr>
              <w:t>二、预算执行情况</w:t>
            </w:r>
          </w:p>
        </w:tc>
        <w:tc>
          <w:tcPr>
            <w:tcW w:w="959" w:type="pct"/>
            <w:gridSpan w:val="2"/>
            <w:tcBorders>
              <w:top w:val="single" w:sz="4" w:space="0" w:color="auto"/>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宋体" w:eastAsia="宋体" w:hAnsi="宋体"/>
                <w:b/>
                <w:bCs/>
                <w:sz w:val="22"/>
                <w:szCs w:val="22"/>
              </w:rPr>
            </w:pPr>
            <w:r w:rsidRPr="00335965">
              <w:rPr>
                <w:rFonts w:ascii="宋体" w:eastAsia="宋体" w:hAnsi="宋体" w:hint="eastAsia"/>
                <w:b/>
                <w:bCs/>
                <w:sz w:val="22"/>
                <w:szCs w:val="22"/>
              </w:rPr>
              <w:t>预算安排情况(调整后)</w:t>
            </w:r>
          </w:p>
        </w:tc>
        <w:tc>
          <w:tcPr>
            <w:tcW w:w="1623" w:type="pct"/>
            <w:gridSpan w:val="3"/>
            <w:tcBorders>
              <w:top w:val="single" w:sz="4" w:space="0" w:color="auto"/>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宋体" w:eastAsia="宋体" w:hAnsi="宋体"/>
                <w:b/>
                <w:bCs/>
                <w:sz w:val="22"/>
                <w:szCs w:val="22"/>
              </w:rPr>
            </w:pPr>
            <w:r w:rsidRPr="00335965">
              <w:rPr>
                <w:rFonts w:ascii="宋体" w:eastAsia="宋体" w:hAnsi="宋体" w:hint="eastAsia"/>
                <w:b/>
                <w:bCs/>
                <w:sz w:val="22"/>
                <w:szCs w:val="22"/>
              </w:rPr>
              <w:t>资金到位情况</w:t>
            </w:r>
          </w:p>
        </w:tc>
        <w:tc>
          <w:tcPr>
            <w:tcW w:w="1455" w:type="pct"/>
            <w:gridSpan w:val="4"/>
            <w:tcBorders>
              <w:top w:val="single" w:sz="4" w:space="0" w:color="auto"/>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宋体" w:eastAsia="宋体" w:hAnsi="宋体"/>
                <w:b/>
                <w:bCs/>
                <w:sz w:val="22"/>
                <w:szCs w:val="22"/>
              </w:rPr>
            </w:pPr>
            <w:r w:rsidRPr="00335965">
              <w:rPr>
                <w:rFonts w:ascii="宋体" w:eastAsia="宋体" w:hAnsi="宋体" w:hint="eastAsia"/>
                <w:b/>
                <w:bCs/>
                <w:sz w:val="22"/>
                <w:szCs w:val="22"/>
              </w:rPr>
              <w:t>资金执行情况</w:t>
            </w:r>
          </w:p>
        </w:tc>
        <w:tc>
          <w:tcPr>
            <w:tcW w:w="432" w:type="pct"/>
            <w:gridSpan w:val="2"/>
            <w:tcBorders>
              <w:top w:val="single" w:sz="4" w:space="0" w:color="auto"/>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宋体" w:eastAsia="宋体" w:hAnsi="宋体"/>
                <w:b/>
                <w:bCs/>
                <w:sz w:val="22"/>
                <w:szCs w:val="22"/>
              </w:rPr>
            </w:pPr>
            <w:r w:rsidRPr="00335965">
              <w:rPr>
                <w:rFonts w:ascii="宋体" w:eastAsia="宋体" w:hAnsi="宋体" w:hint="eastAsia"/>
                <w:b/>
                <w:bCs/>
                <w:sz w:val="22"/>
                <w:szCs w:val="22"/>
              </w:rPr>
              <w:t>预算执行进度(%)</w:t>
            </w:r>
          </w:p>
        </w:tc>
      </w:tr>
      <w:tr w:rsidR="00335965" w:rsidRPr="00335965" w:rsidTr="00335965">
        <w:tc>
          <w:tcPr>
            <w:tcW w:w="532" w:type="pct"/>
            <w:vMerge/>
            <w:tcBorders>
              <w:top w:val="nil"/>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sz w:val="22"/>
                <w:szCs w:val="22"/>
              </w:rPr>
            </w:pPr>
          </w:p>
        </w:tc>
        <w:tc>
          <w:tcPr>
            <w:tcW w:w="408"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宋体" w:eastAsia="宋体" w:hAnsi="宋体"/>
                <w:b/>
                <w:bCs/>
                <w:sz w:val="22"/>
                <w:szCs w:val="22"/>
              </w:rPr>
            </w:pPr>
            <w:r w:rsidRPr="00335965">
              <w:rPr>
                <w:rFonts w:ascii="宋体" w:eastAsia="宋体" w:hAnsi="宋体" w:hint="eastAsia"/>
                <w:b/>
                <w:bCs/>
                <w:sz w:val="22"/>
                <w:szCs w:val="22"/>
              </w:rPr>
              <w:t>预算数</w:t>
            </w:r>
          </w:p>
        </w:tc>
        <w:tc>
          <w:tcPr>
            <w:tcW w:w="551"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right"/>
              <w:rPr>
                <w:rFonts w:ascii="Calibri" w:eastAsia="宋体" w:hAnsi="Calibri"/>
                <w:color w:val="000000"/>
                <w:sz w:val="22"/>
                <w:szCs w:val="22"/>
              </w:rPr>
            </w:pPr>
            <w:r w:rsidRPr="00335965">
              <w:rPr>
                <w:rFonts w:ascii="Calibri" w:eastAsia="宋体" w:hAnsi="Calibri"/>
                <w:color w:val="000000"/>
                <w:sz w:val="22"/>
                <w:szCs w:val="22"/>
              </w:rPr>
              <w:t>13.000000</w:t>
            </w:r>
          </w:p>
        </w:tc>
        <w:tc>
          <w:tcPr>
            <w:tcW w:w="607"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宋体" w:eastAsia="宋体" w:hAnsi="宋体"/>
                <w:b/>
                <w:bCs/>
                <w:sz w:val="22"/>
                <w:szCs w:val="22"/>
              </w:rPr>
            </w:pPr>
            <w:r w:rsidRPr="00335965">
              <w:rPr>
                <w:rFonts w:ascii="宋体" w:eastAsia="宋体" w:hAnsi="宋体" w:hint="eastAsia"/>
                <w:b/>
                <w:bCs/>
                <w:sz w:val="22"/>
                <w:szCs w:val="22"/>
              </w:rPr>
              <w:t>到位数</w:t>
            </w:r>
          </w:p>
        </w:tc>
        <w:tc>
          <w:tcPr>
            <w:tcW w:w="1016" w:type="pct"/>
            <w:gridSpan w:val="2"/>
            <w:tcBorders>
              <w:top w:val="single" w:sz="4" w:space="0" w:color="auto"/>
              <w:left w:val="nil"/>
              <w:bottom w:val="single" w:sz="4" w:space="0" w:color="auto"/>
              <w:right w:val="single" w:sz="4" w:space="0" w:color="auto"/>
            </w:tcBorders>
            <w:shd w:val="clear" w:color="auto" w:fill="auto"/>
            <w:noWrap/>
            <w:hideMark/>
          </w:tcPr>
          <w:p w:rsidR="00335965" w:rsidRPr="00335965" w:rsidRDefault="00335965" w:rsidP="00335965">
            <w:pPr>
              <w:widowControl/>
              <w:jc w:val="right"/>
              <w:rPr>
                <w:rFonts w:ascii="Calibri" w:eastAsia="宋体" w:hAnsi="Calibri"/>
                <w:color w:val="000000"/>
                <w:sz w:val="22"/>
                <w:szCs w:val="22"/>
              </w:rPr>
            </w:pPr>
            <w:r w:rsidRPr="00335965">
              <w:rPr>
                <w:rFonts w:ascii="Calibri" w:eastAsia="宋体" w:hAnsi="Calibri"/>
                <w:color w:val="000000"/>
                <w:sz w:val="22"/>
                <w:szCs w:val="22"/>
              </w:rPr>
              <w:t>13.000000</w:t>
            </w:r>
          </w:p>
        </w:tc>
        <w:tc>
          <w:tcPr>
            <w:tcW w:w="607" w:type="pct"/>
            <w:gridSpan w:val="2"/>
            <w:tcBorders>
              <w:top w:val="single" w:sz="4" w:space="0" w:color="auto"/>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宋体" w:eastAsia="宋体" w:hAnsi="宋体"/>
                <w:b/>
                <w:bCs/>
                <w:sz w:val="22"/>
                <w:szCs w:val="22"/>
              </w:rPr>
            </w:pPr>
            <w:r w:rsidRPr="00335965">
              <w:rPr>
                <w:rFonts w:ascii="宋体" w:eastAsia="宋体" w:hAnsi="宋体" w:hint="eastAsia"/>
                <w:b/>
                <w:bCs/>
                <w:sz w:val="22"/>
                <w:szCs w:val="22"/>
              </w:rPr>
              <w:t>执行数</w:t>
            </w:r>
          </w:p>
        </w:tc>
        <w:tc>
          <w:tcPr>
            <w:tcW w:w="847" w:type="pct"/>
            <w:gridSpan w:val="2"/>
            <w:tcBorders>
              <w:top w:val="single" w:sz="4" w:space="0" w:color="auto"/>
              <w:left w:val="nil"/>
              <w:bottom w:val="single" w:sz="4" w:space="0" w:color="auto"/>
              <w:right w:val="single" w:sz="4" w:space="0" w:color="auto"/>
            </w:tcBorders>
            <w:shd w:val="clear" w:color="auto" w:fill="auto"/>
            <w:noWrap/>
            <w:hideMark/>
          </w:tcPr>
          <w:p w:rsidR="00335965" w:rsidRPr="00335965" w:rsidRDefault="00335965" w:rsidP="00335965">
            <w:pPr>
              <w:widowControl/>
              <w:jc w:val="right"/>
              <w:rPr>
                <w:rFonts w:ascii="Calibri" w:eastAsia="宋体" w:hAnsi="Calibri"/>
                <w:color w:val="000000"/>
                <w:sz w:val="22"/>
                <w:szCs w:val="22"/>
              </w:rPr>
            </w:pPr>
            <w:r w:rsidRPr="00335965">
              <w:rPr>
                <w:rFonts w:ascii="Calibri" w:eastAsia="宋体" w:hAnsi="Calibri"/>
                <w:color w:val="000000"/>
                <w:sz w:val="22"/>
                <w:szCs w:val="22"/>
              </w:rPr>
              <w:t>13.000000</w:t>
            </w:r>
          </w:p>
        </w:tc>
        <w:tc>
          <w:tcPr>
            <w:tcW w:w="432" w:type="pct"/>
            <w:gridSpan w:val="2"/>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100</w:t>
            </w:r>
          </w:p>
        </w:tc>
      </w:tr>
      <w:tr w:rsidR="00335965" w:rsidRPr="00335965" w:rsidTr="00335965">
        <w:tc>
          <w:tcPr>
            <w:tcW w:w="532" w:type="pct"/>
            <w:vMerge/>
            <w:tcBorders>
              <w:top w:val="nil"/>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sz w:val="22"/>
                <w:szCs w:val="22"/>
              </w:rPr>
            </w:pPr>
          </w:p>
        </w:tc>
        <w:tc>
          <w:tcPr>
            <w:tcW w:w="408"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宋体" w:eastAsia="宋体" w:hAnsi="宋体"/>
                <w:b/>
                <w:bCs/>
                <w:sz w:val="22"/>
                <w:szCs w:val="22"/>
              </w:rPr>
            </w:pPr>
            <w:r w:rsidRPr="00335965">
              <w:rPr>
                <w:rFonts w:ascii="宋体" w:eastAsia="宋体" w:hAnsi="宋体" w:hint="eastAsia"/>
                <w:b/>
                <w:bCs/>
                <w:sz w:val="22"/>
                <w:szCs w:val="22"/>
              </w:rPr>
              <w:t>其中:财政资金</w:t>
            </w:r>
          </w:p>
        </w:tc>
        <w:tc>
          <w:tcPr>
            <w:tcW w:w="551"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right"/>
              <w:rPr>
                <w:rFonts w:ascii="Calibri" w:eastAsia="宋体" w:hAnsi="Calibri"/>
                <w:color w:val="000000"/>
                <w:sz w:val="22"/>
                <w:szCs w:val="22"/>
              </w:rPr>
            </w:pPr>
            <w:r w:rsidRPr="00335965">
              <w:rPr>
                <w:rFonts w:ascii="Calibri" w:eastAsia="宋体" w:hAnsi="Calibri"/>
                <w:color w:val="000000"/>
                <w:sz w:val="22"/>
                <w:szCs w:val="22"/>
              </w:rPr>
              <w:t>13.000000</w:t>
            </w:r>
          </w:p>
        </w:tc>
        <w:tc>
          <w:tcPr>
            <w:tcW w:w="607"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宋体" w:eastAsia="宋体" w:hAnsi="宋体"/>
                <w:b/>
                <w:bCs/>
                <w:sz w:val="22"/>
                <w:szCs w:val="22"/>
              </w:rPr>
            </w:pPr>
            <w:r w:rsidRPr="00335965">
              <w:rPr>
                <w:rFonts w:ascii="宋体" w:eastAsia="宋体" w:hAnsi="宋体" w:hint="eastAsia"/>
                <w:b/>
                <w:bCs/>
                <w:sz w:val="22"/>
                <w:szCs w:val="22"/>
              </w:rPr>
              <w:t>其中:财政资金</w:t>
            </w:r>
          </w:p>
        </w:tc>
        <w:tc>
          <w:tcPr>
            <w:tcW w:w="1016" w:type="pct"/>
            <w:gridSpan w:val="2"/>
            <w:tcBorders>
              <w:top w:val="single" w:sz="4" w:space="0" w:color="auto"/>
              <w:left w:val="nil"/>
              <w:bottom w:val="single" w:sz="4" w:space="0" w:color="auto"/>
              <w:right w:val="single" w:sz="4" w:space="0" w:color="auto"/>
            </w:tcBorders>
            <w:shd w:val="clear" w:color="auto" w:fill="auto"/>
            <w:noWrap/>
            <w:hideMark/>
          </w:tcPr>
          <w:p w:rsidR="00335965" w:rsidRPr="00335965" w:rsidRDefault="00335965" w:rsidP="00335965">
            <w:pPr>
              <w:widowControl/>
              <w:jc w:val="right"/>
              <w:rPr>
                <w:rFonts w:ascii="Calibri" w:eastAsia="宋体" w:hAnsi="Calibri"/>
                <w:color w:val="000000"/>
                <w:sz w:val="22"/>
                <w:szCs w:val="22"/>
              </w:rPr>
            </w:pPr>
            <w:r w:rsidRPr="00335965">
              <w:rPr>
                <w:rFonts w:ascii="Calibri" w:eastAsia="宋体" w:hAnsi="Calibri"/>
                <w:color w:val="000000"/>
                <w:sz w:val="22"/>
                <w:szCs w:val="22"/>
              </w:rPr>
              <w:t>13.000000</w:t>
            </w:r>
          </w:p>
        </w:tc>
        <w:tc>
          <w:tcPr>
            <w:tcW w:w="607" w:type="pct"/>
            <w:gridSpan w:val="2"/>
            <w:tcBorders>
              <w:top w:val="single" w:sz="4" w:space="0" w:color="auto"/>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宋体" w:eastAsia="宋体" w:hAnsi="宋体"/>
                <w:b/>
                <w:bCs/>
                <w:sz w:val="22"/>
                <w:szCs w:val="22"/>
              </w:rPr>
            </w:pPr>
            <w:r w:rsidRPr="00335965">
              <w:rPr>
                <w:rFonts w:ascii="宋体" w:eastAsia="宋体" w:hAnsi="宋体" w:hint="eastAsia"/>
                <w:b/>
                <w:bCs/>
                <w:sz w:val="22"/>
                <w:szCs w:val="22"/>
              </w:rPr>
              <w:t>其中:财政资金</w:t>
            </w:r>
          </w:p>
        </w:tc>
        <w:tc>
          <w:tcPr>
            <w:tcW w:w="847" w:type="pct"/>
            <w:gridSpan w:val="2"/>
            <w:tcBorders>
              <w:top w:val="single" w:sz="4" w:space="0" w:color="auto"/>
              <w:left w:val="nil"/>
              <w:bottom w:val="single" w:sz="4" w:space="0" w:color="auto"/>
              <w:right w:val="single" w:sz="4" w:space="0" w:color="auto"/>
            </w:tcBorders>
            <w:shd w:val="clear" w:color="auto" w:fill="auto"/>
            <w:noWrap/>
            <w:hideMark/>
          </w:tcPr>
          <w:p w:rsidR="00335965" w:rsidRPr="00335965" w:rsidRDefault="00335965" w:rsidP="00335965">
            <w:pPr>
              <w:widowControl/>
              <w:jc w:val="right"/>
              <w:rPr>
                <w:rFonts w:ascii="Calibri" w:eastAsia="宋体" w:hAnsi="Calibri"/>
                <w:color w:val="000000"/>
                <w:sz w:val="22"/>
                <w:szCs w:val="22"/>
              </w:rPr>
            </w:pPr>
            <w:r w:rsidRPr="00335965">
              <w:rPr>
                <w:rFonts w:ascii="Calibri" w:eastAsia="宋体" w:hAnsi="Calibri"/>
                <w:color w:val="000000"/>
                <w:sz w:val="22"/>
                <w:szCs w:val="22"/>
              </w:rPr>
              <w:t>13.000000</w:t>
            </w:r>
          </w:p>
        </w:tc>
        <w:tc>
          <w:tcPr>
            <w:tcW w:w="432" w:type="pct"/>
            <w:gridSpan w:val="2"/>
            <w:vMerge/>
            <w:tcBorders>
              <w:top w:val="single" w:sz="4" w:space="0" w:color="auto"/>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Calibri" w:eastAsia="宋体" w:hAnsi="Calibri"/>
                <w:color w:val="000000"/>
                <w:sz w:val="22"/>
                <w:szCs w:val="22"/>
              </w:rPr>
            </w:pPr>
          </w:p>
        </w:tc>
      </w:tr>
      <w:tr w:rsidR="00335965" w:rsidRPr="00335965" w:rsidTr="00335965">
        <w:tc>
          <w:tcPr>
            <w:tcW w:w="532" w:type="pct"/>
            <w:vMerge/>
            <w:tcBorders>
              <w:top w:val="nil"/>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sz w:val="22"/>
                <w:szCs w:val="22"/>
              </w:rPr>
            </w:pPr>
          </w:p>
        </w:tc>
        <w:tc>
          <w:tcPr>
            <w:tcW w:w="408"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宋体" w:eastAsia="宋体" w:hAnsi="宋体"/>
                <w:b/>
                <w:bCs/>
                <w:sz w:val="22"/>
                <w:szCs w:val="22"/>
              </w:rPr>
            </w:pPr>
            <w:r w:rsidRPr="00335965">
              <w:rPr>
                <w:rFonts w:ascii="宋体" w:eastAsia="宋体" w:hAnsi="宋体" w:hint="eastAsia"/>
                <w:b/>
                <w:bCs/>
                <w:sz w:val="22"/>
                <w:szCs w:val="22"/>
              </w:rPr>
              <w:t>其他</w:t>
            </w:r>
          </w:p>
        </w:tc>
        <w:tc>
          <w:tcPr>
            <w:tcW w:w="551"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right"/>
              <w:rPr>
                <w:rFonts w:ascii="Calibri" w:eastAsia="宋体" w:hAnsi="Calibri"/>
                <w:color w:val="000000"/>
                <w:sz w:val="22"/>
                <w:szCs w:val="22"/>
              </w:rPr>
            </w:pPr>
            <w:r w:rsidRPr="00335965">
              <w:rPr>
                <w:rFonts w:ascii="Calibri" w:eastAsia="宋体" w:hAnsi="Calibri"/>
                <w:color w:val="000000"/>
                <w:sz w:val="22"/>
                <w:szCs w:val="22"/>
              </w:rPr>
              <w:t>0</w:t>
            </w:r>
          </w:p>
        </w:tc>
        <w:tc>
          <w:tcPr>
            <w:tcW w:w="607"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宋体" w:eastAsia="宋体" w:hAnsi="宋体"/>
                <w:b/>
                <w:bCs/>
                <w:sz w:val="22"/>
                <w:szCs w:val="22"/>
              </w:rPr>
            </w:pPr>
            <w:r w:rsidRPr="00335965">
              <w:rPr>
                <w:rFonts w:ascii="宋体" w:eastAsia="宋体" w:hAnsi="宋体" w:hint="eastAsia"/>
                <w:b/>
                <w:bCs/>
                <w:sz w:val="22"/>
                <w:szCs w:val="22"/>
              </w:rPr>
              <w:t>其他</w:t>
            </w:r>
          </w:p>
        </w:tc>
        <w:tc>
          <w:tcPr>
            <w:tcW w:w="1016" w:type="pct"/>
            <w:gridSpan w:val="2"/>
            <w:tcBorders>
              <w:top w:val="single" w:sz="4" w:space="0" w:color="auto"/>
              <w:left w:val="nil"/>
              <w:bottom w:val="single" w:sz="4" w:space="0" w:color="auto"/>
              <w:right w:val="single" w:sz="4" w:space="0" w:color="auto"/>
            </w:tcBorders>
            <w:shd w:val="clear" w:color="auto" w:fill="auto"/>
            <w:noWrap/>
            <w:hideMark/>
          </w:tcPr>
          <w:p w:rsidR="00335965" w:rsidRPr="00335965" w:rsidRDefault="00335965" w:rsidP="00335965">
            <w:pPr>
              <w:widowControl/>
              <w:jc w:val="right"/>
              <w:rPr>
                <w:rFonts w:ascii="Calibri" w:eastAsia="宋体" w:hAnsi="Calibri"/>
                <w:color w:val="000000"/>
                <w:sz w:val="22"/>
                <w:szCs w:val="22"/>
              </w:rPr>
            </w:pPr>
            <w:r w:rsidRPr="00335965">
              <w:rPr>
                <w:rFonts w:ascii="Calibri" w:eastAsia="宋体" w:hAnsi="Calibri"/>
                <w:color w:val="000000"/>
                <w:sz w:val="22"/>
                <w:szCs w:val="22"/>
              </w:rPr>
              <w:t>0</w:t>
            </w:r>
          </w:p>
        </w:tc>
        <w:tc>
          <w:tcPr>
            <w:tcW w:w="607" w:type="pct"/>
            <w:gridSpan w:val="2"/>
            <w:tcBorders>
              <w:top w:val="single" w:sz="4" w:space="0" w:color="auto"/>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宋体" w:eastAsia="宋体" w:hAnsi="宋体"/>
                <w:b/>
                <w:bCs/>
                <w:sz w:val="22"/>
                <w:szCs w:val="22"/>
              </w:rPr>
            </w:pPr>
            <w:r w:rsidRPr="00335965">
              <w:rPr>
                <w:rFonts w:ascii="宋体" w:eastAsia="宋体" w:hAnsi="宋体" w:hint="eastAsia"/>
                <w:b/>
                <w:bCs/>
                <w:sz w:val="22"/>
                <w:szCs w:val="22"/>
              </w:rPr>
              <w:t>其他</w:t>
            </w:r>
          </w:p>
        </w:tc>
        <w:tc>
          <w:tcPr>
            <w:tcW w:w="847" w:type="pct"/>
            <w:gridSpan w:val="2"/>
            <w:tcBorders>
              <w:top w:val="single" w:sz="4" w:space="0" w:color="auto"/>
              <w:left w:val="nil"/>
              <w:bottom w:val="single" w:sz="4" w:space="0" w:color="auto"/>
              <w:right w:val="single" w:sz="4" w:space="0" w:color="auto"/>
            </w:tcBorders>
            <w:shd w:val="clear" w:color="auto" w:fill="auto"/>
            <w:noWrap/>
            <w:hideMark/>
          </w:tcPr>
          <w:p w:rsidR="00335965" w:rsidRPr="00335965" w:rsidRDefault="00335965" w:rsidP="00335965">
            <w:pPr>
              <w:widowControl/>
              <w:jc w:val="right"/>
              <w:rPr>
                <w:rFonts w:ascii="Calibri" w:eastAsia="宋体" w:hAnsi="Calibri"/>
                <w:color w:val="000000"/>
                <w:sz w:val="22"/>
                <w:szCs w:val="22"/>
              </w:rPr>
            </w:pPr>
            <w:r w:rsidRPr="00335965">
              <w:rPr>
                <w:rFonts w:ascii="Calibri" w:eastAsia="宋体" w:hAnsi="Calibri"/>
                <w:color w:val="000000"/>
                <w:sz w:val="22"/>
                <w:szCs w:val="22"/>
              </w:rPr>
              <w:t>0</w:t>
            </w:r>
          </w:p>
        </w:tc>
        <w:tc>
          <w:tcPr>
            <w:tcW w:w="432" w:type="pct"/>
            <w:gridSpan w:val="2"/>
            <w:vMerge/>
            <w:tcBorders>
              <w:top w:val="single" w:sz="4" w:space="0" w:color="auto"/>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Calibri" w:eastAsia="宋体" w:hAnsi="Calibri"/>
                <w:color w:val="000000"/>
                <w:sz w:val="22"/>
                <w:szCs w:val="22"/>
              </w:rPr>
            </w:pPr>
          </w:p>
        </w:tc>
      </w:tr>
      <w:tr w:rsidR="00335965" w:rsidRPr="00335965" w:rsidTr="00335965">
        <w:tc>
          <w:tcPr>
            <w:tcW w:w="532" w:type="pct"/>
            <w:vMerge w:val="restart"/>
            <w:tcBorders>
              <w:top w:val="nil"/>
              <w:left w:val="single" w:sz="4" w:space="0" w:color="auto"/>
              <w:bottom w:val="single" w:sz="4" w:space="0" w:color="auto"/>
              <w:right w:val="single" w:sz="4" w:space="0" w:color="auto"/>
            </w:tcBorders>
            <w:shd w:val="clear" w:color="auto" w:fill="auto"/>
            <w:hideMark/>
          </w:tcPr>
          <w:p w:rsidR="00335965" w:rsidRPr="00335965" w:rsidRDefault="00335965" w:rsidP="00335965">
            <w:pPr>
              <w:widowControl/>
              <w:jc w:val="center"/>
              <w:rPr>
                <w:rFonts w:ascii="宋体" w:eastAsia="宋体" w:hAnsi="宋体"/>
                <w:b/>
                <w:bCs/>
                <w:sz w:val="22"/>
                <w:szCs w:val="22"/>
              </w:rPr>
            </w:pPr>
            <w:r w:rsidRPr="00335965">
              <w:rPr>
                <w:rFonts w:ascii="宋体" w:eastAsia="宋体" w:hAnsi="宋体" w:hint="eastAsia"/>
                <w:b/>
                <w:bCs/>
                <w:sz w:val="22"/>
                <w:szCs w:val="22"/>
              </w:rPr>
              <w:t>三、目标完成情况</w:t>
            </w:r>
          </w:p>
        </w:tc>
        <w:tc>
          <w:tcPr>
            <w:tcW w:w="2174" w:type="pct"/>
            <w:gridSpan w:val="4"/>
            <w:tcBorders>
              <w:top w:val="single" w:sz="4" w:space="0" w:color="auto"/>
              <w:left w:val="nil"/>
              <w:bottom w:val="single" w:sz="4" w:space="0" w:color="auto"/>
              <w:right w:val="single" w:sz="4" w:space="0" w:color="auto"/>
            </w:tcBorders>
            <w:shd w:val="clear" w:color="auto" w:fill="auto"/>
            <w:hideMark/>
          </w:tcPr>
          <w:p w:rsidR="00335965" w:rsidRPr="00335965" w:rsidRDefault="00335965" w:rsidP="00335965">
            <w:pPr>
              <w:widowControl/>
              <w:jc w:val="center"/>
              <w:rPr>
                <w:rFonts w:ascii="宋体" w:eastAsia="宋体" w:hAnsi="宋体"/>
                <w:b/>
                <w:bCs/>
                <w:sz w:val="22"/>
                <w:szCs w:val="22"/>
              </w:rPr>
            </w:pPr>
            <w:r w:rsidRPr="00335965">
              <w:rPr>
                <w:rFonts w:ascii="宋体" w:eastAsia="宋体" w:hAnsi="宋体" w:hint="eastAsia"/>
                <w:b/>
                <w:bCs/>
                <w:sz w:val="22"/>
                <w:szCs w:val="22"/>
              </w:rPr>
              <w:t>年度预期目标</w:t>
            </w:r>
          </w:p>
        </w:tc>
        <w:tc>
          <w:tcPr>
            <w:tcW w:w="1863" w:type="pct"/>
            <w:gridSpan w:val="5"/>
            <w:tcBorders>
              <w:top w:val="single" w:sz="4" w:space="0" w:color="auto"/>
              <w:left w:val="nil"/>
              <w:bottom w:val="single" w:sz="4" w:space="0" w:color="auto"/>
              <w:right w:val="single" w:sz="4" w:space="0" w:color="auto"/>
            </w:tcBorders>
            <w:shd w:val="clear" w:color="auto" w:fill="auto"/>
            <w:hideMark/>
          </w:tcPr>
          <w:p w:rsidR="00335965" w:rsidRPr="00335965" w:rsidRDefault="00335965" w:rsidP="00335965">
            <w:pPr>
              <w:widowControl/>
              <w:jc w:val="center"/>
              <w:rPr>
                <w:rFonts w:ascii="宋体" w:eastAsia="宋体" w:hAnsi="宋体"/>
                <w:b/>
                <w:bCs/>
                <w:sz w:val="22"/>
                <w:szCs w:val="22"/>
              </w:rPr>
            </w:pPr>
            <w:r w:rsidRPr="00335965">
              <w:rPr>
                <w:rFonts w:ascii="宋体" w:eastAsia="宋体" w:hAnsi="宋体" w:hint="eastAsia"/>
                <w:b/>
                <w:bCs/>
                <w:sz w:val="22"/>
                <w:szCs w:val="22"/>
              </w:rPr>
              <w:t>具体完成情况</w:t>
            </w:r>
          </w:p>
        </w:tc>
        <w:tc>
          <w:tcPr>
            <w:tcW w:w="432" w:type="pct"/>
            <w:gridSpan w:val="2"/>
            <w:tcBorders>
              <w:top w:val="single" w:sz="4" w:space="0" w:color="auto"/>
              <w:left w:val="nil"/>
              <w:bottom w:val="single" w:sz="4" w:space="0" w:color="auto"/>
              <w:right w:val="single" w:sz="4" w:space="0" w:color="auto"/>
            </w:tcBorders>
            <w:shd w:val="clear" w:color="auto" w:fill="auto"/>
            <w:hideMark/>
          </w:tcPr>
          <w:p w:rsidR="00335965" w:rsidRPr="00335965" w:rsidRDefault="00335965" w:rsidP="00335965">
            <w:pPr>
              <w:widowControl/>
              <w:jc w:val="center"/>
              <w:rPr>
                <w:rFonts w:ascii="宋体" w:eastAsia="宋体" w:hAnsi="宋体"/>
                <w:b/>
                <w:bCs/>
                <w:sz w:val="22"/>
                <w:szCs w:val="22"/>
              </w:rPr>
            </w:pPr>
            <w:r w:rsidRPr="00335965">
              <w:rPr>
                <w:rFonts w:ascii="宋体" w:eastAsia="宋体" w:hAnsi="宋体" w:hint="eastAsia"/>
                <w:b/>
                <w:bCs/>
                <w:sz w:val="22"/>
                <w:szCs w:val="22"/>
              </w:rPr>
              <w:t>总体完成率(%)</w:t>
            </w:r>
          </w:p>
        </w:tc>
      </w:tr>
      <w:tr w:rsidR="00335965" w:rsidRPr="00335965" w:rsidTr="00335965">
        <w:tc>
          <w:tcPr>
            <w:tcW w:w="532" w:type="pct"/>
            <w:vMerge/>
            <w:tcBorders>
              <w:top w:val="nil"/>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sz w:val="22"/>
                <w:szCs w:val="22"/>
              </w:rPr>
            </w:pPr>
          </w:p>
        </w:tc>
        <w:tc>
          <w:tcPr>
            <w:tcW w:w="2174" w:type="pct"/>
            <w:gridSpan w:val="4"/>
            <w:tcBorders>
              <w:top w:val="single" w:sz="4" w:space="0" w:color="auto"/>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做好森林防火后勤保障工作</w:t>
            </w:r>
          </w:p>
        </w:tc>
        <w:tc>
          <w:tcPr>
            <w:tcW w:w="1863" w:type="pct"/>
            <w:gridSpan w:val="5"/>
            <w:tcBorders>
              <w:top w:val="single" w:sz="4" w:space="0" w:color="auto"/>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已完成</w:t>
            </w:r>
          </w:p>
        </w:tc>
        <w:tc>
          <w:tcPr>
            <w:tcW w:w="432" w:type="pct"/>
            <w:gridSpan w:val="2"/>
            <w:tcBorders>
              <w:top w:val="single" w:sz="4" w:space="0" w:color="auto"/>
              <w:left w:val="nil"/>
              <w:bottom w:val="single" w:sz="4" w:space="0" w:color="auto"/>
              <w:right w:val="single" w:sz="4" w:space="0" w:color="auto"/>
            </w:tcBorders>
            <w:shd w:val="clear" w:color="auto" w:fill="auto"/>
            <w:noWrap/>
            <w:hideMark/>
          </w:tcPr>
          <w:p w:rsidR="00335965" w:rsidRPr="00335965" w:rsidRDefault="00335965" w:rsidP="00335965">
            <w:pPr>
              <w:widowControl/>
              <w:jc w:val="right"/>
              <w:rPr>
                <w:rFonts w:ascii="Calibri" w:eastAsia="宋体" w:hAnsi="Calibri"/>
                <w:color w:val="000000"/>
                <w:sz w:val="22"/>
                <w:szCs w:val="22"/>
              </w:rPr>
            </w:pPr>
            <w:r w:rsidRPr="00335965">
              <w:rPr>
                <w:rFonts w:ascii="Calibri" w:eastAsia="宋体" w:hAnsi="Calibri"/>
                <w:color w:val="000000"/>
                <w:sz w:val="22"/>
                <w:szCs w:val="22"/>
              </w:rPr>
              <w:t>100.00</w:t>
            </w:r>
          </w:p>
        </w:tc>
      </w:tr>
      <w:tr w:rsidR="00335965" w:rsidRPr="00335965" w:rsidTr="00335965">
        <w:tc>
          <w:tcPr>
            <w:tcW w:w="532" w:type="pct"/>
            <w:vMerge w:val="restart"/>
            <w:tcBorders>
              <w:top w:val="nil"/>
              <w:left w:val="single" w:sz="4" w:space="0" w:color="auto"/>
              <w:bottom w:val="single" w:sz="4" w:space="0" w:color="auto"/>
              <w:right w:val="single" w:sz="4" w:space="0" w:color="auto"/>
            </w:tcBorders>
            <w:shd w:val="clear" w:color="auto" w:fill="auto"/>
            <w:hideMark/>
          </w:tcPr>
          <w:p w:rsidR="00335965" w:rsidRPr="00335965" w:rsidRDefault="00335965" w:rsidP="00335965">
            <w:pPr>
              <w:widowControl/>
              <w:jc w:val="center"/>
              <w:rPr>
                <w:rFonts w:ascii="宋体" w:eastAsia="宋体" w:hAnsi="宋体"/>
                <w:b/>
                <w:bCs/>
                <w:sz w:val="22"/>
                <w:szCs w:val="22"/>
              </w:rPr>
            </w:pPr>
            <w:r w:rsidRPr="00335965">
              <w:rPr>
                <w:rFonts w:ascii="宋体" w:eastAsia="宋体" w:hAnsi="宋体" w:hint="eastAsia"/>
                <w:b/>
                <w:bCs/>
                <w:sz w:val="22"/>
                <w:szCs w:val="22"/>
              </w:rPr>
              <w:t>四、年度绩效</w:t>
            </w:r>
            <w:r w:rsidRPr="00335965">
              <w:rPr>
                <w:rFonts w:ascii="宋体" w:eastAsia="宋体" w:hAnsi="宋体" w:hint="eastAsia"/>
                <w:b/>
                <w:bCs/>
                <w:sz w:val="22"/>
                <w:szCs w:val="22"/>
              </w:rPr>
              <w:br/>
              <w:t>指标完成情况</w:t>
            </w:r>
          </w:p>
        </w:tc>
        <w:tc>
          <w:tcPr>
            <w:tcW w:w="408" w:type="pct"/>
            <w:vMerge w:val="restart"/>
            <w:tcBorders>
              <w:top w:val="nil"/>
              <w:left w:val="single" w:sz="4" w:space="0" w:color="auto"/>
              <w:bottom w:val="single" w:sz="4" w:space="0" w:color="auto"/>
              <w:right w:val="single" w:sz="4" w:space="0" w:color="auto"/>
            </w:tcBorders>
            <w:shd w:val="clear" w:color="auto" w:fill="auto"/>
            <w:hideMark/>
          </w:tcPr>
          <w:p w:rsidR="00335965" w:rsidRPr="00335965" w:rsidRDefault="00335965" w:rsidP="00335965">
            <w:pPr>
              <w:widowControl/>
              <w:jc w:val="center"/>
              <w:rPr>
                <w:rFonts w:ascii="宋体" w:eastAsia="宋体" w:hAnsi="宋体"/>
                <w:b/>
                <w:bCs/>
                <w:sz w:val="22"/>
                <w:szCs w:val="22"/>
              </w:rPr>
            </w:pPr>
            <w:r w:rsidRPr="00335965">
              <w:rPr>
                <w:rFonts w:ascii="宋体" w:eastAsia="宋体" w:hAnsi="宋体" w:hint="eastAsia"/>
                <w:b/>
                <w:bCs/>
                <w:sz w:val="22"/>
                <w:szCs w:val="22"/>
              </w:rPr>
              <w:t>一级指标</w:t>
            </w:r>
          </w:p>
        </w:tc>
        <w:tc>
          <w:tcPr>
            <w:tcW w:w="551" w:type="pct"/>
            <w:vMerge w:val="restart"/>
            <w:tcBorders>
              <w:top w:val="nil"/>
              <w:left w:val="single" w:sz="4" w:space="0" w:color="auto"/>
              <w:bottom w:val="single" w:sz="4" w:space="0" w:color="auto"/>
              <w:right w:val="single" w:sz="4" w:space="0" w:color="auto"/>
            </w:tcBorders>
            <w:shd w:val="clear" w:color="auto" w:fill="auto"/>
            <w:hideMark/>
          </w:tcPr>
          <w:p w:rsidR="00335965" w:rsidRPr="00335965" w:rsidRDefault="00335965" w:rsidP="00335965">
            <w:pPr>
              <w:widowControl/>
              <w:jc w:val="center"/>
              <w:rPr>
                <w:rFonts w:ascii="宋体" w:eastAsia="宋体" w:hAnsi="宋体"/>
                <w:b/>
                <w:bCs/>
                <w:sz w:val="22"/>
                <w:szCs w:val="22"/>
              </w:rPr>
            </w:pPr>
            <w:r w:rsidRPr="00335965">
              <w:rPr>
                <w:rFonts w:ascii="宋体" w:eastAsia="宋体" w:hAnsi="宋体" w:hint="eastAsia"/>
                <w:b/>
                <w:bCs/>
                <w:sz w:val="22"/>
                <w:szCs w:val="22"/>
              </w:rPr>
              <w:t>二级指标</w:t>
            </w:r>
          </w:p>
        </w:tc>
        <w:tc>
          <w:tcPr>
            <w:tcW w:w="607" w:type="pct"/>
            <w:vMerge w:val="restart"/>
            <w:tcBorders>
              <w:top w:val="nil"/>
              <w:left w:val="single" w:sz="4" w:space="0" w:color="auto"/>
              <w:bottom w:val="single" w:sz="4" w:space="0" w:color="auto"/>
              <w:right w:val="single" w:sz="4" w:space="0" w:color="auto"/>
            </w:tcBorders>
            <w:shd w:val="clear" w:color="auto" w:fill="auto"/>
            <w:hideMark/>
          </w:tcPr>
          <w:p w:rsidR="00335965" w:rsidRPr="00335965" w:rsidRDefault="00335965" w:rsidP="00335965">
            <w:pPr>
              <w:widowControl/>
              <w:jc w:val="center"/>
              <w:rPr>
                <w:rFonts w:ascii="宋体" w:eastAsia="宋体" w:hAnsi="宋体"/>
                <w:b/>
                <w:bCs/>
                <w:sz w:val="22"/>
                <w:szCs w:val="22"/>
              </w:rPr>
            </w:pPr>
            <w:r w:rsidRPr="00335965">
              <w:rPr>
                <w:rFonts w:ascii="宋体" w:eastAsia="宋体" w:hAnsi="宋体" w:hint="eastAsia"/>
                <w:b/>
                <w:bCs/>
                <w:sz w:val="22"/>
                <w:szCs w:val="22"/>
              </w:rPr>
              <w:t>三级指标</w:t>
            </w:r>
          </w:p>
        </w:tc>
        <w:tc>
          <w:tcPr>
            <w:tcW w:w="607" w:type="pct"/>
            <w:vMerge w:val="restart"/>
            <w:tcBorders>
              <w:top w:val="nil"/>
              <w:left w:val="single" w:sz="4" w:space="0" w:color="auto"/>
              <w:bottom w:val="single" w:sz="4" w:space="0" w:color="auto"/>
              <w:right w:val="single" w:sz="4" w:space="0" w:color="auto"/>
            </w:tcBorders>
            <w:shd w:val="clear" w:color="auto" w:fill="auto"/>
            <w:hideMark/>
          </w:tcPr>
          <w:p w:rsidR="00335965" w:rsidRPr="00335965" w:rsidRDefault="00335965" w:rsidP="00335965">
            <w:pPr>
              <w:widowControl/>
              <w:jc w:val="center"/>
              <w:rPr>
                <w:rFonts w:ascii="宋体" w:eastAsia="宋体" w:hAnsi="宋体"/>
                <w:b/>
                <w:bCs/>
                <w:sz w:val="22"/>
                <w:szCs w:val="22"/>
              </w:rPr>
            </w:pPr>
            <w:r w:rsidRPr="00335965">
              <w:rPr>
                <w:rFonts w:ascii="宋体" w:eastAsia="宋体" w:hAnsi="宋体" w:hint="eastAsia"/>
                <w:b/>
                <w:bCs/>
                <w:sz w:val="22"/>
                <w:szCs w:val="22"/>
              </w:rPr>
              <w:t>指标说明</w:t>
            </w:r>
          </w:p>
        </w:tc>
        <w:tc>
          <w:tcPr>
            <w:tcW w:w="408" w:type="pct"/>
            <w:vMerge w:val="restart"/>
            <w:tcBorders>
              <w:top w:val="nil"/>
              <w:left w:val="single" w:sz="4" w:space="0" w:color="auto"/>
              <w:bottom w:val="single" w:sz="4" w:space="0" w:color="auto"/>
              <w:right w:val="single" w:sz="4" w:space="0" w:color="auto"/>
            </w:tcBorders>
            <w:shd w:val="clear" w:color="auto" w:fill="auto"/>
            <w:hideMark/>
          </w:tcPr>
          <w:p w:rsidR="00335965" w:rsidRPr="00335965" w:rsidRDefault="00335965" w:rsidP="00335965">
            <w:pPr>
              <w:widowControl/>
              <w:jc w:val="center"/>
              <w:rPr>
                <w:rFonts w:ascii="宋体" w:eastAsia="宋体" w:hAnsi="宋体"/>
                <w:b/>
                <w:bCs/>
                <w:sz w:val="22"/>
                <w:szCs w:val="22"/>
              </w:rPr>
            </w:pPr>
            <w:r w:rsidRPr="00335965">
              <w:rPr>
                <w:rFonts w:ascii="宋体" w:eastAsia="宋体" w:hAnsi="宋体" w:hint="eastAsia"/>
                <w:b/>
                <w:bCs/>
                <w:sz w:val="22"/>
                <w:szCs w:val="22"/>
              </w:rPr>
              <w:t>指标分值</w:t>
            </w:r>
          </w:p>
        </w:tc>
        <w:tc>
          <w:tcPr>
            <w:tcW w:w="1141" w:type="pct"/>
            <w:gridSpan w:val="3"/>
            <w:tcBorders>
              <w:top w:val="single" w:sz="4" w:space="0" w:color="auto"/>
              <w:left w:val="nil"/>
              <w:bottom w:val="single" w:sz="4" w:space="0" w:color="auto"/>
              <w:right w:val="single" w:sz="4" w:space="0" w:color="auto"/>
            </w:tcBorders>
            <w:shd w:val="clear" w:color="auto" w:fill="auto"/>
            <w:hideMark/>
          </w:tcPr>
          <w:p w:rsidR="00335965" w:rsidRPr="00335965" w:rsidRDefault="00335965" w:rsidP="00335965">
            <w:pPr>
              <w:widowControl/>
              <w:jc w:val="center"/>
              <w:rPr>
                <w:rFonts w:ascii="宋体" w:eastAsia="宋体" w:hAnsi="宋体"/>
                <w:b/>
                <w:bCs/>
                <w:sz w:val="22"/>
                <w:szCs w:val="22"/>
              </w:rPr>
            </w:pPr>
            <w:r w:rsidRPr="00335965">
              <w:rPr>
                <w:rFonts w:ascii="宋体" w:eastAsia="宋体" w:hAnsi="宋体" w:hint="eastAsia"/>
                <w:b/>
                <w:bCs/>
                <w:sz w:val="22"/>
                <w:szCs w:val="22"/>
              </w:rPr>
              <w:t>预期指标值</w:t>
            </w:r>
          </w:p>
        </w:tc>
        <w:tc>
          <w:tcPr>
            <w:tcW w:w="314" w:type="pct"/>
            <w:vMerge w:val="restart"/>
            <w:tcBorders>
              <w:top w:val="nil"/>
              <w:left w:val="single" w:sz="4" w:space="0" w:color="auto"/>
              <w:bottom w:val="single" w:sz="4" w:space="0" w:color="auto"/>
              <w:right w:val="single" w:sz="4" w:space="0" w:color="auto"/>
            </w:tcBorders>
            <w:shd w:val="clear" w:color="auto" w:fill="auto"/>
            <w:hideMark/>
          </w:tcPr>
          <w:p w:rsidR="00335965" w:rsidRPr="00335965" w:rsidRDefault="00335965" w:rsidP="00335965">
            <w:pPr>
              <w:widowControl/>
              <w:jc w:val="center"/>
              <w:rPr>
                <w:rFonts w:ascii="宋体" w:eastAsia="宋体" w:hAnsi="宋体"/>
                <w:b/>
                <w:bCs/>
                <w:sz w:val="22"/>
                <w:szCs w:val="22"/>
              </w:rPr>
            </w:pPr>
            <w:r w:rsidRPr="00335965">
              <w:rPr>
                <w:rFonts w:ascii="宋体" w:eastAsia="宋体" w:hAnsi="宋体" w:hint="eastAsia"/>
                <w:b/>
                <w:bCs/>
                <w:sz w:val="22"/>
                <w:szCs w:val="22"/>
              </w:rPr>
              <w:t>单项指标实际完成值</w:t>
            </w:r>
          </w:p>
        </w:tc>
        <w:tc>
          <w:tcPr>
            <w:tcW w:w="237" w:type="pct"/>
            <w:vMerge w:val="restart"/>
            <w:tcBorders>
              <w:top w:val="nil"/>
              <w:left w:val="single" w:sz="4" w:space="0" w:color="auto"/>
              <w:bottom w:val="single" w:sz="4" w:space="0" w:color="auto"/>
              <w:right w:val="single" w:sz="4" w:space="0" w:color="auto"/>
            </w:tcBorders>
            <w:shd w:val="clear" w:color="auto" w:fill="auto"/>
            <w:hideMark/>
          </w:tcPr>
          <w:p w:rsidR="00335965" w:rsidRPr="00335965" w:rsidRDefault="00335965" w:rsidP="00335965">
            <w:pPr>
              <w:widowControl/>
              <w:jc w:val="center"/>
              <w:rPr>
                <w:rFonts w:ascii="宋体" w:eastAsia="宋体" w:hAnsi="宋体"/>
                <w:b/>
                <w:bCs/>
                <w:sz w:val="22"/>
                <w:szCs w:val="22"/>
              </w:rPr>
            </w:pPr>
            <w:r w:rsidRPr="00335965">
              <w:rPr>
                <w:rFonts w:ascii="宋体" w:eastAsia="宋体" w:hAnsi="宋体" w:hint="eastAsia"/>
                <w:b/>
                <w:bCs/>
                <w:sz w:val="22"/>
                <w:szCs w:val="22"/>
              </w:rPr>
              <w:t>单项指标完成情况</w:t>
            </w:r>
          </w:p>
        </w:tc>
        <w:tc>
          <w:tcPr>
            <w:tcW w:w="195" w:type="pct"/>
            <w:vMerge w:val="restart"/>
            <w:tcBorders>
              <w:top w:val="nil"/>
              <w:left w:val="single" w:sz="4" w:space="0" w:color="auto"/>
              <w:bottom w:val="single" w:sz="4" w:space="0" w:color="auto"/>
              <w:right w:val="single" w:sz="4" w:space="0" w:color="auto"/>
            </w:tcBorders>
            <w:shd w:val="clear" w:color="auto" w:fill="auto"/>
            <w:hideMark/>
          </w:tcPr>
          <w:p w:rsidR="00335965" w:rsidRPr="00335965" w:rsidRDefault="00335965" w:rsidP="00335965">
            <w:pPr>
              <w:widowControl/>
              <w:jc w:val="center"/>
              <w:rPr>
                <w:rFonts w:ascii="宋体" w:eastAsia="宋体" w:hAnsi="宋体"/>
                <w:b/>
                <w:bCs/>
                <w:sz w:val="22"/>
                <w:szCs w:val="22"/>
              </w:rPr>
            </w:pPr>
            <w:r w:rsidRPr="00335965">
              <w:rPr>
                <w:rFonts w:ascii="宋体" w:eastAsia="宋体" w:hAnsi="宋体" w:hint="eastAsia"/>
                <w:b/>
                <w:bCs/>
                <w:sz w:val="22"/>
                <w:szCs w:val="22"/>
              </w:rPr>
              <w:t>自评得分</w:t>
            </w:r>
          </w:p>
        </w:tc>
      </w:tr>
      <w:tr w:rsidR="00335965" w:rsidRPr="00335965" w:rsidTr="00335965">
        <w:tc>
          <w:tcPr>
            <w:tcW w:w="532" w:type="pct"/>
            <w:vMerge/>
            <w:tcBorders>
              <w:top w:val="nil"/>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sz w:val="22"/>
                <w:szCs w:val="22"/>
              </w:rPr>
            </w:pPr>
          </w:p>
        </w:tc>
        <w:tc>
          <w:tcPr>
            <w:tcW w:w="408" w:type="pct"/>
            <w:vMerge/>
            <w:tcBorders>
              <w:top w:val="nil"/>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sz w:val="22"/>
                <w:szCs w:val="22"/>
              </w:rPr>
            </w:pPr>
          </w:p>
        </w:tc>
        <w:tc>
          <w:tcPr>
            <w:tcW w:w="551" w:type="pct"/>
            <w:vMerge/>
            <w:tcBorders>
              <w:top w:val="nil"/>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sz w:val="22"/>
                <w:szCs w:val="22"/>
              </w:rPr>
            </w:pPr>
          </w:p>
        </w:tc>
        <w:tc>
          <w:tcPr>
            <w:tcW w:w="607" w:type="pct"/>
            <w:vMerge/>
            <w:tcBorders>
              <w:top w:val="nil"/>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sz w:val="22"/>
                <w:szCs w:val="22"/>
              </w:rPr>
            </w:pPr>
          </w:p>
        </w:tc>
        <w:tc>
          <w:tcPr>
            <w:tcW w:w="607" w:type="pct"/>
            <w:vMerge/>
            <w:tcBorders>
              <w:top w:val="nil"/>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sz w:val="22"/>
                <w:szCs w:val="22"/>
              </w:rPr>
            </w:pPr>
          </w:p>
        </w:tc>
        <w:tc>
          <w:tcPr>
            <w:tcW w:w="408" w:type="pct"/>
            <w:vMerge/>
            <w:tcBorders>
              <w:top w:val="nil"/>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sz w:val="22"/>
                <w:szCs w:val="22"/>
              </w:rPr>
            </w:pPr>
          </w:p>
        </w:tc>
        <w:tc>
          <w:tcPr>
            <w:tcW w:w="323" w:type="pct"/>
            <w:tcBorders>
              <w:top w:val="nil"/>
              <w:left w:val="nil"/>
              <w:bottom w:val="single" w:sz="4" w:space="0" w:color="auto"/>
              <w:right w:val="single" w:sz="4" w:space="0" w:color="auto"/>
            </w:tcBorders>
            <w:shd w:val="clear" w:color="auto" w:fill="auto"/>
            <w:hideMark/>
          </w:tcPr>
          <w:p w:rsidR="00335965" w:rsidRPr="00335965" w:rsidRDefault="00335965" w:rsidP="00335965">
            <w:pPr>
              <w:widowControl/>
              <w:jc w:val="center"/>
              <w:rPr>
                <w:rFonts w:ascii="宋体" w:eastAsia="宋体" w:hAnsi="宋体"/>
                <w:b/>
                <w:bCs/>
                <w:sz w:val="22"/>
                <w:szCs w:val="22"/>
              </w:rPr>
            </w:pPr>
            <w:r w:rsidRPr="00335965">
              <w:rPr>
                <w:rFonts w:ascii="宋体" w:eastAsia="宋体" w:hAnsi="宋体" w:hint="eastAsia"/>
                <w:b/>
                <w:bCs/>
                <w:sz w:val="22"/>
                <w:szCs w:val="22"/>
              </w:rPr>
              <w:t>符号</w:t>
            </w:r>
          </w:p>
        </w:tc>
        <w:tc>
          <w:tcPr>
            <w:tcW w:w="285" w:type="pct"/>
            <w:tcBorders>
              <w:top w:val="nil"/>
              <w:left w:val="nil"/>
              <w:bottom w:val="single" w:sz="4" w:space="0" w:color="auto"/>
              <w:right w:val="single" w:sz="4" w:space="0" w:color="auto"/>
            </w:tcBorders>
            <w:shd w:val="clear" w:color="auto" w:fill="auto"/>
            <w:hideMark/>
          </w:tcPr>
          <w:p w:rsidR="00335965" w:rsidRPr="00335965" w:rsidRDefault="00335965" w:rsidP="00335965">
            <w:pPr>
              <w:widowControl/>
              <w:jc w:val="center"/>
              <w:rPr>
                <w:rFonts w:ascii="宋体" w:eastAsia="宋体" w:hAnsi="宋体"/>
                <w:b/>
                <w:bCs/>
                <w:sz w:val="22"/>
                <w:szCs w:val="22"/>
              </w:rPr>
            </w:pPr>
            <w:r w:rsidRPr="00335965">
              <w:rPr>
                <w:rFonts w:ascii="宋体" w:eastAsia="宋体" w:hAnsi="宋体" w:hint="eastAsia"/>
                <w:b/>
                <w:bCs/>
                <w:sz w:val="22"/>
                <w:szCs w:val="22"/>
              </w:rPr>
              <w:t>值</w:t>
            </w:r>
          </w:p>
        </w:tc>
        <w:tc>
          <w:tcPr>
            <w:tcW w:w="533" w:type="pct"/>
            <w:tcBorders>
              <w:top w:val="nil"/>
              <w:left w:val="nil"/>
              <w:bottom w:val="single" w:sz="4" w:space="0" w:color="auto"/>
              <w:right w:val="single" w:sz="4" w:space="0" w:color="auto"/>
            </w:tcBorders>
            <w:shd w:val="clear" w:color="auto" w:fill="auto"/>
            <w:hideMark/>
          </w:tcPr>
          <w:p w:rsidR="00335965" w:rsidRPr="00335965" w:rsidRDefault="00335965" w:rsidP="00335965">
            <w:pPr>
              <w:widowControl/>
              <w:jc w:val="center"/>
              <w:rPr>
                <w:rFonts w:ascii="宋体" w:eastAsia="宋体" w:hAnsi="宋体"/>
                <w:b/>
                <w:bCs/>
                <w:sz w:val="22"/>
                <w:szCs w:val="22"/>
              </w:rPr>
            </w:pPr>
            <w:r w:rsidRPr="00335965">
              <w:rPr>
                <w:rFonts w:ascii="宋体" w:eastAsia="宋体" w:hAnsi="宋体" w:hint="eastAsia"/>
                <w:b/>
                <w:bCs/>
                <w:sz w:val="22"/>
                <w:szCs w:val="22"/>
              </w:rPr>
              <w:t>单位(文字描述)</w:t>
            </w:r>
          </w:p>
        </w:tc>
        <w:tc>
          <w:tcPr>
            <w:tcW w:w="314" w:type="pct"/>
            <w:vMerge/>
            <w:tcBorders>
              <w:top w:val="nil"/>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sz w:val="22"/>
                <w:szCs w:val="22"/>
              </w:rPr>
            </w:pPr>
          </w:p>
        </w:tc>
        <w:tc>
          <w:tcPr>
            <w:tcW w:w="237" w:type="pct"/>
            <w:vMerge/>
            <w:tcBorders>
              <w:top w:val="nil"/>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sz w:val="22"/>
                <w:szCs w:val="22"/>
              </w:rPr>
            </w:pPr>
          </w:p>
        </w:tc>
        <w:tc>
          <w:tcPr>
            <w:tcW w:w="195" w:type="pct"/>
            <w:vMerge/>
            <w:tcBorders>
              <w:top w:val="nil"/>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sz w:val="22"/>
                <w:szCs w:val="22"/>
              </w:rPr>
            </w:pPr>
          </w:p>
        </w:tc>
      </w:tr>
      <w:tr w:rsidR="00335965" w:rsidRPr="00335965" w:rsidTr="00335965">
        <w:tc>
          <w:tcPr>
            <w:tcW w:w="532" w:type="pct"/>
            <w:vMerge/>
            <w:tcBorders>
              <w:top w:val="nil"/>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sz w:val="22"/>
                <w:szCs w:val="22"/>
              </w:rPr>
            </w:pPr>
          </w:p>
        </w:tc>
        <w:tc>
          <w:tcPr>
            <w:tcW w:w="408" w:type="pct"/>
            <w:vMerge w:val="restart"/>
            <w:tcBorders>
              <w:top w:val="nil"/>
              <w:left w:val="single" w:sz="4" w:space="0" w:color="auto"/>
              <w:bottom w:val="single" w:sz="4" w:space="0" w:color="auto"/>
              <w:right w:val="single" w:sz="4" w:space="0" w:color="auto"/>
            </w:tcBorders>
            <w:shd w:val="clear" w:color="auto" w:fill="auto"/>
            <w:hideMark/>
          </w:tcPr>
          <w:p w:rsidR="00335965" w:rsidRPr="00335965" w:rsidRDefault="00335965" w:rsidP="00335965">
            <w:pPr>
              <w:widowControl/>
              <w:jc w:val="center"/>
              <w:rPr>
                <w:rFonts w:ascii="宋体" w:eastAsia="宋体" w:hAnsi="宋体"/>
                <w:b/>
                <w:bCs/>
                <w:sz w:val="22"/>
                <w:szCs w:val="22"/>
              </w:rPr>
            </w:pPr>
            <w:r w:rsidRPr="00335965">
              <w:rPr>
                <w:rFonts w:ascii="宋体" w:eastAsia="宋体" w:hAnsi="宋体" w:hint="eastAsia"/>
                <w:b/>
                <w:bCs/>
                <w:sz w:val="22"/>
                <w:szCs w:val="22"/>
              </w:rPr>
              <w:t>产出指标</w:t>
            </w:r>
          </w:p>
        </w:tc>
        <w:tc>
          <w:tcPr>
            <w:tcW w:w="551"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数量指标</w:t>
            </w:r>
          </w:p>
        </w:tc>
        <w:tc>
          <w:tcPr>
            <w:tcW w:w="607"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森林火灾次数</w:t>
            </w:r>
          </w:p>
        </w:tc>
        <w:tc>
          <w:tcPr>
            <w:tcW w:w="607"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森林火灾次数</w:t>
            </w:r>
          </w:p>
        </w:tc>
        <w:tc>
          <w:tcPr>
            <w:tcW w:w="408"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right"/>
              <w:rPr>
                <w:rFonts w:ascii="Calibri" w:eastAsia="宋体" w:hAnsi="Calibri"/>
                <w:color w:val="000000"/>
                <w:sz w:val="22"/>
                <w:szCs w:val="22"/>
              </w:rPr>
            </w:pPr>
            <w:r w:rsidRPr="00335965">
              <w:rPr>
                <w:rFonts w:ascii="Calibri" w:eastAsia="宋体" w:hAnsi="Calibri"/>
                <w:color w:val="000000"/>
                <w:sz w:val="22"/>
                <w:szCs w:val="22"/>
              </w:rPr>
              <w:t>15.00</w:t>
            </w:r>
          </w:p>
        </w:tc>
        <w:tc>
          <w:tcPr>
            <w:tcW w:w="323"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w:t>
            </w:r>
          </w:p>
        </w:tc>
        <w:tc>
          <w:tcPr>
            <w:tcW w:w="285"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1</w:t>
            </w:r>
          </w:p>
        </w:tc>
        <w:tc>
          <w:tcPr>
            <w:tcW w:w="533"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次</w:t>
            </w:r>
          </w:p>
        </w:tc>
        <w:tc>
          <w:tcPr>
            <w:tcW w:w="314"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15</w:t>
            </w:r>
          </w:p>
        </w:tc>
        <w:tc>
          <w:tcPr>
            <w:tcW w:w="237"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center"/>
              <w:rPr>
                <w:rFonts w:ascii="Calibri" w:eastAsia="宋体" w:hAnsi="Calibri"/>
                <w:color w:val="000000"/>
                <w:sz w:val="22"/>
                <w:szCs w:val="22"/>
              </w:rPr>
            </w:pPr>
            <w:r w:rsidRPr="00335965">
              <w:rPr>
                <w:rFonts w:ascii="Calibri" w:eastAsia="宋体" w:hAnsi="Calibri"/>
                <w:color w:val="000000"/>
                <w:sz w:val="22"/>
                <w:szCs w:val="22"/>
              </w:rPr>
              <w:t>完成</w:t>
            </w:r>
          </w:p>
        </w:tc>
        <w:tc>
          <w:tcPr>
            <w:tcW w:w="195"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right"/>
              <w:rPr>
                <w:rFonts w:ascii="Calibri" w:eastAsia="宋体" w:hAnsi="Calibri"/>
                <w:color w:val="000000"/>
                <w:sz w:val="22"/>
                <w:szCs w:val="22"/>
              </w:rPr>
            </w:pPr>
            <w:r w:rsidRPr="00335965">
              <w:rPr>
                <w:rFonts w:ascii="Calibri" w:eastAsia="宋体" w:hAnsi="Calibri"/>
                <w:color w:val="000000"/>
                <w:sz w:val="22"/>
                <w:szCs w:val="22"/>
              </w:rPr>
              <w:t>15</w:t>
            </w:r>
          </w:p>
        </w:tc>
      </w:tr>
      <w:tr w:rsidR="00335965" w:rsidRPr="00335965" w:rsidTr="00335965">
        <w:tc>
          <w:tcPr>
            <w:tcW w:w="532" w:type="pct"/>
            <w:vMerge/>
            <w:tcBorders>
              <w:top w:val="nil"/>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sz w:val="22"/>
                <w:szCs w:val="22"/>
              </w:rPr>
            </w:pPr>
          </w:p>
        </w:tc>
        <w:tc>
          <w:tcPr>
            <w:tcW w:w="408" w:type="pct"/>
            <w:vMerge/>
            <w:tcBorders>
              <w:top w:val="nil"/>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sz w:val="22"/>
                <w:szCs w:val="22"/>
              </w:rPr>
            </w:pPr>
          </w:p>
        </w:tc>
        <w:tc>
          <w:tcPr>
            <w:tcW w:w="551"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质量指标</w:t>
            </w:r>
          </w:p>
        </w:tc>
        <w:tc>
          <w:tcPr>
            <w:tcW w:w="607"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财政拨款保障率</w:t>
            </w:r>
          </w:p>
        </w:tc>
        <w:tc>
          <w:tcPr>
            <w:tcW w:w="607"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财政拨款保障率</w:t>
            </w:r>
          </w:p>
        </w:tc>
        <w:tc>
          <w:tcPr>
            <w:tcW w:w="408"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right"/>
              <w:rPr>
                <w:rFonts w:ascii="Calibri" w:eastAsia="宋体" w:hAnsi="Calibri"/>
                <w:color w:val="000000"/>
                <w:sz w:val="22"/>
                <w:szCs w:val="22"/>
              </w:rPr>
            </w:pPr>
            <w:r w:rsidRPr="00335965">
              <w:rPr>
                <w:rFonts w:ascii="Calibri" w:eastAsia="宋体" w:hAnsi="Calibri"/>
                <w:color w:val="000000"/>
                <w:sz w:val="22"/>
                <w:szCs w:val="22"/>
              </w:rPr>
              <w:t>15.00</w:t>
            </w:r>
          </w:p>
        </w:tc>
        <w:tc>
          <w:tcPr>
            <w:tcW w:w="323"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w:t>
            </w:r>
          </w:p>
        </w:tc>
        <w:tc>
          <w:tcPr>
            <w:tcW w:w="285"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100</w:t>
            </w:r>
          </w:p>
        </w:tc>
        <w:tc>
          <w:tcPr>
            <w:tcW w:w="533"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百分比</w:t>
            </w:r>
          </w:p>
        </w:tc>
        <w:tc>
          <w:tcPr>
            <w:tcW w:w="314"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15</w:t>
            </w:r>
          </w:p>
        </w:tc>
        <w:tc>
          <w:tcPr>
            <w:tcW w:w="237"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center"/>
              <w:rPr>
                <w:rFonts w:ascii="Calibri" w:eastAsia="宋体" w:hAnsi="Calibri"/>
                <w:color w:val="000000"/>
                <w:sz w:val="22"/>
                <w:szCs w:val="22"/>
              </w:rPr>
            </w:pPr>
            <w:r w:rsidRPr="00335965">
              <w:rPr>
                <w:rFonts w:ascii="Calibri" w:eastAsia="宋体" w:hAnsi="Calibri"/>
                <w:color w:val="000000"/>
                <w:sz w:val="22"/>
                <w:szCs w:val="22"/>
              </w:rPr>
              <w:t>完成</w:t>
            </w:r>
          </w:p>
        </w:tc>
        <w:tc>
          <w:tcPr>
            <w:tcW w:w="195"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right"/>
              <w:rPr>
                <w:rFonts w:ascii="Calibri" w:eastAsia="宋体" w:hAnsi="Calibri"/>
                <w:color w:val="000000"/>
                <w:sz w:val="22"/>
                <w:szCs w:val="22"/>
              </w:rPr>
            </w:pPr>
            <w:r w:rsidRPr="00335965">
              <w:rPr>
                <w:rFonts w:ascii="Calibri" w:eastAsia="宋体" w:hAnsi="Calibri"/>
                <w:color w:val="000000"/>
                <w:sz w:val="22"/>
                <w:szCs w:val="22"/>
              </w:rPr>
              <w:t>15</w:t>
            </w:r>
          </w:p>
        </w:tc>
      </w:tr>
      <w:tr w:rsidR="00335965" w:rsidRPr="00335965" w:rsidTr="00335965">
        <w:tc>
          <w:tcPr>
            <w:tcW w:w="532" w:type="pct"/>
            <w:vMerge/>
            <w:tcBorders>
              <w:top w:val="nil"/>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sz w:val="22"/>
                <w:szCs w:val="22"/>
              </w:rPr>
            </w:pPr>
          </w:p>
        </w:tc>
        <w:tc>
          <w:tcPr>
            <w:tcW w:w="408" w:type="pct"/>
            <w:vMerge/>
            <w:tcBorders>
              <w:top w:val="nil"/>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sz w:val="22"/>
                <w:szCs w:val="22"/>
              </w:rPr>
            </w:pPr>
          </w:p>
        </w:tc>
        <w:tc>
          <w:tcPr>
            <w:tcW w:w="551"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时效指标</w:t>
            </w:r>
          </w:p>
        </w:tc>
        <w:tc>
          <w:tcPr>
            <w:tcW w:w="607"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支付完成率</w:t>
            </w:r>
          </w:p>
        </w:tc>
        <w:tc>
          <w:tcPr>
            <w:tcW w:w="607"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按时有序支付</w:t>
            </w:r>
          </w:p>
        </w:tc>
        <w:tc>
          <w:tcPr>
            <w:tcW w:w="408"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right"/>
              <w:rPr>
                <w:rFonts w:ascii="Calibri" w:eastAsia="宋体" w:hAnsi="Calibri"/>
                <w:color w:val="000000"/>
                <w:sz w:val="22"/>
                <w:szCs w:val="22"/>
              </w:rPr>
            </w:pPr>
            <w:r w:rsidRPr="00335965">
              <w:rPr>
                <w:rFonts w:ascii="Calibri" w:eastAsia="宋体" w:hAnsi="Calibri"/>
                <w:color w:val="000000"/>
                <w:sz w:val="22"/>
                <w:szCs w:val="22"/>
              </w:rPr>
              <w:t>10.00</w:t>
            </w:r>
          </w:p>
        </w:tc>
        <w:tc>
          <w:tcPr>
            <w:tcW w:w="323"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w:t>
            </w:r>
          </w:p>
        </w:tc>
        <w:tc>
          <w:tcPr>
            <w:tcW w:w="285"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100</w:t>
            </w:r>
          </w:p>
        </w:tc>
        <w:tc>
          <w:tcPr>
            <w:tcW w:w="533"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百分比</w:t>
            </w:r>
          </w:p>
        </w:tc>
        <w:tc>
          <w:tcPr>
            <w:tcW w:w="314"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10</w:t>
            </w:r>
          </w:p>
        </w:tc>
        <w:tc>
          <w:tcPr>
            <w:tcW w:w="237"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center"/>
              <w:rPr>
                <w:rFonts w:ascii="Calibri" w:eastAsia="宋体" w:hAnsi="Calibri"/>
                <w:color w:val="000000"/>
                <w:sz w:val="22"/>
                <w:szCs w:val="22"/>
              </w:rPr>
            </w:pPr>
            <w:r w:rsidRPr="00335965">
              <w:rPr>
                <w:rFonts w:ascii="Calibri" w:eastAsia="宋体" w:hAnsi="Calibri"/>
                <w:color w:val="000000"/>
                <w:sz w:val="22"/>
                <w:szCs w:val="22"/>
              </w:rPr>
              <w:t>完成</w:t>
            </w:r>
          </w:p>
        </w:tc>
        <w:tc>
          <w:tcPr>
            <w:tcW w:w="195"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right"/>
              <w:rPr>
                <w:rFonts w:ascii="Calibri" w:eastAsia="宋体" w:hAnsi="Calibri"/>
                <w:color w:val="000000"/>
                <w:sz w:val="22"/>
                <w:szCs w:val="22"/>
              </w:rPr>
            </w:pPr>
            <w:r w:rsidRPr="00335965">
              <w:rPr>
                <w:rFonts w:ascii="Calibri" w:eastAsia="宋体" w:hAnsi="Calibri"/>
                <w:color w:val="000000"/>
                <w:sz w:val="22"/>
                <w:szCs w:val="22"/>
              </w:rPr>
              <w:t>10</w:t>
            </w:r>
          </w:p>
        </w:tc>
      </w:tr>
      <w:tr w:rsidR="00335965" w:rsidRPr="00335965" w:rsidTr="00335965">
        <w:tc>
          <w:tcPr>
            <w:tcW w:w="532" w:type="pct"/>
            <w:vMerge/>
            <w:tcBorders>
              <w:top w:val="nil"/>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sz w:val="22"/>
                <w:szCs w:val="22"/>
              </w:rPr>
            </w:pPr>
          </w:p>
        </w:tc>
        <w:tc>
          <w:tcPr>
            <w:tcW w:w="408" w:type="pct"/>
            <w:vMerge/>
            <w:tcBorders>
              <w:top w:val="nil"/>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sz w:val="22"/>
                <w:szCs w:val="22"/>
              </w:rPr>
            </w:pPr>
          </w:p>
        </w:tc>
        <w:tc>
          <w:tcPr>
            <w:tcW w:w="551"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成本指标</w:t>
            </w:r>
          </w:p>
        </w:tc>
        <w:tc>
          <w:tcPr>
            <w:tcW w:w="607"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成本控制率</w:t>
            </w:r>
            <w:r w:rsidRPr="00335965">
              <w:rPr>
                <w:rFonts w:ascii="Calibri" w:eastAsia="宋体" w:hAnsi="Calibri"/>
                <w:color w:val="000000"/>
                <w:sz w:val="22"/>
                <w:szCs w:val="22"/>
              </w:rPr>
              <w:lastRenderedPageBreak/>
              <w:t>(%)</w:t>
            </w:r>
          </w:p>
        </w:tc>
        <w:tc>
          <w:tcPr>
            <w:tcW w:w="607"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lastRenderedPageBreak/>
              <w:t>成本控制率</w:t>
            </w:r>
            <w:r w:rsidRPr="00335965">
              <w:rPr>
                <w:rFonts w:ascii="Calibri" w:eastAsia="宋体" w:hAnsi="Calibri"/>
                <w:color w:val="000000"/>
                <w:sz w:val="22"/>
                <w:szCs w:val="22"/>
              </w:rPr>
              <w:lastRenderedPageBreak/>
              <w:t>(%)</w:t>
            </w:r>
          </w:p>
        </w:tc>
        <w:tc>
          <w:tcPr>
            <w:tcW w:w="408"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right"/>
              <w:rPr>
                <w:rFonts w:ascii="Calibri" w:eastAsia="宋体" w:hAnsi="Calibri"/>
                <w:color w:val="000000"/>
                <w:sz w:val="22"/>
                <w:szCs w:val="22"/>
              </w:rPr>
            </w:pPr>
            <w:r w:rsidRPr="00335965">
              <w:rPr>
                <w:rFonts w:ascii="Calibri" w:eastAsia="宋体" w:hAnsi="Calibri"/>
                <w:color w:val="000000"/>
                <w:sz w:val="22"/>
                <w:szCs w:val="22"/>
              </w:rPr>
              <w:lastRenderedPageBreak/>
              <w:t>10.</w:t>
            </w:r>
            <w:r w:rsidRPr="00335965">
              <w:rPr>
                <w:rFonts w:ascii="Calibri" w:eastAsia="宋体" w:hAnsi="Calibri"/>
                <w:color w:val="000000"/>
                <w:sz w:val="22"/>
                <w:szCs w:val="22"/>
              </w:rPr>
              <w:lastRenderedPageBreak/>
              <w:t>00</w:t>
            </w:r>
          </w:p>
        </w:tc>
        <w:tc>
          <w:tcPr>
            <w:tcW w:w="323"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lastRenderedPageBreak/>
              <w:t>≤</w:t>
            </w:r>
          </w:p>
        </w:tc>
        <w:tc>
          <w:tcPr>
            <w:tcW w:w="285"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100</w:t>
            </w:r>
          </w:p>
        </w:tc>
        <w:tc>
          <w:tcPr>
            <w:tcW w:w="533"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百分比</w:t>
            </w:r>
          </w:p>
        </w:tc>
        <w:tc>
          <w:tcPr>
            <w:tcW w:w="314"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10</w:t>
            </w:r>
          </w:p>
        </w:tc>
        <w:tc>
          <w:tcPr>
            <w:tcW w:w="237"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center"/>
              <w:rPr>
                <w:rFonts w:ascii="Calibri" w:eastAsia="宋体" w:hAnsi="Calibri"/>
                <w:color w:val="000000"/>
                <w:sz w:val="22"/>
                <w:szCs w:val="22"/>
              </w:rPr>
            </w:pPr>
            <w:r w:rsidRPr="00335965">
              <w:rPr>
                <w:rFonts w:ascii="Calibri" w:eastAsia="宋体" w:hAnsi="Calibri"/>
                <w:color w:val="000000"/>
                <w:sz w:val="22"/>
                <w:szCs w:val="22"/>
              </w:rPr>
              <w:t>完成</w:t>
            </w:r>
          </w:p>
        </w:tc>
        <w:tc>
          <w:tcPr>
            <w:tcW w:w="195"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right"/>
              <w:rPr>
                <w:rFonts w:ascii="Calibri" w:eastAsia="宋体" w:hAnsi="Calibri"/>
                <w:color w:val="000000"/>
                <w:sz w:val="22"/>
                <w:szCs w:val="22"/>
              </w:rPr>
            </w:pPr>
            <w:r w:rsidRPr="00335965">
              <w:rPr>
                <w:rFonts w:ascii="Calibri" w:eastAsia="宋体" w:hAnsi="Calibri"/>
                <w:color w:val="000000"/>
                <w:sz w:val="22"/>
                <w:szCs w:val="22"/>
              </w:rPr>
              <w:t>10</w:t>
            </w:r>
          </w:p>
        </w:tc>
      </w:tr>
      <w:tr w:rsidR="00335965" w:rsidRPr="00335965" w:rsidTr="00335965">
        <w:tc>
          <w:tcPr>
            <w:tcW w:w="532" w:type="pct"/>
            <w:vMerge/>
            <w:tcBorders>
              <w:top w:val="nil"/>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sz w:val="22"/>
                <w:szCs w:val="22"/>
              </w:rPr>
            </w:pPr>
          </w:p>
        </w:tc>
        <w:tc>
          <w:tcPr>
            <w:tcW w:w="408" w:type="pct"/>
            <w:vMerge w:val="restart"/>
            <w:tcBorders>
              <w:top w:val="nil"/>
              <w:left w:val="single" w:sz="4" w:space="0" w:color="auto"/>
              <w:bottom w:val="single" w:sz="4" w:space="0" w:color="auto"/>
              <w:right w:val="single" w:sz="4" w:space="0" w:color="auto"/>
            </w:tcBorders>
            <w:shd w:val="clear" w:color="auto" w:fill="auto"/>
            <w:hideMark/>
          </w:tcPr>
          <w:p w:rsidR="00335965" w:rsidRPr="00335965" w:rsidRDefault="00335965" w:rsidP="00335965">
            <w:pPr>
              <w:widowControl/>
              <w:jc w:val="center"/>
              <w:rPr>
                <w:rFonts w:ascii="宋体" w:eastAsia="宋体" w:hAnsi="宋体"/>
                <w:b/>
                <w:bCs/>
                <w:sz w:val="22"/>
                <w:szCs w:val="22"/>
              </w:rPr>
            </w:pPr>
            <w:r w:rsidRPr="00335965">
              <w:rPr>
                <w:rFonts w:ascii="宋体" w:eastAsia="宋体" w:hAnsi="宋体" w:hint="eastAsia"/>
                <w:b/>
                <w:bCs/>
                <w:sz w:val="22"/>
                <w:szCs w:val="22"/>
              </w:rPr>
              <w:t>效益指标</w:t>
            </w:r>
          </w:p>
        </w:tc>
        <w:tc>
          <w:tcPr>
            <w:tcW w:w="551"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经济效益指标</w:t>
            </w:r>
          </w:p>
        </w:tc>
        <w:tc>
          <w:tcPr>
            <w:tcW w:w="607"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资金使用效益</w:t>
            </w:r>
          </w:p>
        </w:tc>
        <w:tc>
          <w:tcPr>
            <w:tcW w:w="607"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资金使用效益</w:t>
            </w:r>
          </w:p>
        </w:tc>
        <w:tc>
          <w:tcPr>
            <w:tcW w:w="408"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right"/>
              <w:rPr>
                <w:rFonts w:ascii="Calibri" w:eastAsia="宋体" w:hAnsi="Calibri"/>
                <w:color w:val="000000"/>
                <w:sz w:val="22"/>
                <w:szCs w:val="22"/>
              </w:rPr>
            </w:pPr>
            <w:r w:rsidRPr="00335965">
              <w:rPr>
                <w:rFonts w:ascii="Calibri" w:eastAsia="宋体" w:hAnsi="Calibri"/>
                <w:color w:val="000000"/>
                <w:sz w:val="22"/>
                <w:szCs w:val="22"/>
              </w:rPr>
              <w:t>10.00</w:t>
            </w:r>
          </w:p>
        </w:tc>
        <w:tc>
          <w:tcPr>
            <w:tcW w:w="323"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w:t>
            </w:r>
          </w:p>
        </w:tc>
        <w:tc>
          <w:tcPr>
            <w:tcW w:w="285"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95</w:t>
            </w:r>
          </w:p>
        </w:tc>
        <w:tc>
          <w:tcPr>
            <w:tcW w:w="533"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百分比</w:t>
            </w:r>
          </w:p>
        </w:tc>
        <w:tc>
          <w:tcPr>
            <w:tcW w:w="314"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10</w:t>
            </w:r>
          </w:p>
        </w:tc>
        <w:tc>
          <w:tcPr>
            <w:tcW w:w="237"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center"/>
              <w:rPr>
                <w:rFonts w:ascii="Calibri" w:eastAsia="宋体" w:hAnsi="Calibri"/>
                <w:color w:val="000000"/>
                <w:sz w:val="22"/>
                <w:szCs w:val="22"/>
              </w:rPr>
            </w:pPr>
            <w:r w:rsidRPr="00335965">
              <w:rPr>
                <w:rFonts w:ascii="Calibri" w:eastAsia="宋体" w:hAnsi="Calibri"/>
                <w:color w:val="000000"/>
                <w:sz w:val="22"/>
                <w:szCs w:val="22"/>
              </w:rPr>
              <w:t>完成</w:t>
            </w:r>
          </w:p>
        </w:tc>
        <w:tc>
          <w:tcPr>
            <w:tcW w:w="195"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right"/>
              <w:rPr>
                <w:rFonts w:ascii="Calibri" w:eastAsia="宋体" w:hAnsi="Calibri"/>
                <w:color w:val="000000"/>
                <w:sz w:val="22"/>
                <w:szCs w:val="22"/>
              </w:rPr>
            </w:pPr>
            <w:r w:rsidRPr="00335965">
              <w:rPr>
                <w:rFonts w:ascii="Calibri" w:eastAsia="宋体" w:hAnsi="Calibri"/>
                <w:color w:val="000000"/>
                <w:sz w:val="22"/>
                <w:szCs w:val="22"/>
              </w:rPr>
              <w:t>10</w:t>
            </w:r>
          </w:p>
        </w:tc>
      </w:tr>
      <w:tr w:rsidR="00335965" w:rsidRPr="00335965" w:rsidTr="00335965">
        <w:tc>
          <w:tcPr>
            <w:tcW w:w="532" w:type="pct"/>
            <w:vMerge/>
            <w:tcBorders>
              <w:top w:val="nil"/>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sz w:val="22"/>
                <w:szCs w:val="22"/>
              </w:rPr>
            </w:pPr>
          </w:p>
        </w:tc>
        <w:tc>
          <w:tcPr>
            <w:tcW w:w="408" w:type="pct"/>
            <w:vMerge/>
            <w:tcBorders>
              <w:top w:val="nil"/>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sz w:val="22"/>
                <w:szCs w:val="22"/>
              </w:rPr>
            </w:pPr>
          </w:p>
        </w:tc>
        <w:tc>
          <w:tcPr>
            <w:tcW w:w="551"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社会效益指标</w:t>
            </w:r>
          </w:p>
        </w:tc>
        <w:tc>
          <w:tcPr>
            <w:tcW w:w="607"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提升应急处置能力</w:t>
            </w:r>
          </w:p>
        </w:tc>
        <w:tc>
          <w:tcPr>
            <w:tcW w:w="607"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提升应急处置能力</w:t>
            </w:r>
          </w:p>
        </w:tc>
        <w:tc>
          <w:tcPr>
            <w:tcW w:w="408"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right"/>
              <w:rPr>
                <w:rFonts w:ascii="Calibri" w:eastAsia="宋体" w:hAnsi="Calibri"/>
                <w:color w:val="000000"/>
                <w:sz w:val="22"/>
                <w:szCs w:val="22"/>
              </w:rPr>
            </w:pPr>
            <w:r w:rsidRPr="00335965">
              <w:rPr>
                <w:rFonts w:ascii="Calibri" w:eastAsia="宋体" w:hAnsi="Calibri"/>
                <w:color w:val="000000"/>
                <w:sz w:val="22"/>
                <w:szCs w:val="22"/>
              </w:rPr>
              <w:t>10.00</w:t>
            </w:r>
          </w:p>
        </w:tc>
        <w:tc>
          <w:tcPr>
            <w:tcW w:w="323"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文字描述</w:t>
            </w:r>
          </w:p>
        </w:tc>
        <w:tc>
          <w:tcPr>
            <w:tcW w:w="285"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 xml:space="preserve">　</w:t>
            </w:r>
          </w:p>
        </w:tc>
        <w:tc>
          <w:tcPr>
            <w:tcW w:w="533"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有效提升</w:t>
            </w:r>
          </w:p>
        </w:tc>
        <w:tc>
          <w:tcPr>
            <w:tcW w:w="314"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10</w:t>
            </w:r>
          </w:p>
        </w:tc>
        <w:tc>
          <w:tcPr>
            <w:tcW w:w="237"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center"/>
              <w:rPr>
                <w:rFonts w:ascii="Calibri" w:eastAsia="宋体" w:hAnsi="Calibri"/>
                <w:color w:val="000000"/>
                <w:sz w:val="22"/>
                <w:szCs w:val="22"/>
              </w:rPr>
            </w:pPr>
            <w:r w:rsidRPr="00335965">
              <w:rPr>
                <w:rFonts w:ascii="Calibri" w:eastAsia="宋体" w:hAnsi="Calibri"/>
                <w:color w:val="000000"/>
                <w:sz w:val="22"/>
                <w:szCs w:val="22"/>
              </w:rPr>
              <w:t>完成</w:t>
            </w:r>
          </w:p>
        </w:tc>
        <w:tc>
          <w:tcPr>
            <w:tcW w:w="195"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right"/>
              <w:rPr>
                <w:rFonts w:ascii="Calibri" w:eastAsia="宋体" w:hAnsi="Calibri"/>
                <w:color w:val="000000"/>
                <w:sz w:val="22"/>
                <w:szCs w:val="22"/>
              </w:rPr>
            </w:pPr>
            <w:r w:rsidRPr="00335965">
              <w:rPr>
                <w:rFonts w:ascii="Calibri" w:eastAsia="宋体" w:hAnsi="Calibri"/>
                <w:color w:val="000000"/>
                <w:sz w:val="22"/>
                <w:szCs w:val="22"/>
              </w:rPr>
              <w:t>10</w:t>
            </w:r>
          </w:p>
        </w:tc>
      </w:tr>
      <w:tr w:rsidR="00335965" w:rsidRPr="00335965" w:rsidTr="00335965">
        <w:tc>
          <w:tcPr>
            <w:tcW w:w="532" w:type="pct"/>
            <w:vMerge/>
            <w:tcBorders>
              <w:top w:val="nil"/>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sz w:val="22"/>
                <w:szCs w:val="22"/>
              </w:rPr>
            </w:pPr>
          </w:p>
        </w:tc>
        <w:tc>
          <w:tcPr>
            <w:tcW w:w="408" w:type="pct"/>
            <w:vMerge/>
            <w:tcBorders>
              <w:top w:val="nil"/>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sz w:val="22"/>
                <w:szCs w:val="22"/>
              </w:rPr>
            </w:pPr>
          </w:p>
        </w:tc>
        <w:tc>
          <w:tcPr>
            <w:tcW w:w="551" w:type="pct"/>
            <w:tcBorders>
              <w:top w:val="nil"/>
              <w:left w:val="nil"/>
              <w:bottom w:val="single" w:sz="4" w:space="0" w:color="auto"/>
              <w:right w:val="single" w:sz="4" w:space="0" w:color="auto"/>
            </w:tcBorders>
            <w:shd w:val="clear" w:color="000000" w:fill="E9EFF6"/>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生态效益指标</w:t>
            </w:r>
          </w:p>
        </w:tc>
        <w:tc>
          <w:tcPr>
            <w:tcW w:w="607" w:type="pct"/>
            <w:tcBorders>
              <w:top w:val="nil"/>
              <w:left w:val="nil"/>
              <w:bottom w:val="single" w:sz="4" w:space="0" w:color="auto"/>
              <w:right w:val="single" w:sz="4" w:space="0" w:color="auto"/>
            </w:tcBorders>
            <w:shd w:val="clear" w:color="000000" w:fill="E9EFF6"/>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促进生态文明建设，推动绿色发展</w:t>
            </w:r>
          </w:p>
        </w:tc>
        <w:tc>
          <w:tcPr>
            <w:tcW w:w="607" w:type="pct"/>
            <w:tcBorders>
              <w:top w:val="nil"/>
              <w:left w:val="nil"/>
              <w:bottom w:val="single" w:sz="4" w:space="0" w:color="auto"/>
              <w:right w:val="single" w:sz="4" w:space="0" w:color="auto"/>
            </w:tcBorders>
            <w:shd w:val="clear" w:color="000000" w:fill="E9EFF6"/>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促进生态文明建设，推动绿色发展和绿色生活方式</w:t>
            </w:r>
          </w:p>
        </w:tc>
        <w:tc>
          <w:tcPr>
            <w:tcW w:w="408" w:type="pct"/>
            <w:tcBorders>
              <w:top w:val="nil"/>
              <w:left w:val="nil"/>
              <w:bottom w:val="single" w:sz="4" w:space="0" w:color="auto"/>
              <w:right w:val="single" w:sz="4" w:space="0" w:color="auto"/>
            </w:tcBorders>
            <w:shd w:val="clear" w:color="auto" w:fill="auto"/>
            <w:hideMark/>
          </w:tcPr>
          <w:p w:rsidR="00335965" w:rsidRPr="00335965" w:rsidRDefault="00335965" w:rsidP="00335965">
            <w:pPr>
              <w:widowControl/>
              <w:jc w:val="right"/>
              <w:rPr>
                <w:rFonts w:ascii="Calibri" w:eastAsia="宋体" w:hAnsi="Calibri"/>
                <w:color w:val="000000"/>
                <w:sz w:val="22"/>
                <w:szCs w:val="22"/>
              </w:rPr>
            </w:pPr>
            <w:r w:rsidRPr="00335965">
              <w:rPr>
                <w:rFonts w:ascii="Calibri" w:eastAsia="宋体" w:hAnsi="Calibri"/>
                <w:color w:val="000000"/>
                <w:sz w:val="22"/>
                <w:szCs w:val="22"/>
              </w:rPr>
              <w:t>5.00</w:t>
            </w:r>
          </w:p>
        </w:tc>
        <w:tc>
          <w:tcPr>
            <w:tcW w:w="323" w:type="pct"/>
            <w:tcBorders>
              <w:top w:val="nil"/>
              <w:left w:val="nil"/>
              <w:bottom w:val="single" w:sz="4" w:space="0" w:color="auto"/>
              <w:right w:val="single" w:sz="4" w:space="0" w:color="auto"/>
            </w:tcBorders>
            <w:shd w:val="clear" w:color="000000" w:fill="E9EFF6"/>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文字描述</w:t>
            </w:r>
          </w:p>
        </w:tc>
        <w:tc>
          <w:tcPr>
            <w:tcW w:w="285" w:type="pct"/>
            <w:tcBorders>
              <w:top w:val="nil"/>
              <w:left w:val="nil"/>
              <w:bottom w:val="single" w:sz="4" w:space="0" w:color="auto"/>
              <w:right w:val="single" w:sz="4" w:space="0" w:color="auto"/>
            </w:tcBorders>
            <w:shd w:val="clear" w:color="000000" w:fill="E9EFF6"/>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 xml:space="preserve">　</w:t>
            </w:r>
          </w:p>
        </w:tc>
        <w:tc>
          <w:tcPr>
            <w:tcW w:w="533" w:type="pct"/>
            <w:tcBorders>
              <w:top w:val="nil"/>
              <w:left w:val="nil"/>
              <w:bottom w:val="single" w:sz="4" w:space="0" w:color="auto"/>
              <w:right w:val="single" w:sz="4" w:space="0" w:color="auto"/>
            </w:tcBorders>
            <w:shd w:val="clear" w:color="000000" w:fill="E9EFF6"/>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有效促进</w:t>
            </w:r>
          </w:p>
        </w:tc>
        <w:tc>
          <w:tcPr>
            <w:tcW w:w="314" w:type="pct"/>
            <w:tcBorders>
              <w:top w:val="nil"/>
              <w:left w:val="nil"/>
              <w:bottom w:val="single" w:sz="4" w:space="0" w:color="auto"/>
              <w:right w:val="single" w:sz="4" w:space="0" w:color="auto"/>
            </w:tcBorders>
            <w:shd w:val="clear" w:color="auto" w:fill="auto"/>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5</w:t>
            </w:r>
          </w:p>
        </w:tc>
        <w:tc>
          <w:tcPr>
            <w:tcW w:w="237" w:type="pct"/>
            <w:tcBorders>
              <w:top w:val="nil"/>
              <w:left w:val="nil"/>
              <w:bottom w:val="single" w:sz="4" w:space="0" w:color="auto"/>
              <w:right w:val="single" w:sz="4" w:space="0" w:color="auto"/>
            </w:tcBorders>
            <w:shd w:val="clear" w:color="auto" w:fill="auto"/>
            <w:hideMark/>
          </w:tcPr>
          <w:p w:rsidR="00335965" w:rsidRPr="00335965" w:rsidRDefault="00335965" w:rsidP="00335965">
            <w:pPr>
              <w:widowControl/>
              <w:jc w:val="center"/>
              <w:rPr>
                <w:rFonts w:ascii="Calibri" w:eastAsia="宋体" w:hAnsi="Calibri"/>
                <w:color w:val="000000"/>
                <w:sz w:val="22"/>
                <w:szCs w:val="22"/>
              </w:rPr>
            </w:pPr>
            <w:r w:rsidRPr="00335965">
              <w:rPr>
                <w:rFonts w:ascii="Calibri" w:eastAsia="宋体" w:hAnsi="Calibri"/>
                <w:color w:val="000000"/>
                <w:sz w:val="22"/>
                <w:szCs w:val="22"/>
              </w:rPr>
              <w:t>完成</w:t>
            </w:r>
          </w:p>
        </w:tc>
        <w:tc>
          <w:tcPr>
            <w:tcW w:w="195" w:type="pct"/>
            <w:tcBorders>
              <w:top w:val="nil"/>
              <w:left w:val="nil"/>
              <w:bottom w:val="single" w:sz="4" w:space="0" w:color="auto"/>
              <w:right w:val="single" w:sz="4" w:space="0" w:color="auto"/>
            </w:tcBorders>
            <w:shd w:val="clear" w:color="auto" w:fill="auto"/>
            <w:hideMark/>
          </w:tcPr>
          <w:p w:rsidR="00335965" w:rsidRPr="00335965" w:rsidRDefault="00335965" w:rsidP="00335965">
            <w:pPr>
              <w:widowControl/>
              <w:jc w:val="right"/>
              <w:rPr>
                <w:rFonts w:ascii="Calibri" w:eastAsia="宋体" w:hAnsi="Calibri"/>
                <w:color w:val="000000"/>
                <w:sz w:val="22"/>
                <w:szCs w:val="22"/>
              </w:rPr>
            </w:pPr>
            <w:r w:rsidRPr="00335965">
              <w:rPr>
                <w:rFonts w:ascii="Calibri" w:eastAsia="宋体" w:hAnsi="Calibri"/>
                <w:color w:val="000000"/>
                <w:sz w:val="22"/>
                <w:szCs w:val="22"/>
              </w:rPr>
              <w:t>5</w:t>
            </w:r>
          </w:p>
        </w:tc>
      </w:tr>
      <w:tr w:rsidR="00335965" w:rsidRPr="00335965" w:rsidTr="00335965">
        <w:tc>
          <w:tcPr>
            <w:tcW w:w="532" w:type="pct"/>
            <w:vMerge/>
            <w:tcBorders>
              <w:top w:val="nil"/>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sz w:val="22"/>
                <w:szCs w:val="22"/>
              </w:rPr>
            </w:pPr>
          </w:p>
        </w:tc>
        <w:tc>
          <w:tcPr>
            <w:tcW w:w="408" w:type="pct"/>
            <w:vMerge/>
            <w:tcBorders>
              <w:top w:val="nil"/>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sz w:val="22"/>
                <w:szCs w:val="22"/>
              </w:rPr>
            </w:pPr>
          </w:p>
        </w:tc>
        <w:tc>
          <w:tcPr>
            <w:tcW w:w="551"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可持续影响指标</w:t>
            </w:r>
          </w:p>
        </w:tc>
        <w:tc>
          <w:tcPr>
            <w:tcW w:w="607"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保障森林防火安全</w:t>
            </w:r>
          </w:p>
        </w:tc>
        <w:tc>
          <w:tcPr>
            <w:tcW w:w="607"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保障森林防火安全</w:t>
            </w:r>
          </w:p>
        </w:tc>
        <w:tc>
          <w:tcPr>
            <w:tcW w:w="408"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right"/>
              <w:rPr>
                <w:rFonts w:ascii="Calibri" w:eastAsia="宋体" w:hAnsi="Calibri"/>
                <w:color w:val="000000"/>
                <w:sz w:val="22"/>
                <w:szCs w:val="22"/>
              </w:rPr>
            </w:pPr>
            <w:r w:rsidRPr="00335965">
              <w:rPr>
                <w:rFonts w:ascii="Calibri" w:eastAsia="宋体" w:hAnsi="Calibri"/>
                <w:color w:val="000000"/>
                <w:sz w:val="22"/>
                <w:szCs w:val="22"/>
              </w:rPr>
              <w:t>5.00</w:t>
            </w:r>
          </w:p>
        </w:tc>
        <w:tc>
          <w:tcPr>
            <w:tcW w:w="323"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文字描述</w:t>
            </w:r>
          </w:p>
        </w:tc>
        <w:tc>
          <w:tcPr>
            <w:tcW w:w="285"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 xml:space="preserve">　</w:t>
            </w:r>
          </w:p>
        </w:tc>
        <w:tc>
          <w:tcPr>
            <w:tcW w:w="533"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有效保障</w:t>
            </w:r>
          </w:p>
        </w:tc>
        <w:tc>
          <w:tcPr>
            <w:tcW w:w="314"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5</w:t>
            </w:r>
          </w:p>
        </w:tc>
        <w:tc>
          <w:tcPr>
            <w:tcW w:w="237"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center"/>
              <w:rPr>
                <w:rFonts w:ascii="Calibri" w:eastAsia="宋体" w:hAnsi="Calibri"/>
                <w:color w:val="000000"/>
                <w:sz w:val="22"/>
                <w:szCs w:val="22"/>
              </w:rPr>
            </w:pPr>
            <w:r w:rsidRPr="00335965">
              <w:rPr>
                <w:rFonts w:ascii="Calibri" w:eastAsia="宋体" w:hAnsi="Calibri"/>
                <w:color w:val="000000"/>
                <w:sz w:val="22"/>
                <w:szCs w:val="22"/>
              </w:rPr>
              <w:t>完成</w:t>
            </w:r>
          </w:p>
        </w:tc>
        <w:tc>
          <w:tcPr>
            <w:tcW w:w="195"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right"/>
              <w:rPr>
                <w:rFonts w:ascii="Calibri" w:eastAsia="宋体" w:hAnsi="Calibri"/>
                <w:color w:val="000000"/>
                <w:sz w:val="22"/>
                <w:szCs w:val="22"/>
              </w:rPr>
            </w:pPr>
            <w:r w:rsidRPr="00335965">
              <w:rPr>
                <w:rFonts w:ascii="Calibri" w:eastAsia="宋体" w:hAnsi="Calibri"/>
                <w:color w:val="000000"/>
                <w:sz w:val="22"/>
                <w:szCs w:val="22"/>
              </w:rPr>
              <w:t>5</w:t>
            </w:r>
          </w:p>
        </w:tc>
      </w:tr>
      <w:tr w:rsidR="00335965" w:rsidRPr="00335965" w:rsidTr="00335965">
        <w:tc>
          <w:tcPr>
            <w:tcW w:w="532" w:type="pct"/>
            <w:vMerge/>
            <w:tcBorders>
              <w:top w:val="nil"/>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sz w:val="22"/>
                <w:szCs w:val="22"/>
              </w:rPr>
            </w:pPr>
          </w:p>
        </w:tc>
        <w:tc>
          <w:tcPr>
            <w:tcW w:w="408" w:type="pct"/>
            <w:tcBorders>
              <w:top w:val="nil"/>
              <w:left w:val="nil"/>
              <w:bottom w:val="single" w:sz="4" w:space="0" w:color="auto"/>
              <w:right w:val="single" w:sz="4" w:space="0" w:color="auto"/>
            </w:tcBorders>
            <w:shd w:val="clear" w:color="auto" w:fill="auto"/>
            <w:hideMark/>
          </w:tcPr>
          <w:p w:rsidR="00335965" w:rsidRPr="00335965" w:rsidRDefault="00335965" w:rsidP="00335965">
            <w:pPr>
              <w:widowControl/>
              <w:jc w:val="center"/>
              <w:rPr>
                <w:rFonts w:ascii="宋体" w:eastAsia="宋体" w:hAnsi="宋体"/>
                <w:b/>
                <w:bCs/>
                <w:sz w:val="22"/>
                <w:szCs w:val="22"/>
              </w:rPr>
            </w:pPr>
            <w:r w:rsidRPr="00335965">
              <w:rPr>
                <w:rFonts w:ascii="宋体" w:eastAsia="宋体" w:hAnsi="宋体" w:hint="eastAsia"/>
                <w:b/>
                <w:bCs/>
                <w:sz w:val="22"/>
                <w:szCs w:val="22"/>
              </w:rPr>
              <w:t>满意度指标</w:t>
            </w:r>
          </w:p>
        </w:tc>
        <w:tc>
          <w:tcPr>
            <w:tcW w:w="551"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服务对象满意度指标</w:t>
            </w:r>
          </w:p>
        </w:tc>
        <w:tc>
          <w:tcPr>
            <w:tcW w:w="607"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服务对象满意度</w:t>
            </w:r>
          </w:p>
        </w:tc>
        <w:tc>
          <w:tcPr>
            <w:tcW w:w="607"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服务对象满意度</w:t>
            </w:r>
          </w:p>
        </w:tc>
        <w:tc>
          <w:tcPr>
            <w:tcW w:w="408"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right"/>
              <w:rPr>
                <w:rFonts w:ascii="Calibri" w:eastAsia="宋体" w:hAnsi="Calibri"/>
                <w:color w:val="000000"/>
                <w:sz w:val="22"/>
                <w:szCs w:val="22"/>
              </w:rPr>
            </w:pPr>
            <w:r w:rsidRPr="00335965">
              <w:rPr>
                <w:rFonts w:ascii="Calibri" w:eastAsia="宋体" w:hAnsi="Calibri"/>
                <w:color w:val="000000"/>
                <w:sz w:val="22"/>
                <w:szCs w:val="22"/>
              </w:rPr>
              <w:t>10.00</w:t>
            </w:r>
          </w:p>
        </w:tc>
        <w:tc>
          <w:tcPr>
            <w:tcW w:w="323"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w:t>
            </w:r>
          </w:p>
        </w:tc>
        <w:tc>
          <w:tcPr>
            <w:tcW w:w="285"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95</w:t>
            </w:r>
          </w:p>
        </w:tc>
        <w:tc>
          <w:tcPr>
            <w:tcW w:w="533"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百分比</w:t>
            </w:r>
          </w:p>
        </w:tc>
        <w:tc>
          <w:tcPr>
            <w:tcW w:w="314"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10</w:t>
            </w:r>
          </w:p>
        </w:tc>
        <w:tc>
          <w:tcPr>
            <w:tcW w:w="237"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center"/>
              <w:rPr>
                <w:rFonts w:ascii="Calibri" w:eastAsia="宋体" w:hAnsi="Calibri"/>
                <w:color w:val="000000"/>
                <w:sz w:val="22"/>
                <w:szCs w:val="22"/>
              </w:rPr>
            </w:pPr>
            <w:r w:rsidRPr="00335965">
              <w:rPr>
                <w:rFonts w:ascii="Calibri" w:eastAsia="宋体" w:hAnsi="Calibri"/>
                <w:color w:val="000000"/>
                <w:sz w:val="22"/>
                <w:szCs w:val="22"/>
              </w:rPr>
              <w:t>完成</w:t>
            </w:r>
          </w:p>
        </w:tc>
        <w:tc>
          <w:tcPr>
            <w:tcW w:w="195"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right"/>
              <w:rPr>
                <w:rFonts w:ascii="Calibri" w:eastAsia="宋体" w:hAnsi="Calibri"/>
                <w:color w:val="000000"/>
                <w:sz w:val="22"/>
                <w:szCs w:val="22"/>
              </w:rPr>
            </w:pPr>
            <w:r w:rsidRPr="00335965">
              <w:rPr>
                <w:rFonts w:ascii="Calibri" w:eastAsia="宋体" w:hAnsi="Calibri"/>
                <w:color w:val="000000"/>
                <w:sz w:val="22"/>
                <w:szCs w:val="22"/>
              </w:rPr>
              <w:t>10</w:t>
            </w:r>
          </w:p>
        </w:tc>
      </w:tr>
      <w:tr w:rsidR="00335965" w:rsidRPr="00335965" w:rsidTr="00335965">
        <w:tc>
          <w:tcPr>
            <w:tcW w:w="532" w:type="pct"/>
            <w:vMerge/>
            <w:tcBorders>
              <w:top w:val="nil"/>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sz w:val="22"/>
                <w:szCs w:val="22"/>
              </w:rPr>
            </w:pPr>
          </w:p>
        </w:tc>
        <w:tc>
          <w:tcPr>
            <w:tcW w:w="408" w:type="pct"/>
            <w:tcBorders>
              <w:top w:val="nil"/>
              <w:left w:val="nil"/>
              <w:bottom w:val="single" w:sz="4" w:space="0" w:color="auto"/>
              <w:right w:val="single" w:sz="4" w:space="0" w:color="auto"/>
            </w:tcBorders>
            <w:shd w:val="clear" w:color="auto" w:fill="auto"/>
            <w:hideMark/>
          </w:tcPr>
          <w:p w:rsidR="00335965" w:rsidRPr="00335965" w:rsidRDefault="00335965" w:rsidP="00335965">
            <w:pPr>
              <w:widowControl/>
              <w:jc w:val="center"/>
              <w:rPr>
                <w:rFonts w:ascii="宋体" w:eastAsia="宋体" w:hAnsi="宋体"/>
                <w:b/>
                <w:bCs/>
                <w:sz w:val="22"/>
                <w:szCs w:val="22"/>
              </w:rPr>
            </w:pPr>
            <w:r w:rsidRPr="00335965">
              <w:rPr>
                <w:rFonts w:ascii="宋体" w:eastAsia="宋体" w:hAnsi="宋体" w:hint="eastAsia"/>
                <w:b/>
                <w:bCs/>
                <w:sz w:val="22"/>
                <w:szCs w:val="22"/>
              </w:rPr>
              <w:t>预算执行率</w:t>
            </w:r>
          </w:p>
        </w:tc>
        <w:tc>
          <w:tcPr>
            <w:tcW w:w="551"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预算执行率</w:t>
            </w:r>
          </w:p>
        </w:tc>
        <w:tc>
          <w:tcPr>
            <w:tcW w:w="607"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 xml:space="preserve">　</w:t>
            </w:r>
          </w:p>
        </w:tc>
        <w:tc>
          <w:tcPr>
            <w:tcW w:w="607"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 xml:space="preserve">　</w:t>
            </w:r>
          </w:p>
        </w:tc>
        <w:tc>
          <w:tcPr>
            <w:tcW w:w="408"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right"/>
              <w:rPr>
                <w:rFonts w:ascii="Calibri" w:eastAsia="宋体" w:hAnsi="Calibri"/>
                <w:color w:val="000000"/>
                <w:sz w:val="22"/>
                <w:szCs w:val="22"/>
              </w:rPr>
            </w:pPr>
            <w:r w:rsidRPr="00335965">
              <w:rPr>
                <w:rFonts w:ascii="Calibri" w:eastAsia="宋体" w:hAnsi="Calibri"/>
                <w:color w:val="000000"/>
                <w:sz w:val="22"/>
                <w:szCs w:val="22"/>
              </w:rPr>
              <w:t>10</w:t>
            </w:r>
          </w:p>
        </w:tc>
        <w:tc>
          <w:tcPr>
            <w:tcW w:w="323"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 xml:space="preserve">　</w:t>
            </w:r>
          </w:p>
        </w:tc>
        <w:tc>
          <w:tcPr>
            <w:tcW w:w="285"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 xml:space="preserve">　</w:t>
            </w:r>
          </w:p>
        </w:tc>
        <w:tc>
          <w:tcPr>
            <w:tcW w:w="533"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 xml:space="preserve">　</w:t>
            </w:r>
          </w:p>
        </w:tc>
        <w:tc>
          <w:tcPr>
            <w:tcW w:w="314"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 xml:space="preserve">　</w:t>
            </w:r>
          </w:p>
        </w:tc>
        <w:tc>
          <w:tcPr>
            <w:tcW w:w="237"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 xml:space="preserve">　</w:t>
            </w:r>
          </w:p>
        </w:tc>
        <w:tc>
          <w:tcPr>
            <w:tcW w:w="195"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right"/>
              <w:rPr>
                <w:rFonts w:ascii="Calibri" w:eastAsia="宋体" w:hAnsi="Calibri"/>
                <w:color w:val="000000"/>
                <w:sz w:val="22"/>
                <w:szCs w:val="22"/>
              </w:rPr>
            </w:pPr>
            <w:r w:rsidRPr="00335965">
              <w:rPr>
                <w:rFonts w:ascii="Calibri" w:eastAsia="宋体" w:hAnsi="Calibri"/>
                <w:color w:val="000000"/>
                <w:sz w:val="22"/>
                <w:szCs w:val="22"/>
              </w:rPr>
              <w:t>10</w:t>
            </w:r>
          </w:p>
        </w:tc>
      </w:tr>
      <w:tr w:rsidR="00335965" w:rsidRPr="00335965" w:rsidTr="00335965">
        <w:tc>
          <w:tcPr>
            <w:tcW w:w="532" w:type="pct"/>
            <w:vMerge/>
            <w:tcBorders>
              <w:top w:val="nil"/>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sz w:val="22"/>
                <w:szCs w:val="22"/>
              </w:rPr>
            </w:pPr>
          </w:p>
        </w:tc>
        <w:tc>
          <w:tcPr>
            <w:tcW w:w="408" w:type="pct"/>
            <w:tcBorders>
              <w:top w:val="nil"/>
              <w:left w:val="nil"/>
              <w:bottom w:val="single" w:sz="4" w:space="0" w:color="auto"/>
              <w:right w:val="single" w:sz="4" w:space="0" w:color="auto"/>
            </w:tcBorders>
            <w:shd w:val="clear" w:color="auto" w:fill="auto"/>
            <w:hideMark/>
          </w:tcPr>
          <w:p w:rsidR="00335965" w:rsidRPr="00335965" w:rsidRDefault="00335965" w:rsidP="00335965">
            <w:pPr>
              <w:widowControl/>
              <w:jc w:val="center"/>
              <w:rPr>
                <w:rFonts w:ascii="宋体" w:eastAsia="宋体" w:hAnsi="宋体"/>
                <w:b/>
                <w:bCs/>
                <w:sz w:val="22"/>
                <w:szCs w:val="22"/>
              </w:rPr>
            </w:pPr>
            <w:r w:rsidRPr="00335965">
              <w:rPr>
                <w:rFonts w:ascii="宋体" w:eastAsia="宋体" w:hAnsi="宋体" w:hint="eastAsia"/>
                <w:b/>
                <w:bCs/>
                <w:sz w:val="22"/>
                <w:szCs w:val="22"/>
              </w:rPr>
              <w:t>自评总分</w:t>
            </w:r>
          </w:p>
        </w:tc>
        <w:tc>
          <w:tcPr>
            <w:tcW w:w="4060" w:type="pct"/>
            <w:gridSpan w:val="10"/>
            <w:tcBorders>
              <w:top w:val="single" w:sz="4" w:space="0" w:color="auto"/>
              <w:left w:val="nil"/>
              <w:bottom w:val="single" w:sz="4" w:space="0" w:color="auto"/>
              <w:right w:val="single" w:sz="4" w:space="0" w:color="auto"/>
            </w:tcBorders>
            <w:shd w:val="clear" w:color="000000" w:fill="E9EFF6"/>
            <w:noWrap/>
            <w:hideMark/>
          </w:tcPr>
          <w:p w:rsidR="00335965" w:rsidRPr="00335965" w:rsidRDefault="00335965" w:rsidP="00335965">
            <w:pPr>
              <w:widowControl/>
              <w:jc w:val="right"/>
              <w:rPr>
                <w:rFonts w:ascii="Calibri" w:eastAsia="宋体" w:hAnsi="Calibri"/>
                <w:color w:val="000000"/>
                <w:sz w:val="22"/>
                <w:szCs w:val="22"/>
              </w:rPr>
            </w:pPr>
            <w:r w:rsidRPr="00335965">
              <w:rPr>
                <w:rFonts w:ascii="Calibri" w:eastAsia="宋体" w:hAnsi="Calibri"/>
                <w:color w:val="000000"/>
                <w:sz w:val="22"/>
                <w:szCs w:val="22"/>
              </w:rPr>
              <w:t>100</w:t>
            </w:r>
          </w:p>
        </w:tc>
      </w:tr>
      <w:tr w:rsidR="00335965" w:rsidRPr="00335965" w:rsidTr="00335965">
        <w:trPr>
          <w:trHeight w:val="329"/>
        </w:trPr>
        <w:tc>
          <w:tcPr>
            <w:tcW w:w="532" w:type="pct"/>
            <w:vMerge w:val="restart"/>
            <w:tcBorders>
              <w:top w:val="nil"/>
              <w:left w:val="single" w:sz="4" w:space="0" w:color="auto"/>
              <w:bottom w:val="single" w:sz="4" w:space="0" w:color="auto"/>
              <w:right w:val="single" w:sz="4" w:space="0" w:color="auto"/>
            </w:tcBorders>
            <w:shd w:val="clear" w:color="auto" w:fill="auto"/>
            <w:hideMark/>
          </w:tcPr>
          <w:p w:rsidR="00335965" w:rsidRPr="00335965" w:rsidRDefault="00335965" w:rsidP="00335965">
            <w:pPr>
              <w:widowControl/>
              <w:jc w:val="center"/>
              <w:rPr>
                <w:rFonts w:ascii="宋体" w:eastAsia="宋体" w:hAnsi="宋体"/>
                <w:b/>
                <w:bCs/>
                <w:sz w:val="22"/>
                <w:szCs w:val="22"/>
              </w:rPr>
            </w:pPr>
            <w:r w:rsidRPr="00335965">
              <w:rPr>
                <w:rFonts w:ascii="宋体" w:eastAsia="宋体" w:hAnsi="宋体" w:hint="eastAsia"/>
                <w:b/>
                <w:bCs/>
                <w:sz w:val="22"/>
                <w:szCs w:val="22"/>
              </w:rPr>
              <w:t>五、存在问题</w:t>
            </w:r>
            <w:r w:rsidRPr="00335965">
              <w:rPr>
                <w:rFonts w:ascii="宋体" w:eastAsia="宋体" w:hAnsi="宋体" w:hint="eastAsia"/>
                <w:b/>
                <w:bCs/>
                <w:sz w:val="22"/>
                <w:szCs w:val="22"/>
              </w:rPr>
              <w:br/>
              <w:t>原因及整改措施</w:t>
            </w:r>
          </w:p>
        </w:tc>
        <w:tc>
          <w:tcPr>
            <w:tcW w:w="4468" w:type="pct"/>
            <w:gridSpan w:val="11"/>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 xml:space="preserve">　</w:t>
            </w:r>
          </w:p>
        </w:tc>
      </w:tr>
      <w:tr w:rsidR="00335965" w:rsidRPr="00335965" w:rsidTr="00335965">
        <w:trPr>
          <w:trHeight w:val="329"/>
        </w:trPr>
        <w:tc>
          <w:tcPr>
            <w:tcW w:w="532" w:type="pct"/>
            <w:vMerge/>
            <w:tcBorders>
              <w:top w:val="nil"/>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sz w:val="22"/>
                <w:szCs w:val="22"/>
              </w:rPr>
            </w:pPr>
          </w:p>
        </w:tc>
        <w:tc>
          <w:tcPr>
            <w:tcW w:w="4468" w:type="pct"/>
            <w:gridSpan w:val="11"/>
            <w:vMerge/>
            <w:tcBorders>
              <w:top w:val="single" w:sz="4" w:space="0" w:color="auto"/>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Calibri" w:eastAsia="宋体" w:hAnsi="Calibri"/>
                <w:color w:val="000000"/>
                <w:sz w:val="22"/>
                <w:szCs w:val="22"/>
              </w:rPr>
            </w:pPr>
          </w:p>
        </w:tc>
      </w:tr>
      <w:tr w:rsidR="00335965" w:rsidRPr="00335965" w:rsidTr="00335965">
        <w:tc>
          <w:tcPr>
            <w:tcW w:w="532" w:type="pct"/>
            <w:tcBorders>
              <w:top w:val="nil"/>
              <w:left w:val="single" w:sz="4" w:space="0" w:color="auto"/>
              <w:bottom w:val="single" w:sz="4" w:space="0" w:color="auto"/>
              <w:right w:val="single" w:sz="4" w:space="0" w:color="auto"/>
            </w:tcBorders>
            <w:shd w:val="clear" w:color="auto" w:fill="auto"/>
            <w:hideMark/>
          </w:tcPr>
          <w:p w:rsidR="00335965" w:rsidRPr="00335965" w:rsidRDefault="00335965" w:rsidP="00335965">
            <w:pPr>
              <w:widowControl/>
              <w:jc w:val="center"/>
              <w:rPr>
                <w:rFonts w:ascii="宋体" w:eastAsia="宋体" w:hAnsi="宋体"/>
                <w:b/>
                <w:bCs/>
                <w:sz w:val="22"/>
                <w:szCs w:val="22"/>
              </w:rPr>
            </w:pPr>
            <w:r w:rsidRPr="00335965">
              <w:rPr>
                <w:rFonts w:ascii="宋体" w:eastAsia="宋体" w:hAnsi="宋体" w:hint="eastAsia"/>
                <w:b/>
                <w:bCs/>
                <w:sz w:val="22"/>
                <w:szCs w:val="22"/>
              </w:rPr>
              <w:t>填报人:</w:t>
            </w:r>
          </w:p>
        </w:tc>
        <w:tc>
          <w:tcPr>
            <w:tcW w:w="1566" w:type="pct"/>
            <w:gridSpan w:val="3"/>
            <w:tcBorders>
              <w:top w:val="single" w:sz="4" w:space="0" w:color="auto"/>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井淑玲</w:t>
            </w:r>
          </w:p>
        </w:tc>
        <w:tc>
          <w:tcPr>
            <w:tcW w:w="607" w:type="pct"/>
            <w:tcBorders>
              <w:top w:val="nil"/>
              <w:left w:val="nil"/>
              <w:bottom w:val="single" w:sz="4" w:space="0" w:color="auto"/>
              <w:right w:val="single" w:sz="4" w:space="0" w:color="auto"/>
            </w:tcBorders>
            <w:shd w:val="clear" w:color="auto" w:fill="auto"/>
            <w:hideMark/>
          </w:tcPr>
          <w:p w:rsidR="00335965" w:rsidRPr="00335965" w:rsidRDefault="00335965" w:rsidP="00335965">
            <w:pPr>
              <w:widowControl/>
              <w:jc w:val="center"/>
              <w:rPr>
                <w:rFonts w:ascii="宋体" w:eastAsia="宋体" w:hAnsi="宋体"/>
                <w:b/>
                <w:bCs/>
                <w:sz w:val="22"/>
                <w:szCs w:val="22"/>
              </w:rPr>
            </w:pPr>
            <w:r w:rsidRPr="00335965">
              <w:rPr>
                <w:rFonts w:ascii="宋体" w:eastAsia="宋体" w:hAnsi="宋体" w:hint="eastAsia"/>
                <w:b/>
                <w:bCs/>
                <w:sz w:val="22"/>
                <w:szCs w:val="22"/>
              </w:rPr>
              <w:t>联系电话:</w:t>
            </w:r>
          </w:p>
        </w:tc>
        <w:tc>
          <w:tcPr>
            <w:tcW w:w="2295" w:type="pct"/>
            <w:gridSpan w:val="7"/>
            <w:tcBorders>
              <w:top w:val="single" w:sz="4" w:space="0" w:color="auto"/>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7320173</w:t>
            </w:r>
          </w:p>
        </w:tc>
      </w:tr>
    </w:tbl>
    <w:p w:rsidR="00335965" w:rsidRDefault="00335965" w:rsidP="00335965">
      <w:pPr>
        <w:widowControl/>
        <w:spacing w:line="360" w:lineRule="auto"/>
        <w:jc w:val="left"/>
        <w:rPr>
          <w:rFonts w:ascii="Times New Roman" w:eastAsia="仿宋_GB2312" w:hint="eastAsia"/>
          <w:sz w:val="32"/>
          <w:szCs w:val="32"/>
        </w:rPr>
      </w:pPr>
    </w:p>
    <w:p w:rsidR="00335965" w:rsidRDefault="00335965" w:rsidP="00335965">
      <w:pPr>
        <w:widowControl/>
        <w:spacing w:line="360" w:lineRule="auto"/>
        <w:jc w:val="left"/>
        <w:rPr>
          <w:rFonts w:ascii="Times New Roman" w:eastAsia="仿宋_GB2312" w:hint="eastAsia"/>
          <w:sz w:val="32"/>
          <w:szCs w:val="32"/>
        </w:rPr>
      </w:pPr>
    </w:p>
    <w:p w:rsidR="00335965" w:rsidRDefault="00335965" w:rsidP="00335965">
      <w:pPr>
        <w:widowControl/>
        <w:spacing w:line="360" w:lineRule="auto"/>
        <w:jc w:val="left"/>
        <w:rPr>
          <w:rFonts w:ascii="Times New Roman" w:eastAsia="仿宋_GB2312" w:hint="eastAsia"/>
          <w:sz w:val="32"/>
          <w:szCs w:val="32"/>
        </w:rPr>
      </w:pPr>
    </w:p>
    <w:p w:rsidR="00335965" w:rsidRDefault="00335965" w:rsidP="00335965">
      <w:pPr>
        <w:widowControl/>
        <w:spacing w:line="360" w:lineRule="auto"/>
        <w:jc w:val="left"/>
        <w:rPr>
          <w:rFonts w:ascii="Times New Roman" w:eastAsia="仿宋_GB2312" w:hint="eastAsia"/>
          <w:sz w:val="32"/>
          <w:szCs w:val="32"/>
        </w:rPr>
      </w:pPr>
    </w:p>
    <w:p w:rsidR="00335965" w:rsidRDefault="00335965" w:rsidP="00335965">
      <w:pPr>
        <w:widowControl/>
        <w:spacing w:line="360" w:lineRule="auto"/>
        <w:jc w:val="left"/>
        <w:rPr>
          <w:rFonts w:ascii="Times New Roman" w:eastAsia="仿宋_GB2312" w:hint="eastAsia"/>
          <w:sz w:val="32"/>
          <w:szCs w:val="32"/>
        </w:rPr>
      </w:pPr>
    </w:p>
    <w:tbl>
      <w:tblPr>
        <w:tblW w:w="5000" w:type="pct"/>
        <w:tblLook w:val="04A0"/>
      </w:tblPr>
      <w:tblGrid>
        <w:gridCol w:w="1547"/>
        <w:gridCol w:w="1298"/>
        <w:gridCol w:w="1708"/>
        <w:gridCol w:w="1698"/>
        <w:gridCol w:w="1376"/>
        <w:gridCol w:w="594"/>
        <w:gridCol w:w="880"/>
        <w:gridCol w:w="597"/>
        <w:gridCol w:w="1746"/>
        <w:gridCol w:w="1188"/>
        <w:gridCol w:w="883"/>
        <w:gridCol w:w="659"/>
      </w:tblGrid>
      <w:tr w:rsidR="00335965" w:rsidRPr="00335965" w:rsidTr="00335965">
        <w:trPr>
          <w:trHeight w:val="658"/>
        </w:trPr>
        <w:tc>
          <w:tcPr>
            <w:tcW w:w="5000" w:type="pct"/>
            <w:gridSpan w:val="1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5965" w:rsidRPr="00335965" w:rsidRDefault="00335965" w:rsidP="00335965">
            <w:pPr>
              <w:widowControl/>
              <w:jc w:val="center"/>
              <w:rPr>
                <w:rFonts w:ascii="宋体" w:eastAsia="宋体" w:hAnsi="宋体"/>
                <w:b/>
                <w:bCs/>
                <w:color w:val="000000"/>
                <w:sz w:val="36"/>
                <w:szCs w:val="36"/>
              </w:rPr>
            </w:pPr>
            <w:r w:rsidRPr="00335965">
              <w:rPr>
                <w:rFonts w:ascii="宋体" w:eastAsia="宋体" w:hAnsi="宋体" w:hint="eastAsia"/>
                <w:b/>
                <w:bCs/>
                <w:color w:val="000000"/>
                <w:sz w:val="36"/>
                <w:szCs w:val="36"/>
              </w:rPr>
              <w:t>2024年度预算项目绩效自评表</w:t>
            </w:r>
          </w:p>
        </w:tc>
      </w:tr>
      <w:tr w:rsidR="00335965" w:rsidRPr="00335965" w:rsidTr="00335965">
        <w:trPr>
          <w:trHeight w:val="658"/>
        </w:trPr>
        <w:tc>
          <w:tcPr>
            <w:tcW w:w="5000" w:type="pct"/>
            <w:gridSpan w:val="12"/>
            <w:vMerge/>
            <w:tcBorders>
              <w:top w:val="single" w:sz="4" w:space="0" w:color="auto"/>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color w:val="000000"/>
                <w:sz w:val="36"/>
                <w:szCs w:val="36"/>
              </w:rPr>
            </w:pPr>
          </w:p>
        </w:tc>
      </w:tr>
      <w:tr w:rsidR="00335965" w:rsidRPr="00335965" w:rsidTr="00335965">
        <w:tc>
          <w:tcPr>
            <w:tcW w:w="533" w:type="pct"/>
            <w:tcBorders>
              <w:top w:val="nil"/>
              <w:left w:val="single" w:sz="4" w:space="0" w:color="auto"/>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宋体" w:eastAsia="宋体" w:hAnsi="宋体"/>
                <w:b/>
                <w:bCs/>
                <w:sz w:val="22"/>
                <w:szCs w:val="22"/>
              </w:rPr>
            </w:pPr>
            <w:r w:rsidRPr="00335965">
              <w:rPr>
                <w:rFonts w:ascii="宋体" w:eastAsia="宋体" w:hAnsi="宋体" w:hint="eastAsia"/>
                <w:b/>
                <w:bCs/>
                <w:sz w:val="22"/>
                <w:szCs w:val="22"/>
              </w:rPr>
              <w:t>一、基本情况</w:t>
            </w:r>
          </w:p>
        </w:tc>
        <w:tc>
          <w:tcPr>
            <w:tcW w:w="410"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宋体" w:eastAsia="宋体" w:hAnsi="宋体"/>
                <w:b/>
                <w:bCs/>
                <w:sz w:val="22"/>
                <w:szCs w:val="22"/>
              </w:rPr>
            </w:pPr>
            <w:r w:rsidRPr="00335965">
              <w:rPr>
                <w:rFonts w:ascii="宋体" w:eastAsia="宋体" w:hAnsi="宋体" w:hint="eastAsia"/>
                <w:b/>
                <w:bCs/>
                <w:sz w:val="22"/>
                <w:szCs w:val="22"/>
              </w:rPr>
              <w:t>项目名称</w:t>
            </w:r>
          </w:p>
        </w:tc>
        <w:tc>
          <w:tcPr>
            <w:tcW w:w="1105" w:type="pct"/>
            <w:gridSpan w:val="2"/>
            <w:tcBorders>
              <w:top w:val="single" w:sz="4" w:space="0" w:color="auto"/>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政府办原治金矿业总公司遗留问题电费</w:t>
            </w:r>
          </w:p>
        </w:tc>
        <w:tc>
          <w:tcPr>
            <w:tcW w:w="610"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宋体" w:eastAsia="宋体" w:hAnsi="宋体"/>
                <w:b/>
                <w:bCs/>
                <w:sz w:val="22"/>
                <w:szCs w:val="22"/>
              </w:rPr>
            </w:pPr>
            <w:r w:rsidRPr="00335965">
              <w:rPr>
                <w:rFonts w:ascii="宋体" w:eastAsia="宋体" w:hAnsi="宋体" w:hint="eastAsia"/>
                <w:b/>
                <w:bCs/>
                <w:sz w:val="22"/>
                <w:szCs w:val="22"/>
              </w:rPr>
              <w:t>项目级次</w:t>
            </w:r>
          </w:p>
        </w:tc>
        <w:tc>
          <w:tcPr>
            <w:tcW w:w="410"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center"/>
              <w:rPr>
                <w:rFonts w:ascii="Calibri" w:eastAsia="宋体" w:hAnsi="Calibri"/>
                <w:color w:val="000000"/>
                <w:sz w:val="22"/>
                <w:szCs w:val="22"/>
              </w:rPr>
            </w:pPr>
            <w:r w:rsidRPr="00335965">
              <w:rPr>
                <w:rFonts w:ascii="Calibri" w:eastAsia="宋体" w:hAnsi="Calibri"/>
                <w:color w:val="000000"/>
                <w:sz w:val="22"/>
                <w:szCs w:val="22"/>
              </w:rPr>
              <w:t>本级</w:t>
            </w:r>
          </w:p>
        </w:tc>
        <w:tc>
          <w:tcPr>
            <w:tcW w:w="610" w:type="pct"/>
            <w:gridSpan w:val="2"/>
            <w:tcBorders>
              <w:top w:val="single" w:sz="4" w:space="0" w:color="auto"/>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宋体" w:eastAsia="宋体" w:hAnsi="宋体"/>
                <w:b/>
                <w:bCs/>
                <w:sz w:val="22"/>
                <w:szCs w:val="22"/>
              </w:rPr>
            </w:pPr>
            <w:r w:rsidRPr="00335965">
              <w:rPr>
                <w:rFonts w:ascii="宋体" w:eastAsia="宋体" w:hAnsi="宋体" w:hint="eastAsia"/>
                <w:b/>
                <w:bCs/>
                <w:sz w:val="22"/>
                <w:szCs w:val="22"/>
              </w:rPr>
              <w:t>实施主管单位</w:t>
            </w:r>
          </w:p>
        </w:tc>
        <w:tc>
          <w:tcPr>
            <w:tcW w:w="890" w:type="pct"/>
            <w:gridSpan w:val="2"/>
            <w:tcBorders>
              <w:top w:val="single" w:sz="4" w:space="0" w:color="auto"/>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 xml:space="preserve">434001 - </w:t>
            </w:r>
            <w:r w:rsidRPr="00335965">
              <w:rPr>
                <w:rFonts w:ascii="Calibri" w:eastAsia="宋体" w:hAnsi="Calibri"/>
                <w:color w:val="000000"/>
                <w:sz w:val="22"/>
                <w:szCs w:val="22"/>
              </w:rPr>
              <w:t>涞源县人民政府办公室本级</w:t>
            </w:r>
          </w:p>
        </w:tc>
        <w:tc>
          <w:tcPr>
            <w:tcW w:w="248"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宋体" w:eastAsia="宋体" w:hAnsi="宋体"/>
                <w:b/>
                <w:bCs/>
                <w:sz w:val="22"/>
                <w:szCs w:val="22"/>
              </w:rPr>
            </w:pPr>
            <w:r w:rsidRPr="00335965">
              <w:rPr>
                <w:rFonts w:ascii="宋体" w:eastAsia="宋体" w:hAnsi="宋体" w:hint="eastAsia"/>
                <w:b/>
                <w:bCs/>
                <w:sz w:val="22"/>
                <w:szCs w:val="22"/>
              </w:rPr>
              <w:t>金额单位</w:t>
            </w:r>
          </w:p>
        </w:tc>
        <w:tc>
          <w:tcPr>
            <w:tcW w:w="186"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万元</w:t>
            </w:r>
          </w:p>
        </w:tc>
      </w:tr>
      <w:tr w:rsidR="00335965" w:rsidRPr="00335965" w:rsidTr="00335965">
        <w:tc>
          <w:tcPr>
            <w:tcW w:w="533" w:type="pct"/>
            <w:vMerge w:val="restart"/>
            <w:tcBorders>
              <w:top w:val="nil"/>
              <w:left w:val="single" w:sz="4" w:space="0" w:color="auto"/>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宋体" w:eastAsia="宋体" w:hAnsi="宋体"/>
                <w:b/>
                <w:bCs/>
                <w:sz w:val="22"/>
                <w:szCs w:val="22"/>
              </w:rPr>
            </w:pPr>
            <w:r w:rsidRPr="00335965">
              <w:rPr>
                <w:rFonts w:ascii="宋体" w:eastAsia="宋体" w:hAnsi="宋体" w:hint="eastAsia"/>
                <w:b/>
                <w:bCs/>
                <w:sz w:val="22"/>
                <w:szCs w:val="22"/>
              </w:rPr>
              <w:t>二、预算执行情况</w:t>
            </w:r>
          </w:p>
        </w:tc>
        <w:tc>
          <w:tcPr>
            <w:tcW w:w="905" w:type="pct"/>
            <w:gridSpan w:val="2"/>
            <w:tcBorders>
              <w:top w:val="single" w:sz="4" w:space="0" w:color="auto"/>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宋体" w:eastAsia="宋体" w:hAnsi="宋体"/>
                <w:b/>
                <w:bCs/>
                <w:sz w:val="22"/>
                <w:szCs w:val="22"/>
              </w:rPr>
            </w:pPr>
            <w:r w:rsidRPr="00335965">
              <w:rPr>
                <w:rFonts w:ascii="宋体" w:eastAsia="宋体" w:hAnsi="宋体" w:hint="eastAsia"/>
                <w:b/>
                <w:bCs/>
                <w:sz w:val="22"/>
                <w:szCs w:val="22"/>
              </w:rPr>
              <w:t>预算安排情况(调整后)</w:t>
            </w:r>
          </w:p>
        </w:tc>
        <w:tc>
          <w:tcPr>
            <w:tcW w:w="1629" w:type="pct"/>
            <w:gridSpan w:val="3"/>
            <w:tcBorders>
              <w:top w:val="single" w:sz="4" w:space="0" w:color="auto"/>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宋体" w:eastAsia="宋体" w:hAnsi="宋体"/>
                <w:b/>
                <w:bCs/>
                <w:sz w:val="22"/>
                <w:szCs w:val="22"/>
              </w:rPr>
            </w:pPr>
            <w:r w:rsidRPr="00335965">
              <w:rPr>
                <w:rFonts w:ascii="宋体" w:eastAsia="宋体" w:hAnsi="宋体" w:hint="eastAsia"/>
                <w:b/>
                <w:bCs/>
                <w:sz w:val="22"/>
                <w:szCs w:val="22"/>
              </w:rPr>
              <w:t>资金到位情况</w:t>
            </w:r>
          </w:p>
        </w:tc>
        <w:tc>
          <w:tcPr>
            <w:tcW w:w="1500" w:type="pct"/>
            <w:gridSpan w:val="4"/>
            <w:tcBorders>
              <w:top w:val="single" w:sz="4" w:space="0" w:color="auto"/>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宋体" w:eastAsia="宋体" w:hAnsi="宋体"/>
                <w:b/>
                <w:bCs/>
                <w:sz w:val="22"/>
                <w:szCs w:val="22"/>
              </w:rPr>
            </w:pPr>
            <w:r w:rsidRPr="00335965">
              <w:rPr>
                <w:rFonts w:ascii="宋体" w:eastAsia="宋体" w:hAnsi="宋体" w:hint="eastAsia"/>
                <w:b/>
                <w:bCs/>
                <w:sz w:val="22"/>
                <w:szCs w:val="22"/>
              </w:rPr>
              <w:t>资金执行情况</w:t>
            </w:r>
          </w:p>
        </w:tc>
        <w:tc>
          <w:tcPr>
            <w:tcW w:w="433" w:type="pct"/>
            <w:gridSpan w:val="2"/>
            <w:tcBorders>
              <w:top w:val="single" w:sz="4" w:space="0" w:color="auto"/>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宋体" w:eastAsia="宋体" w:hAnsi="宋体"/>
                <w:b/>
                <w:bCs/>
                <w:sz w:val="22"/>
                <w:szCs w:val="22"/>
              </w:rPr>
            </w:pPr>
            <w:r w:rsidRPr="00335965">
              <w:rPr>
                <w:rFonts w:ascii="宋体" w:eastAsia="宋体" w:hAnsi="宋体" w:hint="eastAsia"/>
                <w:b/>
                <w:bCs/>
                <w:sz w:val="22"/>
                <w:szCs w:val="22"/>
              </w:rPr>
              <w:t>预算执行进度(%)</w:t>
            </w:r>
          </w:p>
        </w:tc>
      </w:tr>
      <w:tr w:rsidR="00335965" w:rsidRPr="00335965" w:rsidTr="00335965">
        <w:tc>
          <w:tcPr>
            <w:tcW w:w="533" w:type="pct"/>
            <w:vMerge/>
            <w:tcBorders>
              <w:top w:val="nil"/>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sz w:val="22"/>
                <w:szCs w:val="22"/>
              </w:rPr>
            </w:pPr>
          </w:p>
        </w:tc>
        <w:tc>
          <w:tcPr>
            <w:tcW w:w="410"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宋体" w:eastAsia="宋体" w:hAnsi="宋体"/>
                <w:b/>
                <w:bCs/>
                <w:sz w:val="22"/>
                <w:szCs w:val="22"/>
              </w:rPr>
            </w:pPr>
            <w:r w:rsidRPr="00335965">
              <w:rPr>
                <w:rFonts w:ascii="宋体" w:eastAsia="宋体" w:hAnsi="宋体" w:hint="eastAsia"/>
                <w:b/>
                <w:bCs/>
                <w:sz w:val="22"/>
                <w:szCs w:val="22"/>
              </w:rPr>
              <w:t>预算数</w:t>
            </w:r>
          </w:p>
        </w:tc>
        <w:tc>
          <w:tcPr>
            <w:tcW w:w="495"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right"/>
              <w:rPr>
                <w:rFonts w:ascii="Calibri" w:eastAsia="宋体" w:hAnsi="Calibri"/>
                <w:color w:val="000000"/>
                <w:sz w:val="22"/>
                <w:szCs w:val="22"/>
              </w:rPr>
            </w:pPr>
            <w:r w:rsidRPr="00335965">
              <w:rPr>
                <w:rFonts w:ascii="Calibri" w:eastAsia="宋体" w:hAnsi="Calibri"/>
                <w:color w:val="000000"/>
                <w:sz w:val="22"/>
                <w:szCs w:val="22"/>
              </w:rPr>
              <w:t>5.000000</w:t>
            </w:r>
          </w:p>
        </w:tc>
        <w:tc>
          <w:tcPr>
            <w:tcW w:w="610"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宋体" w:eastAsia="宋体" w:hAnsi="宋体"/>
                <w:b/>
                <w:bCs/>
                <w:sz w:val="22"/>
                <w:szCs w:val="22"/>
              </w:rPr>
            </w:pPr>
            <w:r w:rsidRPr="00335965">
              <w:rPr>
                <w:rFonts w:ascii="宋体" w:eastAsia="宋体" w:hAnsi="宋体" w:hint="eastAsia"/>
                <w:b/>
                <w:bCs/>
                <w:sz w:val="22"/>
                <w:szCs w:val="22"/>
              </w:rPr>
              <w:t>到位数</w:t>
            </w:r>
          </w:p>
        </w:tc>
        <w:tc>
          <w:tcPr>
            <w:tcW w:w="1019" w:type="pct"/>
            <w:gridSpan w:val="2"/>
            <w:tcBorders>
              <w:top w:val="single" w:sz="4" w:space="0" w:color="auto"/>
              <w:left w:val="nil"/>
              <w:bottom w:val="single" w:sz="4" w:space="0" w:color="auto"/>
              <w:right w:val="single" w:sz="4" w:space="0" w:color="auto"/>
            </w:tcBorders>
            <w:shd w:val="clear" w:color="auto" w:fill="auto"/>
            <w:noWrap/>
            <w:hideMark/>
          </w:tcPr>
          <w:p w:rsidR="00335965" w:rsidRPr="00335965" w:rsidRDefault="00335965" w:rsidP="00335965">
            <w:pPr>
              <w:widowControl/>
              <w:jc w:val="right"/>
              <w:rPr>
                <w:rFonts w:ascii="Calibri" w:eastAsia="宋体" w:hAnsi="Calibri"/>
                <w:color w:val="000000"/>
                <w:sz w:val="22"/>
                <w:szCs w:val="22"/>
              </w:rPr>
            </w:pPr>
            <w:r w:rsidRPr="00335965">
              <w:rPr>
                <w:rFonts w:ascii="Calibri" w:eastAsia="宋体" w:hAnsi="Calibri"/>
                <w:color w:val="000000"/>
                <w:sz w:val="22"/>
                <w:szCs w:val="22"/>
              </w:rPr>
              <w:t>5.000000</w:t>
            </w:r>
          </w:p>
        </w:tc>
        <w:tc>
          <w:tcPr>
            <w:tcW w:w="610" w:type="pct"/>
            <w:gridSpan w:val="2"/>
            <w:tcBorders>
              <w:top w:val="single" w:sz="4" w:space="0" w:color="auto"/>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宋体" w:eastAsia="宋体" w:hAnsi="宋体"/>
                <w:b/>
                <w:bCs/>
                <w:sz w:val="22"/>
                <w:szCs w:val="22"/>
              </w:rPr>
            </w:pPr>
            <w:r w:rsidRPr="00335965">
              <w:rPr>
                <w:rFonts w:ascii="宋体" w:eastAsia="宋体" w:hAnsi="宋体" w:hint="eastAsia"/>
                <w:b/>
                <w:bCs/>
                <w:sz w:val="22"/>
                <w:szCs w:val="22"/>
              </w:rPr>
              <w:t>执行数</w:t>
            </w:r>
          </w:p>
        </w:tc>
        <w:tc>
          <w:tcPr>
            <w:tcW w:w="890" w:type="pct"/>
            <w:gridSpan w:val="2"/>
            <w:tcBorders>
              <w:top w:val="single" w:sz="4" w:space="0" w:color="auto"/>
              <w:left w:val="nil"/>
              <w:bottom w:val="single" w:sz="4" w:space="0" w:color="auto"/>
              <w:right w:val="single" w:sz="4" w:space="0" w:color="auto"/>
            </w:tcBorders>
            <w:shd w:val="clear" w:color="auto" w:fill="auto"/>
            <w:noWrap/>
            <w:hideMark/>
          </w:tcPr>
          <w:p w:rsidR="00335965" w:rsidRPr="00335965" w:rsidRDefault="00335965" w:rsidP="00335965">
            <w:pPr>
              <w:widowControl/>
              <w:jc w:val="right"/>
              <w:rPr>
                <w:rFonts w:ascii="Calibri" w:eastAsia="宋体" w:hAnsi="Calibri"/>
                <w:color w:val="000000"/>
                <w:sz w:val="22"/>
                <w:szCs w:val="22"/>
              </w:rPr>
            </w:pPr>
            <w:r w:rsidRPr="00335965">
              <w:rPr>
                <w:rFonts w:ascii="Calibri" w:eastAsia="宋体" w:hAnsi="Calibri"/>
                <w:color w:val="000000"/>
                <w:sz w:val="22"/>
                <w:szCs w:val="22"/>
              </w:rPr>
              <w:t>5.000000</w:t>
            </w:r>
          </w:p>
        </w:tc>
        <w:tc>
          <w:tcPr>
            <w:tcW w:w="433" w:type="pct"/>
            <w:gridSpan w:val="2"/>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100</w:t>
            </w:r>
          </w:p>
        </w:tc>
      </w:tr>
      <w:tr w:rsidR="00335965" w:rsidRPr="00335965" w:rsidTr="00335965">
        <w:tc>
          <w:tcPr>
            <w:tcW w:w="533" w:type="pct"/>
            <w:vMerge/>
            <w:tcBorders>
              <w:top w:val="nil"/>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sz w:val="22"/>
                <w:szCs w:val="22"/>
              </w:rPr>
            </w:pPr>
          </w:p>
        </w:tc>
        <w:tc>
          <w:tcPr>
            <w:tcW w:w="410"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宋体" w:eastAsia="宋体" w:hAnsi="宋体"/>
                <w:b/>
                <w:bCs/>
                <w:sz w:val="22"/>
                <w:szCs w:val="22"/>
              </w:rPr>
            </w:pPr>
            <w:r w:rsidRPr="00335965">
              <w:rPr>
                <w:rFonts w:ascii="宋体" w:eastAsia="宋体" w:hAnsi="宋体" w:hint="eastAsia"/>
                <w:b/>
                <w:bCs/>
                <w:sz w:val="22"/>
                <w:szCs w:val="22"/>
              </w:rPr>
              <w:t>其中:财政资金</w:t>
            </w:r>
          </w:p>
        </w:tc>
        <w:tc>
          <w:tcPr>
            <w:tcW w:w="495"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right"/>
              <w:rPr>
                <w:rFonts w:ascii="Calibri" w:eastAsia="宋体" w:hAnsi="Calibri"/>
                <w:color w:val="000000"/>
                <w:sz w:val="22"/>
                <w:szCs w:val="22"/>
              </w:rPr>
            </w:pPr>
            <w:r w:rsidRPr="00335965">
              <w:rPr>
                <w:rFonts w:ascii="Calibri" w:eastAsia="宋体" w:hAnsi="Calibri"/>
                <w:color w:val="000000"/>
                <w:sz w:val="22"/>
                <w:szCs w:val="22"/>
              </w:rPr>
              <w:t>5.000000</w:t>
            </w:r>
          </w:p>
        </w:tc>
        <w:tc>
          <w:tcPr>
            <w:tcW w:w="610"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宋体" w:eastAsia="宋体" w:hAnsi="宋体"/>
                <w:b/>
                <w:bCs/>
                <w:sz w:val="22"/>
                <w:szCs w:val="22"/>
              </w:rPr>
            </w:pPr>
            <w:r w:rsidRPr="00335965">
              <w:rPr>
                <w:rFonts w:ascii="宋体" w:eastAsia="宋体" w:hAnsi="宋体" w:hint="eastAsia"/>
                <w:b/>
                <w:bCs/>
                <w:sz w:val="22"/>
                <w:szCs w:val="22"/>
              </w:rPr>
              <w:t>其中:财政资金</w:t>
            </w:r>
          </w:p>
        </w:tc>
        <w:tc>
          <w:tcPr>
            <w:tcW w:w="1019" w:type="pct"/>
            <w:gridSpan w:val="2"/>
            <w:tcBorders>
              <w:top w:val="single" w:sz="4" w:space="0" w:color="auto"/>
              <w:left w:val="nil"/>
              <w:bottom w:val="single" w:sz="4" w:space="0" w:color="auto"/>
              <w:right w:val="single" w:sz="4" w:space="0" w:color="auto"/>
            </w:tcBorders>
            <w:shd w:val="clear" w:color="auto" w:fill="auto"/>
            <w:noWrap/>
            <w:hideMark/>
          </w:tcPr>
          <w:p w:rsidR="00335965" w:rsidRPr="00335965" w:rsidRDefault="00335965" w:rsidP="00335965">
            <w:pPr>
              <w:widowControl/>
              <w:jc w:val="right"/>
              <w:rPr>
                <w:rFonts w:ascii="Calibri" w:eastAsia="宋体" w:hAnsi="Calibri"/>
                <w:color w:val="000000"/>
                <w:sz w:val="22"/>
                <w:szCs w:val="22"/>
              </w:rPr>
            </w:pPr>
            <w:r w:rsidRPr="00335965">
              <w:rPr>
                <w:rFonts w:ascii="Calibri" w:eastAsia="宋体" w:hAnsi="Calibri"/>
                <w:color w:val="000000"/>
                <w:sz w:val="22"/>
                <w:szCs w:val="22"/>
              </w:rPr>
              <w:t>5.000000</w:t>
            </w:r>
          </w:p>
        </w:tc>
        <w:tc>
          <w:tcPr>
            <w:tcW w:w="610" w:type="pct"/>
            <w:gridSpan w:val="2"/>
            <w:tcBorders>
              <w:top w:val="single" w:sz="4" w:space="0" w:color="auto"/>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宋体" w:eastAsia="宋体" w:hAnsi="宋体"/>
                <w:b/>
                <w:bCs/>
                <w:sz w:val="22"/>
                <w:szCs w:val="22"/>
              </w:rPr>
            </w:pPr>
            <w:r w:rsidRPr="00335965">
              <w:rPr>
                <w:rFonts w:ascii="宋体" w:eastAsia="宋体" w:hAnsi="宋体" w:hint="eastAsia"/>
                <w:b/>
                <w:bCs/>
                <w:sz w:val="22"/>
                <w:szCs w:val="22"/>
              </w:rPr>
              <w:t>其中:财政资金</w:t>
            </w:r>
          </w:p>
        </w:tc>
        <w:tc>
          <w:tcPr>
            <w:tcW w:w="890" w:type="pct"/>
            <w:gridSpan w:val="2"/>
            <w:tcBorders>
              <w:top w:val="single" w:sz="4" w:space="0" w:color="auto"/>
              <w:left w:val="nil"/>
              <w:bottom w:val="single" w:sz="4" w:space="0" w:color="auto"/>
              <w:right w:val="single" w:sz="4" w:space="0" w:color="auto"/>
            </w:tcBorders>
            <w:shd w:val="clear" w:color="auto" w:fill="auto"/>
            <w:noWrap/>
            <w:hideMark/>
          </w:tcPr>
          <w:p w:rsidR="00335965" w:rsidRPr="00335965" w:rsidRDefault="00335965" w:rsidP="00335965">
            <w:pPr>
              <w:widowControl/>
              <w:jc w:val="right"/>
              <w:rPr>
                <w:rFonts w:ascii="Calibri" w:eastAsia="宋体" w:hAnsi="Calibri"/>
                <w:color w:val="000000"/>
                <w:sz w:val="22"/>
                <w:szCs w:val="22"/>
              </w:rPr>
            </w:pPr>
            <w:r w:rsidRPr="00335965">
              <w:rPr>
                <w:rFonts w:ascii="Calibri" w:eastAsia="宋体" w:hAnsi="Calibri"/>
                <w:color w:val="000000"/>
                <w:sz w:val="22"/>
                <w:szCs w:val="22"/>
              </w:rPr>
              <w:t>5.000000</w:t>
            </w:r>
          </w:p>
        </w:tc>
        <w:tc>
          <w:tcPr>
            <w:tcW w:w="433" w:type="pct"/>
            <w:gridSpan w:val="2"/>
            <w:vMerge/>
            <w:tcBorders>
              <w:top w:val="single" w:sz="4" w:space="0" w:color="auto"/>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Calibri" w:eastAsia="宋体" w:hAnsi="Calibri"/>
                <w:color w:val="000000"/>
                <w:sz w:val="22"/>
                <w:szCs w:val="22"/>
              </w:rPr>
            </w:pPr>
          </w:p>
        </w:tc>
      </w:tr>
      <w:tr w:rsidR="00335965" w:rsidRPr="00335965" w:rsidTr="00335965">
        <w:tc>
          <w:tcPr>
            <w:tcW w:w="533" w:type="pct"/>
            <w:vMerge/>
            <w:tcBorders>
              <w:top w:val="nil"/>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sz w:val="22"/>
                <w:szCs w:val="22"/>
              </w:rPr>
            </w:pPr>
          </w:p>
        </w:tc>
        <w:tc>
          <w:tcPr>
            <w:tcW w:w="410"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宋体" w:eastAsia="宋体" w:hAnsi="宋体"/>
                <w:b/>
                <w:bCs/>
                <w:sz w:val="22"/>
                <w:szCs w:val="22"/>
              </w:rPr>
            </w:pPr>
            <w:r w:rsidRPr="00335965">
              <w:rPr>
                <w:rFonts w:ascii="宋体" w:eastAsia="宋体" w:hAnsi="宋体" w:hint="eastAsia"/>
                <w:b/>
                <w:bCs/>
                <w:sz w:val="22"/>
                <w:szCs w:val="22"/>
              </w:rPr>
              <w:t>其他</w:t>
            </w:r>
          </w:p>
        </w:tc>
        <w:tc>
          <w:tcPr>
            <w:tcW w:w="495"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right"/>
              <w:rPr>
                <w:rFonts w:ascii="Calibri" w:eastAsia="宋体" w:hAnsi="Calibri"/>
                <w:color w:val="000000"/>
                <w:sz w:val="22"/>
                <w:szCs w:val="22"/>
              </w:rPr>
            </w:pPr>
            <w:r w:rsidRPr="00335965">
              <w:rPr>
                <w:rFonts w:ascii="Calibri" w:eastAsia="宋体" w:hAnsi="Calibri"/>
                <w:color w:val="000000"/>
                <w:sz w:val="22"/>
                <w:szCs w:val="22"/>
              </w:rPr>
              <w:t>0</w:t>
            </w:r>
          </w:p>
        </w:tc>
        <w:tc>
          <w:tcPr>
            <w:tcW w:w="610"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宋体" w:eastAsia="宋体" w:hAnsi="宋体"/>
                <w:b/>
                <w:bCs/>
                <w:sz w:val="22"/>
                <w:szCs w:val="22"/>
              </w:rPr>
            </w:pPr>
            <w:r w:rsidRPr="00335965">
              <w:rPr>
                <w:rFonts w:ascii="宋体" w:eastAsia="宋体" w:hAnsi="宋体" w:hint="eastAsia"/>
                <w:b/>
                <w:bCs/>
                <w:sz w:val="22"/>
                <w:szCs w:val="22"/>
              </w:rPr>
              <w:t>其他</w:t>
            </w:r>
          </w:p>
        </w:tc>
        <w:tc>
          <w:tcPr>
            <w:tcW w:w="1019" w:type="pct"/>
            <w:gridSpan w:val="2"/>
            <w:tcBorders>
              <w:top w:val="single" w:sz="4" w:space="0" w:color="auto"/>
              <w:left w:val="nil"/>
              <w:bottom w:val="single" w:sz="4" w:space="0" w:color="auto"/>
              <w:right w:val="single" w:sz="4" w:space="0" w:color="auto"/>
            </w:tcBorders>
            <w:shd w:val="clear" w:color="auto" w:fill="auto"/>
            <w:noWrap/>
            <w:hideMark/>
          </w:tcPr>
          <w:p w:rsidR="00335965" w:rsidRPr="00335965" w:rsidRDefault="00335965" w:rsidP="00335965">
            <w:pPr>
              <w:widowControl/>
              <w:jc w:val="right"/>
              <w:rPr>
                <w:rFonts w:ascii="Calibri" w:eastAsia="宋体" w:hAnsi="Calibri"/>
                <w:color w:val="000000"/>
                <w:sz w:val="22"/>
                <w:szCs w:val="22"/>
              </w:rPr>
            </w:pPr>
            <w:r w:rsidRPr="00335965">
              <w:rPr>
                <w:rFonts w:ascii="Calibri" w:eastAsia="宋体" w:hAnsi="Calibri"/>
                <w:color w:val="000000"/>
                <w:sz w:val="22"/>
                <w:szCs w:val="22"/>
              </w:rPr>
              <w:t>0</w:t>
            </w:r>
          </w:p>
        </w:tc>
        <w:tc>
          <w:tcPr>
            <w:tcW w:w="610" w:type="pct"/>
            <w:gridSpan w:val="2"/>
            <w:tcBorders>
              <w:top w:val="single" w:sz="4" w:space="0" w:color="auto"/>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宋体" w:eastAsia="宋体" w:hAnsi="宋体"/>
                <w:b/>
                <w:bCs/>
                <w:sz w:val="22"/>
                <w:szCs w:val="22"/>
              </w:rPr>
            </w:pPr>
            <w:r w:rsidRPr="00335965">
              <w:rPr>
                <w:rFonts w:ascii="宋体" w:eastAsia="宋体" w:hAnsi="宋体" w:hint="eastAsia"/>
                <w:b/>
                <w:bCs/>
                <w:sz w:val="22"/>
                <w:szCs w:val="22"/>
              </w:rPr>
              <w:t>其他</w:t>
            </w:r>
          </w:p>
        </w:tc>
        <w:tc>
          <w:tcPr>
            <w:tcW w:w="890" w:type="pct"/>
            <w:gridSpan w:val="2"/>
            <w:tcBorders>
              <w:top w:val="single" w:sz="4" w:space="0" w:color="auto"/>
              <w:left w:val="nil"/>
              <w:bottom w:val="single" w:sz="4" w:space="0" w:color="auto"/>
              <w:right w:val="single" w:sz="4" w:space="0" w:color="auto"/>
            </w:tcBorders>
            <w:shd w:val="clear" w:color="auto" w:fill="auto"/>
            <w:noWrap/>
            <w:hideMark/>
          </w:tcPr>
          <w:p w:rsidR="00335965" w:rsidRPr="00335965" w:rsidRDefault="00335965" w:rsidP="00335965">
            <w:pPr>
              <w:widowControl/>
              <w:jc w:val="right"/>
              <w:rPr>
                <w:rFonts w:ascii="Calibri" w:eastAsia="宋体" w:hAnsi="Calibri"/>
                <w:color w:val="000000"/>
                <w:sz w:val="22"/>
                <w:szCs w:val="22"/>
              </w:rPr>
            </w:pPr>
            <w:r w:rsidRPr="00335965">
              <w:rPr>
                <w:rFonts w:ascii="Calibri" w:eastAsia="宋体" w:hAnsi="Calibri"/>
                <w:color w:val="000000"/>
                <w:sz w:val="22"/>
                <w:szCs w:val="22"/>
              </w:rPr>
              <w:t>0</w:t>
            </w:r>
          </w:p>
        </w:tc>
        <w:tc>
          <w:tcPr>
            <w:tcW w:w="433" w:type="pct"/>
            <w:gridSpan w:val="2"/>
            <w:vMerge/>
            <w:tcBorders>
              <w:top w:val="single" w:sz="4" w:space="0" w:color="auto"/>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Calibri" w:eastAsia="宋体" w:hAnsi="Calibri"/>
                <w:color w:val="000000"/>
                <w:sz w:val="22"/>
                <w:szCs w:val="22"/>
              </w:rPr>
            </w:pPr>
          </w:p>
        </w:tc>
      </w:tr>
      <w:tr w:rsidR="00335965" w:rsidRPr="00335965" w:rsidTr="00335965">
        <w:tc>
          <w:tcPr>
            <w:tcW w:w="533" w:type="pct"/>
            <w:vMerge w:val="restart"/>
            <w:tcBorders>
              <w:top w:val="nil"/>
              <w:left w:val="single" w:sz="4" w:space="0" w:color="auto"/>
              <w:bottom w:val="single" w:sz="4" w:space="0" w:color="auto"/>
              <w:right w:val="single" w:sz="4" w:space="0" w:color="auto"/>
            </w:tcBorders>
            <w:shd w:val="clear" w:color="auto" w:fill="auto"/>
            <w:hideMark/>
          </w:tcPr>
          <w:p w:rsidR="00335965" w:rsidRPr="00335965" w:rsidRDefault="00335965" w:rsidP="00335965">
            <w:pPr>
              <w:widowControl/>
              <w:jc w:val="center"/>
              <w:rPr>
                <w:rFonts w:ascii="宋体" w:eastAsia="宋体" w:hAnsi="宋体"/>
                <w:b/>
                <w:bCs/>
                <w:sz w:val="22"/>
                <w:szCs w:val="22"/>
              </w:rPr>
            </w:pPr>
            <w:r w:rsidRPr="00335965">
              <w:rPr>
                <w:rFonts w:ascii="宋体" w:eastAsia="宋体" w:hAnsi="宋体" w:hint="eastAsia"/>
                <w:b/>
                <w:bCs/>
                <w:sz w:val="22"/>
                <w:szCs w:val="22"/>
              </w:rPr>
              <w:t>三、目标完成情况</w:t>
            </w:r>
          </w:p>
        </w:tc>
        <w:tc>
          <w:tcPr>
            <w:tcW w:w="2124" w:type="pct"/>
            <w:gridSpan w:val="4"/>
            <w:tcBorders>
              <w:top w:val="single" w:sz="4" w:space="0" w:color="auto"/>
              <w:left w:val="nil"/>
              <w:bottom w:val="single" w:sz="4" w:space="0" w:color="auto"/>
              <w:right w:val="single" w:sz="4" w:space="0" w:color="auto"/>
            </w:tcBorders>
            <w:shd w:val="clear" w:color="auto" w:fill="auto"/>
            <w:hideMark/>
          </w:tcPr>
          <w:p w:rsidR="00335965" w:rsidRPr="00335965" w:rsidRDefault="00335965" w:rsidP="00335965">
            <w:pPr>
              <w:widowControl/>
              <w:jc w:val="center"/>
              <w:rPr>
                <w:rFonts w:ascii="宋体" w:eastAsia="宋体" w:hAnsi="宋体"/>
                <w:b/>
                <w:bCs/>
                <w:sz w:val="22"/>
                <w:szCs w:val="22"/>
              </w:rPr>
            </w:pPr>
            <w:r w:rsidRPr="00335965">
              <w:rPr>
                <w:rFonts w:ascii="宋体" w:eastAsia="宋体" w:hAnsi="宋体" w:hint="eastAsia"/>
                <w:b/>
                <w:bCs/>
                <w:sz w:val="22"/>
                <w:szCs w:val="22"/>
              </w:rPr>
              <w:t>年度预期目标</w:t>
            </w:r>
          </w:p>
        </w:tc>
        <w:tc>
          <w:tcPr>
            <w:tcW w:w="1910" w:type="pct"/>
            <w:gridSpan w:val="5"/>
            <w:tcBorders>
              <w:top w:val="single" w:sz="4" w:space="0" w:color="auto"/>
              <w:left w:val="nil"/>
              <w:bottom w:val="single" w:sz="4" w:space="0" w:color="auto"/>
              <w:right w:val="single" w:sz="4" w:space="0" w:color="auto"/>
            </w:tcBorders>
            <w:shd w:val="clear" w:color="auto" w:fill="auto"/>
            <w:hideMark/>
          </w:tcPr>
          <w:p w:rsidR="00335965" w:rsidRPr="00335965" w:rsidRDefault="00335965" w:rsidP="00335965">
            <w:pPr>
              <w:widowControl/>
              <w:jc w:val="center"/>
              <w:rPr>
                <w:rFonts w:ascii="宋体" w:eastAsia="宋体" w:hAnsi="宋体"/>
                <w:b/>
                <w:bCs/>
                <w:sz w:val="22"/>
                <w:szCs w:val="22"/>
              </w:rPr>
            </w:pPr>
            <w:r w:rsidRPr="00335965">
              <w:rPr>
                <w:rFonts w:ascii="宋体" w:eastAsia="宋体" w:hAnsi="宋体" w:hint="eastAsia"/>
                <w:b/>
                <w:bCs/>
                <w:sz w:val="22"/>
                <w:szCs w:val="22"/>
              </w:rPr>
              <w:t>具体完成情况</w:t>
            </w:r>
          </w:p>
        </w:tc>
        <w:tc>
          <w:tcPr>
            <w:tcW w:w="433" w:type="pct"/>
            <w:gridSpan w:val="2"/>
            <w:tcBorders>
              <w:top w:val="single" w:sz="4" w:space="0" w:color="auto"/>
              <w:left w:val="nil"/>
              <w:bottom w:val="single" w:sz="4" w:space="0" w:color="auto"/>
              <w:right w:val="single" w:sz="4" w:space="0" w:color="auto"/>
            </w:tcBorders>
            <w:shd w:val="clear" w:color="auto" w:fill="auto"/>
            <w:hideMark/>
          </w:tcPr>
          <w:p w:rsidR="00335965" w:rsidRPr="00335965" w:rsidRDefault="00335965" w:rsidP="00335965">
            <w:pPr>
              <w:widowControl/>
              <w:jc w:val="center"/>
              <w:rPr>
                <w:rFonts w:ascii="宋体" w:eastAsia="宋体" w:hAnsi="宋体"/>
                <w:b/>
                <w:bCs/>
                <w:sz w:val="22"/>
                <w:szCs w:val="22"/>
              </w:rPr>
            </w:pPr>
            <w:r w:rsidRPr="00335965">
              <w:rPr>
                <w:rFonts w:ascii="宋体" w:eastAsia="宋体" w:hAnsi="宋体" w:hint="eastAsia"/>
                <w:b/>
                <w:bCs/>
                <w:sz w:val="22"/>
                <w:szCs w:val="22"/>
              </w:rPr>
              <w:t>总体完成率(%)</w:t>
            </w:r>
          </w:p>
        </w:tc>
      </w:tr>
      <w:tr w:rsidR="00335965" w:rsidRPr="00335965" w:rsidTr="00335965">
        <w:tc>
          <w:tcPr>
            <w:tcW w:w="533" w:type="pct"/>
            <w:vMerge/>
            <w:tcBorders>
              <w:top w:val="nil"/>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sz w:val="22"/>
                <w:szCs w:val="22"/>
              </w:rPr>
            </w:pPr>
          </w:p>
        </w:tc>
        <w:tc>
          <w:tcPr>
            <w:tcW w:w="2124" w:type="pct"/>
            <w:gridSpan w:val="4"/>
            <w:tcBorders>
              <w:top w:val="single" w:sz="4" w:space="0" w:color="auto"/>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保障正常用电</w:t>
            </w:r>
          </w:p>
        </w:tc>
        <w:tc>
          <w:tcPr>
            <w:tcW w:w="1910" w:type="pct"/>
            <w:gridSpan w:val="5"/>
            <w:tcBorders>
              <w:top w:val="single" w:sz="4" w:space="0" w:color="auto"/>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已完成</w:t>
            </w:r>
          </w:p>
        </w:tc>
        <w:tc>
          <w:tcPr>
            <w:tcW w:w="433" w:type="pct"/>
            <w:gridSpan w:val="2"/>
            <w:tcBorders>
              <w:top w:val="single" w:sz="4" w:space="0" w:color="auto"/>
              <w:left w:val="nil"/>
              <w:bottom w:val="single" w:sz="4" w:space="0" w:color="auto"/>
              <w:right w:val="single" w:sz="4" w:space="0" w:color="auto"/>
            </w:tcBorders>
            <w:shd w:val="clear" w:color="auto" w:fill="auto"/>
            <w:noWrap/>
            <w:hideMark/>
          </w:tcPr>
          <w:p w:rsidR="00335965" w:rsidRPr="00335965" w:rsidRDefault="00335965" w:rsidP="00335965">
            <w:pPr>
              <w:widowControl/>
              <w:jc w:val="right"/>
              <w:rPr>
                <w:rFonts w:ascii="Calibri" w:eastAsia="宋体" w:hAnsi="Calibri"/>
                <w:color w:val="000000"/>
                <w:sz w:val="22"/>
                <w:szCs w:val="22"/>
              </w:rPr>
            </w:pPr>
            <w:r w:rsidRPr="00335965">
              <w:rPr>
                <w:rFonts w:ascii="Calibri" w:eastAsia="宋体" w:hAnsi="Calibri"/>
                <w:color w:val="000000"/>
                <w:sz w:val="22"/>
                <w:szCs w:val="22"/>
              </w:rPr>
              <w:t>100.00</w:t>
            </w:r>
          </w:p>
        </w:tc>
      </w:tr>
      <w:tr w:rsidR="00335965" w:rsidRPr="00335965" w:rsidTr="00335965">
        <w:tc>
          <w:tcPr>
            <w:tcW w:w="533" w:type="pct"/>
            <w:vMerge w:val="restart"/>
            <w:tcBorders>
              <w:top w:val="nil"/>
              <w:left w:val="single" w:sz="4" w:space="0" w:color="auto"/>
              <w:bottom w:val="single" w:sz="4" w:space="0" w:color="auto"/>
              <w:right w:val="single" w:sz="4" w:space="0" w:color="auto"/>
            </w:tcBorders>
            <w:shd w:val="clear" w:color="auto" w:fill="auto"/>
            <w:hideMark/>
          </w:tcPr>
          <w:p w:rsidR="00335965" w:rsidRPr="00335965" w:rsidRDefault="00335965" w:rsidP="00335965">
            <w:pPr>
              <w:widowControl/>
              <w:jc w:val="center"/>
              <w:rPr>
                <w:rFonts w:ascii="宋体" w:eastAsia="宋体" w:hAnsi="宋体"/>
                <w:b/>
                <w:bCs/>
                <w:sz w:val="22"/>
                <w:szCs w:val="22"/>
              </w:rPr>
            </w:pPr>
            <w:r w:rsidRPr="00335965">
              <w:rPr>
                <w:rFonts w:ascii="宋体" w:eastAsia="宋体" w:hAnsi="宋体" w:hint="eastAsia"/>
                <w:b/>
                <w:bCs/>
                <w:sz w:val="22"/>
                <w:szCs w:val="22"/>
              </w:rPr>
              <w:t>四、年度绩效</w:t>
            </w:r>
            <w:r w:rsidRPr="00335965">
              <w:rPr>
                <w:rFonts w:ascii="宋体" w:eastAsia="宋体" w:hAnsi="宋体" w:hint="eastAsia"/>
                <w:b/>
                <w:bCs/>
                <w:sz w:val="22"/>
                <w:szCs w:val="22"/>
              </w:rPr>
              <w:br/>
              <w:t>指标完成情况</w:t>
            </w:r>
          </w:p>
        </w:tc>
        <w:tc>
          <w:tcPr>
            <w:tcW w:w="410" w:type="pct"/>
            <w:vMerge w:val="restart"/>
            <w:tcBorders>
              <w:top w:val="nil"/>
              <w:left w:val="single" w:sz="4" w:space="0" w:color="auto"/>
              <w:bottom w:val="single" w:sz="4" w:space="0" w:color="auto"/>
              <w:right w:val="single" w:sz="4" w:space="0" w:color="auto"/>
            </w:tcBorders>
            <w:shd w:val="clear" w:color="auto" w:fill="auto"/>
            <w:hideMark/>
          </w:tcPr>
          <w:p w:rsidR="00335965" w:rsidRPr="00335965" w:rsidRDefault="00335965" w:rsidP="00335965">
            <w:pPr>
              <w:widowControl/>
              <w:jc w:val="center"/>
              <w:rPr>
                <w:rFonts w:ascii="宋体" w:eastAsia="宋体" w:hAnsi="宋体"/>
                <w:b/>
                <w:bCs/>
                <w:sz w:val="22"/>
                <w:szCs w:val="22"/>
              </w:rPr>
            </w:pPr>
            <w:r w:rsidRPr="00335965">
              <w:rPr>
                <w:rFonts w:ascii="宋体" w:eastAsia="宋体" w:hAnsi="宋体" w:hint="eastAsia"/>
                <w:b/>
                <w:bCs/>
                <w:sz w:val="22"/>
                <w:szCs w:val="22"/>
              </w:rPr>
              <w:t>一级指标</w:t>
            </w:r>
          </w:p>
        </w:tc>
        <w:tc>
          <w:tcPr>
            <w:tcW w:w="495" w:type="pct"/>
            <w:vMerge w:val="restart"/>
            <w:tcBorders>
              <w:top w:val="nil"/>
              <w:left w:val="single" w:sz="4" w:space="0" w:color="auto"/>
              <w:bottom w:val="single" w:sz="4" w:space="0" w:color="auto"/>
              <w:right w:val="single" w:sz="4" w:space="0" w:color="auto"/>
            </w:tcBorders>
            <w:shd w:val="clear" w:color="auto" w:fill="auto"/>
            <w:hideMark/>
          </w:tcPr>
          <w:p w:rsidR="00335965" w:rsidRPr="00335965" w:rsidRDefault="00335965" w:rsidP="00335965">
            <w:pPr>
              <w:widowControl/>
              <w:jc w:val="center"/>
              <w:rPr>
                <w:rFonts w:ascii="宋体" w:eastAsia="宋体" w:hAnsi="宋体"/>
                <w:b/>
                <w:bCs/>
                <w:sz w:val="22"/>
                <w:szCs w:val="22"/>
              </w:rPr>
            </w:pPr>
            <w:r w:rsidRPr="00335965">
              <w:rPr>
                <w:rFonts w:ascii="宋体" w:eastAsia="宋体" w:hAnsi="宋体" w:hint="eastAsia"/>
                <w:b/>
                <w:bCs/>
                <w:sz w:val="22"/>
                <w:szCs w:val="22"/>
              </w:rPr>
              <w:t>二级指标</w:t>
            </w:r>
          </w:p>
        </w:tc>
        <w:tc>
          <w:tcPr>
            <w:tcW w:w="610" w:type="pct"/>
            <w:vMerge w:val="restart"/>
            <w:tcBorders>
              <w:top w:val="nil"/>
              <w:left w:val="single" w:sz="4" w:space="0" w:color="auto"/>
              <w:bottom w:val="single" w:sz="4" w:space="0" w:color="auto"/>
              <w:right w:val="single" w:sz="4" w:space="0" w:color="auto"/>
            </w:tcBorders>
            <w:shd w:val="clear" w:color="auto" w:fill="auto"/>
            <w:hideMark/>
          </w:tcPr>
          <w:p w:rsidR="00335965" w:rsidRPr="00335965" w:rsidRDefault="00335965" w:rsidP="00335965">
            <w:pPr>
              <w:widowControl/>
              <w:jc w:val="center"/>
              <w:rPr>
                <w:rFonts w:ascii="宋体" w:eastAsia="宋体" w:hAnsi="宋体"/>
                <w:b/>
                <w:bCs/>
                <w:sz w:val="22"/>
                <w:szCs w:val="22"/>
              </w:rPr>
            </w:pPr>
            <w:r w:rsidRPr="00335965">
              <w:rPr>
                <w:rFonts w:ascii="宋体" w:eastAsia="宋体" w:hAnsi="宋体" w:hint="eastAsia"/>
                <w:b/>
                <w:bCs/>
                <w:sz w:val="22"/>
                <w:szCs w:val="22"/>
              </w:rPr>
              <w:t>三级指标</w:t>
            </w:r>
          </w:p>
        </w:tc>
        <w:tc>
          <w:tcPr>
            <w:tcW w:w="610" w:type="pct"/>
            <w:vMerge w:val="restart"/>
            <w:tcBorders>
              <w:top w:val="nil"/>
              <w:left w:val="single" w:sz="4" w:space="0" w:color="auto"/>
              <w:bottom w:val="single" w:sz="4" w:space="0" w:color="auto"/>
              <w:right w:val="single" w:sz="4" w:space="0" w:color="auto"/>
            </w:tcBorders>
            <w:shd w:val="clear" w:color="auto" w:fill="auto"/>
            <w:hideMark/>
          </w:tcPr>
          <w:p w:rsidR="00335965" w:rsidRPr="00335965" w:rsidRDefault="00335965" w:rsidP="00335965">
            <w:pPr>
              <w:widowControl/>
              <w:jc w:val="center"/>
              <w:rPr>
                <w:rFonts w:ascii="宋体" w:eastAsia="宋体" w:hAnsi="宋体"/>
                <w:b/>
                <w:bCs/>
                <w:sz w:val="22"/>
                <w:szCs w:val="22"/>
              </w:rPr>
            </w:pPr>
            <w:r w:rsidRPr="00335965">
              <w:rPr>
                <w:rFonts w:ascii="宋体" w:eastAsia="宋体" w:hAnsi="宋体" w:hint="eastAsia"/>
                <w:b/>
                <w:bCs/>
                <w:sz w:val="22"/>
                <w:szCs w:val="22"/>
              </w:rPr>
              <w:t>指标说明</w:t>
            </w:r>
          </w:p>
        </w:tc>
        <w:tc>
          <w:tcPr>
            <w:tcW w:w="410" w:type="pct"/>
            <w:vMerge w:val="restart"/>
            <w:tcBorders>
              <w:top w:val="nil"/>
              <w:left w:val="single" w:sz="4" w:space="0" w:color="auto"/>
              <w:bottom w:val="single" w:sz="4" w:space="0" w:color="auto"/>
              <w:right w:val="single" w:sz="4" w:space="0" w:color="auto"/>
            </w:tcBorders>
            <w:shd w:val="clear" w:color="auto" w:fill="auto"/>
            <w:hideMark/>
          </w:tcPr>
          <w:p w:rsidR="00335965" w:rsidRPr="00335965" w:rsidRDefault="00335965" w:rsidP="00335965">
            <w:pPr>
              <w:widowControl/>
              <w:jc w:val="center"/>
              <w:rPr>
                <w:rFonts w:ascii="宋体" w:eastAsia="宋体" w:hAnsi="宋体"/>
                <w:b/>
                <w:bCs/>
                <w:sz w:val="22"/>
                <w:szCs w:val="22"/>
              </w:rPr>
            </w:pPr>
            <w:r w:rsidRPr="00335965">
              <w:rPr>
                <w:rFonts w:ascii="宋体" w:eastAsia="宋体" w:hAnsi="宋体" w:hint="eastAsia"/>
                <w:b/>
                <w:bCs/>
                <w:sz w:val="22"/>
                <w:szCs w:val="22"/>
              </w:rPr>
              <w:t>指标分值</w:t>
            </w:r>
          </w:p>
        </w:tc>
        <w:tc>
          <w:tcPr>
            <w:tcW w:w="1143" w:type="pct"/>
            <w:gridSpan w:val="3"/>
            <w:tcBorders>
              <w:top w:val="single" w:sz="4" w:space="0" w:color="auto"/>
              <w:left w:val="nil"/>
              <w:bottom w:val="single" w:sz="4" w:space="0" w:color="auto"/>
              <w:right w:val="single" w:sz="4" w:space="0" w:color="auto"/>
            </w:tcBorders>
            <w:shd w:val="clear" w:color="auto" w:fill="auto"/>
            <w:hideMark/>
          </w:tcPr>
          <w:p w:rsidR="00335965" w:rsidRPr="00335965" w:rsidRDefault="00335965" w:rsidP="00335965">
            <w:pPr>
              <w:widowControl/>
              <w:jc w:val="center"/>
              <w:rPr>
                <w:rFonts w:ascii="宋体" w:eastAsia="宋体" w:hAnsi="宋体"/>
                <w:b/>
                <w:bCs/>
                <w:sz w:val="22"/>
                <w:szCs w:val="22"/>
              </w:rPr>
            </w:pPr>
            <w:r w:rsidRPr="00335965">
              <w:rPr>
                <w:rFonts w:ascii="宋体" w:eastAsia="宋体" w:hAnsi="宋体" w:hint="eastAsia"/>
                <w:b/>
                <w:bCs/>
                <w:sz w:val="22"/>
                <w:szCs w:val="22"/>
              </w:rPr>
              <w:t>预期指标值</w:t>
            </w:r>
          </w:p>
        </w:tc>
        <w:tc>
          <w:tcPr>
            <w:tcW w:w="357" w:type="pct"/>
            <w:vMerge w:val="restart"/>
            <w:tcBorders>
              <w:top w:val="nil"/>
              <w:left w:val="single" w:sz="4" w:space="0" w:color="auto"/>
              <w:bottom w:val="single" w:sz="4" w:space="0" w:color="auto"/>
              <w:right w:val="single" w:sz="4" w:space="0" w:color="auto"/>
            </w:tcBorders>
            <w:shd w:val="clear" w:color="auto" w:fill="auto"/>
            <w:hideMark/>
          </w:tcPr>
          <w:p w:rsidR="00335965" w:rsidRPr="00335965" w:rsidRDefault="00335965" w:rsidP="00335965">
            <w:pPr>
              <w:widowControl/>
              <w:jc w:val="center"/>
              <w:rPr>
                <w:rFonts w:ascii="宋体" w:eastAsia="宋体" w:hAnsi="宋体"/>
                <w:b/>
                <w:bCs/>
                <w:sz w:val="22"/>
                <w:szCs w:val="22"/>
              </w:rPr>
            </w:pPr>
            <w:r w:rsidRPr="00335965">
              <w:rPr>
                <w:rFonts w:ascii="宋体" w:eastAsia="宋体" w:hAnsi="宋体" w:hint="eastAsia"/>
                <w:b/>
                <w:bCs/>
                <w:sz w:val="22"/>
                <w:szCs w:val="22"/>
              </w:rPr>
              <w:t>单项指标实际完成值</w:t>
            </w:r>
          </w:p>
        </w:tc>
        <w:tc>
          <w:tcPr>
            <w:tcW w:w="248" w:type="pct"/>
            <w:vMerge w:val="restart"/>
            <w:tcBorders>
              <w:top w:val="nil"/>
              <w:left w:val="single" w:sz="4" w:space="0" w:color="auto"/>
              <w:bottom w:val="single" w:sz="4" w:space="0" w:color="auto"/>
              <w:right w:val="single" w:sz="4" w:space="0" w:color="auto"/>
            </w:tcBorders>
            <w:shd w:val="clear" w:color="auto" w:fill="auto"/>
            <w:hideMark/>
          </w:tcPr>
          <w:p w:rsidR="00335965" w:rsidRPr="00335965" w:rsidRDefault="00335965" w:rsidP="00335965">
            <w:pPr>
              <w:widowControl/>
              <w:jc w:val="center"/>
              <w:rPr>
                <w:rFonts w:ascii="宋体" w:eastAsia="宋体" w:hAnsi="宋体"/>
                <w:b/>
                <w:bCs/>
                <w:sz w:val="22"/>
                <w:szCs w:val="22"/>
              </w:rPr>
            </w:pPr>
            <w:r w:rsidRPr="00335965">
              <w:rPr>
                <w:rFonts w:ascii="宋体" w:eastAsia="宋体" w:hAnsi="宋体" w:hint="eastAsia"/>
                <w:b/>
                <w:bCs/>
                <w:sz w:val="22"/>
                <w:szCs w:val="22"/>
              </w:rPr>
              <w:t>单项指标完成情况</w:t>
            </w:r>
          </w:p>
        </w:tc>
        <w:tc>
          <w:tcPr>
            <w:tcW w:w="186" w:type="pct"/>
            <w:vMerge w:val="restart"/>
            <w:tcBorders>
              <w:top w:val="nil"/>
              <w:left w:val="single" w:sz="4" w:space="0" w:color="auto"/>
              <w:bottom w:val="single" w:sz="4" w:space="0" w:color="auto"/>
              <w:right w:val="single" w:sz="4" w:space="0" w:color="auto"/>
            </w:tcBorders>
            <w:shd w:val="clear" w:color="auto" w:fill="auto"/>
            <w:hideMark/>
          </w:tcPr>
          <w:p w:rsidR="00335965" w:rsidRPr="00335965" w:rsidRDefault="00335965" w:rsidP="00335965">
            <w:pPr>
              <w:widowControl/>
              <w:jc w:val="center"/>
              <w:rPr>
                <w:rFonts w:ascii="宋体" w:eastAsia="宋体" w:hAnsi="宋体"/>
                <w:b/>
                <w:bCs/>
                <w:sz w:val="22"/>
                <w:szCs w:val="22"/>
              </w:rPr>
            </w:pPr>
            <w:r w:rsidRPr="00335965">
              <w:rPr>
                <w:rFonts w:ascii="宋体" w:eastAsia="宋体" w:hAnsi="宋体" w:hint="eastAsia"/>
                <w:b/>
                <w:bCs/>
                <w:sz w:val="22"/>
                <w:szCs w:val="22"/>
              </w:rPr>
              <w:t>自评得分</w:t>
            </w:r>
          </w:p>
        </w:tc>
      </w:tr>
      <w:tr w:rsidR="00335965" w:rsidRPr="00335965" w:rsidTr="00335965">
        <w:tc>
          <w:tcPr>
            <w:tcW w:w="533" w:type="pct"/>
            <w:vMerge/>
            <w:tcBorders>
              <w:top w:val="nil"/>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sz w:val="22"/>
                <w:szCs w:val="22"/>
              </w:rPr>
            </w:pPr>
          </w:p>
        </w:tc>
        <w:tc>
          <w:tcPr>
            <w:tcW w:w="410" w:type="pct"/>
            <w:vMerge/>
            <w:tcBorders>
              <w:top w:val="nil"/>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sz w:val="22"/>
                <w:szCs w:val="22"/>
              </w:rPr>
            </w:pPr>
          </w:p>
        </w:tc>
        <w:tc>
          <w:tcPr>
            <w:tcW w:w="495" w:type="pct"/>
            <w:vMerge/>
            <w:tcBorders>
              <w:top w:val="nil"/>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sz w:val="22"/>
                <w:szCs w:val="22"/>
              </w:rPr>
            </w:pPr>
          </w:p>
        </w:tc>
        <w:tc>
          <w:tcPr>
            <w:tcW w:w="610" w:type="pct"/>
            <w:vMerge/>
            <w:tcBorders>
              <w:top w:val="nil"/>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sz w:val="22"/>
                <w:szCs w:val="22"/>
              </w:rPr>
            </w:pPr>
          </w:p>
        </w:tc>
        <w:tc>
          <w:tcPr>
            <w:tcW w:w="610" w:type="pct"/>
            <w:vMerge/>
            <w:tcBorders>
              <w:top w:val="nil"/>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sz w:val="22"/>
                <w:szCs w:val="22"/>
              </w:rPr>
            </w:pPr>
          </w:p>
        </w:tc>
        <w:tc>
          <w:tcPr>
            <w:tcW w:w="410" w:type="pct"/>
            <w:vMerge/>
            <w:tcBorders>
              <w:top w:val="nil"/>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sz w:val="22"/>
                <w:szCs w:val="22"/>
              </w:rPr>
            </w:pPr>
          </w:p>
        </w:tc>
        <w:tc>
          <w:tcPr>
            <w:tcW w:w="324" w:type="pct"/>
            <w:tcBorders>
              <w:top w:val="nil"/>
              <w:left w:val="nil"/>
              <w:bottom w:val="single" w:sz="4" w:space="0" w:color="auto"/>
              <w:right w:val="single" w:sz="4" w:space="0" w:color="auto"/>
            </w:tcBorders>
            <w:shd w:val="clear" w:color="auto" w:fill="auto"/>
            <w:hideMark/>
          </w:tcPr>
          <w:p w:rsidR="00335965" w:rsidRPr="00335965" w:rsidRDefault="00335965" w:rsidP="00335965">
            <w:pPr>
              <w:widowControl/>
              <w:jc w:val="center"/>
              <w:rPr>
                <w:rFonts w:ascii="宋体" w:eastAsia="宋体" w:hAnsi="宋体"/>
                <w:b/>
                <w:bCs/>
                <w:sz w:val="22"/>
                <w:szCs w:val="22"/>
              </w:rPr>
            </w:pPr>
            <w:r w:rsidRPr="00335965">
              <w:rPr>
                <w:rFonts w:ascii="宋体" w:eastAsia="宋体" w:hAnsi="宋体" w:hint="eastAsia"/>
                <w:b/>
                <w:bCs/>
                <w:sz w:val="22"/>
                <w:szCs w:val="22"/>
              </w:rPr>
              <w:t>符号</w:t>
            </w:r>
          </w:p>
        </w:tc>
        <w:tc>
          <w:tcPr>
            <w:tcW w:w="286" w:type="pct"/>
            <w:tcBorders>
              <w:top w:val="nil"/>
              <w:left w:val="nil"/>
              <w:bottom w:val="single" w:sz="4" w:space="0" w:color="auto"/>
              <w:right w:val="single" w:sz="4" w:space="0" w:color="auto"/>
            </w:tcBorders>
            <w:shd w:val="clear" w:color="auto" w:fill="auto"/>
            <w:hideMark/>
          </w:tcPr>
          <w:p w:rsidR="00335965" w:rsidRPr="00335965" w:rsidRDefault="00335965" w:rsidP="00335965">
            <w:pPr>
              <w:widowControl/>
              <w:jc w:val="center"/>
              <w:rPr>
                <w:rFonts w:ascii="宋体" w:eastAsia="宋体" w:hAnsi="宋体"/>
                <w:b/>
                <w:bCs/>
                <w:sz w:val="22"/>
                <w:szCs w:val="22"/>
              </w:rPr>
            </w:pPr>
            <w:r w:rsidRPr="00335965">
              <w:rPr>
                <w:rFonts w:ascii="宋体" w:eastAsia="宋体" w:hAnsi="宋体" w:hint="eastAsia"/>
                <w:b/>
                <w:bCs/>
                <w:sz w:val="22"/>
                <w:szCs w:val="22"/>
              </w:rPr>
              <w:t>值</w:t>
            </w:r>
          </w:p>
        </w:tc>
        <w:tc>
          <w:tcPr>
            <w:tcW w:w="533" w:type="pct"/>
            <w:tcBorders>
              <w:top w:val="nil"/>
              <w:left w:val="nil"/>
              <w:bottom w:val="single" w:sz="4" w:space="0" w:color="auto"/>
              <w:right w:val="single" w:sz="4" w:space="0" w:color="auto"/>
            </w:tcBorders>
            <w:shd w:val="clear" w:color="auto" w:fill="auto"/>
            <w:hideMark/>
          </w:tcPr>
          <w:p w:rsidR="00335965" w:rsidRPr="00335965" w:rsidRDefault="00335965" w:rsidP="00335965">
            <w:pPr>
              <w:widowControl/>
              <w:jc w:val="center"/>
              <w:rPr>
                <w:rFonts w:ascii="宋体" w:eastAsia="宋体" w:hAnsi="宋体"/>
                <w:b/>
                <w:bCs/>
                <w:sz w:val="22"/>
                <w:szCs w:val="22"/>
              </w:rPr>
            </w:pPr>
            <w:r w:rsidRPr="00335965">
              <w:rPr>
                <w:rFonts w:ascii="宋体" w:eastAsia="宋体" w:hAnsi="宋体" w:hint="eastAsia"/>
                <w:b/>
                <w:bCs/>
                <w:sz w:val="22"/>
                <w:szCs w:val="22"/>
              </w:rPr>
              <w:t>单位(文字描述)</w:t>
            </w:r>
          </w:p>
        </w:tc>
        <w:tc>
          <w:tcPr>
            <w:tcW w:w="357" w:type="pct"/>
            <w:vMerge/>
            <w:tcBorders>
              <w:top w:val="nil"/>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sz w:val="22"/>
                <w:szCs w:val="22"/>
              </w:rPr>
            </w:pPr>
          </w:p>
        </w:tc>
        <w:tc>
          <w:tcPr>
            <w:tcW w:w="248" w:type="pct"/>
            <w:vMerge/>
            <w:tcBorders>
              <w:top w:val="nil"/>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sz w:val="22"/>
                <w:szCs w:val="22"/>
              </w:rPr>
            </w:pPr>
          </w:p>
        </w:tc>
        <w:tc>
          <w:tcPr>
            <w:tcW w:w="186" w:type="pct"/>
            <w:vMerge/>
            <w:tcBorders>
              <w:top w:val="nil"/>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sz w:val="22"/>
                <w:szCs w:val="22"/>
              </w:rPr>
            </w:pPr>
          </w:p>
        </w:tc>
      </w:tr>
      <w:tr w:rsidR="00335965" w:rsidRPr="00335965" w:rsidTr="00335965">
        <w:tc>
          <w:tcPr>
            <w:tcW w:w="533" w:type="pct"/>
            <w:vMerge/>
            <w:tcBorders>
              <w:top w:val="nil"/>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sz w:val="22"/>
                <w:szCs w:val="22"/>
              </w:rPr>
            </w:pPr>
          </w:p>
        </w:tc>
        <w:tc>
          <w:tcPr>
            <w:tcW w:w="410" w:type="pct"/>
            <w:vMerge w:val="restart"/>
            <w:tcBorders>
              <w:top w:val="nil"/>
              <w:left w:val="single" w:sz="4" w:space="0" w:color="auto"/>
              <w:bottom w:val="single" w:sz="4" w:space="0" w:color="auto"/>
              <w:right w:val="single" w:sz="4" w:space="0" w:color="auto"/>
            </w:tcBorders>
            <w:shd w:val="clear" w:color="auto" w:fill="auto"/>
            <w:hideMark/>
          </w:tcPr>
          <w:p w:rsidR="00335965" w:rsidRPr="00335965" w:rsidRDefault="00335965" w:rsidP="00335965">
            <w:pPr>
              <w:widowControl/>
              <w:jc w:val="center"/>
              <w:rPr>
                <w:rFonts w:ascii="宋体" w:eastAsia="宋体" w:hAnsi="宋体"/>
                <w:b/>
                <w:bCs/>
                <w:sz w:val="22"/>
                <w:szCs w:val="22"/>
              </w:rPr>
            </w:pPr>
            <w:r w:rsidRPr="00335965">
              <w:rPr>
                <w:rFonts w:ascii="宋体" w:eastAsia="宋体" w:hAnsi="宋体" w:hint="eastAsia"/>
                <w:b/>
                <w:bCs/>
                <w:sz w:val="22"/>
                <w:szCs w:val="22"/>
              </w:rPr>
              <w:t>产出指标</w:t>
            </w:r>
          </w:p>
        </w:tc>
        <w:tc>
          <w:tcPr>
            <w:tcW w:w="495"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数量指标</w:t>
            </w:r>
          </w:p>
        </w:tc>
        <w:tc>
          <w:tcPr>
            <w:tcW w:w="610"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用电机井个数</w:t>
            </w:r>
          </w:p>
        </w:tc>
        <w:tc>
          <w:tcPr>
            <w:tcW w:w="610"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用电机井个数</w:t>
            </w:r>
          </w:p>
        </w:tc>
        <w:tc>
          <w:tcPr>
            <w:tcW w:w="410"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right"/>
              <w:rPr>
                <w:rFonts w:ascii="Calibri" w:eastAsia="宋体" w:hAnsi="Calibri"/>
                <w:color w:val="000000"/>
                <w:sz w:val="22"/>
                <w:szCs w:val="22"/>
              </w:rPr>
            </w:pPr>
            <w:r w:rsidRPr="00335965">
              <w:rPr>
                <w:rFonts w:ascii="Calibri" w:eastAsia="宋体" w:hAnsi="Calibri"/>
                <w:color w:val="000000"/>
                <w:sz w:val="22"/>
                <w:szCs w:val="22"/>
              </w:rPr>
              <w:t>15.00</w:t>
            </w:r>
          </w:p>
        </w:tc>
        <w:tc>
          <w:tcPr>
            <w:tcW w:w="324"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w:t>
            </w:r>
          </w:p>
        </w:tc>
        <w:tc>
          <w:tcPr>
            <w:tcW w:w="286"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1</w:t>
            </w:r>
          </w:p>
        </w:tc>
        <w:tc>
          <w:tcPr>
            <w:tcW w:w="533"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个</w:t>
            </w:r>
          </w:p>
        </w:tc>
        <w:tc>
          <w:tcPr>
            <w:tcW w:w="357"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15</w:t>
            </w:r>
          </w:p>
        </w:tc>
        <w:tc>
          <w:tcPr>
            <w:tcW w:w="248"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center"/>
              <w:rPr>
                <w:rFonts w:ascii="Calibri" w:eastAsia="宋体" w:hAnsi="Calibri"/>
                <w:color w:val="000000"/>
                <w:sz w:val="22"/>
                <w:szCs w:val="22"/>
              </w:rPr>
            </w:pPr>
            <w:r w:rsidRPr="00335965">
              <w:rPr>
                <w:rFonts w:ascii="Calibri" w:eastAsia="宋体" w:hAnsi="Calibri"/>
                <w:color w:val="000000"/>
                <w:sz w:val="22"/>
                <w:szCs w:val="22"/>
              </w:rPr>
              <w:t>完成</w:t>
            </w:r>
          </w:p>
        </w:tc>
        <w:tc>
          <w:tcPr>
            <w:tcW w:w="186"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right"/>
              <w:rPr>
                <w:rFonts w:ascii="Calibri" w:eastAsia="宋体" w:hAnsi="Calibri"/>
                <w:color w:val="000000"/>
                <w:sz w:val="22"/>
                <w:szCs w:val="22"/>
              </w:rPr>
            </w:pPr>
            <w:r w:rsidRPr="00335965">
              <w:rPr>
                <w:rFonts w:ascii="Calibri" w:eastAsia="宋体" w:hAnsi="Calibri"/>
                <w:color w:val="000000"/>
                <w:sz w:val="22"/>
                <w:szCs w:val="22"/>
              </w:rPr>
              <w:t>15</w:t>
            </w:r>
          </w:p>
        </w:tc>
      </w:tr>
      <w:tr w:rsidR="00335965" w:rsidRPr="00335965" w:rsidTr="00335965">
        <w:tc>
          <w:tcPr>
            <w:tcW w:w="533" w:type="pct"/>
            <w:vMerge/>
            <w:tcBorders>
              <w:top w:val="nil"/>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sz w:val="22"/>
                <w:szCs w:val="22"/>
              </w:rPr>
            </w:pPr>
          </w:p>
        </w:tc>
        <w:tc>
          <w:tcPr>
            <w:tcW w:w="410" w:type="pct"/>
            <w:vMerge/>
            <w:tcBorders>
              <w:top w:val="nil"/>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sz w:val="22"/>
                <w:szCs w:val="22"/>
              </w:rPr>
            </w:pPr>
          </w:p>
        </w:tc>
        <w:tc>
          <w:tcPr>
            <w:tcW w:w="495"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质量指标</w:t>
            </w:r>
          </w:p>
        </w:tc>
        <w:tc>
          <w:tcPr>
            <w:tcW w:w="610"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正常用电时间</w:t>
            </w:r>
          </w:p>
        </w:tc>
        <w:tc>
          <w:tcPr>
            <w:tcW w:w="610"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正常用电时间</w:t>
            </w:r>
          </w:p>
        </w:tc>
        <w:tc>
          <w:tcPr>
            <w:tcW w:w="410"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right"/>
              <w:rPr>
                <w:rFonts w:ascii="Calibri" w:eastAsia="宋体" w:hAnsi="Calibri"/>
                <w:color w:val="000000"/>
                <w:sz w:val="22"/>
                <w:szCs w:val="22"/>
              </w:rPr>
            </w:pPr>
            <w:r w:rsidRPr="00335965">
              <w:rPr>
                <w:rFonts w:ascii="Calibri" w:eastAsia="宋体" w:hAnsi="Calibri"/>
                <w:color w:val="000000"/>
                <w:sz w:val="22"/>
                <w:szCs w:val="22"/>
              </w:rPr>
              <w:t>15.00</w:t>
            </w:r>
          </w:p>
        </w:tc>
        <w:tc>
          <w:tcPr>
            <w:tcW w:w="324"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w:t>
            </w:r>
          </w:p>
        </w:tc>
        <w:tc>
          <w:tcPr>
            <w:tcW w:w="286"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95</w:t>
            </w:r>
          </w:p>
        </w:tc>
        <w:tc>
          <w:tcPr>
            <w:tcW w:w="533"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百分比</w:t>
            </w:r>
          </w:p>
        </w:tc>
        <w:tc>
          <w:tcPr>
            <w:tcW w:w="357"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15</w:t>
            </w:r>
          </w:p>
        </w:tc>
        <w:tc>
          <w:tcPr>
            <w:tcW w:w="248"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center"/>
              <w:rPr>
                <w:rFonts w:ascii="Calibri" w:eastAsia="宋体" w:hAnsi="Calibri"/>
                <w:color w:val="000000"/>
                <w:sz w:val="22"/>
                <w:szCs w:val="22"/>
              </w:rPr>
            </w:pPr>
            <w:r w:rsidRPr="00335965">
              <w:rPr>
                <w:rFonts w:ascii="Calibri" w:eastAsia="宋体" w:hAnsi="Calibri"/>
                <w:color w:val="000000"/>
                <w:sz w:val="22"/>
                <w:szCs w:val="22"/>
              </w:rPr>
              <w:t>完成</w:t>
            </w:r>
          </w:p>
        </w:tc>
        <w:tc>
          <w:tcPr>
            <w:tcW w:w="186"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right"/>
              <w:rPr>
                <w:rFonts w:ascii="Calibri" w:eastAsia="宋体" w:hAnsi="Calibri"/>
                <w:color w:val="000000"/>
                <w:sz w:val="22"/>
                <w:szCs w:val="22"/>
              </w:rPr>
            </w:pPr>
            <w:r w:rsidRPr="00335965">
              <w:rPr>
                <w:rFonts w:ascii="Calibri" w:eastAsia="宋体" w:hAnsi="Calibri"/>
                <w:color w:val="000000"/>
                <w:sz w:val="22"/>
                <w:szCs w:val="22"/>
              </w:rPr>
              <w:t>15</w:t>
            </w:r>
          </w:p>
        </w:tc>
      </w:tr>
      <w:tr w:rsidR="00335965" w:rsidRPr="00335965" w:rsidTr="00335965">
        <w:tc>
          <w:tcPr>
            <w:tcW w:w="533" w:type="pct"/>
            <w:vMerge/>
            <w:tcBorders>
              <w:top w:val="nil"/>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sz w:val="22"/>
                <w:szCs w:val="22"/>
              </w:rPr>
            </w:pPr>
          </w:p>
        </w:tc>
        <w:tc>
          <w:tcPr>
            <w:tcW w:w="410" w:type="pct"/>
            <w:vMerge/>
            <w:tcBorders>
              <w:top w:val="nil"/>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sz w:val="22"/>
                <w:szCs w:val="22"/>
              </w:rPr>
            </w:pPr>
          </w:p>
        </w:tc>
        <w:tc>
          <w:tcPr>
            <w:tcW w:w="495"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时效指标</w:t>
            </w:r>
          </w:p>
        </w:tc>
        <w:tc>
          <w:tcPr>
            <w:tcW w:w="610"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资金拨付及时率</w:t>
            </w:r>
          </w:p>
        </w:tc>
        <w:tc>
          <w:tcPr>
            <w:tcW w:w="610"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资金拨付及时率</w:t>
            </w:r>
          </w:p>
        </w:tc>
        <w:tc>
          <w:tcPr>
            <w:tcW w:w="410"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right"/>
              <w:rPr>
                <w:rFonts w:ascii="Calibri" w:eastAsia="宋体" w:hAnsi="Calibri"/>
                <w:color w:val="000000"/>
                <w:sz w:val="22"/>
                <w:szCs w:val="22"/>
              </w:rPr>
            </w:pPr>
            <w:r w:rsidRPr="00335965">
              <w:rPr>
                <w:rFonts w:ascii="Calibri" w:eastAsia="宋体" w:hAnsi="Calibri"/>
                <w:color w:val="000000"/>
                <w:sz w:val="22"/>
                <w:szCs w:val="22"/>
              </w:rPr>
              <w:t>10.00</w:t>
            </w:r>
          </w:p>
        </w:tc>
        <w:tc>
          <w:tcPr>
            <w:tcW w:w="324"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w:t>
            </w:r>
          </w:p>
        </w:tc>
        <w:tc>
          <w:tcPr>
            <w:tcW w:w="286"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95</w:t>
            </w:r>
          </w:p>
        </w:tc>
        <w:tc>
          <w:tcPr>
            <w:tcW w:w="533"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百分比</w:t>
            </w:r>
          </w:p>
        </w:tc>
        <w:tc>
          <w:tcPr>
            <w:tcW w:w="357"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10</w:t>
            </w:r>
          </w:p>
        </w:tc>
        <w:tc>
          <w:tcPr>
            <w:tcW w:w="248"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center"/>
              <w:rPr>
                <w:rFonts w:ascii="Calibri" w:eastAsia="宋体" w:hAnsi="Calibri"/>
                <w:color w:val="000000"/>
                <w:sz w:val="22"/>
                <w:szCs w:val="22"/>
              </w:rPr>
            </w:pPr>
            <w:r w:rsidRPr="00335965">
              <w:rPr>
                <w:rFonts w:ascii="Calibri" w:eastAsia="宋体" w:hAnsi="Calibri"/>
                <w:color w:val="000000"/>
                <w:sz w:val="22"/>
                <w:szCs w:val="22"/>
              </w:rPr>
              <w:t>完成</w:t>
            </w:r>
          </w:p>
        </w:tc>
        <w:tc>
          <w:tcPr>
            <w:tcW w:w="186"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right"/>
              <w:rPr>
                <w:rFonts w:ascii="Calibri" w:eastAsia="宋体" w:hAnsi="Calibri"/>
                <w:color w:val="000000"/>
                <w:sz w:val="22"/>
                <w:szCs w:val="22"/>
              </w:rPr>
            </w:pPr>
            <w:r w:rsidRPr="00335965">
              <w:rPr>
                <w:rFonts w:ascii="Calibri" w:eastAsia="宋体" w:hAnsi="Calibri"/>
                <w:color w:val="000000"/>
                <w:sz w:val="22"/>
                <w:szCs w:val="22"/>
              </w:rPr>
              <w:t>10</w:t>
            </w:r>
          </w:p>
        </w:tc>
      </w:tr>
      <w:tr w:rsidR="00335965" w:rsidRPr="00335965" w:rsidTr="00335965">
        <w:tc>
          <w:tcPr>
            <w:tcW w:w="533" w:type="pct"/>
            <w:vMerge/>
            <w:tcBorders>
              <w:top w:val="nil"/>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sz w:val="22"/>
                <w:szCs w:val="22"/>
              </w:rPr>
            </w:pPr>
          </w:p>
        </w:tc>
        <w:tc>
          <w:tcPr>
            <w:tcW w:w="410" w:type="pct"/>
            <w:vMerge/>
            <w:tcBorders>
              <w:top w:val="nil"/>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sz w:val="22"/>
                <w:szCs w:val="22"/>
              </w:rPr>
            </w:pPr>
          </w:p>
        </w:tc>
        <w:tc>
          <w:tcPr>
            <w:tcW w:w="495"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成本指标</w:t>
            </w:r>
          </w:p>
        </w:tc>
        <w:tc>
          <w:tcPr>
            <w:tcW w:w="610"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预算执行率</w:t>
            </w:r>
          </w:p>
        </w:tc>
        <w:tc>
          <w:tcPr>
            <w:tcW w:w="610"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预算执行率</w:t>
            </w:r>
          </w:p>
        </w:tc>
        <w:tc>
          <w:tcPr>
            <w:tcW w:w="410"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right"/>
              <w:rPr>
                <w:rFonts w:ascii="Calibri" w:eastAsia="宋体" w:hAnsi="Calibri"/>
                <w:color w:val="000000"/>
                <w:sz w:val="22"/>
                <w:szCs w:val="22"/>
              </w:rPr>
            </w:pPr>
            <w:r w:rsidRPr="00335965">
              <w:rPr>
                <w:rFonts w:ascii="Calibri" w:eastAsia="宋体" w:hAnsi="Calibri"/>
                <w:color w:val="000000"/>
                <w:sz w:val="22"/>
                <w:szCs w:val="22"/>
              </w:rPr>
              <w:t>10.</w:t>
            </w:r>
            <w:r w:rsidRPr="00335965">
              <w:rPr>
                <w:rFonts w:ascii="Calibri" w:eastAsia="宋体" w:hAnsi="Calibri"/>
                <w:color w:val="000000"/>
                <w:sz w:val="22"/>
                <w:szCs w:val="22"/>
              </w:rPr>
              <w:lastRenderedPageBreak/>
              <w:t>00</w:t>
            </w:r>
          </w:p>
        </w:tc>
        <w:tc>
          <w:tcPr>
            <w:tcW w:w="324"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lastRenderedPageBreak/>
              <w:t>≥</w:t>
            </w:r>
          </w:p>
        </w:tc>
        <w:tc>
          <w:tcPr>
            <w:tcW w:w="286"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95</w:t>
            </w:r>
          </w:p>
        </w:tc>
        <w:tc>
          <w:tcPr>
            <w:tcW w:w="533"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百分比</w:t>
            </w:r>
          </w:p>
        </w:tc>
        <w:tc>
          <w:tcPr>
            <w:tcW w:w="357"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10</w:t>
            </w:r>
          </w:p>
        </w:tc>
        <w:tc>
          <w:tcPr>
            <w:tcW w:w="248"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center"/>
              <w:rPr>
                <w:rFonts w:ascii="Calibri" w:eastAsia="宋体" w:hAnsi="Calibri"/>
                <w:color w:val="000000"/>
                <w:sz w:val="22"/>
                <w:szCs w:val="22"/>
              </w:rPr>
            </w:pPr>
            <w:r w:rsidRPr="00335965">
              <w:rPr>
                <w:rFonts w:ascii="Calibri" w:eastAsia="宋体" w:hAnsi="Calibri"/>
                <w:color w:val="000000"/>
                <w:sz w:val="22"/>
                <w:szCs w:val="22"/>
              </w:rPr>
              <w:t>完成</w:t>
            </w:r>
          </w:p>
        </w:tc>
        <w:tc>
          <w:tcPr>
            <w:tcW w:w="186"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right"/>
              <w:rPr>
                <w:rFonts w:ascii="Calibri" w:eastAsia="宋体" w:hAnsi="Calibri"/>
                <w:color w:val="000000"/>
                <w:sz w:val="22"/>
                <w:szCs w:val="22"/>
              </w:rPr>
            </w:pPr>
            <w:r w:rsidRPr="00335965">
              <w:rPr>
                <w:rFonts w:ascii="Calibri" w:eastAsia="宋体" w:hAnsi="Calibri"/>
                <w:color w:val="000000"/>
                <w:sz w:val="22"/>
                <w:szCs w:val="22"/>
              </w:rPr>
              <w:t>10</w:t>
            </w:r>
          </w:p>
        </w:tc>
      </w:tr>
      <w:tr w:rsidR="00335965" w:rsidRPr="00335965" w:rsidTr="00335965">
        <w:tc>
          <w:tcPr>
            <w:tcW w:w="533" w:type="pct"/>
            <w:vMerge/>
            <w:tcBorders>
              <w:top w:val="nil"/>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sz w:val="22"/>
                <w:szCs w:val="22"/>
              </w:rPr>
            </w:pPr>
          </w:p>
        </w:tc>
        <w:tc>
          <w:tcPr>
            <w:tcW w:w="410" w:type="pct"/>
            <w:vMerge w:val="restart"/>
            <w:tcBorders>
              <w:top w:val="nil"/>
              <w:left w:val="single" w:sz="4" w:space="0" w:color="auto"/>
              <w:bottom w:val="single" w:sz="4" w:space="0" w:color="auto"/>
              <w:right w:val="single" w:sz="4" w:space="0" w:color="auto"/>
            </w:tcBorders>
            <w:shd w:val="clear" w:color="auto" w:fill="auto"/>
            <w:hideMark/>
          </w:tcPr>
          <w:p w:rsidR="00335965" w:rsidRPr="00335965" w:rsidRDefault="00335965" w:rsidP="00335965">
            <w:pPr>
              <w:widowControl/>
              <w:jc w:val="center"/>
              <w:rPr>
                <w:rFonts w:ascii="宋体" w:eastAsia="宋体" w:hAnsi="宋体"/>
                <w:b/>
                <w:bCs/>
                <w:sz w:val="22"/>
                <w:szCs w:val="22"/>
              </w:rPr>
            </w:pPr>
            <w:r w:rsidRPr="00335965">
              <w:rPr>
                <w:rFonts w:ascii="宋体" w:eastAsia="宋体" w:hAnsi="宋体" w:hint="eastAsia"/>
                <w:b/>
                <w:bCs/>
                <w:sz w:val="22"/>
                <w:szCs w:val="22"/>
              </w:rPr>
              <w:t>效益指标</w:t>
            </w:r>
          </w:p>
        </w:tc>
        <w:tc>
          <w:tcPr>
            <w:tcW w:w="495"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经济效益指标</w:t>
            </w:r>
          </w:p>
        </w:tc>
        <w:tc>
          <w:tcPr>
            <w:tcW w:w="610"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成本节约</w:t>
            </w:r>
          </w:p>
        </w:tc>
        <w:tc>
          <w:tcPr>
            <w:tcW w:w="610"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成本节约</w:t>
            </w:r>
          </w:p>
        </w:tc>
        <w:tc>
          <w:tcPr>
            <w:tcW w:w="410"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right"/>
              <w:rPr>
                <w:rFonts w:ascii="Calibri" w:eastAsia="宋体" w:hAnsi="Calibri"/>
                <w:color w:val="000000"/>
                <w:sz w:val="22"/>
                <w:szCs w:val="22"/>
              </w:rPr>
            </w:pPr>
            <w:r w:rsidRPr="00335965">
              <w:rPr>
                <w:rFonts w:ascii="Calibri" w:eastAsia="宋体" w:hAnsi="Calibri"/>
                <w:color w:val="000000"/>
                <w:sz w:val="22"/>
                <w:szCs w:val="22"/>
              </w:rPr>
              <w:t>10.00</w:t>
            </w:r>
          </w:p>
        </w:tc>
        <w:tc>
          <w:tcPr>
            <w:tcW w:w="324"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w:t>
            </w:r>
          </w:p>
        </w:tc>
        <w:tc>
          <w:tcPr>
            <w:tcW w:w="286"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95</w:t>
            </w:r>
          </w:p>
        </w:tc>
        <w:tc>
          <w:tcPr>
            <w:tcW w:w="533"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百分比</w:t>
            </w:r>
          </w:p>
        </w:tc>
        <w:tc>
          <w:tcPr>
            <w:tcW w:w="357"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10</w:t>
            </w:r>
          </w:p>
        </w:tc>
        <w:tc>
          <w:tcPr>
            <w:tcW w:w="248"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center"/>
              <w:rPr>
                <w:rFonts w:ascii="Calibri" w:eastAsia="宋体" w:hAnsi="Calibri"/>
                <w:color w:val="000000"/>
                <w:sz w:val="22"/>
                <w:szCs w:val="22"/>
              </w:rPr>
            </w:pPr>
            <w:r w:rsidRPr="00335965">
              <w:rPr>
                <w:rFonts w:ascii="Calibri" w:eastAsia="宋体" w:hAnsi="Calibri"/>
                <w:color w:val="000000"/>
                <w:sz w:val="22"/>
                <w:szCs w:val="22"/>
              </w:rPr>
              <w:t>完成</w:t>
            </w:r>
          </w:p>
        </w:tc>
        <w:tc>
          <w:tcPr>
            <w:tcW w:w="186"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right"/>
              <w:rPr>
                <w:rFonts w:ascii="Calibri" w:eastAsia="宋体" w:hAnsi="Calibri"/>
                <w:color w:val="000000"/>
                <w:sz w:val="22"/>
                <w:szCs w:val="22"/>
              </w:rPr>
            </w:pPr>
            <w:r w:rsidRPr="00335965">
              <w:rPr>
                <w:rFonts w:ascii="Calibri" w:eastAsia="宋体" w:hAnsi="Calibri"/>
                <w:color w:val="000000"/>
                <w:sz w:val="22"/>
                <w:szCs w:val="22"/>
              </w:rPr>
              <w:t>10</w:t>
            </w:r>
          </w:p>
        </w:tc>
      </w:tr>
      <w:tr w:rsidR="00335965" w:rsidRPr="00335965" w:rsidTr="00335965">
        <w:tc>
          <w:tcPr>
            <w:tcW w:w="533" w:type="pct"/>
            <w:vMerge/>
            <w:tcBorders>
              <w:top w:val="nil"/>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sz w:val="22"/>
                <w:szCs w:val="22"/>
              </w:rPr>
            </w:pPr>
          </w:p>
        </w:tc>
        <w:tc>
          <w:tcPr>
            <w:tcW w:w="410" w:type="pct"/>
            <w:vMerge/>
            <w:tcBorders>
              <w:top w:val="nil"/>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sz w:val="22"/>
                <w:szCs w:val="22"/>
              </w:rPr>
            </w:pPr>
          </w:p>
        </w:tc>
        <w:tc>
          <w:tcPr>
            <w:tcW w:w="495"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社会效益指标</w:t>
            </w:r>
          </w:p>
        </w:tc>
        <w:tc>
          <w:tcPr>
            <w:tcW w:w="610"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提供优质服务</w:t>
            </w:r>
          </w:p>
        </w:tc>
        <w:tc>
          <w:tcPr>
            <w:tcW w:w="610"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提供优质服务</w:t>
            </w:r>
          </w:p>
        </w:tc>
        <w:tc>
          <w:tcPr>
            <w:tcW w:w="410"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right"/>
              <w:rPr>
                <w:rFonts w:ascii="Calibri" w:eastAsia="宋体" w:hAnsi="Calibri"/>
                <w:color w:val="000000"/>
                <w:sz w:val="22"/>
                <w:szCs w:val="22"/>
              </w:rPr>
            </w:pPr>
            <w:r w:rsidRPr="00335965">
              <w:rPr>
                <w:rFonts w:ascii="Calibri" w:eastAsia="宋体" w:hAnsi="Calibri"/>
                <w:color w:val="000000"/>
                <w:sz w:val="22"/>
                <w:szCs w:val="22"/>
              </w:rPr>
              <w:t>10.00</w:t>
            </w:r>
          </w:p>
        </w:tc>
        <w:tc>
          <w:tcPr>
            <w:tcW w:w="324"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文字描述</w:t>
            </w:r>
          </w:p>
        </w:tc>
        <w:tc>
          <w:tcPr>
            <w:tcW w:w="286"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 xml:space="preserve">　</w:t>
            </w:r>
          </w:p>
        </w:tc>
        <w:tc>
          <w:tcPr>
            <w:tcW w:w="533"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有效提供</w:t>
            </w:r>
          </w:p>
        </w:tc>
        <w:tc>
          <w:tcPr>
            <w:tcW w:w="357"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10</w:t>
            </w:r>
          </w:p>
        </w:tc>
        <w:tc>
          <w:tcPr>
            <w:tcW w:w="248"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center"/>
              <w:rPr>
                <w:rFonts w:ascii="Calibri" w:eastAsia="宋体" w:hAnsi="Calibri"/>
                <w:color w:val="000000"/>
                <w:sz w:val="22"/>
                <w:szCs w:val="22"/>
              </w:rPr>
            </w:pPr>
            <w:r w:rsidRPr="00335965">
              <w:rPr>
                <w:rFonts w:ascii="Calibri" w:eastAsia="宋体" w:hAnsi="Calibri"/>
                <w:color w:val="000000"/>
                <w:sz w:val="22"/>
                <w:szCs w:val="22"/>
              </w:rPr>
              <w:t>完成</w:t>
            </w:r>
          </w:p>
        </w:tc>
        <w:tc>
          <w:tcPr>
            <w:tcW w:w="186"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right"/>
              <w:rPr>
                <w:rFonts w:ascii="Calibri" w:eastAsia="宋体" w:hAnsi="Calibri"/>
                <w:color w:val="000000"/>
                <w:sz w:val="22"/>
                <w:szCs w:val="22"/>
              </w:rPr>
            </w:pPr>
            <w:r w:rsidRPr="00335965">
              <w:rPr>
                <w:rFonts w:ascii="Calibri" w:eastAsia="宋体" w:hAnsi="Calibri"/>
                <w:color w:val="000000"/>
                <w:sz w:val="22"/>
                <w:szCs w:val="22"/>
              </w:rPr>
              <w:t>10</w:t>
            </w:r>
          </w:p>
        </w:tc>
      </w:tr>
      <w:tr w:rsidR="00335965" w:rsidRPr="00335965" w:rsidTr="00335965">
        <w:tc>
          <w:tcPr>
            <w:tcW w:w="533" w:type="pct"/>
            <w:vMerge/>
            <w:tcBorders>
              <w:top w:val="nil"/>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sz w:val="22"/>
                <w:szCs w:val="22"/>
              </w:rPr>
            </w:pPr>
          </w:p>
        </w:tc>
        <w:tc>
          <w:tcPr>
            <w:tcW w:w="410" w:type="pct"/>
            <w:vMerge/>
            <w:tcBorders>
              <w:top w:val="nil"/>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sz w:val="22"/>
                <w:szCs w:val="22"/>
              </w:rPr>
            </w:pPr>
          </w:p>
        </w:tc>
        <w:tc>
          <w:tcPr>
            <w:tcW w:w="495" w:type="pct"/>
            <w:tcBorders>
              <w:top w:val="nil"/>
              <w:left w:val="nil"/>
              <w:bottom w:val="single" w:sz="4" w:space="0" w:color="auto"/>
              <w:right w:val="single" w:sz="4" w:space="0" w:color="auto"/>
            </w:tcBorders>
            <w:shd w:val="clear" w:color="000000" w:fill="E9EFF6"/>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生态效益指标</w:t>
            </w:r>
          </w:p>
        </w:tc>
        <w:tc>
          <w:tcPr>
            <w:tcW w:w="610" w:type="pct"/>
            <w:tcBorders>
              <w:top w:val="nil"/>
              <w:left w:val="nil"/>
              <w:bottom w:val="single" w:sz="4" w:space="0" w:color="auto"/>
              <w:right w:val="single" w:sz="4" w:space="0" w:color="auto"/>
            </w:tcBorders>
            <w:shd w:val="clear" w:color="000000" w:fill="E9EFF6"/>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加强节约集约利用，促进生态文明</w:t>
            </w:r>
          </w:p>
        </w:tc>
        <w:tc>
          <w:tcPr>
            <w:tcW w:w="610" w:type="pct"/>
            <w:tcBorders>
              <w:top w:val="nil"/>
              <w:left w:val="nil"/>
              <w:bottom w:val="single" w:sz="4" w:space="0" w:color="auto"/>
              <w:right w:val="single" w:sz="4" w:space="0" w:color="auto"/>
            </w:tcBorders>
            <w:shd w:val="clear" w:color="000000" w:fill="E9EFF6"/>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加强节约集约利用，促进生态文明建设</w:t>
            </w:r>
          </w:p>
        </w:tc>
        <w:tc>
          <w:tcPr>
            <w:tcW w:w="410" w:type="pct"/>
            <w:tcBorders>
              <w:top w:val="nil"/>
              <w:left w:val="nil"/>
              <w:bottom w:val="single" w:sz="4" w:space="0" w:color="auto"/>
              <w:right w:val="single" w:sz="4" w:space="0" w:color="auto"/>
            </w:tcBorders>
            <w:shd w:val="clear" w:color="auto" w:fill="auto"/>
            <w:hideMark/>
          </w:tcPr>
          <w:p w:rsidR="00335965" w:rsidRPr="00335965" w:rsidRDefault="00335965" w:rsidP="00335965">
            <w:pPr>
              <w:widowControl/>
              <w:jc w:val="right"/>
              <w:rPr>
                <w:rFonts w:ascii="Calibri" w:eastAsia="宋体" w:hAnsi="Calibri"/>
                <w:color w:val="000000"/>
                <w:sz w:val="22"/>
                <w:szCs w:val="22"/>
              </w:rPr>
            </w:pPr>
            <w:r w:rsidRPr="00335965">
              <w:rPr>
                <w:rFonts w:ascii="Calibri" w:eastAsia="宋体" w:hAnsi="Calibri"/>
                <w:color w:val="000000"/>
                <w:sz w:val="22"/>
                <w:szCs w:val="22"/>
              </w:rPr>
              <w:t>5.00</w:t>
            </w:r>
          </w:p>
        </w:tc>
        <w:tc>
          <w:tcPr>
            <w:tcW w:w="324" w:type="pct"/>
            <w:tcBorders>
              <w:top w:val="nil"/>
              <w:left w:val="nil"/>
              <w:bottom w:val="single" w:sz="4" w:space="0" w:color="auto"/>
              <w:right w:val="single" w:sz="4" w:space="0" w:color="auto"/>
            </w:tcBorders>
            <w:shd w:val="clear" w:color="000000" w:fill="E9EFF6"/>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文字描述</w:t>
            </w:r>
          </w:p>
        </w:tc>
        <w:tc>
          <w:tcPr>
            <w:tcW w:w="286" w:type="pct"/>
            <w:tcBorders>
              <w:top w:val="nil"/>
              <w:left w:val="nil"/>
              <w:bottom w:val="single" w:sz="4" w:space="0" w:color="auto"/>
              <w:right w:val="single" w:sz="4" w:space="0" w:color="auto"/>
            </w:tcBorders>
            <w:shd w:val="clear" w:color="000000" w:fill="E9EFF6"/>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 xml:space="preserve">　</w:t>
            </w:r>
          </w:p>
        </w:tc>
        <w:tc>
          <w:tcPr>
            <w:tcW w:w="533" w:type="pct"/>
            <w:tcBorders>
              <w:top w:val="nil"/>
              <w:left w:val="nil"/>
              <w:bottom w:val="single" w:sz="4" w:space="0" w:color="auto"/>
              <w:right w:val="single" w:sz="4" w:space="0" w:color="auto"/>
            </w:tcBorders>
            <w:shd w:val="clear" w:color="000000" w:fill="E9EFF6"/>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有效促进</w:t>
            </w:r>
          </w:p>
        </w:tc>
        <w:tc>
          <w:tcPr>
            <w:tcW w:w="357" w:type="pct"/>
            <w:tcBorders>
              <w:top w:val="nil"/>
              <w:left w:val="nil"/>
              <w:bottom w:val="single" w:sz="4" w:space="0" w:color="auto"/>
              <w:right w:val="single" w:sz="4" w:space="0" w:color="auto"/>
            </w:tcBorders>
            <w:shd w:val="clear" w:color="auto" w:fill="auto"/>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5</w:t>
            </w:r>
          </w:p>
        </w:tc>
        <w:tc>
          <w:tcPr>
            <w:tcW w:w="248" w:type="pct"/>
            <w:tcBorders>
              <w:top w:val="nil"/>
              <w:left w:val="nil"/>
              <w:bottom w:val="single" w:sz="4" w:space="0" w:color="auto"/>
              <w:right w:val="single" w:sz="4" w:space="0" w:color="auto"/>
            </w:tcBorders>
            <w:shd w:val="clear" w:color="auto" w:fill="auto"/>
            <w:hideMark/>
          </w:tcPr>
          <w:p w:rsidR="00335965" w:rsidRPr="00335965" w:rsidRDefault="00335965" w:rsidP="00335965">
            <w:pPr>
              <w:widowControl/>
              <w:jc w:val="center"/>
              <w:rPr>
                <w:rFonts w:ascii="Calibri" w:eastAsia="宋体" w:hAnsi="Calibri"/>
                <w:color w:val="000000"/>
                <w:sz w:val="22"/>
                <w:szCs w:val="22"/>
              </w:rPr>
            </w:pPr>
            <w:r w:rsidRPr="00335965">
              <w:rPr>
                <w:rFonts w:ascii="Calibri" w:eastAsia="宋体" w:hAnsi="Calibri"/>
                <w:color w:val="000000"/>
                <w:sz w:val="22"/>
                <w:szCs w:val="22"/>
              </w:rPr>
              <w:t>完成</w:t>
            </w:r>
          </w:p>
        </w:tc>
        <w:tc>
          <w:tcPr>
            <w:tcW w:w="186" w:type="pct"/>
            <w:tcBorders>
              <w:top w:val="nil"/>
              <w:left w:val="nil"/>
              <w:bottom w:val="single" w:sz="4" w:space="0" w:color="auto"/>
              <w:right w:val="single" w:sz="4" w:space="0" w:color="auto"/>
            </w:tcBorders>
            <w:shd w:val="clear" w:color="auto" w:fill="auto"/>
            <w:hideMark/>
          </w:tcPr>
          <w:p w:rsidR="00335965" w:rsidRPr="00335965" w:rsidRDefault="00335965" w:rsidP="00335965">
            <w:pPr>
              <w:widowControl/>
              <w:jc w:val="right"/>
              <w:rPr>
                <w:rFonts w:ascii="Calibri" w:eastAsia="宋体" w:hAnsi="Calibri"/>
                <w:color w:val="000000"/>
                <w:sz w:val="22"/>
                <w:szCs w:val="22"/>
              </w:rPr>
            </w:pPr>
            <w:r w:rsidRPr="00335965">
              <w:rPr>
                <w:rFonts w:ascii="Calibri" w:eastAsia="宋体" w:hAnsi="Calibri"/>
                <w:color w:val="000000"/>
                <w:sz w:val="22"/>
                <w:szCs w:val="22"/>
              </w:rPr>
              <w:t>5</w:t>
            </w:r>
          </w:p>
        </w:tc>
      </w:tr>
      <w:tr w:rsidR="00335965" w:rsidRPr="00335965" w:rsidTr="00335965">
        <w:tc>
          <w:tcPr>
            <w:tcW w:w="533" w:type="pct"/>
            <w:vMerge/>
            <w:tcBorders>
              <w:top w:val="nil"/>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sz w:val="22"/>
                <w:szCs w:val="22"/>
              </w:rPr>
            </w:pPr>
          </w:p>
        </w:tc>
        <w:tc>
          <w:tcPr>
            <w:tcW w:w="410" w:type="pct"/>
            <w:vMerge/>
            <w:tcBorders>
              <w:top w:val="nil"/>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sz w:val="22"/>
                <w:szCs w:val="22"/>
              </w:rPr>
            </w:pPr>
          </w:p>
        </w:tc>
        <w:tc>
          <w:tcPr>
            <w:tcW w:w="495"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可持续影响指标</w:t>
            </w:r>
          </w:p>
        </w:tc>
        <w:tc>
          <w:tcPr>
            <w:tcW w:w="610"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长期使用性</w:t>
            </w:r>
          </w:p>
        </w:tc>
        <w:tc>
          <w:tcPr>
            <w:tcW w:w="610"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长期使用性</w:t>
            </w:r>
          </w:p>
        </w:tc>
        <w:tc>
          <w:tcPr>
            <w:tcW w:w="410"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right"/>
              <w:rPr>
                <w:rFonts w:ascii="Calibri" w:eastAsia="宋体" w:hAnsi="Calibri"/>
                <w:color w:val="000000"/>
                <w:sz w:val="22"/>
                <w:szCs w:val="22"/>
              </w:rPr>
            </w:pPr>
            <w:r w:rsidRPr="00335965">
              <w:rPr>
                <w:rFonts w:ascii="Calibri" w:eastAsia="宋体" w:hAnsi="Calibri"/>
                <w:color w:val="000000"/>
                <w:sz w:val="22"/>
                <w:szCs w:val="22"/>
              </w:rPr>
              <w:t>5.00</w:t>
            </w:r>
          </w:p>
        </w:tc>
        <w:tc>
          <w:tcPr>
            <w:tcW w:w="324"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w:t>
            </w:r>
          </w:p>
        </w:tc>
        <w:tc>
          <w:tcPr>
            <w:tcW w:w="286"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95</w:t>
            </w:r>
          </w:p>
        </w:tc>
        <w:tc>
          <w:tcPr>
            <w:tcW w:w="533"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百分比</w:t>
            </w:r>
          </w:p>
        </w:tc>
        <w:tc>
          <w:tcPr>
            <w:tcW w:w="357"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5</w:t>
            </w:r>
          </w:p>
        </w:tc>
        <w:tc>
          <w:tcPr>
            <w:tcW w:w="248"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center"/>
              <w:rPr>
                <w:rFonts w:ascii="Calibri" w:eastAsia="宋体" w:hAnsi="Calibri"/>
                <w:color w:val="000000"/>
                <w:sz w:val="22"/>
                <w:szCs w:val="22"/>
              </w:rPr>
            </w:pPr>
            <w:r w:rsidRPr="00335965">
              <w:rPr>
                <w:rFonts w:ascii="Calibri" w:eastAsia="宋体" w:hAnsi="Calibri"/>
                <w:color w:val="000000"/>
                <w:sz w:val="22"/>
                <w:szCs w:val="22"/>
              </w:rPr>
              <w:t>完成</w:t>
            </w:r>
          </w:p>
        </w:tc>
        <w:tc>
          <w:tcPr>
            <w:tcW w:w="186"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right"/>
              <w:rPr>
                <w:rFonts w:ascii="Calibri" w:eastAsia="宋体" w:hAnsi="Calibri"/>
                <w:color w:val="000000"/>
                <w:sz w:val="22"/>
                <w:szCs w:val="22"/>
              </w:rPr>
            </w:pPr>
            <w:r w:rsidRPr="00335965">
              <w:rPr>
                <w:rFonts w:ascii="Calibri" w:eastAsia="宋体" w:hAnsi="Calibri"/>
                <w:color w:val="000000"/>
                <w:sz w:val="22"/>
                <w:szCs w:val="22"/>
              </w:rPr>
              <w:t>5</w:t>
            </w:r>
          </w:p>
        </w:tc>
      </w:tr>
      <w:tr w:rsidR="00335965" w:rsidRPr="00335965" w:rsidTr="00335965">
        <w:tc>
          <w:tcPr>
            <w:tcW w:w="533" w:type="pct"/>
            <w:vMerge/>
            <w:tcBorders>
              <w:top w:val="nil"/>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sz w:val="22"/>
                <w:szCs w:val="22"/>
              </w:rPr>
            </w:pPr>
          </w:p>
        </w:tc>
        <w:tc>
          <w:tcPr>
            <w:tcW w:w="410" w:type="pct"/>
            <w:tcBorders>
              <w:top w:val="nil"/>
              <w:left w:val="nil"/>
              <w:bottom w:val="single" w:sz="4" w:space="0" w:color="auto"/>
              <w:right w:val="single" w:sz="4" w:space="0" w:color="auto"/>
            </w:tcBorders>
            <w:shd w:val="clear" w:color="auto" w:fill="auto"/>
            <w:hideMark/>
          </w:tcPr>
          <w:p w:rsidR="00335965" w:rsidRPr="00335965" w:rsidRDefault="00335965" w:rsidP="00335965">
            <w:pPr>
              <w:widowControl/>
              <w:jc w:val="center"/>
              <w:rPr>
                <w:rFonts w:ascii="宋体" w:eastAsia="宋体" w:hAnsi="宋体"/>
                <w:b/>
                <w:bCs/>
                <w:sz w:val="22"/>
                <w:szCs w:val="22"/>
              </w:rPr>
            </w:pPr>
            <w:r w:rsidRPr="00335965">
              <w:rPr>
                <w:rFonts w:ascii="宋体" w:eastAsia="宋体" w:hAnsi="宋体" w:hint="eastAsia"/>
                <w:b/>
                <w:bCs/>
                <w:sz w:val="22"/>
                <w:szCs w:val="22"/>
              </w:rPr>
              <w:t>满意度指标</w:t>
            </w:r>
          </w:p>
        </w:tc>
        <w:tc>
          <w:tcPr>
            <w:tcW w:w="495"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服务对象满意度指标</w:t>
            </w:r>
          </w:p>
        </w:tc>
        <w:tc>
          <w:tcPr>
            <w:tcW w:w="610"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服务对象满意度</w:t>
            </w:r>
          </w:p>
        </w:tc>
        <w:tc>
          <w:tcPr>
            <w:tcW w:w="610"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服务对象满意度</w:t>
            </w:r>
          </w:p>
        </w:tc>
        <w:tc>
          <w:tcPr>
            <w:tcW w:w="410"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right"/>
              <w:rPr>
                <w:rFonts w:ascii="Calibri" w:eastAsia="宋体" w:hAnsi="Calibri"/>
                <w:color w:val="000000"/>
                <w:sz w:val="22"/>
                <w:szCs w:val="22"/>
              </w:rPr>
            </w:pPr>
            <w:r w:rsidRPr="00335965">
              <w:rPr>
                <w:rFonts w:ascii="Calibri" w:eastAsia="宋体" w:hAnsi="Calibri"/>
                <w:color w:val="000000"/>
                <w:sz w:val="22"/>
                <w:szCs w:val="22"/>
              </w:rPr>
              <w:t>10.00</w:t>
            </w:r>
          </w:p>
        </w:tc>
        <w:tc>
          <w:tcPr>
            <w:tcW w:w="324"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w:t>
            </w:r>
          </w:p>
        </w:tc>
        <w:tc>
          <w:tcPr>
            <w:tcW w:w="286"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95</w:t>
            </w:r>
          </w:p>
        </w:tc>
        <w:tc>
          <w:tcPr>
            <w:tcW w:w="533"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百分比</w:t>
            </w:r>
          </w:p>
        </w:tc>
        <w:tc>
          <w:tcPr>
            <w:tcW w:w="357"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10</w:t>
            </w:r>
          </w:p>
        </w:tc>
        <w:tc>
          <w:tcPr>
            <w:tcW w:w="248"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center"/>
              <w:rPr>
                <w:rFonts w:ascii="Calibri" w:eastAsia="宋体" w:hAnsi="Calibri"/>
                <w:color w:val="000000"/>
                <w:sz w:val="22"/>
                <w:szCs w:val="22"/>
              </w:rPr>
            </w:pPr>
            <w:r w:rsidRPr="00335965">
              <w:rPr>
                <w:rFonts w:ascii="Calibri" w:eastAsia="宋体" w:hAnsi="Calibri"/>
                <w:color w:val="000000"/>
                <w:sz w:val="22"/>
                <w:szCs w:val="22"/>
              </w:rPr>
              <w:t>完成</w:t>
            </w:r>
          </w:p>
        </w:tc>
        <w:tc>
          <w:tcPr>
            <w:tcW w:w="186"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right"/>
              <w:rPr>
                <w:rFonts w:ascii="Calibri" w:eastAsia="宋体" w:hAnsi="Calibri"/>
                <w:color w:val="000000"/>
                <w:sz w:val="22"/>
                <w:szCs w:val="22"/>
              </w:rPr>
            </w:pPr>
            <w:r w:rsidRPr="00335965">
              <w:rPr>
                <w:rFonts w:ascii="Calibri" w:eastAsia="宋体" w:hAnsi="Calibri"/>
                <w:color w:val="000000"/>
                <w:sz w:val="22"/>
                <w:szCs w:val="22"/>
              </w:rPr>
              <w:t>10</w:t>
            </w:r>
          </w:p>
        </w:tc>
      </w:tr>
      <w:tr w:rsidR="00335965" w:rsidRPr="00335965" w:rsidTr="00335965">
        <w:tc>
          <w:tcPr>
            <w:tcW w:w="533" w:type="pct"/>
            <w:vMerge/>
            <w:tcBorders>
              <w:top w:val="nil"/>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sz w:val="22"/>
                <w:szCs w:val="22"/>
              </w:rPr>
            </w:pPr>
          </w:p>
        </w:tc>
        <w:tc>
          <w:tcPr>
            <w:tcW w:w="410" w:type="pct"/>
            <w:tcBorders>
              <w:top w:val="nil"/>
              <w:left w:val="nil"/>
              <w:bottom w:val="single" w:sz="4" w:space="0" w:color="auto"/>
              <w:right w:val="single" w:sz="4" w:space="0" w:color="auto"/>
            </w:tcBorders>
            <w:shd w:val="clear" w:color="auto" w:fill="auto"/>
            <w:hideMark/>
          </w:tcPr>
          <w:p w:rsidR="00335965" w:rsidRPr="00335965" w:rsidRDefault="00335965" w:rsidP="00335965">
            <w:pPr>
              <w:widowControl/>
              <w:jc w:val="center"/>
              <w:rPr>
                <w:rFonts w:ascii="宋体" w:eastAsia="宋体" w:hAnsi="宋体"/>
                <w:b/>
                <w:bCs/>
                <w:sz w:val="22"/>
                <w:szCs w:val="22"/>
              </w:rPr>
            </w:pPr>
            <w:r w:rsidRPr="00335965">
              <w:rPr>
                <w:rFonts w:ascii="宋体" w:eastAsia="宋体" w:hAnsi="宋体" w:hint="eastAsia"/>
                <w:b/>
                <w:bCs/>
                <w:sz w:val="22"/>
                <w:szCs w:val="22"/>
              </w:rPr>
              <w:t>预算执行率</w:t>
            </w:r>
          </w:p>
        </w:tc>
        <w:tc>
          <w:tcPr>
            <w:tcW w:w="495"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预算执行率</w:t>
            </w:r>
          </w:p>
        </w:tc>
        <w:tc>
          <w:tcPr>
            <w:tcW w:w="610"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 xml:space="preserve">　</w:t>
            </w:r>
          </w:p>
        </w:tc>
        <w:tc>
          <w:tcPr>
            <w:tcW w:w="610"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 xml:space="preserve">　</w:t>
            </w:r>
          </w:p>
        </w:tc>
        <w:tc>
          <w:tcPr>
            <w:tcW w:w="410"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right"/>
              <w:rPr>
                <w:rFonts w:ascii="Calibri" w:eastAsia="宋体" w:hAnsi="Calibri"/>
                <w:color w:val="000000"/>
                <w:sz w:val="22"/>
                <w:szCs w:val="22"/>
              </w:rPr>
            </w:pPr>
            <w:r w:rsidRPr="00335965">
              <w:rPr>
                <w:rFonts w:ascii="Calibri" w:eastAsia="宋体" w:hAnsi="Calibri"/>
                <w:color w:val="000000"/>
                <w:sz w:val="22"/>
                <w:szCs w:val="22"/>
              </w:rPr>
              <w:t>10</w:t>
            </w:r>
          </w:p>
        </w:tc>
        <w:tc>
          <w:tcPr>
            <w:tcW w:w="324"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 xml:space="preserve">　</w:t>
            </w:r>
          </w:p>
        </w:tc>
        <w:tc>
          <w:tcPr>
            <w:tcW w:w="286"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 xml:space="preserve">　</w:t>
            </w:r>
          </w:p>
        </w:tc>
        <w:tc>
          <w:tcPr>
            <w:tcW w:w="533"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 xml:space="preserve">　</w:t>
            </w:r>
          </w:p>
        </w:tc>
        <w:tc>
          <w:tcPr>
            <w:tcW w:w="357"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 xml:space="preserve">　</w:t>
            </w:r>
          </w:p>
        </w:tc>
        <w:tc>
          <w:tcPr>
            <w:tcW w:w="248"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 xml:space="preserve">　</w:t>
            </w:r>
          </w:p>
        </w:tc>
        <w:tc>
          <w:tcPr>
            <w:tcW w:w="186"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right"/>
              <w:rPr>
                <w:rFonts w:ascii="Calibri" w:eastAsia="宋体" w:hAnsi="Calibri"/>
                <w:color w:val="000000"/>
                <w:sz w:val="22"/>
                <w:szCs w:val="22"/>
              </w:rPr>
            </w:pPr>
            <w:r w:rsidRPr="00335965">
              <w:rPr>
                <w:rFonts w:ascii="Calibri" w:eastAsia="宋体" w:hAnsi="Calibri"/>
                <w:color w:val="000000"/>
                <w:sz w:val="22"/>
                <w:szCs w:val="22"/>
              </w:rPr>
              <w:t>10</w:t>
            </w:r>
          </w:p>
        </w:tc>
      </w:tr>
      <w:tr w:rsidR="00335965" w:rsidRPr="00335965" w:rsidTr="00335965">
        <w:tc>
          <w:tcPr>
            <w:tcW w:w="533" w:type="pct"/>
            <w:vMerge/>
            <w:tcBorders>
              <w:top w:val="nil"/>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sz w:val="22"/>
                <w:szCs w:val="22"/>
              </w:rPr>
            </w:pPr>
          </w:p>
        </w:tc>
        <w:tc>
          <w:tcPr>
            <w:tcW w:w="410" w:type="pct"/>
            <w:tcBorders>
              <w:top w:val="nil"/>
              <w:left w:val="nil"/>
              <w:bottom w:val="single" w:sz="4" w:space="0" w:color="auto"/>
              <w:right w:val="single" w:sz="4" w:space="0" w:color="auto"/>
            </w:tcBorders>
            <w:shd w:val="clear" w:color="auto" w:fill="auto"/>
            <w:hideMark/>
          </w:tcPr>
          <w:p w:rsidR="00335965" w:rsidRPr="00335965" w:rsidRDefault="00335965" w:rsidP="00335965">
            <w:pPr>
              <w:widowControl/>
              <w:jc w:val="center"/>
              <w:rPr>
                <w:rFonts w:ascii="宋体" w:eastAsia="宋体" w:hAnsi="宋体"/>
                <w:b/>
                <w:bCs/>
                <w:sz w:val="22"/>
                <w:szCs w:val="22"/>
              </w:rPr>
            </w:pPr>
            <w:r w:rsidRPr="00335965">
              <w:rPr>
                <w:rFonts w:ascii="宋体" w:eastAsia="宋体" w:hAnsi="宋体" w:hint="eastAsia"/>
                <w:b/>
                <w:bCs/>
                <w:sz w:val="22"/>
                <w:szCs w:val="22"/>
              </w:rPr>
              <w:t>自评总分</w:t>
            </w:r>
          </w:p>
        </w:tc>
        <w:tc>
          <w:tcPr>
            <w:tcW w:w="4057" w:type="pct"/>
            <w:gridSpan w:val="10"/>
            <w:tcBorders>
              <w:top w:val="single" w:sz="4" w:space="0" w:color="auto"/>
              <w:left w:val="nil"/>
              <w:bottom w:val="single" w:sz="4" w:space="0" w:color="auto"/>
              <w:right w:val="single" w:sz="4" w:space="0" w:color="auto"/>
            </w:tcBorders>
            <w:shd w:val="clear" w:color="000000" w:fill="E9EFF6"/>
            <w:noWrap/>
            <w:hideMark/>
          </w:tcPr>
          <w:p w:rsidR="00335965" w:rsidRPr="00335965" w:rsidRDefault="00335965" w:rsidP="00335965">
            <w:pPr>
              <w:widowControl/>
              <w:jc w:val="right"/>
              <w:rPr>
                <w:rFonts w:ascii="Calibri" w:eastAsia="宋体" w:hAnsi="Calibri"/>
                <w:color w:val="000000"/>
                <w:sz w:val="22"/>
                <w:szCs w:val="22"/>
              </w:rPr>
            </w:pPr>
            <w:r w:rsidRPr="00335965">
              <w:rPr>
                <w:rFonts w:ascii="Calibri" w:eastAsia="宋体" w:hAnsi="Calibri"/>
                <w:color w:val="000000"/>
                <w:sz w:val="22"/>
                <w:szCs w:val="22"/>
              </w:rPr>
              <w:t>100</w:t>
            </w:r>
          </w:p>
        </w:tc>
      </w:tr>
      <w:tr w:rsidR="00335965" w:rsidRPr="00335965" w:rsidTr="00335965">
        <w:trPr>
          <w:trHeight w:val="329"/>
        </w:trPr>
        <w:tc>
          <w:tcPr>
            <w:tcW w:w="533" w:type="pct"/>
            <w:vMerge w:val="restart"/>
            <w:tcBorders>
              <w:top w:val="nil"/>
              <w:left w:val="single" w:sz="4" w:space="0" w:color="auto"/>
              <w:bottom w:val="single" w:sz="4" w:space="0" w:color="auto"/>
              <w:right w:val="single" w:sz="4" w:space="0" w:color="auto"/>
            </w:tcBorders>
            <w:shd w:val="clear" w:color="auto" w:fill="auto"/>
            <w:hideMark/>
          </w:tcPr>
          <w:p w:rsidR="00335965" w:rsidRPr="00335965" w:rsidRDefault="00335965" w:rsidP="00335965">
            <w:pPr>
              <w:widowControl/>
              <w:jc w:val="center"/>
              <w:rPr>
                <w:rFonts w:ascii="宋体" w:eastAsia="宋体" w:hAnsi="宋体"/>
                <w:b/>
                <w:bCs/>
                <w:sz w:val="22"/>
                <w:szCs w:val="22"/>
              </w:rPr>
            </w:pPr>
            <w:r w:rsidRPr="00335965">
              <w:rPr>
                <w:rFonts w:ascii="宋体" w:eastAsia="宋体" w:hAnsi="宋体" w:hint="eastAsia"/>
                <w:b/>
                <w:bCs/>
                <w:sz w:val="22"/>
                <w:szCs w:val="22"/>
              </w:rPr>
              <w:t>五、存在问题</w:t>
            </w:r>
            <w:r w:rsidRPr="00335965">
              <w:rPr>
                <w:rFonts w:ascii="宋体" w:eastAsia="宋体" w:hAnsi="宋体" w:hint="eastAsia"/>
                <w:b/>
                <w:bCs/>
                <w:sz w:val="22"/>
                <w:szCs w:val="22"/>
              </w:rPr>
              <w:br/>
              <w:t>原因及整改措施</w:t>
            </w:r>
          </w:p>
        </w:tc>
        <w:tc>
          <w:tcPr>
            <w:tcW w:w="4467" w:type="pct"/>
            <w:gridSpan w:val="11"/>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 xml:space="preserve">　</w:t>
            </w:r>
          </w:p>
        </w:tc>
      </w:tr>
      <w:tr w:rsidR="00335965" w:rsidRPr="00335965" w:rsidTr="00335965">
        <w:trPr>
          <w:trHeight w:val="329"/>
        </w:trPr>
        <w:tc>
          <w:tcPr>
            <w:tcW w:w="533" w:type="pct"/>
            <w:vMerge/>
            <w:tcBorders>
              <w:top w:val="nil"/>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sz w:val="22"/>
                <w:szCs w:val="22"/>
              </w:rPr>
            </w:pPr>
          </w:p>
        </w:tc>
        <w:tc>
          <w:tcPr>
            <w:tcW w:w="4467" w:type="pct"/>
            <w:gridSpan w:val="11"/>
            <w:vMerge/>
            <w:tcBorders>
              <w:top w:val="single" w:sz="4" w:space="0" w:color="auto"/>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Calibri" w:eastAsia="宋体" w:hAnsi="Calibri"/>
                <w:color w:val="000000"/>
                <w:sz w:val="22"/>
                <w:szCs w:val="22"/>
              </w:rPr>
            </w:pPr>
          </w:p>
        </w:tc>
      </w:tr>
      <w:tr w:rsidR="00335965" w:rsidRPr="00335965" w:rsidTr="00335965">
        <w:tc>
          <w:tcPr>
            <w:tcW w:w="533" w:type="pct"/>
            <w:tcBorders>
              <w:top w:val="nil"/>
              <w:left w:val="single" w:sz="4" w:space="0" w:color="auto"/>
              <w:bottom w:val="single" w:sz="4" w:space="0" w:color="auto"/>
              <w:right w:val="single" w:sz="4" w:space="0" w:color="auto"/>
            </w:tcBorders>
            <w:shd w:val="clear" w:color="auto" w:fill="auto"/>
            <w:hideMark/>
          </w:tcPr>
          <w:p w:rsidR="00335965" w:rsidRPr="00335965" w:rsidRDefault="00335965" w:rsidP="00335965">
            <w:pPr>
              <w:widowControl/>
              <w:jc w:val="center"/>
              <w:rPr>
                <w:rFonts w:ascii="宋体" w:eastAsia="宋体" w:hAnsi="宋体"/>
                <w:b/>
                <w:bCs/>
                <w:sz w:val="22"/>
                <w:szCs w:val="22"/>
              </w:rPr>
            </w:pPr>
            <w:r w:rsidRPr="00335965">
              <w:rPr>
                <w:rFonts w:ascii="宋体" w:eastAsia="宋体" w:hAnsi="宋体" w:hint="eastAsia"/>
                <w:b/>
                <w:bCs/>
                <w:sz w:val="22"/>
                <w:szCs w:val="22"/>
              </w:rPr>
              <w:t>填报人:</w:t>
            </w:r>
          </w:p>
        </w:tc>
        <w:tc>
          <w:tcPr>
            <w:tcW w:w="1514" w:type="pct"/>
            <w:gridSpan w:val="3"/>
            <w:tcBorders>
              <w:top w:val="single" w:sz="4" w:space="0" w:color="auto"/>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井淑玲</w:t>
            </w:r>
          </w:p>
        </w:tc>
        <w:tc>
          <w:tcPr>
            <w:tcW w:w="610" w:type="pct"/>
            <w:tcBorders>
              <w:top w:val="nil"/>
              <w:left w:val="nil"/>
              <w:bottom w:val="single" w:sz="4" w:space="0" w:color="auto"/>
              <w:right w:val="single" w:sz="4" w:space="0" w:color="auto"/>
            </w:tcBorders>
            <w:shd w:val="clear" w:color="auto" w:fill="auto"/>
            <w:hideMark/>
          </w:tcPr>
          <w:p w:rsidR="00335965" w:rsidRPr="00335965" w:rsidRDefault="00335965" w:rsidP="00335965">
            <w:pPr>
              <w:widowControl/>
              <w:jc w:val="center"/>
              <w:rPr>
                <w:rFonts w:ascii="宋体" w:eastAsia="宋体" w:hAnsi="宋体"/>
                <w:b/>
                <w:bCs/>
                <w:sz w:val="22"/>
                <w:szCs w:val="22"/>
              </w:rPr>
            </w:pPr>
            <w:r w:rsidRPr="00335965">
              <w:rPr>
                <w:rFonts w:ascii="宋体" w:eastAsia="宋体" w:hAnsi="宋体" w:hint="eastAsia"/>
                <w:b/>
                <w:bCs/>
                <w:sz w:val="22"/>
                <w:szCs w:val="22"/>
              </w:rPr>
              <w:t>联系电话:</w:t>
            </w:r>
          </w:p>
        </w:tc>
        <w:tc>
          <w:tcPr>
            <w:tcW w:w="2343" w:type="pct"/>
            <w:gridSpan w:val="7"/>
            <w:tcBorders>
              <w:top w:val="single" w:sz="4" w:space="0" w:color="auto"/>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7320173</w:t>
            </w:r>
          </w:p>
        </w:tc>
      </w:tr>
    </w:tbl>
    <w:p w:rsidR="00335965" w:rsidRDefault="00335965" w:rsidP="00335965">
      <w:pPr>
        <w:widowControl/>
        <w:spacing w:line="360" w:lineRule="auto"/>
        <w:jc w:val="left"/>
        <w:rPr>
          <w:rFonts w:ascii="Times New Roman" w:eastAsia="仿宋_GB2312"/>
          <w:sz w:val="32"/>
          <w:szCs w:val="32"/>
        </w:rPr>
      </w:pPr>
    </w:p>
    <w:p w:rsidR="002618F0" w:rsidRDefault="002618F0" w:rsidP="004836B1">
      <w:pPr>
        <w:widowControl/>
        <w:spacing w:line="360" w:lineRule="auto"/>
        <w:ind w:firstLineChars="200" w:firstLine="640"/>
        <w:jc w:val="left"/>
        <w:rPr>
          <w:rFonts w:ascii="Times New Roman" w:eastAsia="仿宋_GB2312" w:hint="eastAsia"/>
          <w:sz w:val="32"/>
          <w:szCs w:val="32"/>
        </w:rPr>
      </w:pPr>
    </w:p>
    <w:p w:rsidR="00335965" w:rsidRDefault="00335965" w:rsidP="004836B1">
      <w:pPr>
        <w:widowControl/>
        <w:spacing w:line="360" w:lineRule="auto"/>
        <w:ind w:firstLineChars="200" w:firstLine="640"/>
        <w:jc w:val="left"/>
        <w:rPr>
          <w:rFonts w:ascii="Times New Roman" w:eastAsia="仿宋_GB2312" w:hint="eastAsia"/>
          <w:sz w:val="32"/>
          <w:szCs w:val="32"/>
        </w:rPr>
      </w:pPr>
    </w:p>
    <w:p w:rsidR="00335965" w:rsidRDefault="00335965" w:rsidP="004836B1">
      <w:pPr>
        <w:widowControl/>
        <w:spacing w:line="360" w:lineRule="auto"/>
        <w:ind w:firstLineChars="200" w:firstLine="640"/>
        <w:jc w:val="left"/>
        <w:rPr>
          <w:rFonts w:ascii="Times New Roman" w:eastAsia="仿宋_GB2312" w:hint="eastAsia"/>
          <w:sz w:val="32"/>
          <w:szCs w:val="32"/>
        </w:rPr>
      </w:pPr>
    </w:p>
    <w:p w:rsidR="00335965" w:rsidRDefault="00335965" w:rsidP="004836B1">
      <w:pPr>
        <w:widowControl/>
        <w:spacing w:line="360" w:lineRule="auto"/>
        <w:ind w:firstLineChars="200" w:firstLine="640"/>
        <w:jc w:val="left"/>
        <w:rPr>
          <w:rFonts w:ascii="Times New Roman" w:eastAsia="仿宋_GB2312" w:hint="eastAsia"/>
          <w:sz w:val="32"/>
          <w:szCs w:val="32"/>
        </w:rPr>
      </w:pPr>
    </w:p>
    <w:tbl>
      <w:tblPr>
        <w:tblW w:w="5000" w:type="pct"/>
        <w:tblLook w:val="04A0"/>
      </w:tblPr>
      <w:tblGrid>
        <w:gridCol w:w="1454"/>
        <w:gridCol w:w="1224"/>
        <w:gridCol w:w="1604"/>
        <w:gridCol w:w="1759"/>
        <w:gridCol w:w="1759"/>
        <w:gridCol w:w="568"/>
        <w:gridCol w:w="834"/>
        <w:gridCol w:w="572"/>
        <w:gridCol w:w="1616"/>
        <w:gridCol w:w="1145"/>
        <w:gridCol w:w="836"/>
        <w:gridCol w:w="803"/>
      </w:tblGrid>
      <w:tr w:rsidR="00335965" w:rsidRPr="00335965" w:rsidTr="00335965">
        <w:trPr>
          <w:trHeight w:val="658"/>
        </w:trPr>
        <w:tc>
          <w:tcPr>
            <w:tcW w:w="5000" w:type="pct"/>
            <w:gridSpan w:val="1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5965" w:rsidRPr="00335965" w:rsidRDefault="00335965" w:rsidP="00335965">
            <w:pPr>
              <w:widowControl/>
              <w:jc w:val="center"/>
              <w:rPr>
                <w:rFonts w:ascii="宋体" w:eastAsia="宋体" w:hAnsi="宋体"/>
                <w:b/>
                <w:bCs/>
                <w:color w:val="000000"/>
                <w:sz w:val="36"/>
                <w:szCs w:val="36"/>
              </w:rPr>
            </w:pPr>
            <w:r w:rsidRPr="00335965">
              <w:rPr>
                <w:rFonts w:ascii="宋体" w:eastAsia="宋体" w:hAnsi="宋体" w:hint="eastAsia"/>
                <w:b/>
                <w:bCs/>
                <w:color w:val="000000"/>
                <w:sz w:val="36"/>
                <w:szCs w:val="36"/>
              </w:rPr>
              <w:t>2024年度预算项目绩效自评表</w:t>
            </w:r>
          </w:p>
        </w:tc>
      </w:tr>
      <w:tr w:rsidR="00335965" w:rsidRPr="00335965" w:rsidTr="00335965">
        <w:trPr>
          <w:trHeight w:val="658"/>
        </w:trPr>
        <w:tc>
          <w:tcPr>
            <w:tcW w:w="5000" w:type="pct"/>
            <w:gridSpan w:val="12"/>
            <w:vMerge/>
            <w:tcBorders>
              <w:top w:val="single" w:sz="4" w:space="0" w:color="auto"/>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color w:val="000000"/>
                <w:sz w:val="36"/>
                <w:szCs w:val="36"/>
              </w:rPr>
            </w:pPr>
          </w:p>
        </w:tc>
      </w:tr>
      <w:tr w:rsidR="00335965" w:rsidRPr="00335965" w:rsidTr="00335965">
        <w:tc>
          <w:tcPr>
            <w:tcW w:w="523" w:type="pct"/>
            <w:tcBorders>
              <w:top w:val="nil"/>
              <w:left w:val="single" w:sz="4" w:space="0" w:color="auto"/>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宋体" w:eastAsia="宋体" w:hAnsi="宋体"/>
                <w:b/>
                <w:bCs/>
                <w:sz w:val="22"/>
                <w:szCs w:val="22"/>
              </w:rPr>
            </w:pPr>
            <w:r w:rsidRPr="00335965">
              <w:rPr>
                <w:rFonts w:ascii="宋体" w:eastAsia="宋体" w:hAnsi="宋体" w:hint="eastAsia"/>
                <w:b/>
                <w:bCs/>
                <w:sz w:val="22"/>
                <w:szCs w:val="22"/>
              </w:rPr>
              <w:t>一、基本情况</w:t>
            </w:r>
          </w:p>
        </w:tc>
        <w:tc>
          <w:tcPr>
            <w:tcW w:w="401"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宋体" w:eastAsia="宋体" w:hAnsi="宋体"/>
                <w:b/>
                <w:bCs/>
                <w:sz w:val="22"/>
                <w:szCs w:val="22"/>
              </w:rPr>
            </w:pPr>
            <w:r w:rsidRPr="00335965">
              <w:rPr>
                <w:rFonts w:ascii="宋体" w:eastAsia="宋体" w:hAnsi="宋体" w:hint="eastAsia"/>
                <w:b/>
                <w:bCs/>
                <w:sz w:val="22"/>
                <w:szCs w:val="22"/>
              </w:rPr>
              <w:t>项目名称</w:t>
            </w:r>
          </w:p>
        </w:tc>
        <w:tc>
          <w:tcPr>
            <w:tcW w:w="1096" w:type="pct"/>
            <w:gridSpan w:val="2"/>
            <w:tcBorders>
              <w:top w:val="single" w:sz="4" w:space="0" w:color="auto"/>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政府办异地调动干部周转住房费用</w:t>
            </w:r>
          </w:p>
        </w:tc>
        <w:tc>
          <w:tcPr>
            <w:tcW w:w="597"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宋体" w:eastAsia="宋体" w:hAnsi="宋体"/>
                <w:b/>
                <w:bCs/>
                <w:sz w:val="22"/>
                <w:szCs w:val="22"/>
              </w:rPr>
            </w:pPr>
            <w:r w:rsidRPr="00335965">
              <w:rPr>
                <w:rFonts w:ascii="宋体" w:eastAsia="宋体" w:hAnsi="宋体" w:hint="eastAsia"/>
                <w:b/>
                <w:bCs/>
                <w:sz w:val="22"/>
                <w:szCs w:val="22"/>
              </w:rPr>
              <w:t>项目级次</w:t>
            </w:r>
          </w:p>
        </w:tc>
        <w:tc>
          <w:tcPr>
            <w:tcW w:w="401"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center"/>
              <w:rPr>
                <w:rFonts w:ascii="Calibri" w:eastAsia="宋体" w:hAnsi="Calibri"/>
                <w:color w:val="000000"/>
                <w:sz w:val="22"/>
                <w:szCs w:val="22"/>
              </w:rPr>
            </w:pPr>
            <w:r w:rsidRPr="00335965">
              <w:rPr>
                <w:rFonts w:ascii="Calibri" w:eastAsia="宋体" w:hAnsi="Calibri"/>
                <w:color w:val="000000"/>
                <w:sz w:val="22"/>
                <w:szCs w:val="22"/>
              </w:rPr>
              <w:t>本级</w:t>
            </w:r>
          </w:p>
        </w:tc>
        <w:tc>
          <w:tcPr>
            <w:tcW w:w="597" w:type="pct"/>
            <w:gridSpan w:val="2"/>
            <w:tcBorders>
              <w:top w:val="single" w:sz="4" w:space="0" w:color="auto"/>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宋体" w:eastAsia="宋体" w:hAnsi="宋体"/>
                <w:b/>
                <w:bCs/>
                <w:sz w:val="22"/>
                <w:szCs w:val="22"/>
              </w:rPr>
            </w:pPr>
            <w:r w:rsidRPr="00335965">
              <w:rPr>
                <w:rFonts w:ascii="宋体" w:eastAsia="宋体" w:hAnsi="宋体" w:hint="eastAsia"/>
                <w:b/>
                <w:bCs/>
                <w:sz w:val="22"/>
                <w:szCs w:val="22"/>
              </w:rPr>
              <w:t>实施主管单位</w:t>
            </w:r>
          </w:p>
        </w:tc>
        <w:tc>
          <w:tcPr>
            <w:tcW w:w="886" w:type="pct"/>
            <w:gridSpan w:val="2"/>
            <w:tcBorders>
              <w:top w:val="single" w:sz="4" w:space="0" w:color="auto"/>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 xml:space="preserve">434001 - </w:t>
            </w:r>
            <w:r w:rsidRPr="00335965">
              <w:rPr>
                <w:rFonts w:ascii="Calibri" w:eastAsia="宋体" w:hAnsi="Calibri"/>
                <w:color w:val="000000"/>
                <w:sz w:val="22"/>
                <w:szCs w:val="22"/>
              </w:rPr>
              <w:t>涞源县人民政府办公室本级</w:t>
            </w:r>
          </w:p>
        </w:tc>
        <w:tc>
          <w:tcPr>
            <w:tcW w:w="252"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宋体" w:eastAsia="宋体" w:hAnsi="宋体"/>
                <w:b/>
                <w:bCs/>
                <w:sz w:val="22"/>
                <w:szCs w:val="22"/>
              </w:rPr>
            </w:pPr>
            <w:r w:rsidRPr="00335965">
              <w:rPr>
                <w:rFonts w:ascii="宋体" w:eastAsia="宋体" w:hAnsi="宋体" w:hint="eastAsia"/>
                <w:b/>
                <w:bCs/>
                <w:sz w:val="22"/>
                <w:szCs w:val="22"/>
              </w:rPr>
              <w:t>金额单位</w:t>
            </w:r>
          </w:p>
        </w:tc>
        <w:tc>
          <w:tcPr>
            <w:tcW w:w="246"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万元</w:t>
            </w:r>
          </w:p>
        </w:tc>
      </w:tr>
      <w:tr w:rsidR="00335965" w:rsidRPr="00335965" w:rsidTr="00335965">
        <w:tc>
          <w:tcPr>
            <w:tcW w:w="523" w:type="pct"/>
            <w:vMerge w:val="restart"/>
            <w:tcBorders>
              <w:top w:val="nil"/>
              <w:left w:val="single" w:sz="4" w:space="0" w:color="auto"/>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宋体" w:eastAsia="宋体" w:hAnsi="宋体"/>
                <w:b/>
                <w:bCs/>
                <w:sz w:val="22"/>
                <w:szCs w:val="22"/>
              </w:rPr>
            </w:pPr>
            <w:r w:rsidRPr="00335965">
              <w:rPr>
                <w:rFonts w:ascii="宋体" w:eastAsia="宋体" w:hAnsi="宋体" w:hint="eastAsia"/>
                <w:b/>
                <w:bCs/>
                <w:sz w:val="22"/>
                <w:szCs w:val="22"/>
              </w:rPr>
              <w:t>二、预算执行情况</w:t>
            </w:r>
          </w:p>
        </w:tc>
        <w:tc>
          <w:tcPr>
            <w:tcW w:w="900" w:type="pct"/>
            <w:gridSpan w:val="2"/>
            <w:tcBorders>
              <w:top w:val="single" w:sz="4" w:space="0" w:color="auto"/>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宋体" w:eastAsia="宋体" w:hAnsi="宋体"/>
                <w:b/>
                <w:bCs/>
                <w:sz w:val="22"/>
                <w:szCs w:val="22"/>
              </w:rPr>
            </w:pPr>
            <w:r w:rsidRPr="00335965">
              <w:rPr>
                <w:rFonts w:ascii="宋体" w:eastAsia="宋体" w:hAnsi="宋体" w:hint="eastAsia"/>
                <w:b/>
                <w:bCs/>
                <w:sz w:val="22"/>
                <w:szCs w:val="22"/>
              </w:rPr>
              <w:t>预算安排情况(调整后)</w:t>
            </w:r>
          </w:p>
        </w:tc>
        <w:tc>
          <w:tcPr>
            <w:tcW w:w="1596" w:type="pct"/>
            <w:gridSpan w:val="3"/>
            <w:tcBorders>
              <w:top w:val="single" w:sz="4" w:space="0" w:color="auto"/>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宋体" w:eastAsia="宋体" w:hAnsi="宋体"/>
                <w:b/>
                <w:bCs/>
                <w:sz w:val="22"/>
                <w:szCs w:val="22"/>
              </w:rPr>
            </w:pPr>
            <w:r w:rsidRPr="00335965">
              <w:rPr>
                <w:rFonts w:ascii="宋体" w:eastAsia="宋体" w:hAnsi="宋体" w:hint="eastAsia"/>
                <w:b/>
                <w:bCs/>
                <w:sz w:val="22"/>
                <w:szCs w:val="22"/>
              </w:rPr>
              <w:t>资金到位情况</w:t>
            </w:r>
          </w:p>
        </w:tc>
        <w:tc>
          <w:tcPr>
            <w:tcW w:w="1484" w:type="pct"/>
            <w:gridSpan w:val="4"/>
            <w:tcBorders>
              <w:top w:val="single" w:sz="4" w:space="0" w:color="auto"/>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宋体" w:eastAsia="宋体" w:hAnsi="宋体"/>
                <w:b/>
                <w:bCs/>
                <w:sz w:val="22"/>
                <w:szCs w:val="22"/>
              </w:rPr>
            </w:pPr>
            <w:r w:rsidRPr="00335965">
              <w:rPr>
                <w:rFonts w:ascii="宋体" w:eastAsia="宋体" w:hAnsi="宋体" w:hint="eastAsia"/>
                <w:b/>
                <w:bCs/>
                <w:sz w:val="22"/>
                <w:szCs w:val="22"/>
              </w:rPr>
              <w:t>资金执行情况</w:t>
            </w:r>
          </w:p>
        </w:tc>
        <w:tc>
          <w:tcPr>
            <w:tcW w:w="498" w:type="pct"/>
            <w:gridSpan w:val="2"/>
            <w:tcBorders>
              <w:top w:val="single" w:sz="4" w:space="0" w:color="auto"/>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宋体" w:eastAsia="宋体" w:hAnsi="宋体"/>
                <w:b/>
                <w:bCs/>
                <w:sz w:val="22"/>
                <w:szCs w:val="22"/>
              </w:rPr>
            </w:pPr>
            <w:r w:rsidRPr="00335965">
              <w:rPr>
                <w:rFonts w:ascii="宋体" w:eastAsia="宋体" w:hAnsi="宋体" w:hint="eastAsia"/>
                <w:b/>
                <w:bCs/>
                <w:sz w:val="22"/>
                <w:szCs w:val="22"/>
              </w:rPr>
              <w:t>预算执行进度(%)</w:t>
            </w:r>
          </w:p>
        </w:tc>
      </w:tr>
      <w:tr w:rsidR="00335965" w:rsidRPr="00335965" w:rsidTr="00335965">
        <w:tc>
          <w:tcPr>
            <w:tcW w:w="523" w:type="pct"/>
            <w:vMerge/>
            <w:tcBorders>
              <w:top w:val="nil"/>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sz w:val="22"/>
                <w:szCs w:val="22"/>
              </w:rPr>
            </w:pPr>
          </w:p>
        </w:tc>
        <w:tc>
          <w:tcPr>
            <w:tcW w:w="401"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宋体" w:eastAsia="宋体" w:hAnsi="宋体"/>
                <w:b/>
                <w:bCs/>
                <w:sz w:val="22"/>
                <w:szCs w:val="22"/>
              </w:rPr>
            </w:pPr>
            <w:r w:rsidRPr="00335965">
              <w:rPr>
                <w:rFonts w:ascii="宋体" w:eastAsia="宋体" w:hAnsi="宋体" w:hint="eastAsia"/>
                <w:b/>
                <w:bCs/>
                <w:sz w:val="22"/>
                <w:szCs w:val="22"/>
              </w:rPr>
              <w:t>预算数</w:t>
            </w:r>
          </w:p>
        </w:tc>
        <w:tc>
          <w:tcPr>
            <w:tcW w:w="499"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right"/>
              <w:rPr>
                <w:rFonts w:ascii="Calibri" w:eastAsia="宋体" w:hAnsi="Calibri"/>
                <w:color w:val="000000"/>
                <w:sz w:val="22"/>
                <w:szCs w:val="22"/>
              </w:rPr>
            </w:pPr>
            <w:r w:rsidRPr="00335965">
              <w:rPr>
                <w:rFonts w:ascii="Calibri" w:eastAsia="宋体" w:hAnsi="Calibri"/>
                <w:color w:val="000000"/>
                <w:sz w:val="22"/>
                <w:szCs w:val="22"/>
              </w:rPr>
              <w:t>22.614960</w:t>
            </w:r>
          </w:p>
        </w:tc>
        <w:tc>
          <w:tcPr>
            <w:tcW w:w="597"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宋体" w:eastAsia="宋体" w:hAnsi="宋体"/>
                <w:b/>
                <w:bCs/>
                <w:sz w:val="22"/>
                <w:szCs w:val="22"/>
              </w:rPr>
            </w:pPr>
            <w:r w:rsidRPr="00335965">
              <w:rPr>
                <w:rFonts w:ascii="宋体" w:eastAsia="宋体" w:hAnsi="宋体" w:hint="eastAsia"/>
                <w:b/>
                <w:bCs/>
                <w:sz w:val="22"/>
                <w:szCs w:val="22"/>
              </w:rPr>
              <w:t>到位数</w:t>
            </w:r>
          </w:p>
        </w:tc>
        <w:tc>
          <w:tcPr>
            <w:tcW w:w="998" w:type="pct"/>
            <w:gridSpan w:val="2"/>
            <w:tcBorders>
              <w:top w:val="single" w:sz="4" w:space="0" w:color="auto"/>
              <w:left w:val="nil"/>
              <w:bottom w:val="single" w:sz="4" w:space="0" w:color="auto"/>
              <w:right w:val="single" w:sz="4" w:space="0" w:color="auto"/>
            </w:tcBorders>
            <w:shd w:val="clear" w:color="auto" w:fill="auto"/>
            <w:noWrap/>
            <w:hideMark/>
          </w:tcPr>
          <w:p w:rsidR="00335965" w:rsidRPr="00335965" w:rsidRDefault="00335965" w:rsidP="00335965">
            <w:pPr>
              <w:widowControl/>
              <w:jc w:val="right"/>
              <w:rPr>
                <w:rFonts w:ascii="Calibri" w:eastAsia="宋体" w:hAnsi="Calibri"/>
                <w:color w:val="000000"/>
                <w:sz w:val="22"/>
                <w:szCs w:val="22"/>
              </w:rPr>
            </w:pPr>
            <w:r w:rsidRPr="00335965">
              <w:rPr>
                <w:rFonts w:ascii="Calibri" w:eastAsia="宋体" w:hAnsi="Calibri"/>
                <w:color w:val="000000"/>
                <w:sz w:val="22"/>
                <w:szCs w:val="22"/>
              </w:rPr>
              <w:t>22.614960</w:t>
            </w:r>
          </w:p>
        </w:tc>
        <w:tc>
          <w:tcPr>
            <w:tcW w:w="597" w:type="pct"/>
            <w:gridSpan w:val="2"/>
            <w:tcBorders>
              <w:top w:val="single" w:sz="4" w:space="0" w:color="auto"/>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宋体" w:eastAsia="宋体" w:hAnsi="宋体"/>
                <w:b/>
                <w:bCs/>
                <w:sz w:val="22"/>
                <w:szCs w:val="22"/>
              </w:rPr>
            </w:pPr>
            <w:r w:rsidRPr="00335965">
              <w:rPr>
                <w:rFonts w:ascii="宋体" w:eastAsia="宋体" w:hAnsi="宋体" w:hint="eastAsia"/>
                <w:b/>
                <w:bCs/>
                <w:sz w:val="22"/>
                <w:szCs w:val="22"/>
              </w:rPr>
              <w:t>执行数</w:t>
            </w:r>
          </w:p>
        </w:tc>
        <w:tc>
          <w:tcPr>
            <w:tcW w:w="886" w:type="pct"/>
            <w:gridSpan w:val="2"/>
            <w:tcBorders>
              <w:top w:val="single" w:sz="4" w:space="0" w:color="auto"/>
              <w:left w:val="nil"/>
              <w:bottom w:val="single" w:sz="4" w:space="0" w:color="auto"/>
              <w:right w:val="single" w:sz="4" w:space="0" w:color="auto"/>
            </w:tcBorders>
            <w:shd w:val="clear" w:color="auto" w:fill="auto"/>
            <w:noWrap/>
            <w:hideMark/>
          </w:tcPr>
          <w:p w:rsidR="00335965" w:rsidRPr="00335965" w:rsidRDefault="00335965" w:rsidP="00335965">
            <w:pPr>
              <w:widowControl/>
              <w:jc w:val="right"/>
              <w:rPr>
                <w:rFonts w:ascii="Calibri" w:eastAsia="宋体" w:hAnsi="Calibri"/>
                <w:color w:val="000000"/>
                <w:sz w:val="22"/>
                <w:szCs w:val="22"/>
              </w:rPr>
            </w:pPr>
            <w:r w:rsidRPr="00335965">
              <w:rPr>
                <w:rFonts w:ascii="Calibri" w:eastAsia="宋体" w:hAnsi="Calibri"/>
                <w:color w:val="000000"/>
                <w:sz w:val="22"/>
                <w:szCs w:val="22"/>
              </w:rPr>
              <w:t>7.800000</w:t>
            </w:r>
          </w:p>
        </w:tc>
        <w:tc>
          <w:tcPr>
            <w:tcW w:w="498" w:type="pct"/>
            <w:gridSpan w:val="2"/>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34.49</w:t>
            </w:r>
          </w:p>
        </w:tc>
      </w:tr>
      <w:tr w:rsidR="00335965" w:rsidRPr="00335965" w:rsidTr="00335965">
        <w:tc>
          <w:tcPr>
            <w:tcW w:w="523" w:type="pct"/>
            <w:vMerge/>
            <w:tcBorders>
              <w:top w:val="nil"/>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sz w:val="22"/>
                <w:szCs w:val="22"/>
              </w:rPr>
            </w:pPr>
          </w:p>
        </w:tc>
        <w:tc>
          <w:tcPr>
            <w:tcW w:w="401"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宋体" w:eastAsia="宋体" w:hAnsi="宋体"/>
                <w:b/>
                <w:bCs/>
                <w:sz w:val="22"/>
                <w:szCs w:val="22"/>
              </w:rPr>
            </w:pPr>
            <w:r w:rsidRPr="00335965">
              <w:rPr>
                <w:rFonts w:ascii="宋体" w:eastAsia="宋体" w:hAnsi="宋体" w:hint="eastAsia"/>
                <w:b/>
                <w:bCs/>
                <w:sz w:val="22"/>
                <w:szCs w:val="22"/>
              </w:rPr>
              <w:t>其中:财政资金</w:t>
            </w:r>
          </w:p>
        </w:tc>
        <w:tc>
          <w:tcPr>
            <w:tcW w:w="499"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right"/>
              <w:rPr>
                <w:rFonts w:ascii="Calibri" w:eastAsia="宋体" w:hAnsi="Calibri"/>
                <w:color w:val="000000"/>
                <w:sz w:val="22"/>
                <w:szCs w:val="22"/>
              </w:rPr>
            </w:pPr>
            <w:r w:rsidRPr="00335965">
              <w:rPr>
                <w:rFonts w:ascii="Calibri" w:eastAsia="宋体" w:hAnsi="Calibri"/>
                <w:color w:val="000000"/>
                <w:sz w:val="22"/>
                <w:szCs w:val="22"/>
              </w:rPr>
              <w:t>22.614960</w:t>
            </w:r>
          </w:p>
        </w:tc>
        <w:tc>
          <w:tcPr>
            <w:tcW w:w="597"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宋体" w:eastAsia="宋体" w:hAnsi="宋体"/>
                <w:b/>
                <w:bCs/>
                <w:sz w:val="22"/>
                <w:szCs w:val="22"/>
              </w:rPr>
            </w:pPr>
            <w:r w:rsidRPr="00335965">
              <w:rPr>
                <w:rFonts w:ascii="宋体" w:eastAsia="宋体" w:hAnsi="宋体" w:hint="eastAsia"/>
                <w:b/>
                <w:bCs/>
                <w:sz w:val="22"/>
                <w:szCs w:val="22"/>
              </w:rPr>
              <w:t>其中:财政资金</w:t>
            </w:r>
          </w:p>
        </w:tc>
        <w:tc>
          <w:tcPr>
            <w:tcW w:w="998" w:type="pct"/>
            <w:gridSpan w:val="2"/>
            <w:tcBorders>
              <w:top w:val="single" w:sz="4" w:space="0" w:color="auto"/>
              <w:left w:val="nil"/>
              <w:bottom w:val="single" w:sz="4" w:space="0" w:color="auto"/>
              <w:right w:val="single" w:sz="4" w:space="0" w:color="auto"/>
            </w:tcBorders>
            <w:shd w:val="clear" w:color="auto" w:fill="auto"/>
            <w:noWrap/>
            <w:hideMark/>
          </w:tcPr>
          <w:p w:rsidR="00335965" w:rsidRPr="00335965" w:rsidRDefault="00335965" w:rsidP="00335965">
            <w:pPr>
              <w:widowControl/>
              <w:jc w:val="right"/>
              <w:rPr>
                <w:rFonts w:ascii="Calibri" w:eastAsia="宋体" w:hAnsi="Calibri"/>
                <w:color w:val="000000"/>
                <w:sz w:val="22"/>
                <w:szCs w:val="22"/>
              </w:rPr>
            </w:pPr>
            <w:r w:rsidRPr="00335965">
              <w:rPr>
                <w:rFonts w:ascii="Calibri" w:eastAsia="宋体" w:hAnsi="Calibri"/>
                <w:color w:val="000000"/>
                <w:sz w:val="22"/>
                <w:szCs w:val="22"/>
              </w:rPr>
              <w:t>22.614960</w:t>
            </w:r>
          </w:p>
        </w:tc>
        <w:tc>
          <w:tcPr>
            <w:tcW w:w="597" w:type="pct"/>
            <w:gridSpan w:val="2"/>
            <w:tcBorders>
              <w:top w:val="single" w:sz="4" w:space="0" w:color="auto"/>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宋体" w:eastAsia="宋体" w:hAnsi="宋体"/>
                <w:b/>
                <w:bCs/>
                <w:sz w:val="22"/>
                <w:szCs w:val="22"/>
              </w:rPr>
            </w:pPr>
            <w:r w:rsidRPr="00335965">
              <w:rPr>
                <w:rFonts w:ascii="宋体" w:eastAsia="宋体" w:hAnsi="宋体" w:hint="eastAsia"/>
                <w:b/>
                <w:bCs/>
                <w:sz w:val="22"/>
                <w:szCs w:val="22"/>
              </w:rPr>
              <w:t>其中:财政资金</w:t>
            </w:r>
          </w:p>
        </w:tc>
        <w:tc>
          <w:tcPr>
            <w:tcW w:w="886" w:type="pct"/>
            <w:gridSpan w:val="2"/>
            <w:tcBorders>
              <w:top w:val="single" w:sz="4" w:space="0" w:color="auto"/>
              <w:left w:val="nil"/>
              <w:bottom w:val="single" w:sz="4" w:space="0" w:color="auto"/>
              <w:right w:val="single" w:sz="4" w:space="0" w:color="auto"/>
            </w:tcBorders>
            <w:shd w:val="clear" w:color="auto" w:fill="auto"/>
            <w:noWrap/>
            <w:hideMark/>
          </w:tcPr>
          <w:p w:rsidR="00335965" w:rsidRPr="00335965" w:rsidRDefault="00335965" w:rsidP="00335965">
            <w:pPr>
              <w:widowControl/>
              <w:jc w:val="right"/>
              <w:rPr>
                <w:rFonts w:ascii="Calibri" w:eastAsia="宋体" w:hAnsi="Calibri"/>
                <w:color w:val="000000"/>
                <w:sz w:val="22"/>
                <w:szCs w:val="22"/>
              </w:rPr>
            </w:pPr>
            <w:r w:rsidRPr="00335965">
              <w:rPr>
                <w:rFonts w:ascii="Calibri" w:eastAsia="宋体" w:hAnsi="Calibri"/>
                <w:color w:val="000000"/>
                <w:sz w:val="22"/>
                <w:szCs w:val="22"/>
              </w:rPr>
              <w:t>7.800000</w:t>
            </w:r>
          </w:p>
        </w:tc>
        <w:tc>
          <w:tcPr>
            <w:tcW w:w="498" w:type="pct"/>
            <w:gridSpan w:val="2"/>
            <w:vMerge/>
            <w:tcBorders>
              <w:top w:val="single" w:sz="4" w:space="0" w:color="auto"/>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Calibri" w:eastAsia="宋体" w:hAnsi="Calibri"/>
                <w:color w:val="000000"/>
                <w:sz w:val="22"/>
                <w:szCs w:val="22"/>
              </w:rPr>
            </w:pPr>
          </w:p>
        </w:tc>
      </w:tr>
      <w:tr w:rsidR="00335965" w:rsidRPr="00335965" w:rsidTr="00335965">
        <w:tc>
          <w:tcPr>
            <w:tcW w:w="523" w:type="pct"/>
            <w:vMerge/>
            <w:tcBorders>
              <w:top w:val="nil"/>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sz w:val="22"/>
                <w:szCs w:val="22"/>
              </w:rPr>
            </w:pPr>
          </w:p>
        </w:tc>
        <w:tc>
          <w:tcPr>
            <w:tcW w:w="401"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宋体" w:eastAsia="宋体" w:hAnsi="宋体"/>
                <w:b/>
                <w:bCs/>
                <w:sz w:val="22"/>
                <w:szCs w:val="22"/>
              </w:rPr>
            </w:pPr>
            <w:r w:rsidRPr="00335965">
              <w:rPr>
                <w:rFonts w:ascii="宋体" w:eastAsia="宋体" w:hAnsi="宋体" w:hint="eastAsia"/>
                <w:b/>
                <w:bCs/>
                <w:sz w:val="22"/>
                <w:szCs w:val="22"/>
              </w:rPr>
              <w:t>其他</w:t>
            </w:r>
          </w:p>
        </w:tc>
        <w:tc>
          <w:tcPr>
            <w:tcW w:w="499"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right"/>
              <w:rPr>
                <w:rFonts w:ascii="Calibri" w:eastAsia="宋体" w:hAnsi="Calibri"/>
                <w:color w:val="000000"/>
                <w:sz w:val="22"/>
                <w:szCs w:val="22"/>
              </w:rPr>
            </w:pPr>
            <w:r w:rsidRPr="00335965">
              <w:rPr>
                <w:rFonts w:ascii="Calibri" w:eastAsia="宋体" w:hAnsi="Calibri"/>
                <w:color w:val="000000"/>
                <w:sz w:val="22"/>
                <w:szCs w:val="22"/>
              </w:rPr>
              <w:t>0</w:t>
            </w:r>
          </w:p>
        </w:tc>
        <w:tc>
          <w:tcPr>
            <w:tcW w:w="597"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宋体" w:eastAsia="宋体" w:hAnsi="宋体"/>
                <w:b/>
                <w:bCs/>
                <w:sz w:val="22"/>
                <w:szCs w:val="22"/>
              </w:rPr>
            </w:pPr>
            <w:r w:rsidRPr="00335965">
              <w:rPr>
                <w:rFonts w:ascii="宋体" w:eastAsia="宋体" w:hAnsi="宋体" w:hint="eastAsia"/>
                <w:b/>
                <w:bCs/>
                <w:sz w:val="22"/>
                <w:szCs w:val="22"/>
              </w:rPr>
              <w:t>其他</w:t>
            </w:r>
          </w:p>
        </w:tc>
        <w:tc>
          <w:tcPr>
            <w:tcW w:w="998" w:type="pct"/>
            <w:gridSpan w:val="2"/>
            <w:tcBorders>
              <w:top w:val="single" w:sz="4" w:space="0" w:color="auto"/>
              <w:left w:val="nil"/>
              <w:bottom w:val="single" w:sz="4" w:space="0" w:color="auto"/>
              <w:right w:val="single" w:sz="4" w:space="0" w:color="auto"/>
            </w:tcBorders>
            <w:shd w:val="clear" w:color="auto" w:fill="auto"/>
            <w:noWrap/>
            <w:hideMark/>
          </w:tcPr>
          <w:p w:rsidR="00335965" w:rsidRPr="00335965" w:rsidRDefault="00335965" w:rsidP="00335965">
            <w:pPr>
              <w:widowControl/>
              <w:jc w:val="right"/>
              <w:rPr>
                <w:rFonts w:ascii="Calibri" w:eastAsia="宋体" w:hAnsi="Calibri"/>
                <w:color w:val="000000"/>
                <w:sz w:val="22"/>
                <w:szCs w:val="22"/>
              </w:rPr>
            </w:pPr>
            <w:r w:rsidRPr="00335965">
              <w:rPr>
                <w:rFonts w:ascii="Calibri" w:eastAsia="宋体" w:hAnsi="Calibri"/>
                <w:color w:val="000000"/>
                <w:sz w:val="22"/>
                <w:szCs w:val="22"/>
              </w:rPr>
              <w:t>0</w:t>
            </w:r>
          </w:p>
        </w:tc>
        <w:tc>
          <w:tcPr>
            <w:tcW w:w="597" w:type="pct"/>
            <w:gridSpan w:val="2"/>
            <w:tcBorders>
              <w:top w:val="single" w:sz="4" w:space="0" w:color="auto"/>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宋体" w:eastAsia="宋体" w:hAnsi="宋体"/>
                <w:b/>
                <w:bCs/>
                <w:sz w:val="22"/>
                <w:szCs w:val="22"/>
              </w:rPr>
            </w:pPr>
            <w:r w:rsidRPr="00335965">
              <w:rPr>
                <w:rFonts w:ascii="宋体" w:eastAsia="宋体" w:hAnsi="宋体" w:hint="eastAsia"/>
                <w:b/>
                <w:bCs/>
                <w:sz w:val="22"/>
                <w:szCs w:val="22"/>
              </w:rPr>
              <w:t>其他</w:t>
            </w:r>
          </w:p>
        </w:tc>
        <w:tc>
          <w:tcPr>
            <w:tcW w:w="886" w:type="pct"/>
            <w:gridSpan w:val="2"/>
            <w:tcBorders>
              <w:top w:val="single" w:sz="4" w:space="0" w:color="auto"/>
              <w:left w:val="nil"/>
              <w:bottom w:val="single" w:sz="4" w:space="0" w:color="auto"/>
              <w:right w:val="single" w:sz="4" w:space="0" w:color="auto"/>
            </w:tcBorders>
            <w:shd w:val="clear" w:color="auto" w:fill="auto"/>
            <w:noWrap/>
            <w:hideMark/>
          </w:tcPr>
          <w:p w:rsidR="00335965" w:rsidRPr="00335965" w:rsidRDefault="00335965" w:rsidP="00335965">
            <w:pPr>
              <w:widowControl/>
              <w:jc w:val="right"/>
              <w:rPr>
                <w:rFonts w:ascii="Calibri" w:eastAsia="宋体" w:hAnsi="Calibri"/>
                <w:color w:val="000000"/>
                <w:sz w:val="22"/>
                <w:szCs w:val="22"/>
              </w:rPr>
            </w:pPr>
            <w:r w:rsidRPr="00335965">
              <w:rPr>
                <w:rFonts w:ascii="Calibri" w:eastAsia="宋体" w:hAnsi="Calibri"/>
                <w:color w:val="000000"/>
                <w:sz w:val="22"/>
                <w:szCs w:val="22"/>
              </w:rPr>
              <w:t>0</w:t>
            </w:r>
          </w:p>
        </w:tc>
        <w:tc>
          <w:tcPr>
            <w:tcW w:w="498" w:type="pct"/>
            <w:gridSpan w:val="2"/>
            <w:vMerge/>
            <w:tcBorders>
              <w:top w:val="single" w:sz="4" w:space="0" w:color="auto"/>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Calibri" w:eastAsia="宋体" w:hAnsi="Calibri"/>
                <w:color w:val="000000"/>
                <w:sz w:val="22"/>
                <w:szCs w:val="22"/>
              </w:rPr>
            </w:pPr>
          </w:p>
        </w:tc>
      </w:tr>
      <w:tr w:rsidR="00335965" w:rsidRPr="00335965" w:rsidTr="00335965">
        <w:tc>
          <w:tcPr>
            <w:tcW w:w="523" w:type="pct"/>
            <w:vMerge w:val="restart"/>
            <w:tcBorders>
              <w:top w:val="nil"/>
              <w:left w:val="single" w:sz="4" w:space="0" w:color="auto"/>
              <w:bottom w:val="single" w:sz="4" w:space="0" w:color="auto"/>
              <w:right w:val="single" w:sz="4" w:space="0" w:color="auto"/>
            </w:tcBorders>
            <w:shd w:val="clear" w:color="auto" w:fill="auto"/>
            <w:hideMark/>
          </w:tcPr>
          <w:p w:rsidR="00335965" w:rsidRPr="00335965" w:rsidRDefault="00335965" w:rsidP="00335965">
            <w:pPr>
              <w:widowControl/>
              <w:jc w:val="center"/>
              <w:rPr>
                <w:rFonts w:ascii="宋体" w:eastAsia="宋体" w:hAnsi="宋体"/>
                <w:b/>
                <w:bCs/>
                <w:sz w:val="22"/>
                <w:szCs w:val="22"/>
              </w:rPr>
            </w:pPr>
            <w:r w:rsidRPr="00335965">
              <w:rPr>
                <w:rFonts w:ascii="宋体" w:eastAsia="宋体" w:hAnsi="宋体" w:hint="eastAsia"/>
                <w:b/>
                <w:bCs/>
                <w:sz w:val="22"/>
                <w:szCs w:val="22"/>
              </w:rPr>
              <w:t>三、目标完成情况</w:t>
            </w:r>
          </w:p>
        </w:tc>
        <w:tc>
          <w:tcPr>
            <w:tcW w:w="2095" w:type="pct"/>
            <w:gridSpan w:val="4"/>
            <w:tcBorders>
              <w:top w:val="single" w:sz="4" w:space="0" w:color="auto"/>
              <w:left w:val="nil"/>
              <w:bottom w:val="single" w:sz="4" w:space="0" w:color="auto"/>
              <w:right w:val="single" w:sz="4" w:space="0" w:color="auto"/>
            </w:tcBorders>
            <w:shd w:val="clear" w:color="auto" w:fill="auto"/>
            <w:hideMark/>
          </w:tcPr>
          <w:p w:rsidR="00335965" w:rsidRPr="00335965" w:rsidRDefault="00335965" w:rsidP="00335965">
            <w:pPr>
              <w:widowControl/>
              <w:jc w:val="center"/>
              <w:rPr>
                <w:rFonts w:ascii="宋体" w:eastAsia="宋体" w:hAnsi="宋体"/>
                <w:b/>
                <w:bCs/>
                <w:sz w:val="22"/>
                <w:szCs w:val="22"/>
              </w:rPr>
            </w:pPr>
            <w:r w:rsidRPr="00335965">
              <w:rPr>
                <w:rFonts w:ascii="宋体" w:eastAsia="宋体" w:hAnsi="宋体" w:hint="eastAsia"/>
                <w:b/>
                <w:bCs/>
                <w:sz w:val="22"/>
                <w:szCs w:val="22"/>
              </w:rPr>
              <w:t>年度预期目标</w:t>
            </w:r>
          </w:p>
        </w:tc>
        <w:tc>
          <w:tcPr>
            <w:tcW w:w="1885" w:type="pct"/>
            <w:gridSpan w:val="5"/>
            <w:tcBorders>
              <w:top w:val="single" w:sz="4" w:space="0" w:color="auto"/>
              <w:left w:val="nil"/>
              <w:bottom w:val="single" w:sz="4" w:space="0" w:color="auto"/>
              <w:right w:val="single" w:sz="4" w:space="0" w:color="auto"/>
            </w:tcBorders>
            <w:shd w:val="clear" w:color="auto" w:fill="auto"/>
            <w:hideMark/>
          </w:tcPr>
          <w:p w:rsidR="00335965" w:rsidRPr="00335965" w:rsidRDefault="00335965" w:rsidP="00335965">
            <w:pPr>
              <w:widowControl/>
              <w:jc w:val="center"/>
              <w:rPr>
                <w:rFonts w:ascii="宋体" w:eastAsia="宋体" w:hAnsi="宋体"/>
                <w:b/>
                <w:bCs/>
                <w:sz w:val="22"/>
                <w:szCs w:val="22"/>
              </w:rPr>
            </w:pPr>
            <w:r w:rsidRPr="00335965">
              <w:rPr>
                <w:rFonts w:ascii="宋体" w:eastAsia="宋体" w:hAnsi="宋体" w:hint="eastAsia"/>
                <w:b/>
                <w:bCs/>
                <w:sz w:val="22"/>
                <w:szCs w:val="22"/>
              </w:rPr>
              <w:t>具体完成情况</w:t>
            </w:r>
          </w:p>
        </w:tc>
        <w:tc>
          <w:tcPr>
            <w:tcW w:w="498" w:type="pct"/>
            <w:gridSpan w:val="2"/>
            <w:tcBorders>
              <w:top w:val="single" w:sz="4" w:space="0" w:color="auto"/>
              <w:left w:val="nil"/>
              <w:bottom w:val="single" w:sz="4" w:space="0" w:color="auto"/>
              <w:right w:val="single" w:sz="4" w:space="0" w:color="auto"/>
            </w:tcBorders>
            <w:shd w:val="clear" w:color="auto" w:fill="auto"/>
            <w:hideMark/>
          </w:tcPr>
          <w:p w:rsidR="00335965" w:rsidRPr="00335965" w:rsidRDefault="00335965" w:rsidP="00335965">
            <w:pPr>
              <w:widowControl/>
              <w:jc w:val="center"/>
              <w:rPr>
                <w:rFonts w:ascii="宋体" w:eastAsia="宋体" w:hAnsi="宋体"/>
                <w:b/>
                <w:bCs/>
                <w:sz w:val="22"/>
                <w:szCs w:val="22"/>
              </w:rPr>
            </w:pPr>
            <w:r w:rsidRPr="00335965">
              <w:rPr>
                <w:rFonts w:ascii="宋体" w:eastAsia="宋体" w:hAnsi="宋体" w:hint="eastAsia"/>
                <w:b/>
                <w:bCs/>
                <w:sz w:val="22"/>
                <w:szCs w:val="22"/>
              </w:rPr>
              <w:t>总体完成率(%)</w:t>
            </w:r>
          </w:p>
        </w:tc>
      </w:tr>
      <w:tr w:rsidR="00335965" w:rsidRPr="00335965" w:rsidTr="00335965">
        <w:tc>
          <w:tcPr>
            <w:tcW w:w="523" w:type="pct"/>
            <w:vMerge/>
            <w:tcBorders>
              <w:top w:val="nil"/>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sz w:val="22"/>
                <w:szCs w:val="22"/>
              </w:rPr>
            </w:pPr>
          </w:p>
        </w:tc>
        <w:tc>
          <w:tcPr>
            <w:tcW w:w="2095" w:type="pct"/>
            <w:gridSpan w:val="4"/>
            <w:tcBorders>
              <w:top w:val="single" w:sz="4" w:space="0" w:color="auto"/>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保障异地干部住房需求</w:t>
            </w:r>
          </w:p>
        </w:tc>
        <w:tc>
          <w:tcPr>
            <w:tcW w:w="1885" w:type="pct"/>
            <w:gridSpan w:val="5"/>
            <w:tcBorders>
              <w:top w:val="single" w:sz="4" w:space="0" w:color="auto"/>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已完成</w:t>
            </w:r>
          </w:p>
        </w:tc>
        <w:tc>
          <w:tcPr>
            <w:tcW w:w="498" w:type="pct"/>
            <w:gridSpan w:val="2"/>
            <w:tcBorders>
              <w:top w:val="single" w:sz="4" w:space="0" w:color="auto"/>
              <w:left w:val="nil"/>
              <w:bottom w:val="single" w:sz="4" w:space="0" w:color="auto"/>
              <w:right w:val="single" w:sz="4" w:space="0" w:color="auto"/>
            </w:tcBorders>
            <w:shd w:val="clear" w:color="auto" w:fill="auto"/>
            <w:noWrap/>
            <w:hideMark/>
          </w:tcPr>
          <w:p w:rsidR="00335965" w:rsidRPr="00335965" w:rsidRDefault="00335965" w:rsidP="00335965">
            <w:pPr>
              <w:widowControl/>
              <w:jc w:val="right"/>
              <w:rPr>
                <w:rFonts w:ascii="Calibri" w:eastAsia="宋体" w:hAnsi="Calibri"/>
                <w:color w:val="000000"/>
                <w:sz w:val="22"/>
                <w:szCs w:val="22"/>
              </w:rPr>
            </w:pPr>
            <w:r w:rsidRPr="00335965">
              <w:rPr>
                <w:rFonts w:ascii="Calibri" w:eastAsia="宋体" w:hAnsi="Calibri"/>
                <w:color w:val="000000"/>
                <w:sz w:val="22"/>
                <w:szCs w:val="22"/>
              </w:rPr>
              <w:t>100.00</w:t>
            </w:r>
          </w:p>
        </w:tc>
      </w:tr>
      <w:tr w:rsidR="00335965" w:rsidRPr="00335965" w:rsidTr="00335965">
        <w:tc>
          <w:tcPr>
            <w:tcW w:w="523" w:type="pct"/>
            <w:vMerge w:val="restart"/>
            <w:tcBorders>
              <w:top w:val="nil"/>
              <w:left w:val="single" w:sz="4" w:space="0" w:color="auto"/>
              <w:bottom w:val="single" w:sz="4" w:space="0" w:color="auto"/>
              <w:right w:val="single" w:sz="4" w:space="0" w:color="auto"/>
            </w:tcBorders>
            <w:shd w:val="clear" w:color="auto" w:fill="auto"/>
            <w:hideMark/>
          </w:tcPr>
          <w:p w:rsidR="00335965" w:rsidRPr="00335965" w:rsidRDefault="00335965" w:rsidP="00335965">
            <w:pPr>
              <w:widowControl/>
              <w:jc w:val="center"/>
              <w:rPr>
                <w:rFonts w:ascii="宋体" w:eastAsia="宋体" w:hAnsi="宋体"/>
                <w:b/>
                <w:bCs/>
                <w:sz w:val="22"/>
                <w:szCs w:val="22"/>
              </w:rPr>
            </w:pPr>
            <w:r w:rsidRPr="00335965">
              <w:rPr>
                <w:rFonts w:ascii="宋体" w:eastAsia="宋体" w:hAnsi="宋体" w:hint="eastAsia"/>
                <w:b/>
                <w:bCs/>
                <w:sz w:val="22"/>
                <w:szCs w:val="22"/>
              </w:rPr>
              <w:t>四、年度绩效</w:t>
            </w:r>
            <w:r w:rsidRPr="00335965">
              <w:rPr>
                <w:rFonts w:ascii="宋体" w:eastAsia="宋体" w:hAnsi="宋体" w:hint="eastAsia"/>
                <w:b/>
                <w:bCs/>
                <w:sz w:val="22"/>
                <w:szCs w:val="22"/>
              </w:rPr>
              <w:br/>
              <w:t>指标完成情况</w:t>
            </w:r>
          </w:p>
        </w:tc>
        <w:tc>
          <w:tcPr>
            <w:tcW w:w="401" w:type="pct"/>
            <w:vMerge w:val="restart"/>
            <w:tcBorders>
              <w:top w:val="nil"/>
              <w:left w:val="single" w:sz="4" w:space="0" w:color="auto"/>
              <w:bottom w:val="single" w:sz="4" w:space="0" w:color="auto"/>
              <w:right w:val="single" w:sz="4" w:space="0" w:color="auto"/>
            </w:tcBorders>
            <w:shd w:val="clear" w:color="auto" w:fill="auto"/>
            <w:hideMark/>
          </w:tcPr>
          <w:p w:rsidR="00335965" w:rsidRPr="00335965" w:rsidRDefault="00335965" w:rsidP="00335965">
            <w:pPr>
              <w:widowControl/>
              <w:jc w:val="center"/>
              <w:rPr>
                <w:rFonts w:ascii="宋体" w:eastAsia="宋体" w:hAnsi="宋体"/>
                <w:b/>
                <w:bCs/>
                <w:sz w:val="22"/>
                <w:szCs w:val="22"/>
              </w:rPr>
            </w:pPr>
            <w:r w:rsidRPr="00335965">
              <w:rPr>
                <w:rFonts w:ascii="宋体" w:eastAsia="宋体" w:hAnsi="宋体" w:hint="eastAsia"/>
                <w:b/>
                <w:bCs/>
                <w:sz w:val="22"/>
                <w:szCs w:val="22"/>
              </w:rPr>
              <w:t>一级指标</w:t>
            </w:r>
          </w:p>
        </w:tc>
        <w:tc>
          <w:tcPr>
            <w:tcW w:w="499" w:type="pct"/>
            <w:vMerge w:val="restart"/>
            <w:tcBorders>
              <w:top w:val="nil"/>
              <w:left w:val="single" w:sz="4" w:space="0" w:color="auto"/>
              <w:bottom w:val="single" w:sz="4" w:space="0" w:color="auto"/>
              <w:right w:val="single" w:sz="4" w:space="0" w:color="auto"/>
            </w:tcBorders>
            <w:shd w:val="clear" w:color="auto" w:fill="auto"/>
            <w:hideMark/>
          </w:tcPr>
          <w:p w:rsidR="00335965" w:rsidRPr="00335965" w:rsidRDefault="00335965" w:rsidP="00335965">
            <w:pPr>
              <w:widowControl/>
              <w:jc w:val="center"/>
              <w:rPr>
                <w:rFonts w:ascii="宋体" w:eastAsia="宋体" w:hAnsi="宋体"/>
                <w:b/>
                <w:bCs/>
                <w:sz w:val="22"/>
                <w:szCs w:val="22"/>
              </w:rPr>
            </w:pPr>
            <w:r w:rsidRPr="00335965">
              <w:rPr>
                <w:rFonts w:ascii="宋体" w:eastAsia="宋体" w:hAnsi="宋体" w:hint="eastAsia"/>
                <w:b/>
                <w:bCs/>
                <w:sz w:val="22"/>
                <w:szCs w:val="22"/>
              </w:rPr>
              <w:t>二级指标</w:t>
            </w:r>
          </w:p>
        </w:tc>
        <w:tc>
          <w:tcPr>
            <w:tcW w:w="597" w:type="pct"/>
            <w:vMerge w:val="restart"/>
            <w:tcBorders>
              <w:top w:val="nil"/>
              <w:left w:val="single" w:sz="4" w:space="0" w:color="auto"/>
              <w:bottom w:val="single" w:sz="4" w:space="0" w:color="auto"/>
              <w:right w:val="single" w:sz="4" w:space="0" w:color="auto"/>
            </w:tcBorders>
            <w:shd w:val="clear" w:color="auto" w:fill="auto"/>
            <w:hideMark/>
          </w:tcPr>
          <w:p w:rsidR="00335965" w:rsidRPr="00335965" w:rsidRDefault="00335965" w:rsidP="00335965">
            <w:pPr>
              <w:widowControl/>
              <w:jc w:val="center"/>
              <w:rPr>
                <w:rFonts w:ascii="宋体" w:eastAsia="宋体" w:hAnsi="宋体"/>
                <w:b/>
                <w:bCs/>
                <w:sz w:val="22"/>
                <w:szCs w:val="22"/>
              </w:rPr>
            </w:pPr>
            <w:r w:rsidRPr="00335965">
              <w:rPr>
                <w:rFonts w:ascii="宋体" w:eastAsia="宋体" w:hAnsi="宋体" w:hint="eastAsia"/>
                <w:b/>
                <w:bCs/>
                <w:sz w:val="22"/>
                <w:szCs w:val="22"/>
              </w:rPr>
              <w:t>三级指标</w:t>
            </w:r>
          </w:p>
        </w:tc>
        <w:tc>
          <w:tcPr>
            <w:tcW w:w="597" w:type="pct"/>
            <w:vMerge w:val="restart"/>
            <w:tcBorders>
              <w:top w:val="nil"/>
              <w:left w:val="single" w:sz="4" w:space="0" w:color="auto"/>
              <w:bottom w:val="single" w:sz="4" w:space="0" w:color="auto"/>
              <w:right w:val="single" w:sz="4" w:space="0" w:color="auto"/>
            </w:tcBorders>
            <w:shd w:val="clear" w:color="auto" w:fill="auto"/>
            <w:hideMark/>
          </w:tcPr>
          <w:p w:rsidR="00335965" w:rsidRPr="00335965" w:rsidRDefault="00335965" w:rsidP="00335965">
            <w:pPr>
              <w:widowControl/>
              <w:jc w:val="center"/>
              <w:rPr>
                <w:rFonts w:ascii="宋体" w:eastAsia="宋体" w:hAnsi="宋体"/>
                <w:b/>
                <w:bCs/>
                <w:sz w:val="22"/>
                <w:szCs w:val="22"/>
              </w:rPr>
            </w:pPr>
            <w:r w:rsidRPr="00335965">
              <w:rPr>
                <w:rFonts w:ascii="宋体" w:eastAsia="宋体" w:hAnsi="宋体" w:hint="eastAsia"/>
                <w:b/>
                <w:bCs/>
                <w:sz w:val="22"/>
                <w:szCs w:val="22"/>
              </w:rPr>
              <w:t>指标说明</w:t>
            </w:r>
          </w:p>
        </w:tc>
        <w:tc>
          <w:tcPr>
            <w:tcW w:w="401" w:type="pct"/>
            <w:vMerge w:val="restart"/>
            <w:tcBorders>
              <w:top w:val="nil"/>
              <w:left w:val="single" w:sz="4" w:space="0" w:color="auto"/>
              <w:bottom w:val="single" w:sz="4" w:space="0" w:color="auto"/>
              <w:right w:val="single" w:sz="4" w:space="0" w:color="auto"/>
            </w:tcBorders>
            <w:shd w:val="clear" w:color="auto" w:fill="auto"/>
            <w:hideMark/>
          </w:tcPr>
          <w:p w:rsidR="00335965" w:rsidRPr="00335965" w:rsidRDefault="00335965" w:rsidP="00335965">
            <w:pPr>
              <w:widowControl/>
              <w:jc w:val="center"/>
              <w:rPr>
                <w:rFonts w:ascii="宋体" w:eastAsia="宋体" w:hAnsi="宋体"/>
                <w:b/>
                <w:bCs/>
                <w:sz w:val="22"/>
                <w:szCs w:val="22"/>
              </w:rPr>
            </w:pPr>
            <w:r w:rsidRPr="00335965">
              <w:rPr>
                <w:rFonts w:ascii="宋体" w:eastAsia="宋体" w:hAnsi="宋体" w:hint="eastAsia"/>
                <w:b/>
                <w:bCs/>
                <w:sz w:val="22"/>
                <w:szCs w:val="22"/>
              </w:rPr>
              <w:t>指标分值</w:t>
            </w:r>
          </w:p>
        </w:tc>
        <w:tc>
          <w:tcPr>
            <w:tcW w:w="1120" w:type="pct"/>
            <w:gridSpan w:val="3"/>
            <w:tcBorders>
              <w:top w:val="single" w:sz="4" w:space="0" w:color="auto"/>
              <w:left w:val="nil"/>
              <w:bottom w:val="single" w:sz="4" w:space="0" w:color="auto"/>
              <w:right w:val="single" w:sz="4" w:space="0" w:color="auto"/>
            </w:tcBorders>
            <w:shd w:val="clear" w:color="auto" w:fill="auto"/>
            <w:hideMark/>
          </w:tcPr>
          <w:p w:rsidR="00335965" w:rsidRPr="00335965" w:rsidRDefault="00335965" w:rsidP="00335965">
            <w:pPr>
              <w:widowControl/>
              <w:jc w:val="center"/>
              <w:rPr>
                <w:rFonts w:ascii="宋体" w:eastAsia="宋体" w:hAnsi="宋体"/>
                <w:b/>
                <w:bCs/>
                <w:sz w:val="22"/>
                <w:szCs w:val="22"/>
              </w:rPr>
            </w:pPr>
            <w:r w:rsidRPr="00335965">
              <w:rPr>
                <w:rFonts w:ascii="宋体" w:eastAsia="宋体" w:hAnsi="宋体" w:hint="eastAsia"/>
                <w:b/>
                <w:bCs/>
                <w:sz w:val="22"/>
                <w:szCs w:val="22"/>
              </w:rPr>
              <w:t>预期指标值</w:t>
            </w:r>
          </w:p>
        </w:tc>
        <w:tc>
          <w:tcPr>
            <w:tcW w:w="364" w:type="pct"/>
            <w:vMerge w:val="restart"/>
            <w:tcBorders>
              <w:top w:val="nil"/>
              <w:left w:val="single" w:sz="4" w:space="0" w:color="auto"/>
              <w:bottom w:val="single" w:sz="4" w:space="0" w:color="auto"/>
              <w:right w:val="single" w:sz="4" w:space="0" w:color="auto"/>
            </w:tcBorders>
            <w:shd w:val="clear" w:color="auto" w:fill="auto"/>
            <w:hideMark/>
          </w:tcPr>
          <w:p w:rsidR="00335965" w:rsidRPr="00335965" w:rsidRDefault="00335965" w:rsidP="00335965">
            <w:pPr>
              <w:widowControl/>
              <w:jc w:val="center"/>
              <w:rPr>
                <w:rFonts w:ascii="宋体" w:eastAsia="宋体" w:hAnsi="宋体"/>
                <w:b/>
                <w:bCs/>
                <w:sz w:val="22"/>
                <w:szCs w:val="22"/>
              </w:rPr>
            </w:pPr>
            <w:r w:rsidRPr="00335965">
              <w:rPr>
                <w:rFonts w:ascii="宋体" w:eastAsia="宋体" w:hAnsi="宋体" w:hint="eastAsia"/>
                <w:b/>
                <w:bCs/>
                <w:sz w:val="22"/>
                <w:szCs w:val="22"/>
              </w:rPr>
              <w:t>单项指标实际完成值</w:t>
            </w:r>
          </w:p>
        </w:tc>
        <w:tc>
          <w:tcPr>
            <w:tcW w:w="252" w:type="pct"/>
            <w:vMerge w:val="restart"/>
            <w:tcBorders>
              <w:top w:val="nil"/>
              <w:left w:val="single" w:sz="4" w:space="0" w:color="auto"/>
              <w:bottom w:val="single" w:sz="4" w:space="0" w:color="auto"/>
              <w:right w:val="single" w:sz="4" w:space="0" w:color="auto"/>
            </w:tcBorders>
            <w:shd w:val="clear" w:color="auto" w:fill="auto"/>
            <w:hideMark/>
          </w:tcPr>
          <w:p w:rsidR="00335965" w:rsidRPr="00335965" w:rsidRDefault="00335965" w:rsidP="00335965">
            <w:pPr>
              <w:widowControl/>
              <w:jc w:val="center"/>
              <w:rPr>
                <w:rFonts w:ascii="宋体" w:eastAsia="宋体" w:hAnsi="宋体"/>
                <w:b/>
                <w:bCs/>
                <w:sz w:val="22"/>
                <w:szCs w:val="22"/>
              </w:rPr>
            </w:pPr>
            <w:r w:rsidRPr="00335965">
              <w:rPr>
                <w:rFonts w:ascii="宋体" w:eastAsia="宋体" w:hAnsi="宋体" w:hint="eastAsia"/>
                <w:b/>
                <w:bCs/>
                <w:sz w:val="22"/>
                <w:szCs w:val="22"/>
              </w:rPr>
              <w:t>单项指标完成情况</w:t>
            </w:r>
          </w:p>
        </w:tc>
        <w:tc>
          <w:tcPr>
            <w:tcW w:w="246" w:type="pct"/>
            <w:vMerge w:val="restart"/>
            <w:tcBorders>
              <w:top w:val="nil"/>
              <w:left w:val="single" w:sz="4" w:space="0" w:color="auto"/>
              <w:bottom w:val="single" w:sz="4" w:space="0" w:color="auto"/>
              <w:right w:val="single" w:sz="4" w:space="0" w:color="auto"/>
            </w:tcBorders>
            <w:shd w:val="clear" w:color="auto" w:fill="auto"/>
            <w:hideMark/>
          </w:tcPr>
          <w:p w:rsidR="00335965" w:rsidRPr="00335965" w:rsidRDefault="00335965" w:rsidP="00335965">
            <w:pPr>
              <w:widowControl/>
              <w:jc w:val="center"/>
              <w:rPr>
                <w:rFonts w:ascii="宋体" w:eastAsia="宋体" w:hAnsi="宋体"/>
                <w:b/>
                <w:bCs/>
                <w:sz w:val="22"/>
                <w:szCs w:val="22"/>
              </w:rPr>
            </w:pPr>
            <w:r w:rsidRPr="00335965">
              <w:rPr>
                <w:rFonts w:ascii="宋体" w:eastAsia="宋体" w:hAnsi="宋体" w:hint="eastAsia"/>
                <w:b/>
                <w:bCs/>
                <w:sz w:val="22"/>
                <w:szCs w:val="22"/>
              </w:rPr>
              <w:t>自评得分</w:t>
            </w:r>
          </w:p>
        </w:tc>
      </w:tr>
      <w:tr w:rsidR="00335965" w:rsidRPr="00335965" w:rsidTr="00335965">
        <w:tc>
          <w:tcPr>
            <w:tcW w:w="523" w:type="pct"/>
            <w:vMerge/>
            <w:tcBorders>
              <w:top w:val="nil"/>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sz w:val="22"/>
                <w:szCs w:val="22"/>
              </w:rPr>
            </w:pPr>
          </w:p>
        </w:tc>
        <w:tc>
          <w:tcPr>
            <w:tcW w:w="401" w:type="pct"/>
            <w:vMerge/>
            <w:tcBorders>
              <w:top w:val="nil"/>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sz w:val="22"/>
                <w:szCs w:val="22"/>
              </w:rPr>
            </w:pPr>
          </w:p>
        </w:tc>
        <w:tc>
          <w:tcPr>
            <w:tcW w:w="499" w:type="pct"/>
            <w:vMerge/>
            <w:tcBorders>
              <w:top w:val="nil"/>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sz w:val="22"/>
                <w:szCs w:val="22"/>
              </w:rPr>
            </w:pPr>
          </w:p>
        </w:tc>
        <w:tc>
          <w:tcPr>
            <w:tcW w:w="597" w:type="pct"/>
            <w:vMerge/>
            <w:tcBorders>
              <w:top w:val="nil"/>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sz w:val="22"/>
                <w:szCs w:val="22"/>
              </w:rPr>
            </w:pPr>
          </w:p>
        </w:tc>
        <w:tc>
          <w:tcPr>
            <w:tcW w:w="597" w:type="pct"/>
            <w:vMerge/>
            <w:tcBorders>
              <w:top w:val="nil"/>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sz w:val="22"/>
                <w:szCs w:val="22"/>
              </w:rPr>
            </w:pPr>
          </w:p>
        </w:tc>
        <w:tc>
          <w:tcPr>
            <w:tcW w:w="401" w:type="pct"/>
            <w:vMerge/>
            <w:tcBorders>
              <w:top w:val="nil"/>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sz w:val="22"/>
                <w:szCs w:val="22"/>
              </w:rPr>
            </w:pPr>
          </w:p>
        </w:tc>
        <w:tc>
          <w:tcPr>
            <w:tcW w:w="317" w:type="pct"/>
            <w:tcBorders>
              <w:top w:val="nil"/>
              <w:left w:val="nil"/>
              <w:bottom w:val="single" w:sz="4" w:space="0" w:color="auto"/>
              <w:right w:val="single" w:sz="4" w:space="0" w:color="auto"/>
            </w:tcBorders>
            <w:shd w:val="clear" w:color="auto" w:fill="auto"/>
            <w:hideMark/>
          </w:tcPr>
          <w:p w:rsidR="00335965" w:rsidRPr="00335965" w:rsidRDefault="00335965" w:rsidP="00335965">
            <w:pPr>
              <w:widowControl/>
              <w:jc w:val="center"/>
              <w:rPr>
                <w:rFonts w:ascii="宋体" w:eastAsia="宋体" w:hAnsi="宋体"/>
                <w:b/>
                <w:bCs/>
                <w:sz w:val="22"/>
                <w:szCs w:val="22"/>
              </w:rPr>
            </w:pPr>
            <w:r w:rsidRPr="00335965">
              <w:rPr>
                <w:rFonts w:ascii="宋体" w:eastAsia="宋体" w:hAnsi="宋体" w:hint="eastAsia"/>
                <w:b/>
                <w:bCs/>
                <w:sz w:val="22"/>
                <w:szCs w:val="22"/>
              </w:rPr>
              <w:t>符号</w:t>
            </w:r>
          </w:p>
        </w:tc>
        <w:tc>
          <w:tcPr>
            <w:tcW w:w="280" w:type="pct"/>
            <w:tcBorders>
              <w:top w:val="nil"/>
              <w:left w:val="nil"/>
              <w:bottom w:val="single" w:sz="4" w:space="0" w:color="auto"/>
              <w:right w:val="single" w:sz="4" w:space="0" w:color="auto"/>
            </w:tcBorders>
            <w:shd w:val="clear" w:color="auto" w:fill="auto"/>
            <w:hideMark/>
          </w:tcPr>
          <w:p w:rsidR="00335965" w:rsidRPr="00335965" w:rsidRDefault="00335965" w:rsidP="00335965">
            <w:pPr>
              <w:widowControl/>
              <w:jc w:val="center"/>
              <w:rPr>
                <w:rFonts w:ascii="宋体" w:eastAsia="宋体" w:hAnsi="宋体"/>
                <w:b/>
                <w:bCs/>
                <w:sz w:val="22"/>
                <w:szCs w:val="22"/>
              </w:rPr>
            </w:pPr>
            <w:r w:rsidRPr="00335965">
              <w:rPr>
                <w:rFonts w:ascii="宋体" w:eastAsia="宋体" w:hAnsi="宋体" w:hint="eastAsia"/>
                <w:b/>
                <w:bCs/>
                <w:sz w:val="22"/>
                <w:szCs w:val="22"/>
              </w:rPr>
              <w:t>值</w:t>
            </w:r>
          </w:p>
        </w:tc>
        <w:tc>
          <w:tcPr>
            <w:tcW w:w="523" w:type="pct"/>
            <w:tcBorders>
              <w:top w:val="nil"/>
              <w:left w:val="nil"/>
              <w:bottom w:val="single" w:sz="4" w:space="0" w:color="auto"/>
              <w:right w:val="single" w:sz="4" w:space="0" w:color="auto"/>
            </w:tcBorders>
            <w:shd w:val="clear" w:color="auto" w:fill="auto"/>
            <w:hideMark/>
          </w:tcPr>
          <w:p w:rsidR="00335965" w:rsidRPr="00335965" w:rsidRDefault="00335965" w:rsidP="00335965">
            <w:pPr>
              <w:widowControl/>
              <w:jc w:val="center"/>
              <w:rPr>
                <w:rFonts w:ascii="宋体" w:eastAsia="宋体" w:hAnsi="宋体"/>
                <w:b/>
                <w:bCs/>
                <w:sz w:val="22"/>
                <w:szCs w:val="22"/>
              </w:rPr>
            </w:pPr>
            <w:r w:rsidRPr="00335965">
              <w:rPr>
                <w:rFonts w:ascii="宋体" w:eastAsia="宋体" w:hAnsi="宋体" w:hint="eastAsia"/>
                <w:b/>
                <w:bCs/>
                <w:sz w:val="22"/>
                <w:szCs w:val="22"/>
              </w:rPr>
              <w:t>单位(文字描述)</w:t>
            </w:r>
          </w:p>
        </w:tc>
        <w:tc>
          <w:tcPr>
            <w:tcW w:w="364" w:type="pct"/>
            <w:vMerge/>
            <w:tcBorders>
              <w:top w:val="nil"/>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sz w:val="22"/>
                <w:szCs w:val="22"/>
              </w:rPr>
            </w:pPr>
          </w:p>
        </w:tc>
        <w:tc>
          <w:tcPr>
            <w:tcW w:w="252" w:type="pct"/>
            <w:vMerge/>
            <w:tcBorders>
              <w:top w:val="nil"/>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sz w:val="22"/>
                <w:szCs w:val="22"/>
              </w:rPr>
            </w:pPr>
          </w:p>
        </w:tc>
        <w:tc>
          <w:tcPr>
            <w:tcW w:w="246" w:type="pct"/>
            <w:vMerge/>
            <w:tcBorders>
              <w:top w:val="nil"/>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sz w:val="22"/>
                <w:szCs w:val="22"/>
              </w:rPr>
            </w:pPr>
          </w:p>
        </w:tc>
      </w:tr>
      <w:tr w:rsidR="00335965" w:rsidRPr="00335965" w:rsidTr="00335965">
        <w:tc>
          <w:tcPr>
            <w:tcW w:w="523" w:type="pct"/>
            <w:vMerge/>
            <w:tcBorders>
              <w:top w:val="nil"/>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sz w:val="22"/>
                <w:szCs w:val="22"/>
              </w:rPr>
            </w:pPr>
          </w:p>
        </w:tc>
        <w:tc>
          <w:tcPr>
            <w:tcW w:w="401" w:type="pct"/>
            <w:vMerge w:val="restart"/>
            <w:tcBorders>
              <w:top w:val="nil"/>
              <w:left w:val="single" w:sz="4" w:space="0" w:color="auto"/>
              <w:bottom w:val="single" w:sz="4" w:space="0" w:color="auto"/>
              <w:right w:val="single" w:sz="4" w:space="0" w:color="auto"/>
            </w:tcBorders>
            <w:shd w:val="clear" w:color="auto" w:fill="auto"/>
            <w:hideMark/>
          </w:tcPr>
          <w:p w:rsidR="00335965" w:rsidRPr="00335965" w:rsidRDefault="00335965" w:rsidP="00335965">
            <w:pPr>
              <w:widowControl/>
              <w:jc w:val="center"/>
              <w:rPr>
                <w:rFonts w:ascii="宋体" w:eastAsia="宋体" w:hAnsi="宋体"/>
                <w:b/>
                <w:bCs/>
                <w:sz w:val="22"/>
                <w:szCs w:val="22"/>
              </w:rPr>
            </w:pPr>
            <w:r w:rsidRPr="00335965">
              <w:rPr>
                <w:rFonts w:ascii="宋体" w:eastAsia="宋体" w:hAnsi="宋体" w:hint="eastAsia"/>
                <w:b/>
                <w:bCs/>
                <w:sz w:val="22"/>
                <w:szCs w:val="22"/>
              </w:rPr>
              <w:t>产出指标</w:t>
            </w:r>
          </w:p>
        </w:tc>
        <w:tc>
          <w:tcPr>
            <w:tcW w:w="499"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数量指标</w:t>
            </w:r>
          </w:p>
        </w:tc>
        <w:tc>
          <w:tcPr>
            <w:tcW w:w="597"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异地干部人数</w:t>
            </w:r>
          </w:p>
        </w:tc>
        <w:tc>
          <w:tcPr>
            <w:tcW w:w="597"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异地干部人数</w:t>
            </w:r>
          </w:p>
        </w:tc>
        <w:tc>
          <w:tcPr>
            <w:tcW w:w="401"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right"/>
              <w:rPr>
                <w:rFonts w:ascii="Calibri" w:eastAsia="宋体" w:hAnsi="Calibri"/>
                <w:color w:val="000000"/>
                <w:sz w:val="22"/>
                <w:szCs w:val="22"/>
              </w:rPr>
            </w:pPr>
            <w:r w:rsidRPr="00335965">
              <w:rPr>
                <w:rFonts w:ascii="Calibri" w:eastAsia="宋体" w:hAnsi="Calibri"/>
                <w:color w:val="000000"/>
                <w:sz w:val="22"/>
                <w:szCs w:val="22"/>
              </w:rPr>
              <w:t>15.00</w:t>
            </w:r>
          </w:p>
        </w:tc>
        <w:tc>
          <w:tcPr>
            <w:tcW w:w="317"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w:t>
            </w:r>
          </w:p>
        </w:tc>
        <w:tc>
          <w:tcPr>
            <w:tcW w:w="280"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20</w:t>
            </w:r>
          </w:p>
        </w:tc>
        <w:tc>
          <w:tcPr>
            <w:tcW w:w="523"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人</w:t>
            </w:r>
          </w:p>
        </w:tc>
        <w:tc>
          <w:tcPr>
            <w:tcW w:w="364"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15</w:t>
            </w:r>
          </w:p>
        </w:tc>
        <w:tc>
          <w:tcPr>
            <w:tcW w:w="252"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center"/>
              <w:rPr>
                <w:rFonts w:ascii="Calibri" w:eastAsia="宋体" w:hAnsi="Calibri"/>
                <w:color w:val="000000"/>
                <w:sz w:val="22"/>
                <w:szCs w:val="22"/>
              </w:rPr>
            </w:pPr>
            <w:r w:rsidRPr="00335965">
              <w:rPr>
                <w:rFonts w:ascii="Calibri" w:eastAsia="宋体" w:hAnsi="Calibri"/>
                <w:color w:val="000000"/>
                <w:sz w:val="22"/>
                <w:szCs w:val="22"/>
              </w:rPr>
              <w:t>完成</w:t>
            </w:r>
          </w:p>
        </w:tc>
        <w:tc>
          <w:tcPr>
            <w:tcW w:w="246"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right"/>
              <w:rPr>
                <w:rFonts w:ascii="Calibri" w:eastAsia="宋体" w:hAnsi="Calibri"/>
                <w:color w:val="000000"/>
                <w:sz w:val="22"/>
                <w:szCs w:val="22"/>
              </w:rPr>
            </w:pPr>
            <w:r w:rsidRPr="00335965">
              <w:rPr>
                <w:rFonts w:ascii="Calibri" w:eastAsia="宋体" w:hAnsi="Calibri"/>
                <w:color w:val="000000"/>
                <w:sz w:val="22"/>
                <w:szCs w:val="22"/>
              </w:rPr>
              <w:t>15</w:t>
            </w:r>
          </w:p>
        </w:tc>
      </w:tr>
      <w:tr w:rsidR="00335965" w:rsidRPr="00335965" w:rsidTr="00335965">
        <w:tc>
          <w:tcPr>
            <w:tcW w:w="523" w:type="pct"/>
            <w:vMerge/>
            <w:tcBorders>
              <w:top w:val="nil"/>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sz w:val="22"/>
                <w:szCs w:val="22"/>
              </w:rPr>
            </w:pPr>
          </w:p>
        </w:tc>
        <w:tc>
          <w:tcPr>
            <w:tcW w:w="401" w:type="pct"/>
            <w:vMerge/>
            <w:tcBorders>
              <w:top w:val="nil"/>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sz w:val="22"/>
                <w:szCs w:val="22"/>
              </w:rPr>
            </w:pPr>
          </w:p>
        </w:tc>
        <w:tc>
          <w:tcPr>
            <w:tcW w:w="499"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质量指标</w:t>
            </w:r>
          </w:p>
        </w:tc>
        <w:tc>
          <w:tcPr>
            <w:tcW w:w="597"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财政拨款保障率</w:t>
            </w:r>
          </w:p>
        </w:tc>
        <w:tc>
          <w:tcPr>
            <w:tcW w:w="597"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财政拨款保障率</w:t>
            </w:r>
          </w:p>
        </w:tc>
        <w:tc>
          <w:tcPr>
            <w:tcW w:w="401"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right"/>
              <w:rPr>
                <w:rFonts w:ascii="Calibri" w:eastAsia="宋体" w:hAnsi="Calibri"/>
                <w:color w:val="000000"/>
                <w:sz w:val="22"/>
                <w:szCs w:val="22"/>
              </w:rPr>
            </w:pPr>
            <w:r w:rsidRPr="00335965">
              <w:rPr>
                <w:rFonts w:ascii="Calibri" w:eastAsia="宋体" w:hAnsi="Calibri"/>
                <w:color w:val="000000"/>
                <w:sz w:val="22"/>
                <w:szCs w:val="22"/>
              </w:rPr>
              <w:t>15.00</w:t>
            </w:r>
          </w:p>
        </w:tc>
        <w:tc>
          <w:tcPr>
            <w:tcW w:w="317"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w:t>
            </w:r>
          </w:p>
        </w:tc>
        <w:tc>
          <w:tcPr>
            <w:tcW w:w="280"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95</w:t>
            </w:r>
          </w:p>
        </w:tc>
        <w:tc>
          <w:tcPr>
            <w:tcW w:w="523"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百分比</w:t>
            </w:r>
          </w:p>
        </w:tc>
        <w:tc>
          <w:tcPr>
            <w:tcW w:w="364"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15</w:t>
            </w:r>
          </w:p>
        </w:tc>
        <w:tc>
          <w:tcPr>
            <w:tcW w:w="252"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center"/>
              <w:rPr>
                <w:rFonts w:ascii="Calibri" w:eastAsia="宋体" w:hAnsi="Calibri"/>
                <w:color w:val="000000"/>
                <w:sz w:val="22"/>
                <w:szCs w:val="22"/>
              </w:rPr>
            </w:pPr>
            <w:r w:rsidRPr="00335965">
              <w:rPr>
                <w:rFonts w:ascii="Calibri" w:eastAsia="宋体" w:hAnsi="Calibri"/>
                <w:color w:val="000000"/>
                <w:sz w:val="22"/>
                <w:szCs w:val="22"/>
              </w:rPr>
              <w:t>完成</w:t>
            </w:r>
          </w:p>
        </w:tc>
        <w:tc>
          <w:tcPr>
            <w:tcW w:w="246"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right"/>
              <w:rPr>
                <w:rFonts w:ascii="Calibri" w:eastAsia="宋体" w:hAnsi="Calibri"/>
                <w:color w:val="000000"/>
                <w:sz w:val="22"/>
                <w:szCs w:val="22"/>
              </w:rPr>
            </w:pPr>
            <w:r w:rsidRPr="00335965">
              <w:rPr>
                <w:rFonts w:ascii="Calibri" w:eastAsia="宋体" w:hAnsi="Calibri"/>
                <w:color w:val="000000"/>
                <w:sz w:val="22"/>
                <w:szCs w:val="22"/>
              </w:rPr>
              <w:t>15</w:t>
            </w:r>
          </w:p>
        </w:tc>
      </w:tr>
      <w:tr w:rsidR="00335965" w:rsidRPr="00335965" w:rsidTr="00335965">
        <w:tc>
          <w:tcPr>
            <w:tcW w:w="523" w:type="pct"/>
            <w:vMerge/>
            <w:tcBorders>
              <w:top w:val="nil"/>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sz w:val="22"/>
                <w:szCs w:val="22"/>
              </w:rPr>
            </w:pPr>
          </w:p>
        </w:tc>
        <w:tc>
          <w:tcPr>
            <w:tcW w:w="401" w:type="pct"/>
            <w:vMerge/>
            <w:tcBorders>
              <w:top w:val="nil"/>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sz w:val="22"/>
                <w:szCs w:val="22"/>
              </w:rPr>
            </w:pPr>
          </w:p>
        </w:tc>
        <w:tc>
          <w:tcPr>
            <w:tcW w:w="499"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时效指标</w:t>
            </w:r>
          </w:p>
        </w:tc>
        <w:tc>
          <w:tcPr>
            <w:tcW w:w="597"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资金拨付及时率</w:t>
            </w:r>
          </w:p>
        </w:tc>
        <w:tc>
          <w:tcPr>
            <w:tcW w:w="597"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资金拨付及时率</w:t>
            </w:r>
          </w:p>
        </w:tc>
        <w:tc>
          <w:tcPr>
            <w:tcW w:w="401"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right"/>
              <w:rPr>
                <w:rFonts w:ascii="Calibri" w:eastAsia="宋体" w:hAnsi="Calibri"/>
                <w:color w:val="000000"/>
                <w:sz w:val="22"/>
                <w:szCs w:val="22"/>
              </w:rPr>
            </w:pPr>
            <w:r w:rsidRPr="00335965">
              <w:rPr>
                <w:rFonts w:ascii="Calibri" w:eastAsia="宋体" w:hAnsi="Calibri"/>
                <w:color w:val="000000"/>
                <w:sz w:val="22"/>
                <w:szCs w:val="22"/>
              </w:rPr>
              <w:t>10.00</w:t>
            </w:r>
          </w:p>
        </w:tc>
        <w:tc>
          <w:tcPr>
            <w:tcW w:w="317"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w:t>
            </w:r>
          </w:p>
        </w:tc>
        <w:tc>
          <w:tcPr>
            <w:tcW w:w="280"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95</w:t>
            </w:r>
          </w:p>
        </w:tc>
        <w:tc>
          <w:tcPr>
            <w:tcW w:w="523"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百分比</w:t>
            </w:r>
          </w:p>
        </w:tc>
        <w:tc>
          <w:tcPr>
            <w:tcW w:w="364"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10</w:t>
            </w:r>
          </w:p>
        </w:tc>
        <w:tc>
          <w:tcPr>
            <w:tcW w:w="252"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center"/>
              <w:rPr>
                <w:rFonts w:ascii="Calibri" w:eastAsia="宋体" w:hAnsi="Calibri"/>
                <w:color w:val="000000"/>
                <w:sz w:val="22"/>
                <w:szCs w:val="22"/>
              </w:rPr>
            </w:pPr>
            <w:r w:rsidRPr="00335965">
              <w:rPr>
                <w:rFonts w:ascii="Calibri" w:eastAsia="宋体" w:hAnsi="Calibri"/>
                <w:color w:val="000000"/>
                <w:sz w:val="22"/>
                <w:szCs w:val="22"/>
              </w:rPr>
              <w:t>完成</w:t>
            </w:r>
          </w:p>
        </w:tc>
        <w:tc>
          <w:tcPr>
            <w:tcW w:w="246"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right"/>
              <w:rPr>
                <w:rFonts w:ascii="Calibri" w:eastAsia="宋体" w:hAnsi="Calibri"/>
                <w:color w:val="000000"/>
                <w:sz w:val="22"/>
                <w:szCs w:val="22"/>
              </w:rPr>
            </w:pPr>
            <w:r w:rsidRPr="00335965">
              <w:rPr>
                <w:rFonts w:ascii="Calibri" w:eastAsia="宋体" w:hAnsi="Calibri"/>
                <w:color w:val="000000"/>
                <w:sz w:val="22"/>
                <w:szCs w:val="22"/>
              </w:rPr>
              <w:t>10</w:t>
            </w:r>
          </w:p>
        </w:tc>
      </w:tr>
      <w:tr w:rsidR="00335965" w:rsidRPr="00335965" w:rsidTr="00335965">
        <w:tc>
          <w:tcPr>
            <w:tcW w:w="523" w:type="pct"/>
            <w:vMerge/>
            <w:tcBorders>
              <w:top w:val="nil"/>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sz w:val="22"/>
                <w:szCs w:val="22"/>
              </w:rPr>
            </w:pPr>
          </w:p>
        </w:tc>
        <w:tc>
          <w:tcPr>
            <w:tcW w:w="401" w:type="pct"/>
            <w:vMerge/>
            <w:tcBorders>
              <w:top w:val="nil"/>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sz w:val="22"/>
                <w:szCs w:val="22"/>
              </w:rPr>
            </w:pPr>
          </w:p>
        </w:tc>
        <w:tc>
          <w:tcPr>
            <w:tcW w:w="499"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成本指标</w:t>
            </w:r>
          </w:p>
        </w:tc>
        <w:tc>
          <w:tcPr>
            <w:tcW w:w="597"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成本控制率</w:t>
            </w:r>
          </w:p>
        </w:tc>
        <w:tc>
          <w:tcPr>
            <w:tcW w:w="597"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成本控制率</w:t>
            </w:r>
          </w:p>
        </w:tc>
        <w:tc>
          <w:tcPr>
            <w:tcW w:w="401"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right"/>
              <w:rPr>
                <w:rFonts w:ascii="Calibri" w:eastAsia="宋体" w:hAnsi="Calibri"/>
                <w:color w:val="000000"/>
                <w:sz w:val="22"/>
                <w:szCs w:val="22"/>
              </w:rPr>
            </w:pPr>
            <w:r w:rsidRPr="00335965">
              <w:rPr>
                <w:rFonts w:ascii="Calibri" w:eastAsia="宋体" w:hAnsi="Calibri"/>
                <w:color w:val="000000"/>
                <w:sz w:val="22"/>
                <w:szCs w:val="22"/>
              </w:rPr>
              <w:t>10.</w:t>
            </w:r>
            <w:r w:rsidRPr="00335965">
              <w:rPr>
                <w:rFonts w:ascii="Calibri" w:eastAsia="宋体" w:hAnsi="Calibri"/>
                <w:color w:val="000000"/>
                <w:sz w:val="22"/>
                <w:szCs w:val="22"/>
              </w:rPr>
              <w:lastRenderedPageBreak/>
              <w:t>00</w:t>
            </w:r>
          </w:p>
        </w:tc>
        <w:tc>
          <w:tcPr>
            <w:tcW w:w="317"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lastRenderedPageBreak/>
              <w:t>≥</w:t>
            </w:r>
          </w:p>
        </w:tc>
        <w:tc>
          <w:tcPr>
            <w:tcW w:w="280"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95</w:t>
            </w:r>
          </w:p>
        </w:tc>
        <w:tc>
          <w:tcPr>
            <w:tcW w:w="523"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百分比</w:t>
            </w:r>
          </w:p>
        </w:tc>
        <w:tc>
          <w:tcPr>
            <w:tcW w:w="364"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10</w:t>
            </w:r>
          </w:p>
        </w:tc>
        <w:tc>
          <w:tcPr>
            <w:tcW w:w="252"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center"/>
              <w:rPr>
                <w:rFonts w:ascii="Calibri" w:eastAsia="宋体" w:hAnsi="Calibri"/>
                <w:color w:val="000000"/>
                <w:sz w:val="22"/>
                <w:szCs w:val="22"/>
              </w:rPr>
            </w:pPr>
            <w:r w:rsidRPr="00335965">
              <w:rPr>
                <w:rFonts w:ascii="Calibri" w:eastAsia="宋体" w:hAnsi="Calibri"/>
                <w:color w:val="000000"/>
                <w:sz w:val="22"/>
                <w:szCs w:val="22"/>
              </w:rPr>
              <w:t>完成</w:t>
            </w:r>
          </w:p>
        </w:tc>
        <w:tc>
          <w:tcPr>
            <w:tcW w:w="246"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right"/>
              <w:rPr>
                <w:rFonts w:ascii="Calibri" w:eastAsia="宋体" w:hAnsi="Calibri"/>
                <w:color w:val="000000"/>
                <w:sz w:val="22"/>
                <w:szCs w:val="22"/>
              </w:rPr>
            </w:pPr>
            <w:r w:rsidRPr="00335965">
              <w:rPr>
                <w:rFonts w:ascii="Calibri" w:eastAsia="宋体" w:hAnsi="Calibri"/>
                <w:color w:val="000000"/>
                <w:sz w:val="22"/>
                <w:szCs w:val="22"/>
              </w:rPr>
              <w:t>10</w:t>
            </w:r>
          </w:p>
        </w:tc>
      </w:tr>
      <w:tr w:rsidR="00335965" w:rsidRPr="00335965" w:rsidTr="00335965">
        <w:tc>
          <w:tcPr>
            <w:tcW w:w="523" w:type="pct"/>
            <w:vMerge/>
            <w:tcBorders>
              <w:top w:val="nil"/>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sz w:val="22"/>
                <w:szCs w:val="22"/>
              </w:rPr>
            </w:pPr>
          </w:p>
        </w:tc>
        <w:tc>
          <w:tcPr>
            <w:tcW w:w="401" w:type="pct"/>
            <w:vMerge w:val="restart"/>
            <w:tcBorders>
              <w:top w:val="nil"/>
              <w:left w:val="single" w:sz="4" w:space="0" w:color="auto"/>
              <w:bottom w:val="single" w:sz="4" w:space="0" w:color="auto"/>
              <w:right w:val="single" w:sz="4" w:space="0" w:color="auto"/>
            </w:tcBorders>
            <w:shd w:val="clear" w:color="auto" w:fill="auto"/>
            <w:hideMark/>
          </w:tcPr>
          <w:p w:rsidR="00335965" w:rsidRPr="00335965" w:rsidRDefault="00335965" w:rsidP="00335965">
            <w:pPr>
              <w:widowControl/>
              <w:jc w:val="center"/>
              <w:rPr>
                <w:rFonts w:ascii="宋体" w:eastAsia="宋体" w:hAnsi="宋体"/>
                <w:b/>
                <w:bCs/>
                <w:sz w:val="22"/>
                <w:szCs w:val="22"/>
              </w:rPr>
            </w:pPr>
            <w:r w:rsidRPr="00335965">
              <w:rPr>
                <w:rFonts w:ascii="宋体" w:eastAsia="宋体" w:hAnsi="宋体" w:hint="eastAsia"/>
                <w:b/>
                <w:bCs/>
                <w:sz w:val="22"/>
                <w:szCs w:val="22"/>
              </w:rPr>
              <w:t>效益指标</w:t>
            </w:r>
          </w:p>
        </w:tc>
        <w:tc>
          <w:tcPr>
            <w:tcW w:w="499"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经济效益指标</w:t>
            </w:r>
          </w:p>
        </w:tc>
        <w:tc>
          <w:tcPr>
            <w:tcW w:w="597"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成本节约</w:t>
            </w:r>
          </w:p>
        </w:tc>
        <w:tc>
          <w:tcPr>
            <w:tcW w:w="597"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成本节约</w:t>
            </w:r>
          </w:p>
        </w:tc>
        <w:tc>
          <w:tcPr>
            <w:tcW w:w="401"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right"/>
              <w:rPr>
                <w:rFonts w:ascii="Calibri" w:eastAsia="宋体" w:hAnsi="Calibri"/>
                <w:color w:val="000000"/>
                <w:sz w:val="22"/>
                <w:szCs w:val="22"/>
              </w:rPr>
            </w:pPr>
            <w:r w:rsidRPr="00335965">
              <w:rPr>
                <w:rFonts w:ascii="Calibri" w:eastAsia="宋体" w:hAnsi="Calibri"/>
                <w:color w:val="000000"/>
                <w:sz w:val="22"/>
                <w:szCs w:val="22"/>
              </w:rPr>
              <w:t>10.00</w:t>
            </w:r>
          </w:p>
        </w:tc>
        <w:tc>
          <w:tcPr>
            <w:tcW w:w="317"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w:t>
            </w:r>
          </w:p>
        </w:tc>
        <w:tc>
          <w:tcPr>
            <w:tcW w:w="280"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95</w:t>
            </w:r>
          </w:p>
        </w:tc>
        <w:tc>
          <w:tcPr>
            <w:tcW w:w="523"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百分比</w:t>
            </w:r>
          </w:p>
        </w:tc>
        <w:tc>
          <w:tcPr>
            <w:tcW w:w="364"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10</w:t>
            </w:r>
          </w:p>
        </w:tc>
        <w:tc>
          <w:tcPr>
            <w:tcW w:w="252"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center"/>
              <w:rPr>
                <w:rFonts w:ascii="Calibri" w:eastAsia="宋体" w:hAnsi="Calibri"/>
                <w:color w:val="000000"/>
                <w:sz w:val="22"/>
                <w:szCs w:val="22"/>
              </w:rPr>
            </w:pPr>
            <w:r w:rsidRPr="00335965">
              <w:rPr>
                <w:rFonts w:ascii="Calibri" w:eastAsia="宋体" w:hAnsi="Calibri"/>
                <w:color w:val="000000"/>
                <w:sz w:val="22"/>
                <w:szCs w:val="22"/>
              </w:rPr>
              <w:t>完成</w:t>
            </w:r>
          </w:p>
        </w:tc>
        <w:tc>
          <w:tcPr>
            <w:tcW w:w="246"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right"/>
              <w:rPr>
                <w:rFonts w:ascii="Calibri" w:eastAsia="宋体" w:hAnsi="Calibri"/>
                <w:color w:val="000000"/>
                <w:sz w:val="22"/>
                <w:szCs w:val="22"/>
              </w:rPr>
            </w:pPr>
            <w:r w:rsidRPr="00335965">
              <w:rPr>
                <w:rFonts w:ascii="Calibri" w:eastAsia="宋体" w:hAnsi="Calibri"/>
                <w:color w:val="000000"/>
                <w:sz w:val="22"/>
                <w:szCs w:val="22"/>
              </w:rPr>
              <w:t>10</w:t>
            </w:r>
          </w:p>
        </w:tc>
      </w:tr>
      <w:tr w:rsidR="00335965" w:rsidRPr="00335965" w:rsidTr="00335965">
        <w:tc>
          <w:tcPr>
            <w:tcW w:w="523" w:type="pct"/>
            <w:vMerge/>
            <w:tcBorders>
              <w:top w:val="nil"/>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sz w:val="22"/>
                <w:szCs w:val="22"/>
              </w:rPr>
            </w:pPr>
          </w:p>
        </w:tc>
        <w:tc>
          <w:tcPr>
            <w:tcW w:w="401" w:type="pct"/>
            <w:vMerge/>
            <w:tcBorders>
              <w:top w:val="nil"/>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sz w:val="22"/>
                <w:szCs w:val="22"/>
              </w:rPr>
            </w:pPr>
          </w:p>
        </w:tc>
        <w:tc>
          <w:tcPr>
            <w:tcW w:w="499"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社会效益指标</w:t>
            </w:r>
          </w:p>
        </w:tc>
        <w:tc>
          <w:tcPr>
            <w:tcW w:w="597"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公共服务水平提升情况</w:t>
            </w:r>
          </w:p>
        </w:tc>
        <w:tc>
          <w:tcPr>
            <w:tcW w:w="597"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公共服务水平提升情况</w:t>
            </w:r>
          </w:p>
        </w:tc>
        <w:tc>
          <w:tcPr>
            <w:tcW w:w="401"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right"/>
              <w:rPr>
                <w:rFonts w:ascii="Calibri" w:eastAsia="宋体" w:hAnsi="Calibri"/>
                <w:color w:val="000000"/>
                <w:sz w:val="22"/>
                <w:szCs w:val="22"/>
              </w:rPr>
            </w:pPr>
            <w:r w:rsidRPr="00335965">
              <w:rPr>
                <w:rFonts w:ascii="Calibri" w:eastAsia="宋体" w:hAnsi="Calibri"/>
                <w:color w:val="000000"/>
                <w:sz w:val="22"/>
                <w:szCs w:val="22"/>
              </w:rPr>
              <w:t>10.00</w:t>
            </w:r>
          </w:p>
        </w:tc>
        <w:tc>
          <w:tcPr>
            <w:tcW w:w="317"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文字描述</w:t>
            </w:r>
          </w:p>
        </w:tc>
        <w:tc>
          <w:tcPr>
            <w:tcW w:w="280"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 xml:space="preserve">　</w:t>
            </w:r>
          </w:p>
        </w:tc>
        <w:tc>
          <w:tcPr>
            <w:tcW w:w="523"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有效提升</w:t>
            </w:r>
          </w:p>
        </w:tc>
        <w:tc>
          <w:tcPr>
            <w:tcW w:w="364"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10</w:t>
            </w:r>
          </w:p>
        </w:tc>
        <w:tc>
          <w:tcPr>
            <w:tcW w:w="252"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center"/>
              <w:rPr>
                <w:rFonts w:ascii="Calibri" w:eastAsia="宋体" w:hAnsi="Calibri"/>
                <w:color w:val="000000"/>
                <w:sz w:val="22"/>
                <w:szCs w:val="22"/>
              </w:rPr>
            </w:pPr>
            <w:r w:rsidRPr="00335965">
              <w:rPr>
                <w:rFonts w:ascii="Calibri" w:eastAsia="宋体" w:hAnsi="Calibri"/>
                <w:color w:val="000000"/>
                <w:sz w:val="22"/>
                <w:szCs w:val="22"/>
              </w:rPr>
              <w:t>完成</w:t>
            </w:r>
          </w:p>
        </w:tc>
        <w:tc>
          <w:tcPr>
            <w:tcW w:w="246"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right"/>
              <w:rPr>
                <w:rFonts w:ascii="Calibri" w:eastAsia="宋体" w:hAnsi="Calibri"/>
                <w:color w:val="000000"/>
                <w:sz w:val="22"/>
                <w:szCs w:val="22"/>
              </w:rPr>
            </w:pPr>
            <w:r w:rsidRPr="00335965">
              <w:rPr>
                <w:rFonts w:ascii="Calibri" w:eastAsia="宋体" w:hAnsi="Calibri"/>
                <w:color w:val="000000"/>
                <w:sz w:val="22"/>
                <w:szCs w:val="22"/>
              </w:rPr>
              <w:t>10</w:t>
            </w:r>
          </w:p>
        </w:tc>
      </w:tr>
      <w:tr w:rsidR="00335965" w:rsidRPr="00335965" w:rsidTr="00335965">
        <w:tc>
          <w:tcPr>
            <w:tcW w:w="523" w:type="pct"/>
            <w:vMerge/>
            <w:tcBorders>
              <w:top w:val="nil"/>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sz w:val="22"/>
                <w:szCs w:val="22"/>
              </w:rPr>
            </w:pPr>
          </w:p>
        </w:tc>
        <w:tc>
          <w:tcPr>
            <w:tcW w:w="401" w:type="pct"/>
            <w:vMerge/>
            <w:tcBorders>
              <w:top w:val="nil"/>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sz w:val="22"/>
                <w:szCs w:val="22"/>
              </w:rPr>
            </w:pPr>
          </w:p>
        </w:tc>
        <w:tc>
          <w:tcPr>
            <w:tcW w:w="499"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生态效益指标</w:t>
            </w:r>
          </w:p>
        </w:tc>
        <w:tc>
          <w:tcPr>
            <w:tcW w:w="597" w:type="pct"/>
            <w:tcBorders>
              <w:top w:val="nil"/>
              <w:left w:val="nil"/>
              <w:bottom w:val="single" w:sz="4" w:space="0" w:color="auto"/>
              <w:right w:val="single" w:sz="4" w:space="0" w:color="auto"/>
            </w:tcBorders>
            <w:shd w:val="clear" w:color="000000" w:fill="E9EFF6"/>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加强节约集约利用，促进生态文明</w:t>
            </w:r>
          </w:p>
        </w:tc>
        <w:tc>
          <w:tcPr>
            <w:tcW w:w="597" w:type="pct"/>
            <w:tcBorders>
              <w:top w:val="nil"/>
              <w:left w:val="nil"/>
              <w:bottom w:val="single" w:sz="4" w:space="0" w:color="auto"/>
              <w:right w:val="single" w:sz="4" w:space="0" w:color="auto"/>
            </w:tcBorders>
            <w:shd w:val="clear" w:color="000000" w:fill="E9EFF6"/>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加强节约集约利用，促进生态文明建设</w:t>
            </w:r>
          </w:p>
        </w:tc>
        <w:tc>
          <w:tcPr>
            <w:tcW w:w="401"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right"/>
              <w:rPr>
                <w:rFonts w:ascii="Calibri" w:eastAsia="宋体" w:hAnsi="Calibri"/>
                <w:color w:val="000000"/>
                <w:sz w:val="22"/>
                <w:szCs w:val="22"/>
              </w:rPr>
            </w:pPr>
            <w:r w:rsidRPr="00335965">
              <w:rPr>
                <w:rFonts w:ascii="Calibri" w:eastAsia="宋体" w:hAnsi="Calibri"/>
                <w:color w:val="000000"/>
                <w:sz w:val="22"/>
                <w:szCs w:val="22"/>
              </w:rPr>
              <w:t>5.00</w:t>
            </w:r>
          </w:p>
        </w:tc>
        <w:tc>
          <w:tcPr>
            <w:tcW w:w="317"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文字描述</w:t>
            </w:r>
          </w:p>
        </w:tc>
        <w:tc>
          <w:tcPr>
            <w:tcW w:w="280"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 xml:space="preserve">　</w:t>
            </w:r>
          </w:p>
        </w:tc>
        <w:tc>
          <w:tcPr>
            <w:tcW w:w="523"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有效促进</w:t>
            </w:r>
          </w:p>
        </w:tc>
        <w:tc>
          <w:tcPr>
            <w:tcW w:w="364"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5</w:t>
            </w:r>
          </w:p>
        </w:tc>
        <w:tc>
          <w:tcPr>
            <w:tcW w:w="252"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center"/>
              <w:rPr>
                <w:rFonts w:ascii="Calibri" w:eastAsia="宋体" w:hAnsi="Calibri"/>
                <w:color w:val="000000"/>
                <w:sz w:val="22"/>
                <w:szCs w:val="22"/>
              </w:rPr>
            </w:pPr>
            <w:r w:rsidRPr="00335965">
              <w:rPr>
                <w:rFonts w:ascii="Calibri" w:eastAsia="宋体" w:hAnsi="Calibri"/>
                <w:color w:val="000000"/>
                <w:sz w:val="22"/>
                <w:szCs w:val="22"/>
              </w:rPr>
              <w:t>完成</w:t>
            </w:r>
          </w:p>
        </w:tc>
        <w:tc>
          <w:tcPr>
            <w:tcW w:w="246"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right"/>
              <w:rPr>
                <w:rFonts w:ascii="Calibri" w:eastAsia="宋体" w:hAnsi="Calibri"/>
                <w:color w:val="000000"/>
                <w:sz w:val="22"/>
                <w:szCs w:val="22"/>
              </w:rPr>
            </w:pPr>
            <w:r w:rsidRPr="00335965">
              <w:rPr>
                <w:rFonts w:ascii="Calibri" w:eastAsia="宋体" w:hAnsi="Calibri"/>
                <w:color w:val="000000"/>
                <w:sz w:val="22"/>
                <w:szCs w:val="22"/>
              </w:rPr>
              <w:t>5</w:t>
            </w:r>
          </w:p>
        </w:tc>
      </w:tr>
      <w:tr w:rsidR="00335965" w:rsidRPr="00335965" w:rsidTr="00335965">
        <w:tc>
          <w:tcPr>
            <w:tcW w:w="523" w:type="pct"/>
            <w:vMerge/>
            <w:tcBorders>
              <w:top w:val="nil"/>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sz w:val="22"/>
                <w:szCs w:val="22"/>
              </w:rPr>
            </w:pPr>
          </w:p>
        </w:tc>
        <w:tc>
          <w:tcPr>
            <w:tcW w:w="401" w:type="pct"/>
            <w:vMerge/>
            <w:tcBorders>
              <w:top w:val="nil"/>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sz w:val="22"/>
                <w:szCs w:val="22"/>
              </w:rPr>
            </w:pPr>
          </w:p>
        </w:tc>
        <w:tc>
          <w:tcPr>
            <w:tcW w:w="499"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可持续影响指标</w:t>
            </w:r>
          </w:p>
        </w:tc>
        <w:tc>
          <w:tcPr>
            <w:tcW w:w="597"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保障能力提升情况</w:t>
            </w:r>
          </w:p>
        </w:tc>
        <w:tc>
          <w:tcPr>
            <w:tcW w:w="597"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保障能力提升情况</w:t>
            </w:r>
          </w:p>
        </w:tc>
        <w:tc>
          <w:tcPr>
            <w:tcW w:w="401"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right"/>
              <w:rPr>
                <w:rFonts w:ascii="Calibri" w:eastAsia="宋体" w:hAnsi="Calibri"/>
                <w:color w:val="000000"/>
                <w:sz w:val="22"/>
                <w:szCs w:val="22"/>
              </w:rPr>
            </w:pPr>
            <w:r w:rsidRPr="00335965">
              <w:rPr>
                <w:rFonts w:ascii="Calibri" w:eastAsia="宋体" w:hAnsi="Calibri"/>
                <w:color w:val="000000"/>
                <w:sz w:val="22"/>
                <w:szCs w:val="22"/>
              </w:rPr>
              <w:t>5.00</w:t>
            </w:r>
          </w:p>
        </w:tc>
        <w:tc>
          <w:tcPr>
            <w:tcW w:w="317"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文字描述</w:t>
            </w:r>
          </w:p>
        </w:tc>
        <w:tc>
          <w:tcPr>
            <w:tcW w:w="280"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 xml:space="preserve">　</w:t>
            </w:r>
          </w:p>
        </w:tc>
        <w:tc>
          <w:tcPr>
            <w:tcW w:w="523"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有效保障</w:t>
            </w:r>
          </w:p>
        </w:tc>
        <w:tc>
          <w:tcPr>
            <w:tcW w:w="364"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5</w:t>
            </w:r>
          </w:p>
        </w:tc>
        <w:tc>
          <w:tcPr>
            <w:tcW w:w="252"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center"/>
              <w:rPr>
                <w:rFonts w:ascii="Calibri" w:eastAsia="宋体" w:hAnsi="Calibri"/>
                <w:color w:val="000000"/>
                <w:sz w:val="22"/>
                <w:szCs w:val="22"/>
              </w:rPr>
            </w:pPr>
            <w:r w:rsidRPr="00335965">
              <w:rPr>
                <w:rFonts w:ascii="Calibri" w:eastAsia="宋体" w:hAnsi="Calibri"/>
                <w:color w:val="000000"/>
                <w:sz w:val="22"/>
                <w:szCs w:val="22"/>
              </w:rPr>
              <w:t>完成</w:t>
            </w:r>
          </w:p>
        </w:tc>
        <w:tc>
          <w:tcPr>
            <w:tcW w:w="246"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right"/>
              <w:rPr>
                <w:rFonts w:ascii="Calibri" w:eastAsia="宋体" w:hAnsi="Calibri"/>
                <w:color w:val="000000"/>
                <w:sz w:val="22"/>
                <w:szCs w:val="22"/>
              </w:rPr>
            </w:pPr>
            <w:r w:rsidRPr="00335965">
              <w:rPr>
                <w:rFonts w:ascii="Calibri" w:eastAsia="宋体" w:hAnsi="Calibri"/>
                <w:color w:val="000000"/>
                <w:sz w:val="22"/>
                <w:szCs w:val="22"/>
              </w:rPr>
              <w:t>5</w:t>
            </w:r>
          </w:p>
        </w:tc>
      </w:tr>
      <w:tr w:rsidR="00335965" w:rsidRPr="00335965" w:rsidTr="00335965">
        <w:tc>
          <w:tcPr>
            <w:tcW w:w="523" w:type="pct"/>
            <w:vMerge/>
            <w:tcBorders>
              <w:top w:val="nil"/>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sz w:val="22"/>
                <w:szCs w:val="22"/>
              </w:rPr>
            </w:pPr>
          </w:p>
        </w:tc>
        <w:tc>
          <w:tcPr>
            <w:tcW w:w="401" w:type="pct"/>
            <w:tcBorders>
              <w:top w:val="nil"/>
              <w:left w:val="nil"/>
              <w:bottom w:val="single" w:sz="4" w:space="0" w:color="auto"/>
              <w:right w:val="single" w:sz="4" w:space="0" w:color="auto"/>
            </w:tcBorders>
            <w:shd w:val="clear" w:color="auto" w:fill="auto"/>
            <w:hideMark/>
          </w:tcPr>
          <w:p w:rsidR="00335965" w:rsidRPr="00335965" w:rsidRDefault="00335965" w:rsidP="00335965">
            <w:pPr>
              <w:widowControl/>
              <w:jc w:val="center"/>
              <w:rPr>
                <w:rFonts w:ascii="宋体" w:eastAsia="宋体" w:hAnsi="宋体"/>
                <w:b/>
                <w:bCs/>
                <w:sz w:val="22"/>
                <w:szCs w:val="22"/>
              </w:rPr>
            </w:pPr>
            <w:r w:rsidRPr="00335965">
              <w:rPr>
                <w:rFonts w:ascii="宋体" w:eastAsia="宋体" w:hAnsi="宋体" w:hint="eastAsia"/>
                <w:b/>
                <w:bCs/>
                <w:sz w:val="22"/>
                <w:szCs w:val="22"/>
              </w:rPr>
              <w:t>满意度指标</w:t>
            </w:r>
          </w:p>
        </w:tc>
        <w:tc>
          <w:tcPr>
            <w:tcW w:w="499"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服务对象满意度指标</w:t>
            </w:r>
          </w:p>
        </w:tc>
        <w:tc>
          <w:tcPr>
            <w:tcW w:w="597"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服务对象满意度</w:t>
            </w:r>
          </w:p>
        </w:tc>
        <w:tc>
          <w:tcPr>
            <w:tcW w:w="597"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服务对象满意度</w:t>
            </w:r>
          </w:p>
        </w:tc>
        <w:tc>
          <w:tcPr>
            <w:tcW w:w="401"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right"/>
              <w:rPr>
                <w:rFonts w:ascii="Calibri" w:eastAsia="宋体" w:hAnsi="Calibri"/>
                <w:color w:val="000000"/>
                <w:sz w:val="22"/>
                <w:szCs w:val="22"/>
              </w:rPr>
            </w:pPr>
            <w:r w:rsidRPr="00335965">
              <w:rPr>
                <w:rFonts w:ascii="Calibri" w:eastAsia="宋体" w:hAnsi="Calibri"/>
                <w:color w:val="000000"/>
                <w:sz w:val="22"/>
                <w:szCs w:val="22"/>
              </w:rPr>
              <w:t>10.00</w:t>
            </w:r>
          </w:p>
        </w:tc>
        <w:tc>
          <w:tcPr>
            <w:tcW w:w="317"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w:t>
            </w:r>
          </w:p>
        </w:tc>
        <w:tc>
          <w:tcPr>
            <w:tcW w:w="280"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95</w:t>
            </w:r>
          </w:p>
        </w:tc>
        <w:tc>
          <w:tcPr>
            <w:tcW w:w="523"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百分比</w:t>
            </w:r>
          </w:p>
        </w:tc>
        <w:tc>
          <w:tcPr>
            <w:tcW w:w="364"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10</w:t>
            </w:r>
          </w:p>
        </w:tc>
        <w:tc>
          <w:tcPr>
            <w:tcW w:w="252"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center"/>
              <w:rPr>
                <w:rFonts w:ascii="Calibri" w:eastAsia="宋体" w:hAnsi="Calibri"/>
                <w:color w:val="000000"/>
                <w:sz w:val="22"/>
                <w:szCs w:val="22"/>
              </w:rPr>
            </w:pPr>
            <w:r w:rsidRPr="00335965">
              <w:rPr>
                <w:rFonts w:ascii="Calibri" w:eastAsia="宋体" w:hAnsi="Calibri"/>
                <w:color w:val="000000"/>
                <w:sz w:val="22"/>
                <w:szCs w:val="22"/>
              </w:rPr>
              <w:t>完成</w:t>
            </w:r>
          </w:p>
        </w:tc>
        <w:tc>
          <w:tcPr>
            <w:tcW w:w="246"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right"/>
              <w:rPr>
                <w:rFonts w:ascii="Calibri" w:eastAsia="宋体" w:hAnsi="Calibri"/>
                <w:color w:val="000000"/>
                <w:sz w:val="22"/>
                <w:szCs w:val="22"/>
              </w:rPr>
            </w:pPr>
            <w:r w:rsidRPr="00335965">
              <w:rPr>
                <w:rFonts w:ascii="Calibri" w:eastAsia="宋体" w:hAnsi="Calibri"/>
                <w:color w:val="000000"/>
                <w:sz w:val="22"/>
                <w:szCs w:val="22"/>
              </w:rPr>
              <w:t>10</w:t>
            </w:r>
          </w:p>
        </w:tc>
      </w:tr>
      <w:tr w:rsidR="00335965" w:rsidRPr="00335965" w:rsidTr="00335965">
        <w:tc>
          <w:tcPr>
            <w:tcW w:w="523" w:type="pct"/>
            <w:vMerge/>
            <w:tcBorders>
              <w:top w:val="nil"/>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sz w:val="22"/>
                <w:szCs w:val="22"/>
              </w:rPr>
            </w:pPr>
          </w:p>
        </w:tc>
        <w:tc>
          <w:tcPr>
            <w:tcW w:w="401" w:type="pct"/>
            <w:tcBorders>
              <w:top w:val="nil"/>
              <w:left w:val="nil"/>
              <w:bottom w:val="single" w:sz="4" w:space="0" w:color="auto"/>
              <w:right w:val="single" w:sz="4" w:space="0" w:color="auto"/>
            </w:tcBorders>
            <w:shd w:val="clear" w:color="auto" w:fill="auto"/>
            <w:hideMark/>
          </w:tcPr>
          <w:p w:rsidR="00335965" w:rsidRPr="00335965" w:rsidRDefault="00335965" w:rsidP="00335965">
            <w:pPr>
              <w:widowControl/>
              <w:jc w:val="center"/>
              <w:rPr>
                <w:rFonts w:ascii="宋体" w:eastAsia="宋体" w:hAnsi="宋体"/>
                <w:b/>
                <w:bCs/>
                <w:sz w:val="22"/>
                <w:szCs w:val="22"/>
              </w:rPr>
            </w:pPr>
            <w:r w:rsidRPr="00335965">
              <w:rPr>
                <w:rFonts w:ascii="宋体" w:eastAsia="宋体" w:hAnsi="宋体" w:hint="eastAsia"/>
                <w:b/>
                <w:bCs/>
                <w:sz w:val="22"/>
                <w:szCs w:val="22"/>
              </w:rPr>
              <w:t>预算执行率</w:t>
            </w:r>
          </w:p>
        </w:tc>
        <w:tc>
          <w:tcPr>
            <w:tcW w:w="499"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预算执行率</w:t>
            </w:r>
          </w:p>
        </w:tc>
        <w:tc>
          <w:tcPr>
            <w:tcW w:w="597"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 xml:space="preserve">　</w:t>
            </w:r>
          </w:p>
        </w:tc>
        <w:tc>
          <w:tcPr>
            <w:tcW w:w="597"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 xml:space="preserve">　</w:t>
            </w:r>
          </w:p>
        </w:tc>
        <w:tc>
          <w:tcPr>
            <w:tcW w:w="401"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right"/>
              <w:rPr>
                <w:rFonts w:ascii="Calibri" w:eastAsia="宋体" w:hAnsi="Calibri"/>
                <w:color w:val="000000"/>
                <w:sz w:val="22"/>
                <w:szCs w:val="22"/>
              </w:rPr>
            </w:pPr>
            <w:r w:rsidRPr="00335965">
              <w:rPr>
                <w:rFonts w:ascii="Calibri" w:eastAsia="宋体" w:hAnsi="Calibri"/>
                <w:color w:val="000000"/>
                <w:sz w:val="22"/>
                <w:szCs w:val="22"/>
              </w:rPr>
              <w:t>10</w:t>
            </w:r>
          </w:p>
        </w:tc>
        <w:tc>
          <w:tcPr>
            <w:tcW w:w="317"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 xml:space="preserve">　</w:t>
            </w:r>
          </w:p>
        </w:tc>
        <w:tc>
          <w:tcPr>
            <w:tcW w:w="280"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 xml:space="preserve">　</w:t>
            </w:r>
          </w:p>
        </w:tc>
        <w:tc>
          <w:tcPr>
            <w:tcW w:w="523"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 xml:space="preserve">　</w:t>
            </w:r>
          </w:p>
        </w:tc>
        <w:tc>
          <w:tcPr>
            <w:tcW w:w="364"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 xml:space="preserve">　</w:t>
            </w:r>
          </w:p>
        </w:tc>
        <w:tc>
          <w:tcPr>
            <w:tcW w:w="252" w:type="pct"/>
            <w:tcBorders>
              <w:top w:val="nil"/>
              <w:left w:val="nil"/>
              <w:bottom w:val="single" w:sz="4" w:space="0" w:color="auto"/>
              <w:right w:val="single" w:sz="4" w:space="0" w:color="auto"/>
            </w:tcBorders>
            <w:shd w:val="clear" w:color="000000" w:fill="E9EFF6"/>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 xml:space="preserve">　</w:t>
            </w:r>
          </w:p>
        </w:tc>
        <w:tc>
          <w:tcPr>
            <w:tcW w:w="246" w:type="pct"/>
            <w:tcBorders>
              <w:top w:val="nil"/>
              <w:left w:val="nil"/>
              <w:bottom w:val="single" w:sz="4" w:space="0" w:color="auto"/>
              <w:right w:val="single" w:sz="4" w:space="0" w:color="auto"/>
            </w:tcBorders>
            <w:shd w:val="clear" w:color="auto" w:fill="auto"/>
            <w:noWrap/>
            <w:hideMark/>
          </w:tcPr>
          <w:p w:rsidR="00335965" w:rsidRPr="00335965" w:rsidRDefault="00335965" w:rsidP="00335965">
            <w:pPr>
              <w:widowControl/>
              <w:jc w:val="right"/>
              <w:rPr>
                <w:rFonts w:ascii="Calibri" w:eastAsia="宋体" w:hAnsi="Calibri"/>
                <w:color w:val="000000"/>
                <w:sz w:val="22"/>
                <w:szCs w:val="22"/>
              </w:rPr>
            </w:pPr>
            <w:r w:rsidRPr="00335965">
              <w:rPr>
                <w:rFonts w:ascii="Calibri" w:eastAsia="宋体" w:hAnsi="Calibri"/>
                <w:color w:val="000000"/>
                <w:sz w:val="22"/>
                <w:szCs w:val="22"/>
              </w:rPr>
              <w:t>3.449044</w:t>
            </w:r>
          </w:p>
        </w:tc>
      </w:tr>
      <w:tr w:rsidR="00335965" w:rsidRPr="00335965" w:rsidTr="00335965">
        <w:tc>
          <w:tcPr>
            <w:tcW w:w="523" w:type="pct"/>
            <w:vMerge/>
            <w:tcBorders>
              <w:top w:val="nil"/>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sz w:val="22"/>
                <w:szCs w:val="22"/>
              </w:rPr>
            </w:pPr>
          </w:p>
        </w:tc>
        <w:tc>
          <w:tcPr>
            <w:tcW w:w="401" w:type="pct"/>
            <w:tcBorders>
              <w:top w:val="nil"/>
              <w:left w:val="nil"/>
              <w:bottom w:val="single" w:sz="4" w:space="0" w:color="auto"/>
              <w:right w:val="single" w:sz="4" w:space="0" w:color="auto"/>
            </w:tcBorders>
            <w:shd w:val="clear" w:color="auto" w:fill="auto"/>
            <w:hideMark/>
          </w:tcPr>
          <w:p w:rsidR="00335965" w:rsidRPr="00335965" w:rsidRDefault="00335965" w:rsidP="00335965">
            <w:pPr>
              <w:widowControl/>
              <w:jc w:val="center"/>
              <w:rPr>
                <w:rFonts w:ascii="宋体" w:eastAsia="宋体" w:hAnsi="宋体"/>
                <w:b/>
                <w:bCs/>
                <w:sz w:val="22"/>
                <w:szCs w:val="22"/>
              </w:rPr>
            </w:pPr>
            <w:r w:rsidRPr="00335965">
              <w:rPr>
                <w:rFonts w:ascii="宋体" w:eastAsia="宋体" w:hAnsi="宋体" w:hint="eastAsia"/>
                <w:b/>
                <w:bCs/>
                <w:sz w:val="22"/>
                <w:szCs w:val="22"/>
              </w:rPr>
              <w:t>自评总分</w:t>
            </w:r>
          </w:p>
        </w:tc>
        <w:tc>
          <w:tcPr>
            <w:tcW w:w="4076" w:type="pct"/>
            <w:gridSpan w:val="10"/>
            <w:tcBorders>
              <w:top w:val="single" w:sz="4" w:space="0" w:color="auto"/>
              <w:left w:val="nil"/>
              <w:bottom w:val="single" w:sz="4" w:space="0" w:color="auto"/>
              <w:right w:val="single" w:sz="4" w:space="0" w:color="auto"/>
            </w:tcBorders>
            <w:shd w:val="clear" w:color="000000" w:fill="E9EFF6"/>
            <w:noWrap/>
            <w:hideMark/>
          </w:tcPr>
          <w:p w:rsidR="00335965" w:rsidRPr="00335965" w:rsidRDefault="00335965" w:rsidP="00335965">
            <w:pPr>
              <w:widowControl/>
              <w:jc w:val="right"/>
              <w:rPr>
                <w:rFonts w:ascii="Calibri" w:eastAsia="宋体" w:hAnsi="Calibri"/>
                <w:color w:val="000000"/>
                <w:sz w:val="22"/>
                <w:szCs w:val="22"/>
              </w:rPr>
            </w:pPr>
            <w:r w:rsidRPr="00335965">
              <w:rPr>
                <w:rFonts w:ascii="Calibri" w:eastAsia="宋体" w:hAnsi="Calibri"/>
                <w:color w:val="000000"/>
                <w:sz w:val="22"/>
                <w:szCs w:val="22"/>
              </w:rPr>
              <w:t>93.45</w:t>
            </w:r>
          </w:p>
        </w:tc>
      </w:tr>
      <w:tr w:rsidR="00335965" w:rsidRPr="00335965" w:rsidTr="00335965">
        <w:trPr>
          <w:trHeight w:val="329"/>
        </w:trPr>
        <w:tc>
          <w:tcPr>
            <w:tcW w:w="523" w:type="pct"/>
            <w:vMerge w:val="restart"/>
            <w:tcBorders>
              <w:top w:val="nil"/>
              <w:left w:val="single" w:sz="4" w:space="0" w:color="auto"/>
              <w:bottom w:val="single" w:sz="4" w:space="0" w:color="auto"/>
              <w:right w:val="single" w:sz="4" w:space="0" w:color="auto"/>
            </w:tcBorders>
            <w:shd w:val="clear" w:color="auto" w:fill="auto"/>
            <w:hideMark/>
          </w:tcPr>
          <w:p w:rsidR="00335965" w:rsidRPr="00335965" w:rsidRDefault="00335965" w:rsidP="00335965">
            <w:pPr>
              <w:widowControl/>
              <w:jc w:val="center"/>
              <w:rPr>
                <w:rFonts w:ascii="宋体" w:eastAsia="宋体" w:hAnsi="宋体"/>
                <w:b/>
                <w:bCs/>
                <w:sz w:val="22"/>
                <w:szCs w:val="22"/>
              </w:rPr>
            </w:pPr>
            <w:r w:rsidRPr="00335965">
              <w:rPr>
                <w:rFonts w:ascii="宋体" w:eastAsia="宋体" w:hAnsi="宋体" w:hint="eastAsia"/>
                <w:b/>
                <w:bCs/>
                <w:sz w:val="22"/>
                <w:szCs w:val="22"/>
              </w:rPr>
              <w:t>五、存在问题</w:t>
            </w:r>
            <w:r w:rsidRPr="00335965">
              <w:rPr>
                <w:rFonts w:ascii="宋体" w:eastAsia="宋体" w:hAnsi="宋体" w:hint="eastAsia"/>
                <w:b/>
                <w:bCs/>
                <w:sz w:val="22"/>
                <w:szCs w:val="22"/>
              </w:rPr>
              <w:br/>
              <w:t>原因及整改措施</w:t>
            </w:r>
          </w:p>
        </w:tc>
        <w:tc>
          <w:tcPr>
            <w:tcW w:w="4477" w:type="pct"/>
            <w:gridSpan w:val="11"/>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 xml:space="preserve">　</w:t>
            </w:r>
          </w:p>
        </w:tc>
      </w:tr>
      <w:tr w:rsidR="00335965" w:rsidRPr="00335965" w:rsidTr="00335965">
        <w:trPr>
          <w:trHeight w:val="329"/>
        </w:trPr>
        <w:tc>
          <w:tcPr>
            <w:tcW w:w="523" w:type="pct"/>
            <w:vMerge/>
            <w:tcBorders>
              <w:top w:val="nil"/>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宋体" w:eastAsia="宋体" w:hAnsi="宋体"/>
                <w:b/>
                <w:bCs/>
                <w:sz w:val="22"/>
                <w:szCs w:val="22"/>
              </w:rPr>
            </w:pPr>
          </w:p>
        </w:tc>
        <w:tc>
          <w:tcPr>
            <w:tcW w:w="4477" w:type="pct"/>
            <w:gridSpan w:val="11"/>
            <w:vMerge/>
            <w:tcBorders>
              <w:top w:val="single" w:sz="4" w:space="0" w:color="auto"/>
              <w:left w:val="single" w:sz="4" w:space="0" w:color="auto"/>
              <w:bottom w:val="single" w:sz="4" w:space="0" w:color="auto"/>
              <w:right w:val="single" w:sz="4" w:space="0" w:color="auto"/>
            </w:tcBorders>
            <w:vAlign w:val="center"/>
            <w:hideMark/>
          </w:tcPr>
          <w:p w:rsidR="00335965" w:rsidRPr="00335965" w:rsidRDefault="00335965" w:rsidP="00335965">
            <w:pPr>
              <w:widowControl/>
              <w:jc w:val="left"/>
              <w:rPr>
                <w:rFonts w:ascii="Calibri" w:eastAsia="宋体" w:hAnsi="Calibri"/>
                <w:color w:val="000000"/>
                <w:sz w:val="22"/>
                <w:szCs w:val="22"/>
              </w:rPr>
            </w:pPr>
          </w:p>
        </w:tc>
      </w:tr>
      <w:tr w:rsidR="00335965" w:rsidRPr="00335965" w:rsidTr="00335965">
        <w:tc>
          <w:tcPr>
            <w:tcW w:w="523" w:type="pct"/>
            <w:tcBorders>
              <w:top w:val="nil"/>
              <w:left w:val="single" w:sz="4" w:space="0" w:color="auto"/>
              <w:bottom w:val="single" w:sz="4" w:space="0" w:color="auto"/>
              <w:right w:val="single" w:sz="4" w:space="0" w:color="auto"/>
            </w:tcBorders>
            <w:shd w:val="clear" w:color="auto" w:fill="auto"/>
            <w:hideMark/>
          </w:tcPr>
          <w:p w:rsidR="00335965" w:rsidRPr="00335965" w:rsidRDefault="00335965" w:rsidP="00335965">
            <w:pPr>
              <w:widowControl/>
              <w:jc w:val="center"/>
              <w:rPr>
                <w:rFonts w:ascii="宋体" w:eastAsia="宋体" w:hAnsi="宋体"/>
                <w:b/>
                <w:bCs/>
                <w:sz w:val="22"/>
                <w:szCs w:val="22"/>
              </w:rPr>
            </w:pPr>
            <w:r w:rsidRPr="00335965">
              <w:rPr>
                <w:rFonts w:ascii="宋体" w:eastAsia="宋体" w:hAnsi="宋体" w:hint="eastAsia"/>
                <w:b/>
                <w:bCs/>
                <w:sz w:val="22"/>
                <w:szCs w:val="22"/>
              </w:rPr>
              <w:t>填报人:</w:t>
            </w:r>
          </w:p>
        </w:tc>
        <w:tc>
          <w:tcPr>
            <w:tcW w:w="1498" w:type="pct"/>
            <w:gridSpan w:val="3"/>
            <w:tcBorders>
              <w:top w:val="single" w:sz="4" w:space="0" w:color="auto"/>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井淑玲</w:t>
            </w:r>
          </w:p>
        </w:tc>
        <w:tc>
          <w:tcPr>
            <w:tcW w:w="597" w:type="pct"/>
            <w:tcBorders>
              <w:top w:val="nil"/>
              <w:left w:val="nil"/>
              <w:bottom w:val="single" w:sz="4" w:space="0" w:color="auto"/>
              <w:right w:val="single" w:sz="4" w:space="0" w:color="auto"/>
            </w:tcBorders>
            <w:shd w:val="clear" w:color="auto" w:fill="auto"/>
            <w:hideMark/>
          </w:tcPr>
          <w:p w:rsidR="00335965" w:rsidRPr="00335965" w:rsidRDefault="00335965" w:rsidP="00335965">
            <w:pPr>
              <w:widowControl/>
              <w:jc w:val="center"/>
              <w:rPr>
                <w:rFonts w:ascii="宋体" w:eastAsia="宋体" w:hAnsi="宋体"/>
                <w:b/>
                <w:bCs/>
                <w:sz w:val="22"/>
                <w:szCs w:val="22"/>
              </w:rPr>
            </w:pPr>
            <w:r w:rsidRPr="00335965">
              <w:rPr>
                <w:rFonts w:ascii="宋体" w:eastAsia="宋体" w:hAnsi="宋体" w:hint="eastAsia"/>
                <w:b/>
                <w:bCs/>
                <w:sz w:val="22"/>
                <w:szCs w:val="22"/>
              </w:rPr>
              <w:t>联系电话:</w:t>
            </w:r>
          </w:p>
        </w:tc>
        <w:tc>
          <w:tcPr>
            <w:tcW w:w="2383" w:type="pct"/>
            <w:gridSpan w:val="7"/>
            <w:tcBorders>
              <w:top w:val="single" w:sz="4" w:space="0" w:color="auto"/>
              <w:left w:val="nil"/>
              <w:bottom w:val="single" w:sz="4" w:space="0" w:color="auto"/>
              <w:right w:val="single" w:sz="4" w:space="0" w:color="auto"/>
            </w:tcBorders>
            <w:shd w:val="clear" w:color="auto" w:fill="auto"/>
            <w:noWrap/>
            <w:hideMark/>
          </w:tcPr>
          <w:p w:rsidR="00335965" w:rsidRPr="00335965" w:rsidRDefault="00335965" w:rsidP="00335965">
            <w:pPr>
              <w:widowControl/>
              <w:jc w:val="left"/>
              <w:rPr>
                <w:rFonts w:ascii="Calibri" w:eastAsia="宋体" w:hAnsi="Calibri"/>
                <w:color w:val="000000"/>
                <w:sz w:val="22"/>
                <w:szCs w:val="22"/>
              </w:rPr>
            </w:pPr>
            <w:r w:rsidRPr="00335965">
              <w:rPr>
                <w:rFonts w:ascii="Calibri" w:eastAsia="宋体" w:hAnsi="Calibri"/>
                <w:color w:val="000000"/>
                <w:sz w:val="22"/>
                <w:szCs w:val="22"/>
              </w:rPr>
              <w:t>7320173</w:t>
            </w:r>
          </w:p>
        </w:tc>
      </w:tr>
    </w:tbl>
    <w:p w:rsidR="00335965" w:rsidRDefault="00335965" w:rsidP="004836B1">
      <w:pPr>
        <w:widowControl/>
        <w:spacing w:line="360" w:lineRule="auto"/>
        <w:ind w:firstLineChars="200" w:firstLine="640"/>
        <w:jc w:val="left"/>
        <w:rPr>
          <w:rFonts w:ascii="Times New Roman" w:eastAsia="仿宋_GB2312" w:hint="eastAsia"/>
          <w:sz w:val="32"/>
          <w:szCs w:val="32"/>
        </w:rPr>
      </w:pPr>
    </w:p>
    <w:p w:rsidR="00335965" w:rsidRDefault="00335965" w:rsidP="004836B1">
      <w:pPr>
        <w:widowControl/>
        <w:spacing w:line="360" w:lineRule="auto"/>
        <w:ind w:firstLineChars="200" w:firstLine="640"/>
        <w:jc w:val="left"/>
        <w:rPr>
          <w:rFonts w:ascii="Times New Roman" w:eastAsia="仿宋_GB2312" w:hint="eastAsia"/>
          <w:sz w:val="32"/>
          <w:szCs w:val="32"/>
        </w:rPr>
      </w:pPr>
    </w:p>
    <w:p w:rsidR="00335965" w:rsidRDefault="00335965" w:rsidP="004836B1">
      <w:pPr>
        <w:widowControl/>
        <w:spacing w:line="360" w:lineRule="auto"/>
        <w:ind w:firstLineChars="200" w:firstLine="640"/>
        <w:jc w:val="left"/>
        <w:rPr>
          <w:rFonts w:ascii="Times New Roman" w:eastAsia="仿宋_GB2312" w:hint="eastAsia"/>
          <w:sz w:val="32"/>
          <w:szCs w:val="32"/>
        </w:rPr>
      </w:pPr>
    </w:p>
    <w:p w:rsidR="00335965" w:rsidRDefault="00335965" w:rsidP="004836B1">
      <w:pPr>
        <w:widowControl/>
        <w:spacing w:line="360" w:lineRule="auto"/>
        <w:ind w:firstLineChars="200" w:firstLine="640"/>
        <w:jc w:val="left"/>
        <w:rPr>
          <w:rFonts w:ascii="Times New Roman" w:eastAsia="仿宋_GB2312" w:hint="eastAsia"/>
          <w:sz w:val="32"/>
          <w:szCs w:val="32"/>
        </w:rPr>
      </w:pPr>
    </w:p>
    <w:p w:rsidR="00335965" w:rsidRDefault="00335965" w:rsidP="004836B1">
      <w:pPr>
        <w:widowControl/>
        <w:spacing w:line="360" w:lineRule="auto"/>
        <w:ind w:firstLineChars="200" w:firstLine="640"/>
        <w:jc w:val="left"/>
        <w:rPr>
          <w:rFonts w:ascii="Times New Roman" w:eastAsia="仿宋_GB2312" w:hint="eastAsia"/>
          <w:sz w:val="32"/>
          <w:szCs w:val="32"/>
        </w:rPr>
      </w:pPr>
    </w:p>
    <w:tbl>
      <w:tblPr>
        <w:tblW w:w="5000" w:type="pct"/>
        <w:tblLook w:val="04A0"/>
      </w:tblPr>
      <w:tblGrid>
        <w:gridCol w:w="1435"/>
        <w:gridCol w:w="1207"/>
        <w:gridCol w:w="1581"/>
        <w:gridCol w:w="1885"/>
        <w:gridCol w:w="1885"/>
        <w:gridCol w:w="562"/>
        <w:gridCol w:w="823"/>
        <w:gridCol w:w="565"/>
        <w:gridCol w:w="1773"/>
        <w:gridCol w:w="949"/>
        <w:gridCol w:w="826"/>
        <w:gridCol w:w="683"/>
      </w:tblGrid>
      <w:tr w:rsidR="00E357D9" w:rsidRPr="00E357D9" w:rsidTr="00E357D9">
        <w:trPr>
          <w:trHeight w:val="658"/>
        </w:trPr>
        <w:tc>
          <w:tcPr>
            <w:tcW w:w="5000" w:type="pct"/>
            <w:gridSpan w:val="1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57D9" w:rsidRPr="00E357D9" w:rsidRDefault="00E357D9" w:rsidP="00E357D9">
            <w:pPr>
              <w:widowControl/>
              <w:jc w:val="center"/>
              <w:rPr>
                <w:rFonts w:ascii="宋体" w:eastAsia="宋体" w:hAnsi="宋体"/>
                <w:b/>
                <w:bCs/>
                <w:color w:val="000000"/>
                <w:sz w:val="36"/>
                <w:szCs w:val="36"/>
              </w:rPr>
            </w:pPr>
            <w:r w:rsidRPr="00E357D9">
              <w:rPr>
                <w:rFonts w:ascii="宋体" w:eastAsia="宋体" w:hAnsi="宋体" w:hint="eastAsia"/>
                <w:b/>
                <w:bCs/>
                <w:color w:val="000000"/>
                <w:sz w:val="36"/>
                <w:szCs w:val="36"/>
              </w:rPr>
              <w:lastRenderedPageBreak/>
              <w:t>2024年度预算项目绩效自评表</w:t>
            </w:r>
          </w:p>
        </w:tc>
      </w:tr>
      <w:tr w:rsidR="00E357D9" w:rsidRPr="00E357D9" w:rsidTr="00E357D9">
        <w:trPr>
          <w:trHeight w:val="658"/>
        </w:trPr>
        <w:tc>
          <w:tcPr>
            <w:tcW w:w="5000" w:type="pct"/>
            <w:gridSpan w:val="12"/>
            <w:vMerge/>
            <w:tcBorders>
              <w:top w:val="single" w:sz="4" w:space="0" w:color="auto"/>
              <w:left w:val="single" w:sz="4" w:space="0" w:color="auto"/>
              <w:bottom w:val="single" w:sz="4" w:space="0" w:color="auto"/>
              <w:right w:val="single" w:sz="4" w:space="0" w:color="auto"/>
            </w:tcBorders>
            <w:vAlign w:val="center"/>
            <w:hideMark/>
          </w:tcPr>
          <w:p w:rsidR="00E357D9" w:rsidRPr="00E357D9" w:rsidRDefault="00E357D9" w:rsidP="00E357D9">
            <w:pPr>
              <w:widowControl/>
              <w:jc w:val="left"/>
              <w:rPr>
                <w:rFonts w:ascii="宋体" w:eastAsia="宋体" w:hAnsi="宋体"/>
                <w:b/>
                <w:bCs/>
                <w:color w:val="000000"/>
                <w:sz w:val="36"/>
                <w:szCs w:val="36"/>
              </w:rPr>
            </w:pPr>
          </w:p>
        </w:tc>
      </w:tr>
      <w:tr w:rsidR="00E357D9" w:rsidRPr="00E357D9" w:rsidTr="00E357D9">
        <w:tc>
          <w:tcPr>
            <w:tcW w:w="519" w:type="pct"/>
            <w:tcBorders>
              <w:top w:val="nil"/>
              <w:left w:val="single" w:sz="4" w:space="0" w:color="auto"/>
              <w:bottom w:val="single" w:sz="4" w:space="0" w:color="auto"/>
              <w:right w:val="single" w:sz="4" w:space="0" w:color="auto"/>
            </w:tcBorders>
            <w:shd w:val="clear" w:color="auto" w:fill="auto"/>
            <w:noWrap/>
            <w:hideMark/>
          </w:tcPr>
          <w:p w:rsidR="00E357D9" w:rsidRPr="00E357D9" w:rsidRDefault="00E357D9" w:rsidP="00E357D9">
            <w:pPr>
              <w:widowControl/>
              <w:jc w:val="left"/>
              <w:rPr>
                <w:rFonts w:ascii="宋体" w:eastAsia="宋体" w:hAnsi="宋体"/>
                <w:b/>
                <w:bCs/>
                <w:sz w:val="22"/>
                <w:szCs w:val="22"/>
              </w:rPr>
            </w:pPr>
            <w:r w:rsidRPr="00E357D9">
              <w:rPr>
                <w:rFonts w:ascii="宋体" w:eastAsia="宋体" w:hAnsi="宋体" w:hint="eastAsia"/>
                <w:b/>
                <w:bCs/>
                <w:sz w:val="22"/>
                <w:szCs w:val="22"/>
              </w:rPr>
              <w:t>一、基本情况</w:t>
            </w:r>
          </w:p>
        </w:tc>
        <w:tc>
          <w:tcPr>
            <w:tcW w:w="399" w:type="pct"/>
            <w:tcBorders>
              <w:top w:val="nil"/>
              <w:left w:val="nil"/>
              <w:bottom w:val="single" w:sz="4" w:space="0" w:color="auto"/>
              <w:right w:val="single" w:sz="4" w:space="0" w:color="auto"/>
            </w:tcBorders>
            <w:shd w:val="clear" w:color="auto" w:fill="auto"/>
            <w:noWrap/>
            <w:hideMark/>
          </w:tcPr>
          <w:p w:rsidR="00E357D9" w:rsidRPr="00E357D9" w:rsidRDefault="00E357D9" w:rsidP="00E357D9">
            <w:pPr>
              <w:widowControl/>
              <w:jc w:val="left"/>
              <w:rPr>
                <w:rFonts w:ascii="宋体" w:eastAsia="宋体" w:hAnsi="宋体"/>
                <w:b/>
                <w:bCs/>
                <w:sz w:val="22"/>
                <w:szCs w:val="22"/>
              </w:rPr>
            </w:pPr>
            <w:r w:rsidRPr="00E357D9">
              <w:rPr>
                <w:rFonts w:ascii="宋体" w:eastAsia="宋体" w:hAnsi="宋体" w:hint="eastAsia"/>
                <w:b/>
                <w:bCs/>
                <w:sz w:val="22"/>
                <w:szCs w:val="22"/>
              </w:rPr>
              <w:t>项目名称</w:t>
            </w:r>
          </w:p>
        </w:tc>
        <w:tc>
          <w:tcPr>
            <w:tcW w:w="1094" w:type="pct"/>
            <w:gridSpan w:val="2"/>
            <w:tcBorders>
              <w:top w:val="single" w:sz="4" w:space="0" w:color="auto"/>
              <w:left w:val="nil"/>
              <w:bottom w:val="single" w:sz="4" w:space="0" w:color="auto"/>
              <w:right w:val="single" w:sz="4" w:space="0" w:color="auto"/>
            </w:tcBorders>
            <w:shd w:val="clear" w:color="auto" w:fill="auto"/>
            <w:noWrap/>
            <w:hideMark/>
          </w:tcPr>
          <w:p w:rsidR="00E357D9" w:rsidRPr="00E357D9" w:rsidRDefault="00E357D9" w:rsidP="00E357D9">
            <w:pPr>
              <w:widowControl/>
              <w:jc w:val="left"/>
              <w:rPr>
                <w:rFonts w:ascii="Calibri" w:eastAsia="宋体" w:hAnsi="Calibri"/>
                <w:color w:val="000000"/>
                <w:sz w:val="22"/>
                <w:szCs w:val="22"/>
              </w:rPr>
            </w:pPr>
            <w:r w:rsidRPr="00E357D9">
              <w:rPr>
                <w:rFonts w:ascii="Calibri" w:eastAsia="宋体" w:hAnsi="Calibri"/>
                <w:color w:val="000000"/>
                <w:sz w:val="22"/>
                <w:szCs w:val="22"/>
              </w:rPr>
              <w:t>政府办举办企业家早餐会经费</w:t>
            </w:r>
          </w:p>
        </w:tc>
        <w:tc>
          <w:tcPr>
            <w:tcW w:w="593" w:type="pct"/>
            <w:tcBorders>
              <w:top w:val="nil"/>
              <w:left w:val="nil"/>
              <w:bottom w:val="single" w:sz="4" w:space="0" w:color="auto"/>
              <w:right w:val="single" w:sz="4" w:space="0" w:color="auto"/>
            </w:tcBorders>
            <w:shd w:val="clear" w:color="auto" w:fill="auto"/>
            <w:noWrap/>
            <w:hideMark/>
          </w:tcPr>
          <w:p w:rsidR="00E357D9" w:rsidRPr="00E357D9" w:rsidRDefault="00E357D9" w:rsidP="00E357D9">
            <w:pPr>
              <w:widowControl/>
              <w:jc w:val="left"/>
              <w:rPr>
                <w:rFonts w:ascii="宋体" w:eastAsia="宋体" w:hAnsi="宋体"/>
                <w:b/>
                <w:bCs/>
                <w:sz w:val="22"/>
                <w:szCs w:val="22"/>
              </w:rPr>
            </w:pPr>
            <w:r w:rsidRPr="00E357D9">
              <w:rPr>
                <w:rFonts w:ascii="宋体" w:eastAsia="宋体" w:hAnsi="宋体" w:hint="eastAsia"/>
                <w:b/>
                <w:bCs/>
                <w:sz w:val="22"/>
                <w:szCs w:val="22"/>
              </w:rPr>
              <w:t>项目级次</w:t>
            </w:r>
          </w:p>
        </w:tc>
        <w:tc>
          <w:tcPr>
            <w:tcW w:w="399" w:type="pct"/>
            <w:tcBorders>
              <w:top w:val="nil"/>
              <w:left w:val="nil"/>
              <w:bottom w:val="single" w:sz="4" w:space="0" w:color="auto"/>
              <w:right w:val="single" w:sz="4" w:space="0" w:color="auto"/>
            </w:tcBorders>
            <w:shd w:val="clear" w:color="auto" w:fill="auto"/>
            <w:noWrap/>
            <w:hideMark/>
          </w:tcPr>
          <w:p w:rsidR="00E357D9" w:rsidRPr="00E357D9" w:rsidRDefault="00E357D9" w:rsidP="00E357D9">
            <w:pPr>
              <w:widowControl/>
              <w:jc w:val="center"/>
              <w:rPr>
                <w:rFonts w:ascii="Calibri" w:eastAsia="宋体" w:hAnsi="Calibri"/>
                <w:color w:val="000000"/>
                <w:sz w:val="22"/>
                <w:szCs w:val="22"/>
              </w:rPr>
            </w:pPr>
            <w:r w:rsidRPr="00E357D9">
              <w:rPr>
                <w:rFonts w:ascii="Calibri" w:eastAsia="宋体" w:hAnsi="Calibri"/>
                <w:color w:val="000000"/>
                <w:sz w:val="22"/>
                <w:szCs w:val="22"/>
              </w:rPr>
              <w:t>本级</w:t>
            </w:r>
          </w:p>
        </w:tc>
        <w:tc>
          <w:tcPr>
            <w:tcW w:w="593" w:type="pct"/>
            <w:gridSpan w:val="2"/>
            <w:tcBorders>
              <w:top w:val="single" w:sz="4" w:space="0" w:color="auto"/>
              <w:left w:val="nil"/>
              <w:bottom w:val="single" w:sz="4" w:space="0" w:color="auto"/>
              <w:right w:val="single" w:sz="4" w:space="0" w:color="auto"/>
            </w:tcBorders>
            <w:shd w:val="clear" w:color="auto" w:fill="auto"/>
            <w:noWrap/>
            <w:hideMark/>
          </w:tcPr>
          <w:p w:rsidR="00E357D9" w:rsidRPr="00E357D9" w:rsidRDefault="00E357D9" w:rsidP="00E357D9">
            <w:pPr>
              <w:widowControl/>
              <w:jc w:val="left"/>
              <w:rPr>
                <w:rFonts w:ascii="宋体" w:eastAsia="宋体" w:hAnsi="宋体"/>
                <w:b/>
                <w:bCs/>
                <w:sz w:val="22"/>
                <w:szCs w:val="22"/>
              </w:rPr>
            </w:pPr>
            <w:r w:rsidRPr="00E357D9">
              <w:rPr>
                <w:rFonts w:ascii="宋体" w:eastAsia="宋体" w:hAnsi="宋体" w:hint="eastAsia"/>
                <w:b/>
                <w:bCs/>
                <w:sz w:val="22"/>
                <w:szCs w:val="22"/>
              </w:rPr>
              <w:t>实施主管单位</w:t>
            </w:r>
          </w:p>
        </w:tc>
        <w:tc>
          <w:tcPr>
            <w:tcW w:w="828" w:type="pct"/>
            <w:gridSpan w:val="2"/>
            <w:tcBorders>
              <w:top w:val="single" w:sz="4" w:space="0" w:color="auto"/>
              <w:left w:val="nil"/>
              <w:bottom w:val="single" w:sz="4" w:space="0" w:color="auto"/>
              <w:right w:val="single" w:sz="4" w:space="0" w:color="auto"/>
            </w:tcBorders>
            <w:shd w:val="clear" w:color="auto" w:fill="auto"/>
            <w:noWrap/>
            <w:hideMark/>
          </w:tcPr>
          <w:p w:rsidR="00E357D9" w:rsidRPr="00E357D9" w:rsidRDefault="00E357D9" w:rsidP="00E357D9">
            <w:pPr>
              <w:widowControl/>
              <w:jc w:val="left"/>
              <w:rPr>
                <w:rFonts w:ascii="Calibri" w:eastAsia="宋体" w:hAnsi="Calibri"/>
                <w:color w:val="000000"/>
                <w:sz w:val="22"/>
                <w:szCs w:val="22"/>
              </w:rPr>
            </w:pPr>
            <w:r w:rsidRPr="00E357D9">
              <w:rPr>
                <w:rFonts w:ascii="Calibri" w:eastAsia="宋体" w:hAnsi="Calibri"/>
                <w:color w:val="000000"/>
                <w:sz w:val="22"/>
                <w:szCs w:val="22"/>
              </w:rPr>
              <w:t xml:space="preserve">434001 - </w:t>
            </w:r>
            <w:r w:rsidRPr="00E357D9">
              <w:rPr>
                <w:rFonts w:ascii="Calibri" w:eastAsia="宋体" w:hAnsi="Calibri"/>
                <w:color w:val="000000"/>
                <w:sz w:val="22"/>
                <w:szCs w:val="22"/>
              </w:rPr>
              <w:t>涞源县人民政府办公室本级</w:t>
            </w:r>
          </w:p>
        </w:tc>
        <w:tc>
          <w:tcPr>
            <w:tcW w:w="301" w:type="pct"/>
            <w:tcBorders>
              <w:top w:val="nil"/>
              <w:left w:val="nil"/>
              <w:bottom w:val="single" w:sz="4" w:space="0" w:color="auto"/>
              <w:right w:val="single" w:sz="4" w:space="0" w:color="auto"/>
            </w:tcBorders>
            <w:shd w:val="clear" w:color="auto" w:fill="auto"/>
            <w:noWrap/>
            <w:hideMark/>
          </w:tcPr>
          <w:p w:rsidR="00E357D9" w:rsidRPr="00E357D9" w:rsidRDefault="00E357D9" w:rsidP="00E357D9">
            <w:pPr>
              <w:widowControl/>
              <w:jc w:val="left"/>
              <w:rPr>
                <w:rFonts w:ascii="宋体" w:eastAsia="宋体" w:hAnsi="宋体"/>
                <w:b/>
                <w:bCs/>
                <w:sz w:val="22"/>
                <w:szCs w:val="22"/>
              </w:rPr>
            </w:pPr>
            <w:r w:rsidRPr="00E357D9">
              <w:rPr>
                <w:rFonts w:ascii="宋体" w:eastAsia="宋体" w:hAnsi="宋体" w:hint="eastAsia"/>
                <w:b/>
                <w:bCs/>
                <w:sz w:val="22"/>
                <w:szCs w:val="22"/>
              </w:rPr>
              <w:t>金额单位</w:t>
            </w:r>
          </w:p>
        </w:tc>
        <w:tc>
          <w:tcPr>
            <w:tcW w:w="274" w:type="pct"/>
            <w:tcBorders>
              <w:top w:val="nil"/>
              <w:left w:val="nil"/>
              <w:bottom w:val="single" w:sz="4" w:space="0" w:color="auto"/>
              <w:right w:val="single" w:sz="4" w:space="0" w:color="auto"/>
            </w:tcBorders>
            <w:shd w:val="clear" w:color="auto" w:fill="auto"/>
            <w:noWrap/>
            <w:hideMark/>
          </w:tcPr>
          <w:p w:rsidR="00E357D9" w:rsidRPr="00E357D9" w:rsidRDefault="00E357D9" w:rsidP="00E357D9">
            <w:pPr>
              <w:widowControl/>
              <w:jc w:val="left"/>
              <w:rPr>
                <w:rFonts w:ascii="Calibri" w:eastAsia="宋体" w:hAnsi="Calibri"/>
                <w:color w:val="000000"/>
                <w:sz w:val="22"/>
                <w:szCs w:val="22"/>
              </w:rPr>
            </w:pPr>
            <w:r w:rsidRPr="00E357D9">
              <w:rPr>
                <w:rFonts w:ascii="Calibri" w:eastAsia="宋体" w:hAnsi="Calibri"/>
                <w:color w:val="000000"/>
                <w:sz w:val="22"/>
                <w:szCs w:val="22"/>
              </w:rPr>
              <w:t>万元</w:t>
            </w:r>
          </w:p>
        </w:tc>
      </w:tr>
      <w:tr w:rsidR="00E357D9" w:rsidRPr="00E357D9" w:rsidTr="00E357D9">
        <w:tc>
          <w:tcPr>
            <w:tcW w:w="519" w:type="pct"/>
            <w:vMerge w:val="restart"/>
            <w:tcBorders>
              <w:top w:val="nil"/>
              <w:left w:val="single" w:sz="4" w:space="0" w:color="auto"/>
              <w:bottom w:val="single" w:sz="4" w:space="0" w:color="auto"/>
              <w:right w:val="single" w:sz="4" w:space="0" w:color="auto"/>
            </w:tcBorders>
            <w:shd w:val="clear" w:color="auto" w:fill="auto"/>
            <w:noWrap/>
            <w:hideMark/>
          </w:tcPr>
          <w:p w:rsidR="00E357D9" w:rsidRPr="00E357D9" w:rsidRDefault="00E357D9" w:rsidP="00E357D9">
            <w:pPr>
              <w:widowControl/>
              <w:jc w:val="left"/>
              <w:rPr>
                <w:rFonts w:ascii="宋体" w:eastAsia="宋体" w:hAnsi="宋体"/>
                <w:b/>
                <w:bCs/>
                <w:sz w:val="22"/>
                <w:szCs w:val="22"/>
              </w:rPr>
            </w:pPr>
            <w:r w:rsidRPr="00E357D9">
              <w:rPr>
                <w:rFonts w:ascii="宋体" w:eastAsia="宋体" w:hAnsi="宋体" w:hint="eastAsia"/>
                <w:b/>
                <w:bCs/>
                <w:sz w:val="22"/>
                <w:szCs w:val="22"/>
              </w:rPr>
              <w:t>二、预算执行情况</w:t>
            </w:r>
          </w:p>
        </w:tc>
        <w:tc>
          <w:tcPr>
            <w:tcW w:w="899" w:type="pct"/>
            <w:gridSpan w:val="2"/>
            <w:tcBorders>
              <w:top w:val="single" w:sz="4" w:space="0" w:color="auto"/>
              <w:left w:val="nil"/>
              <w:bottom w:val="single" w:sz="4" w:space="0" w:color="auto"/>
              <w:right w:val="single" w:sz="4" w:space="0" w:color="auto"/>
            </w:tcBorders>
            <w:shd w:val="clear" w:color="auto" w:fill="auto"/>
            <w:noWrap/>
            <w:hideMark/>
          </w:tcPr>
          <w:p w:rsidR="00E357D9" w:rsidRPr="00E357D9" w:rsidRDefault="00E357D9" w:rsidP="00E357D9">
            <w:pPr>
              <w:widowControl/>
              <w:jc w:val="left"/>
              <w:rPr>
                <w:rFonts w:ascii="宋体" w:eastAsia="宋体" w:hAnsi="宋体"/>
                <w:b/>
                <w:bCs/>
                <w:sz w:val="22"/>
                <w:szCs w:val="22"/>
              </w:rPr>
            </w:pPr>
            <w:r w:rsidRPr="00E357D9">
              <w:rPr>
                <w:rFonts w:ascii="宋体" w:eastAsia="宋体" w:hAnsi="宋体" w:hint="eastAsia"/>
                <w:b/>
                <w:bCs/>
                <w:sz w:val="22"/>
                <w:szCs w:val="22"/>
              </w:rPr>
              <w:t>预算安排情况(调整后)</w:t>
            </w:r>
          </w:p>
        </w:tc>
        <w:tc>
          <w:tcPr>
            <w:tcW w:w="1585" w:type="pct"/>
            <w:gridSpan w:val="3"/>
            <w:tcBorders>
              <w:top w:val="single" w:sz="4" w:space="0" w:color="auto"/>
              <w:left w:val="nil"/>
              <w:bottom w:val="single" w:sz="4" w:space="0" w:color="auto"/>
              <w:right w:val="single" w:sz="4" w:space="0" w:color="auto"/>
            </w:tcBorders>
            <w:shd w:val="clear" w:color="auto" w:fill="auto"/>
            <w:noWrap/>
            <w:hideMark/>
          </w:tcPr>
          <w:p w:rsidR="00E357D9" w:rsidRPr="00E357D9" w:rsidRDefault="00E357D9" w:rsidP="00E357D9">
            <w:pPr>
              <w:widowControl/>
              <w:jc w:val="left"/>
              <w:rPr>
                <w:rFonts w:ascii="宋体" w:eastAsia="宋体" w:hAnsi="宋体"/>
                <w:b/>
                <w:bCs/>
                <w:sz w:val="22"/>
                <w:szCs w:val="22"/>
              </w:rPr>
            </w:pPr>
            <w:r w:rsidRPr="00E357D9">
              <w:rPr>
                <w:rFonts w:ascii="宋体" w:eastAsia="宋体" w:hAnsi="宋体" w:hint="eastAsia"/>
                <w:b/>
                <w:bCs/>
                <w:sz w:val="22"/>
                <w:szCs w:val="22"/>
              </w:rPr>
              <w:t>资金到位情况</w:t>
            </w:r>
          </w:p>
        </w:tc>
        <w:tc>
          <w:tcPr>
            <w:tcW w:w="1421" w:type="pct"/>
            <w:gridSpan w:val="4"/>
            <w:tcBorders>
              <w:top w:val="single" w:sz="4" w:space="0" w:color="auto"/>
              <w:left w:val="nil"/>
              <w:bottom w:val="single" w:sz="4" w:space="0" w:color="auto"/>
              <w:right w:val="single" w:sz="4" w:space="0" w:color="auto"/>
            </w:tcBorders>
            <w:shd w:val="clear" w:color="auto" w:fill="auto"/>
            <w:noWrap/>
            <w:hideMark/>
          </w:tcPr>
          <w:p w:rsidR="00E357D9" w:rsidRPr="00E357D9" w:rsidRDefault="00E357D9" w:rsidP="00E357D9">
            <w:pPr>
              <w:widowControl/>
              <w:jc w:val="left"/>
              <w:rPr>
                <w:rFonts w:ascii="宋体" w:eastAsia="宋体" w:hAnsi="宋体"/>
                <w:b/>
                <w:bCs/>
                <w:sz w:val="22"/>
                <w:szCs w:val="22"/>
              </w:rPr>
            </w:pPr>
            <w:r w:rsidRPr="00E357D9">
              <w:rPr>
                <w:rFonts w:ascii="宋体" w:eastAsia="宋体" w:hAnsi="宋体" w:hint="eastAsia"/>
                <w:b/>
                <w:bCs/>
                <w:sz w:val="22"/>
                <w:szCs w:val="22"/>
              </w:rPr>
              <w:t>资金执行情况</w:t>
            </w:r>
          </w:p>
        </w:tc>
        <w:tc>
          <w:tcPr>
            <w:tcW w:w="575" w:type="pct"/>
            <w:gridSpan w:val="2"/>
            <w:tcBorders>
              <w:top w:val="single" w:sz="4" w:space="0" w:color="auto"/>
              <w:left w:val="nil"/>
              <w:bottom w:val="single" w:sz="4" w:space="0" w:color="auto"/>
              <w:right w:val="single" w:sz="4" w:space="0" w:color="auto"/>
            </w:tcBorders>
            <w:shd w:val="clear" w:color="auto" w:fill="auto"/>
            <w:noWrap/>
            <w:hideMark/>
          </w:tcPr>
          <w:p w:rsidR="00E357D9" w:rsidRPr="00E357D9" w:rsidRDefault="00E357D9" w:rsidP="00E357D9">
            <w:pPr>
              <w:widowControl/>
              <w:jc w:val="left"/>
              <w:rPr>
                <w:rFonts w:ascii="宋体" w:eastAsia="宋体" w:hAnsi="宋体"/>
                <w:b/>
                <w:bCs/>
                <w:sz w:val="22"/>
                <w:szCs w:val="22"/>
              </w:rPr>
            </w:pPr>
            <w:r w:rsidRPr="00E357D9">
              <w:rPr>
                <w:rFonts w:ascii="宋体" w:eastAsia="宋体" w:hAnsi="宋体" w:hint="eastAsia"/>
                <w:b/>
                <w:bCs/>
                <w:sz w:val="22"/>
                <w:szCs w:val="22"/>
              </w:rPr>
              <w:t>预算执行进度(%)</w:t>
            </w:r>
          </w:p>
        </w:tc>
      </w:tr>
      <w:tr w:rsidR="00E357D9" w:rsidRPr="00E357D9" w:rsidTr="00E357D9">
        <w:tc>
          <w:tcPr>
            <w:tcW w:w="519" w:type="pct"/>
            <w:vMerge/>
            <w:tcBorders>
              <w:top w:val="nil"/>
              <w:left w:val="single" w:sz="4" w:space="0" w:color="auto"/>
              <w:bottom w:val="single" w:sz="4" w:space="0" w:color="auto"/>
              <w:right w:val="single" w:sz="4" w:space="0" w:color="auto"/>
            </w:tcBorders>
            <w:vAlign w:val="center"/>
            <w:hideMark/>
          </w:tcPr>
          <w:p w:rsidR="00E357D9" w:rsidRPr="00E357D9" w:rsidRDefault="00E357D9" w:rsidP="00E357D9">
            <w:pPr>
              <w:widowControl/>
              <w:jc w:val="left"/>
              <w:rPr>
                <w:rFonts w:ascii="宋体" w:eastAsia="宋体" w:hAnsi="宋体"/>
                <w:b/>
                <w:bCs/>
                <w:sz w:val="22"/>
                <w:szCs w:val="22"/>
              </w:rPr>
            </w:pPr>
          </w:p>
        </w:tc>
        <w:tc>
          <w:tcPr>
            <w:tcW w:w="399" w:type="pct"/>
            <w:tcBorders>
              <w:top w:val="nil"/>
              <w:left w:val="nil"/>
              <w:bottom w:val="single" w:sz="4" w:space="0" w:color="auto"/>
              <w:right w:val="single" w:sz="4" w:space="0" w:color="auto"/>
            </w:tcBorders>
            <w:shd w:val="clear" w:color="auto" w:fill="auto"/>
            <w:noWrap/>
            <w:hideMark/>
          </w:tcPr>
          <w:p w:rsidR="00E357D9" w:rsidRPr="00E357D9" w:rsidRDefault="00E357D9" w:rsidP="00E357D9">
            <w:pPr>
              <w:widowControl/>
              <w:jc w:val="left"/>
              <w:rPr>
                <w:rFonts w:ascii="宋体" w:eastAsia="宋体" w:hAnsi="宋体"/>
                <w:b/>
                <w:bCs/>
                <w:sz w:val="22"/>
                <w:szCs w:val="22"/>
              </w:rPr>
            </w:pPr>
            <w:r w:rsidRPr="00E357D9">
              <w:rPr>
                <w:rFonts w:ascii="宋体" w:eastAsia="宋体" w:hAnsi="宋体" w:hint="eastAsia"/>
                <w:b/>
                <w:bCs/>
                <w:sz w:val="22"/>
                <w:szCs w:val="22"/>
              </w:rPr>
              <w:t>预算数</w:t>
            </w:r>
          </w:p>
        </w:tc>
        <w:tc>
          <w:tcPr>
            <w:tcW w:w="501" w:type="pct"/>
            <w:tcBorders>
              <w:top w:val="nil"/>
              <w:left w:val="nil"/>
              <w:bottom w:val="single" w:sz="4" w:space="0" w:color="auto"/>
              <w:right w:val="single" w:sz="4" w:space="0" w:color="auto"/>
            </w:tcBorders>
            <w:shd w:val="clear" w:color="auto" w:fill="auto"/>
            <w:noWrap/>
            <w:hideMark/>
          </w:tcPr>
          <w:p w:rsidR="00E357D9" w:rsidRPr="00E357D9" w:rsidRDefault="00E357D9" w:rsidP="00E357D9">
            <w:pPr>
              <w:widowControl/>
              <w:jc w:val="right"/>
              <w:rPr>
                <w:rFonts w:ascii="Calibri" w:eastAsia="宋体" w:hAnsi="Calibri"/>
                <w:color w:val="000000"/>
                <w:sz w:val="22"/>
                <w:szCs w:val="22"/>
              </w:rPr>
            </w:pPr>
            <w:r w:rsidRPr="00E357D9">
              <w:rPr>
                <w:rFonts w:ascii="Calibri" w:eastAsia="宋体" w:hAnsi="Calibri"/>
                <w:color w:val="000000"/>
                <w:sz w:val="22"/>
                <w:szCs w:val="22"/>
              </w:rPr>
              <w:t>5.000000</w:t>
            </w:r>
          </w:p>
        </w:tc>
        <w:tc>
          <w:tcPr>
            <w:tcW w:w="593" w:type="pct"/>
            <w:tcBorders>
              <w:top w:val="nil"/>
              <w:left w:val="nil"/>
              <w:bottom w:val="single" w:sz="4" w:space="0" w:color="auto"/>
              <w:right w:val="single" w:sz="4" w:space="0" w:color="auto"/>
            </w:tcBorders>
            <w:shd w:val="clear" w:color="auto" w:fill="auto"/>
            <w:noWrap/>
            <w:hideMark/>
          </w:tcPr>
          <w:p w:rsidR="00E357D9" w:rsidRPr="00E357D9" w:rsidRDefault="00E357D9" w:rsidP="00E357D9">
            <w:pPr>
              <w:widowControl/>
              <w:jc w:val="left"/>
              <w:rPr>
                <w:rFonts w:ascii="宋体" w:eastAsia="宋体" w:hAnsi="宋体"/>
                <w:b/>
                <w:bCs/>
                <w:sz w:val="22"/>
                <w:szCs w:val="22"/>
              </w:rPr>
            </w:pPr>
            <w:r w:rsidRPr="00E357D9">
              <w:rPr>
                <w:rFonts w:ascii="宋体" w:eastAsia="宋体" w:hAnsi="宋体" w:hint="eastAsia"/>
                <w:b/>
                <w:bCs/>
                <w:sz w:val="22"/>
                <w:szCs w:val="22"/>
              </w:rPr>
              <w:t>到位数</w:t>
            </w:r>
          </w:p>
        </w:tc>
        <w:tc>
          <w:tcPr>
            <w:tcW w:w="992" w:type="pct"/>
            <w:gridSpan w:val="2"/>
            <w:tcBorders>
              <w:top w:val="single" w:sz="4" w:space="0" w:color="auto"/>
              <w:left w:val="nil"/>
              <w:bottom w:val="single" w:sz="4" w:space="0" w:color="auto"/>
              <w:right w:val="single" w:sz="4" w:space="0" w:color="auto"/>
            </w:tcBorders>
            <w:shd w:val="clear" w:color="auto" w:fill="auto"/>
            <w:noWrap/>
            <w:hideMark/>
          </w:tcPr>
          <w:p w:rsidR="00E357D9" w:rsidRPr="00E357D9" w:rsidRDefault="00E357D9" w:rsidP="00E357D9">
            <w:pPr>
              <w:widowControl/>
              <w:jc w:val="right"/>
              <w:rPr>
                <w:rFonts w:ascii="Calibri" w:eastAsia="宋体" w:hAnsi="Calibri"/>
                <w:color w:val="000000"/>
                <w:sz w:val="22"/>
                <w:szCs w:val="22"/>
              </w:rPr>
            </w:pPr>
            <w:r w:rsidRPr="00E357D9">
              <w:rPr>
                <w:rFonts w:ascii="Calibri" w:eastAsia="宋体" w:hAnsi="Calibri"/>
                <w:color w:val="000000"/>
                <w:sz w:val="22"/>
                <w:szCs w:val="22"/>
              </w:rPr>
              <w:t>5.000000</w:t>
            </w:r>
          </w:p>
        </w:tc>
        <w:tc>
          <w:tcPr>
            <w:tcW w:w="593" w:type="pct"/>
            <w:gridSpan w:val="2"/>
            <w:tcBorders>
              <w:top w:val="single" w:sz="4" w:space="0" w:color="auto"/>
              <w:left w:val="nil"/>
              <w:bottom w:val="single" w:sz="4" w:space="0" w:color="auto"/>
              <w:right w:val="single" w:sz="4" w:space="0" w:color="auto"/>
            </w:tcBorders>
            <w:shd w:val="clear" w:color="auto" w:fill="auto"/>
            <w:noWrap/>
            <w:hideMark/>
          </w:tcPr>
          <w:p w:rsidR="00E357D9" w:rsidRPr="00E357D9" w:rsidRDefault="00E357D9" w:rsidP="00E357D9">
            <w:pPr>
              <w:widowControl/>
              <w:jc w:val="left"/>
              <w:rPr>
                <w:rFonts w:ascii="宋体" w:eastAsia="宋体" w:hAnsi="宋体"/>
                <w:b/>
                <w:bCs/>
                <w:sz w:val="22"/>
                <w:szCs w:val="22"/>
              </w:rPr>
            </w:pPr>
            <w:r w:rsidRPr="00E357D9">
              <w:rPr>
                <w:rFonts w:ascii="宋体" w:eastAsia="宋体" w:hAnsi="宋体" w:hint="eastAsia"/>
                <w:b/>
                <w:bCs/>
                <w:sz w:val="22"/>
                <w:szCs w:val="22"/>
              </w:rPr>
              <w:t>执行数</w:t>
            </w:r>
          </w:p>
        </w:tc>
        <w:tc>
          <w:tcPr>
            <w:tcW w:w="828" w:type="pct"/>
            <w:gridSpan w:val="2"/>
            <w:tcBorders>
              <w:top w:val="single" w:sz="4" w:space="0" w:color="auto"/>
              <w:left w:val="nil"/>
              <w:bottom w:val="single" w:sz="4" w:space="0" w:color="auto"/>
              <w:right w:val="single" w:sz="4" w:space="0" w:color="auto"/>
            </w:tcBorders>
            <w:shd w:val="clear" w:color="auto" w:fill="auto"/>
            <w:noWrap/>
            <w:hideMark/>
          </w:tcPr>
          <w:p w:rsidR="00E357D9" w:rsidRPr="00E357D9" w:rsidRDefault="00E357D9" w:rsidP="00E357D9">
            <w:pPr>
              <w:widowControl/>
              <w:jc w:val="right"/>
              <w:rPr>
                <w:rFonts w:ascii="Calibri" w:eastAsia="宋体" w:hAnsi="Calibri"/>
                <w:color w:val="000000"/>
                <w:sz w:val="22"/>
                <w:szCs w:val="22"/>
              </w:rPr>
            </w:pPr>
            <w:r w:rsidRPr="00E357D9">
              <w:rPr>
                <w:rFonts w:ascii="Calibri" w:eastAsia="宋体" w:hAnsi="Calibri"/>
                <w:color w:val="000000"/>
                <w:sz w:val="22"/>
                <w:szCs w:val="22"/>
              </w:rPr>
              <w:t>5.000000</w:t>
            </w:r>
          </w:p>
        </w:tc>
        <w:tc>
          <w:tcPr>
            <w:tcW w:w="575" w:type="pct"/>
            <w:gridSpan w:val="2"/>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E357D9" w:rsidRPr="00E357D9" w:rsidRDefault="00E357D9" w:rsidP="00E357D9">
            <w:pPr>
              <w:widowControl/>
              <w:jc w:val="left"/>
              <w:rPr>
                <w:rFonts w:ascii="Calibri" w:eastAsia="宋体" w:hAnsi="Calibri"/>
                <w:color w:val="000000"/>
                <w:sz w:val="22"/>
                <w:szCs w:val="22"/>
              </w:rPr>
            </w:pPr>
            <w:r w:rsidRPr="00E357D9">
              <w:rPr>
                <w:rFonts w:ascii="Calibri" w:eastAsia="宋体" w:hAnsi="Calibri"/>
                <w:color w:val="000000"/>
                <w:sz w:val="22"/>
                <w:szCs w:val="22"/>
              </w:rPr>
              <w:t>100</w:t>
            </w:r>
          </w:p>
        </w:tc>
      </w:tr>
      <w:tr w:rsidR="00E357D9" w:rsidRPr="00E357D9" w:rsidTr="00E357D9">
        <w:tc>
          <w:tcPr>
            <w:tcW w:w="519" w:type="pct"/>
            <w:vMerge/>
            <w:tcBorders>
              <w:top w:val="nil"/>
              <w:left w:val="single" w:sz="4" w:space="0" w:color="auto"/>
              <w:bottom w:val="single" w:sz="4" w:space="0" w:color="auto"/>
              <w:right w:val="single" w:sz="4" w:space="0" w:color="auto"/>
            </w:tcBorders>
            <w:vAlign w:val="center"/>
            <w:hideMark/>
          </w:tcPr>
          <w:p w:rsidR="00E357D9" w:rsidRPr="00E357D9" w:rsidRDefault="00E357D9" w:rsidP="00E357D9">
            <w:pPr>
              <w:widowControl/>
              <w:jc w:val="left"/>
              <w:rPr>
                <w:rFonts w:ascii="宋体" w:eastAsia="宋体" w:hAnsi="宋体"/>
                <w:b/>
                <w:bCs/>
                <w:sz w:val="22"/>
                <w:szCs w:val="22"/>
              </w:rPr>
            </w:pPr>
          </w:p>
        </w:tc>
        <w:tc>
          <w:tcPr>
            <w:tcW w:w="399" w:type="pct"/>
            <w:tcBorders>
              <w:top w:val="nil"/>
              <w:left w:val="nil"/>
              <w:bottom w:val="single" w:sz="4" w:space="0" w:color="auto"/>
              <w:right w:val="single" w:sz="4" w:space="0" w:color="auto"/>
            </w:tcBorders>
            <w:shd w:val="clear" w:color="auto" w:fill="auto"/>
            <w:noWrap/>
            <w:hideMark/>
          </w:tcPr>
          <w:p w:rsidR="00E357D9" w:rsidRPr="00E357D9" w:rsidRDefault="00E357D9" w:rsidP="00E357D9">
            <w:pPr>
              <w:widowControl/>
              <w:jc w:val="left"/>
              <w:rPr>
                <w:rFonts w:ascii="宋体" w:eastAsia="宋体" w:hAnsi="宋体"/>
                <w:b/>
                <w:bCs/>
                <w:sz w:val="22"/>
                <w:szCs w:val="22"/>
              </w:rPr>
            </w:pPr>
            <w:r w:rsidRPr="00E357D9">
              <w:rPr>
                <w:rFonts w:ascii="宋体" w:eastAsia="宋体" w:hAnsi="宋体" w:hint="eastAsia"/>
                <w:b/>
                <w:bCs/>
                <w:sz w:val="22"/>
                <w:szCs w:val="22"/>
              </w:rPr>
              <w:t>其中:财政资金</w:t>
            </w:r>
          </w:p>
        </w:tc>
        <w:tc>
          <w:tcPr>
            <w:tcW w:w="501" w:type="pct"/>
            <w:tcBorders>
              <w:top w:val="nil"/>
              <w:left w:val="nil"/>
              <w:bottom w:val="single" w:sz="4" w:space="0" w:color="auto"/>
              <w:right w:val="single" w:sz="4" w:space="0" w:color="auto"/>
            </w:tcBorders>
            <w:shd w:val="clear" w:color="auto" w:fill="auto"/>
            <w:noWrap/>
            <w:hideMark/>
          </w:tcPr>
          <w:p w:rsidR="00E357D9" w:rsidRPr="00E357D9" w:rsidRDefault="00E357D9" w:rsidP="00E357D9">
            <w:pPr>
              <w:widowControl/>
              <w:jc w:val="right"/>
              <w:rPr>
                <w:rFonts w:ascii="Calibri" w:eastAsia="宋体" w:hAnsi="Calibri"/>
                <w:color w:val="000000"/>
                <w:sz w:val="22"/>
                <w:szCs w:val="22"/>
              </w:rPr>
            </w:pPr>
            <w:r w:rsidRPr="00E357D9">
              <w:rPr>
                <w:rFonts w:ascii="Calibri" w:eastAsia="宋体" w:hAnsi="Calibri"/>
                <w:color w:val="000000"/>
                <w:sz w:val="22"/>
                <w:szCs w:val="22"/>
              </w:rPr>
              <w:t>5.000000</w:t>
            </w:r>
          </w:p>
        </w:tc>
        <w:tc>
          <w:tcPr>
            <w:tcW w:w="593" w:type="pct"/>
            <w:tcBorders>
              <w:top w:val="nil"/>
              <w:left w:val="nil"/>
              <w:bottom w:val="single" w:sz="4" w:space="0" w:color="auto"/>
              <w:right w:val="single" w:sz="4" w:space="0" w:color="auto"/>
            </w:tcBorders>
            <w:shd w:val="clear" w:color="auto" w:fill="auto"/>
            <w:noWrap/>
            <w:hideMark/>
          </w:tcPr>
          <w:p w:rsidR="00E357D9" w:rsidRPr="00E357D9" w:rsidRDefault="00E357D9" w:rsidP="00E357D9">
            <w:pPr>
              <w:widowControl/>
              <w:jc w:val="left"/>
              <w:rPr>
                <w:rFonts w:ascii="宋体" w:eastAsia="宋体" w:hAnsi="宋体"/>
                <w:b/>
                <w:bCs/>
                <w:sz w:val="22"/>
                <w:szCs w:val="22"/>
              </w:rPr>
            </w:pPr>
            <w:r w:rsidRPr="00E357D9">
              <w:rPr>
                <w:rFonts w:ascii="宋体" w:eastAsia="宋体" w:hAnsi="宋体" w:hint="eastAsia"/>
                <w:b/>
                <w:bCs/>
                <w:sz w:val="22"/>
                <w:szCs w:val="22"/>
              </w:rPr>
              <w:t>其中:财政资金</w:t>
            </w:r>
          </w:p>
        </w:tc>
        <w:tc>
          <w:tcPr>
            <w:tcW w:w="992" w:type="pct"/>
            <w:gridSpan w:val="2"/>
            <w:tcBorders>
              <w:top w:val="single" w:sz="4" w:space="0" w:color="auto"/>
              <w:left w:val="nil"/>
              <w:bottom w:val="single" w:sz="4" w:space="0" w:color="auto"/>
              <w:right w:val="single" w:sz="4" w:space="0" w:color="auto"/>
            </w:tcBorders>
            <w:shd w:val="clear" w:color="auto" w:fill="auto"/>
            <w:noWrap/>
            <w:hideMark/>
          </w:tcPr>
          <w:p w:rsidR="00E357D9" w:rsidRPr="00E357D9" w:rsidRDefault="00E357D9" w:rsidP="00E357D9">
            <w:pPr>
              <w:widowControl/>
              <w:jc w:val="right"/>
              <w:rPr>
                <w:rFonts w:ascii="Calibri" w:eastAsia="宋体" w:hAnsi="Calibri"/>
                <w:color w:val="000000"/>
                <w:sz w:val="22"/>
                <w:szCs w:val="22"/>
              </w:rPr>
            </w:pPr>
            <w:r w:rsidRPr="00E357D9">
              <w:rPr>
                <w:rFonts w:ascii="Calibri" w:eastAsia="宋体" w:hAnsi="Calibri"/>
                <w:color w:val="000000"/>
                <w:sz w:val="22"/>
                <w:szCs w:val="22"/>
              </w:rPr>
              <w:t>5.000000</w:t>
            </w:r>
          </w:p>
        </w:tc>
        <w:tc>
          <w:tcPr>
            <w:tcW w:w="593" w:type="pct"/>
            <w:gridSpan w:val="2"/>
            <w:tcBorders>
              <w:top w:val="single" w:sz="4" w:space="0" w:color="auto"/>
              <w:left w:val="nil"/>
              <w:bottom w:val="single" w:sz="4" w:space="0" w:color="auto"/>
              <w:right w:val="single" w:sz="4" w:space="0" w:color="auto"/>
            </w:tcBorders>
            <w:shd w:val="clear" w:color="auto" w:fill="auto"/>
            <w:noWrap/>
            <w:hideMark/>
          </w:tcPr>
          <w:p w:rsidR="00E357D9" w:rsidRPr="00E357D9" w:rsidRDefault="00E357D9" w:rsidP="00E357D9">
            <w:pPr>
              <w:widowControl/>
              <w:jc w:val="left"/>
              <w:rPr>
                <w:rFonts w:ascii="宋体" w:eastAsia="宋体" w:hAnsi="宋体"/>
                <w:b/>
                <w:bCs/>
                <w:sz w:val="22"/>
                <w:szCs w:val="22"/>
              </w:rPr>
            </w:pPr>
            <w:r w:rsidRPr="00E357D9">
              <w:rPr>
                <w:rFonts w:ascii="宋体" w:eastAsia="宋体" w:hAnsi="宋体" w:hint="eastAsia"/>
                <w:b/>
                <w:bCs/>
                <w:sz w:val="22"/>
                <w:szCs w:val="22"/>
              </w:rPr>
              <w:t>其中:财政资金</w:t>
            </w:r>
          </w:p>
        </w:tc>
        <w:tc>
          <w:tcPr>
            <w:tcW w:w="828" w:type="pct"/>
            <w:gridSpan w:val="2"/>
            <w:tcBorders>
              <w:top w:val="single" w:sz="4" w:space="0" w:color="auto"/>
              <w:left w:val="nil"/>
              <w:bottom w:val="single" w:sz="4" w:space="0" w:color="auto"/>
              <w:right w:val="single" w:sz="4" w:space="0" w:color="auto"/>
            </w:tcBorders>
            <w:shd w:val="clear" w:color="auto" w:fill="auto"/>
            <w:noWrap/>
            <w:hideMark/>
          </w:tcPr>
          <w:p w:rsidR="00E357D9" w:rsidRPr="00E357D9" w:rsidRDefault="00E357D9" w:rsidP="00E357D9">
            <w:pPr>
              <w:widowControl/>
              <w:jc w:val="right"/>
              <w:rPr>
                <w:rFonts w:ascii="Calibri" w:eastAsia="宋体" w:hAnsi="Calibri"/>
                <w:color w:val="000000"/>
                <w:sz w:val="22"/>
                <w:szCs w:val="22"/>
              </w:rPr>
            </w:pPr>
            <w:r w:rsidRPr="00E357D9">
              <w:rPr>
                <w:rFonts w:ascii="Calibri" w:eastAsia="宋体" w:hAnsi="Calibri"/>
                <w:color w:val="000000"/>
                <w:sz w:val="22"/>
                <w:szCs w:val="22"/>
              </w:rPr>
              <w:t>5.000000</w:t>
            </w:r>
          </w:p>
        </w:tc>
        <w:tc>
          <w:tcPr>
            <w:tcW w:w="575" w:type="pct"/>
            <w:gridSpan w:val="2"/>
            <w:vMerge/>
            <w:tcBorders>
              <w:top w:val="single" w:sz="4" w:space="0" w:color="auto"/>
              <w:left w:val="single" w:sz="4" w:space="0" w:color="auto"/>
              <w:bottom w:val="single" w:sz="4" w:space="0" w:color="auto"/>
              <w:right w:val="single" w:sz="4" w:space="0" w:color="auto"/>
            </w:tcBorders>
            <w:vAlign w:val="center"/>
            <w:hideMark/>
          </w:tcPr>
          <w:p w:rsidR="00E357D9" w:rsidRPr="00E357D9" w:rsidRDefault="00E357D9" w:rsidP="00E357D9">
            <w:pPr>
              <w:widowControl/>
              <w:jc w:val="left"/>
              <w:rPr>
                <w:rFonts w:ascii="Calibri" w:eastAsia="宋体" w:hAnsi="Calibri"/>
                <w:color w:val="000000"/>
                <w:sz w:val="22"/>
                <w:szCs w:val="22"/>
              </w:rPr>
            </w:pPr>
          </w:p>
        </w:tc>
      </w:tr>
      <w:tr w:rsidR="00E357D9" w:rsidRPr="00E357D9" w:rsidTr="00E357D9">
        <w:tc>
          <w:tcPr>
            <w:tcW w:w="519" w:type="pct"/>
            <w:vMerge/>
            <w:tcBorders>
              <w:top w:val="nil"/>
              <w:left w:val="single" w:sz="4" w:space="0" w:color="auto"/>
              <w:bottom w:val="single" w:sz="4" w:space="0" w:color="auto"/>
              <w:right w:val="single" w:sz="4" w:space="0" w:color="auto"/>
            </w:tcBorders>
            <w:vAlign w:val="center"/>
            <w:hideMark/>
          </w:tcPr>
          <w:p w:rsidR="00E357D9" w:rsidRPr="00E357D9" w:rsidRDefault="00E357D9" w:rsidP="00E357D9">
            <w:pPr>
              <w:widowControl/>
              <w:jc w:val="left"/>
              <w:rPr>
                <w:rFonts w:ascii="宋体" w:eastAsia="宋体" w:hAnsi="宋体"/>
                <w:b/>
                <w:bCs/>
                <w:sz w:val="22"/>
                <w:szCs w:val="22"/>
              </w:rPr>
            </w:pPr>
          </w:p>
        </w:tc>
        <w:tc>
          <w:tcPr>
            <w:tcW w:w="399" w:type="pct"/>
            <w:tcBorders>
              <w:top w:val="nil"/>
              <w:left w:val="nil"/>
              <w:bottom w:val="single" w:sz="4" w:space="0" w:color="auto"/>
              <w:right w:val="single" w:sz="4" w:space="0" w:color="auto"/>
            </w:tcBorders>
            <w:shd w:val="clear" w:color="auto" w:fill="auto"/>
            <w:noWrap/>
            <w:hideMark/>
          </w:tcPr>
          <w:p w:rsidR="00E357D9" w:rsidRPr="00E357D9" w:rsidRDefault="00E357D9" w:rsidP="00E357D9">
            <w:pPr>
              <w:widowControl/>
              <w:jc w:val="left"/>
              <w:rPr>
                <w:rFonts w:ascii="宋体" w:eastAsia="宋体" w:hAnsi="宋体"/>
                <w:b/>
                <w:bCs/>
                <w:sz w:val="22"/>
                <w:szCs w:val="22"/>
              </w:rPr>
            </w:pPr>
            <w:r w:rsidRPr="00E357D9">
              <w:rPr>
                <w:rFonts w:ascii="宋体" w:eastAsia="宋体" w:hAnsi="宋体" w:hint="eastAsia"/>
                <w:b/>
                <w:bCs/>
                <w:sz w:val="22"/>
                <w:szCs w:val="22"/>
              </w:rPr>
              <w:t>其他</w:t>
            </w:r>
          </w:p>
        </w:tc>
        <w:tc>
          <w:tcPr>
            <w:tcW w:w="501" w:type="pct"/>
            <w:tcBorders>
              <w:top w:val="nil"/>
              <w:left w:val="nil"/>
              <w:bottom w:val="single" w:sz="4" w:space="0" w:color="auto"/>
              <w:right w:val="single" w:sz="4" w:space="0" w:color="auto"/>
            </w:tcBorders>
            <w:shd w:val="clear" w:color="auto" w:fill="auto"/>
            <w:noWrap/>
            <w:hideMark/>
          </w:tcPr>
          <w:p w:rsidR="00E357D9" w:rsidRPr="00E357D9" w:rsidRDefault="00E357D9" w:rsidP="00E357D9">
            <w:pPr>
              <w:widowControl/>
              <w:jc w:val="right"/>
              <w:rPr>
                <w:rFonts w:ascii="Calibri" w:eastAsia="宋体" w:hAnsi="Calibri"/>
                <w:color w:val="000000"/>
                <w:sz w:val="22"/>
                <w:szCs w:val="22"/>
              </w:rPr>
            </w:pPr>
            <w:r w:rsidRPr="00E357D9">
              <w:rPr>
                <w:rFonts w:ascii="Calibri" w:eastAsia="宋体" w:hAnsi="Calibri"/>
                <w:color w:val="000000"/>
                <w:sz w:val="22"/>
                <w:szCs w:val="22"/>
              </w:rPr>
              <w:t>0</w:t>
            </w:r>
          </w:p>
        </w:tc>
        <w:tc>
          <w:tcPr>
            <w:tcW w:w="593" w:type="pct"/>
            <w:tcBorders>
              <w:top w:val="nil"/>
              <w:left w:val="nil"/>
              <w:bottom w:val="single" w:sz="4" w:space="0" w:color="auto"/>
              <w:right w:val="single" w:sz="4" w:space="0" w:color="auto"/>
            </w:tcBorders>
            <w:shd w:val="clear" w:color="auto" w:fill="auto"/>
            <w:noWrap/>
            <w:hideMark/>
          </w:tcPr>
          <w:p w:rsidR="00E357D9" w:rsidRPr="00E357D9" w:rsidRDefault="00E357D9" w:rsidP="00E357D9">
            <w:pPr>
              <w:widowControl/>
              <w:jc w:val="left"/>
              <w:rPr>
                <w:rFonts w:ascii="宋体" w:eastAsia="宋体" w:hAnsi="宋体"/>
                <w:b/>
                <w:bCs/>
                <w:sz w:val="22"/>
                <w:szCs w:val="22"/>
              </w:rPr>
            </w:pPr>
            <w:r w:rsidRPr="00E357D9">
              <w:rPr>
                <w:rFonts w:ascii="宋体" w:eastAsia="宋体" w:hAnsi="宋体" w:hint="eastAsia"/>
                <w:b/>
                <w:bCs/>
                <w:sz w:val="22"/>
                <w:szCs w:val="22"/>
              </w:rPr>
              <w:t>其他</w:t>
            </w:r>
          </w:p>
        </w:tc>
        <w:tc>
          <w:tcPr>
            <w:tcW w:w="992" w:type="pct"/>
            <w:gridSpan w:val="2"/>
            <w:tcBorders>
              <w:top w:val="single" w:sz="4" w:space="0" w:color="auto"/>
              <w:left w:val="nil"/>
              <w:bottom w:val="single" w:sz="4" w:space="0" w:color="auto"/>
              <w:right w:val="single" w:sz="4" w:space="0" w:color="auto"/>
            </w:tcBorders>
            <w:shd w:val="clear" w:color="auto" w:fill="auto"/>
            <w:noWrap/>
            <w:hideMark/>
          </w:tcPr>
          <w:p w:rsidR="00E357D9" w:rsidRPr="00E357D9" w:rsidRDefault="00E357D9" w:rsidP="00E357D9">
            <w:pPr>
              <w:widowControl/>
              <w:jc w:val="right"/>
              <w:rPr>
                <w:rFonts w:ascii="Calibri" w:eastAsia="宋体" w:hAnsi="Calibri"/>
                <w:color w:val="000000"/>
                <w:sz w:val="22"/>
                <w:szCs w:val="22"/>
              </w:rPr>
            </w:pPr>
            <w:r w:rsidRPr="00E357D9">
              <w:rPr>
                <w:rFonts w:ascii="Calibri" w:eastAsia="宋体" w:hAnsi="Calibri"/>
                <w:color w:val="000000"/>
                <w:sz w:val="22"/>
                <w:szCs w:val="22"/>
              </w:rPr>
              <w:t>0</w:t>
            </w:r>
          </w:p>
        </w:tc>
        <w:tc>
          <w:tcPr>
            <w:tcW w:w="593" w:type="pct"/>
            <w:gridSpan w:val="2"/>
            <w:tcBorders>
              <w:top w:val="single" w:sz="4" w:space="0" w:color="auto"/>
              <w:left w:val="nil"/>
              <w:bottom w:val="single" w:sz="4" w:space="0" w:color="auto"/>
              <w:right w:val="single" w:sz="4" w:space="0" w:color="auto"/>
            </w:tcBorders>
            <w:shd w:val="clear" w:color="auto" w:fill="auto"/>
            <w:noWrap/>
            <w:hideMark/>
          </w:tcPr>
          <w:p w:rsidR="00E357D9" w:rsidRPr="00E357D9" w:rsidRDefault="00E357D9" w:rsidP="00E357D9">
            <w:pPr>
              <w:widowControl/>
              <w:jc w:val="left"/>
              <w:rPr>
                <w:rFonts w:ascii="宋体" w:eastAsia="宋体" w:hAnsi="宋体"/>
                <w:b/>
                <w:bCs/>
                <w:sz w:val="22"/>
                <w:szCs w:val="22"/>
              </w:rPr>
            </w:pPr>
            <w:r w:rsidRPr="00E357D9">
              <w:rPr>
                <w:rFonts w:ascii="宋体" w:eastAsia="宋体" w:hAnsi="宋体" w:hint="eastAsia"/>
                <w:b/>
                <w:bCs/>
                <w:sz w:val="22"/>
                <w:szCs w:val="22"/>
              </w:rPr>
              <w:t>其他</w:t>
            </w:r>
          </w:p>
        </w:tc>
        <w:tc>
          <w:tcPr>
            <w:tcW w:w="828" w:type="pct"/>
            <w:gridSpan w:val="2"/>
            <w:tcBorders>
              <w:top w:val="single" w:sz="4" w:space="0" w:color="auto"/>
              <w:left w:val="nil"/>
              <w:bottom w:val="single" w:sz="4" w:space="0" w:color="auto"/>
              <w:right w:val="single" w:sz="4" w:space="0" w:color="auto"/>
            </w:tcBorders>
            <w:shd w:val="clear" w:color="auto" w:fill="auto"/>
            <w:noWrap/>
            <w:hideMark/>
          </w:tcPr>
          <w:p w:rsidR="00E357D9" w:rsidRPr="00E357D9" w:rsidRDefault="00E357D9" w:rsidP="00E357D9">
            <w:pPr>
              <w:widowControl/>
              <w:jc w:val="right"/>
              <w:rPr>
                <w:rFonts w:ascii="Calibri" w:eastAsia="宋体" w:hAnsi="Calibri"/>
                <w:color w:val="000000"/>
                <w:sz w:val="22"/>
                <w:szCs w:val="22"/>
              </w:rPr>
            </w:pPr>
            <w:r w:rsidRPr="00E357D9">
              <w:rPr>
                <w:rFonts w:ascii="Calibri" w:eastAsia="宋体" w:hAnsi="Calibri"/>
                <w:color w:val="000000"/>
                <w:sz w:val="22"/>
                <w:szCs w:val="22"/>
              </w:rPr>
              <w:t>0</w:t>
            </w:r>
          </w:p>
        </w:tc>
        <w:tc>
          <w:tcPr>
            <w:tcW w:w="575" w:type="pct"/>
            <w:gridSpan w:val="2"/>
            <w:vMerge/>
            <w:tcBorders>
              <w:top w:val="single" w:sz="4" w:space="0" w:color="auto"/>
              <w:left w:val="single" w:sz="4" w:space="0" w:color="auto"/>
              <w:bottom w:val="single" w:sz="4" w:space="0" w:color="auto"/>
              <w:right w:val="single" w:sz="4" w:space="0" w:color="auto"/>
            </w:tcBorders>
            <w:vAlign w:val="center"/>
            <w:hideMark/>
          </w:tcPr>
          <w:p w:rsidR="00E357D9" w:rsidRPr="00E357D9" w:rsidRDefault="00E357D9" w:rsidP="00E357D9">
            <w:pPr>
              <w:widowControl/>
              <w:jc w:val="left"/>
              <w:rPr>
                <w:rFonts w:ascii="Calibri" w:eastAsia="宋体" w:hAnsi="Calibri"/>
                <w:color w:val="000000"/>
                <w:sz w:val="22"/>
                <w:szCs w:val="22"/>
              </w:rPr>
            </w:pPr>
          </w:p>
        </w:tc>
      </w:tr>
      <w:tr w:rsidR="00E357D9" w:rsidRPr="00E357D9" w:rsidTr="00E357D9">
        <w:tc>
          <w:tcPr>
            <w:tcW w:w="519" w:type="pct"/>
            <w:vMerge w:val="restart"/>
            <w:tcBorders>
              <w:top w:val="nil"/>
              <w:left w:val="single" w:sz="4" w:space="0" w:color="auto"/>
              <w:bottom w:val="single" w:sz="4" w:space="0" w:color="auto"/>
              <w:right w:val="single" w:sz="4" w:space="0" w:color="auto"/>
            </w:tcBorders>
            <w:shd w:val="clear" w:color="auto" w:fill="auto"/>
            <w:hideMark/>
          </w:tcPr>
          <w:p w:rsidR="00E357D9" w:rsidRPr="00E357D9" w:rsidRDefault="00E357D9" w:rsidP="00E357D9">
            <w:pPr>
              <w:widowControl/>
              <w:jc w:val="center"/>
              <w:rPr>
                <w:rFonts w:ascii="宋体" w:eastAsia="宋体" w:hAnsi="宋体"/>
                <w:b/>
                <w:bCs/>
                <w:sz w:val="22"/>
                <w:szCs w:val="22"/>
              </w:rPr>
            </w:pPr>
            <w:r w:rsidRPr="00E357D9">
              <w:rPr>
                <w:rFonts w:ascii="宋体" w:eastAsia="宋体" w:hAnsi="宋体" w:hint="eastAsia"/>
                <w:b/>
                <w:bCs/>
                <w:sz w:val="22"/>
                <w:szCs w:val="22"/>
              </w:rPr>
              <w:t>三、目标完成情况</w:t>
            </w:r>
          </w:p>
        </w:tc>
        <w:tc>
          <w:tcPr>
            <w:tcW w:w="2086" w:type="pct"/>
            <w:gridSpan w:val="4"/>
            <w:tcBorders>
              <w:top w:val="single" w:sz="4" w:space="0" w:color="auto"/>
              <w:left w:val="nil"/>
              <w:bottom w:val="single" w:sz="4" w:space="0" w:color="auto"/>
              <w:right w:val="single" w:sz="4" w:space="0" w:color="auto"/>
            </w:tcBorders>
            <w:shd w:val="clear" w:color="auto" w:fill="auto"/>
            <w:hideMark/>
          </w:tcPr>
          <w:p w:rsidR="00E357D9" w:rsidRPr="00E357D9" w:rsidRDefault="00E357D9" w:rsidP="00E357D9">
            <w:pPr>
              <w:widowControl/>
              <w:jc w:val="center"/>
              <w:rPr>
                <w:rFonts w:ascii="宋体" w:eastAsia="宋体" w:hAnsi="宋体"/>
                <w:b/>
                <w:bCs/>
                <w:sz w:val="22"/>
                <w:szCs w:val="22"/>
              </w:rPr>
            </w:pPr>
            <w:r w:rsidRPr="00E357D9">
              <w:rPr>
                <w:rFonts w:ascii="宋体" w:eastAsia="宋体" w:hAnsi="宋体" w:hint="eastAsia"/>
                <w:b/>
                <w:bCs/>
                <w:sz w:val="22"/>
                <w:szCs w:val="22"/>
              </w:rPr>
              <w:t>年度预期目标</w:t>
            </w:r>
          </w:p>
        </w:tc>
        <w:tc>
          <w:tcPr>
            <w:tcW w:w="1820" w:type="pct"/>
            <w:gridSpan w:val="5"/>
            <w:tcBorders>
              <w:top w:val="single" w:sz="4" w:space="0" w:color="auto"/>
              <w:left w:val="nil"/>
              <w:bottom w:val="single" w:sz="4" w:space="0" w:color="auto"/>
              <w:right w:val="single" w:sz="4" w:space="0" w:color="auto"/>
            </w:tcBorders>
            <w:shd w:val="clear" w:color="auto" w:fill="auto"/>
            <w:hideMark/>
          </w:tcPr>
          <w:p w:rsidR="00E357D9" w:rsidRPr="00E357D9" w:rsidRDefault="00E357D9" w:rsidP="00E357D9">
            <w:pPr>
              <w:widowControl/>
              <w:jc w:val="center"/>
              <w:rPr>
                <w:rFonts w:ascii="宋体" w:eastAsia="宋体" w:hAnsi="宋体"/>
                <w:b/>
                <w:bCs/>
                <w:sz w:val="22"/>
                <w:szCs w:val="22"/>
              </w:rPr>
            </w:pPr>
            <w:r w:rsidRPr="00E357D9">
              <w:rPr>
                <w:rFonts w:ascii="宋体" w:eastAsia="宋体" w:hAnsi="宋体" w:hint="eastAsia"/>
                <w:b/>
                <w:bCs/>
                <w:sz w:val="22"/>
                <w:szCs w:val="22"/>
              </w:rPr>
              <w:t>具体完成情况</w:t>
            </w:r>
          </w:p>
        </w:tc>
        <w:tc>
          <w:tcPr>
            <w:tcW w:w="575" w:type="pct"/>
            <w:gridSpan w:val="2"/>
            <w:tcBorders>
              <w:top w:val="single" w:sz="4" w:space="0" w:color="auto"/>
              <w:left w:val="nil"/>
              <w:bottom w:val="single" w:sz="4" w:space="0" w:color="auto"/>
              <w:right w:val="single" w:sz="4" w:space="0" w:color="auto"/>
            </w:tcBorders>
            <w:shd w:val="clear" w:color="auto" w:fill="auto"/>
            <w:hideMark/>
          </w:tcPr>
          <w:p w:rsidR="00E357D9" w:rsidRPr="00E357D9" w:rsidRDefault="00E357D9" w:rsidP="00E357D9">
            <w:pPr>
              <w:widowControl/>
              <w:jc w:val="center"/>
              <w:rPr>
                <w:rFonts w:ascii="宋体" w:eastAsia="宋体" w:hAnsi="宋体"/>
                <w:b/>
                <w:bCs/>
                <w:sz w:val="22"/>
                <w:szCs w:val="22"/>
              </w:rPr>
            </w:pPr>
            <w:r w:rsidRPr="00E357D9">
              <w:rPr>
                <w:rFonts w:ascii="宋体" w:eastAsia="宋体" w:hAnsi="宋体" w:hint="eastAsia"/>
                <w:b/>
                <w:bCs/>
                <w:sz w:val="22"/>
                <w:szCs w:val="22"/>
              </w:rPr>
              <w:t>总体完成率(%)</w:t>
            </w:r>
          </w:p>
        </w:tc>
      </w:tr>
      <w:tr w:rsidR="00E357D9" w:rsidRPr="00E357D9" w:rsidTr="00E357D9">
        <w:tc>
          <w:tcPr>
            <w:tcW w:w="519" w:type="pct"/>
            <w:vMerge/>
            <w:tcBorders>
              <w:top w:val="nil"/>
              <w:left w:val="single" w:sz="4" w:space="0" w:color="auto"/>
              <w:bottom w:val="single" w:sz="4" w:space="0" w:color="auto"/>
              <w:right w:val="single" w:sz="4" w:space="0" w:color="auto"/>
            </w:tcBorders>
            <w:vAlign w:val="center"/>
            <w:hideMark/>
          </w:tcPr>
          <w:p w:rsidR="00E357D9" w:rsidRPr="00E357D9" w:rsidRDefault="00E357D9" w:rsidP="00E357D9">
            <w:pPr>
              <w:widowControl/>
              <w:jc w:val="left"/>
              <w:rPr>
                <w:rFonts w:ascii="宋体" w:eastAsia="宋体" w:hAnsi="宋体"/>
                <w:b/>
                <w:bCs/>
                <w:sz w:val="22"/>
                <w:szCs w:val="22"/>
              </w:rPr>
            </w:pPr>
          </w:p>
        </w:tc>
        <w:tc>
          <w:tcPr>
            <w:tcW w:w="2086" w:type="pct"/>
            <w:gridSpan w:val="4"/>
            <w:tcBorders>
              <w:top w:val="single" w:sz="4" w:space="0" w:color="auto"/>
              <w:left w:val="nil"/>
              <w:bottom w:val="single" w:sz="4" w:space="0" w:color="auto"/>
              <w:right w:val="single" w:sz="4" w:space="0" w:color="auto"/>
            </w:tcBorders>
            <w:shd w:val="clear" w:color="auto" w:fill="auto"/>
            <w:noWrap/>
            <w:hideMark/>
          </w:tcPr>
          <w:p w:rsidR="00E357D9" w:rsidRPr="00E357D9" w:rsidRDefault="00E357D9" w:rsidP="00E357D9">
            <w:pPr>
              <w:widowControl/>
              <w:jc w:val="left"/>
              <w:rPr>
                <w:rFonts w:ascii="Calibri" w:eastAsia="宋体" w:hAnsi="Calibri"/>
                <w:color w:val="000000"/>
                <w:sz w:val="22"/>
                <w:szCs w:val="22"/>
              </w:rPr>
            </w:pPr>
            <w:r w:rsidRPr="00E357D9">
              <w:rPr>
                <w:rFonts w:ascii="Calibri" w:eastAsia="宋体" w:hAnsi="Calibri"/>
                <w:color w:val="000000"/>
                <w:sz w:val="22"/>
                <w:szCs w:val="22"/>
              </w:rPr>
              <w:t>保障金融工作顺利开展</w:t>
            </w:r>
          </w:p>
        </w:tc>
        <w:tc>
          <w:tcPr>
            <w:tcW w:w="1820" w:type="pct"/>
            <w:gridSpan w:val="5"/>
            <w:tcBorders>
              <w:top w:val="single" w:sz="4" w:space="0" w:color="auto"/>
              <w:left w:val="nil"/>
              <w:bottom w:val="single" w:sz="4" w:space="0" w:color="auto"/>
              <w:right w:val="single" w:sz="4" w:space="0" w:color="auto"/>
            </w:tcBorders>
            <w:shd w:val="clear" w:color="auto" w:fill="auto"/>
            <w:noWrap/>
            <w:hideMark/>
          </w:tcPr>
          <w:p w:rsidR="00E357D9" w:rsidRPr="00E357D9" w:rsidRDefault="00E357D9" w:rsidP="00E357D9">
            <w:pPr>
              <w:widowControl/>
              <w:jc w:val="left"/>
              <w:rPr>
                <w:rFonts w:ascii="Calibri" w:eastAsia="宋体" w:hAnsi="Calibri"/>
                <w:color w:val="000000"/>
                <w:sz w:val="22"/>
                <w:szCs w:val="22"/>
              </w:rPr>
            </w:pPr>
            <w:r w:rsidRPr="00E357D9">
              <w:rPr>
                <w:rFonts w:ascii="Calibri" w:eastAsia="宋体" w:hAnsi="Calibri"/>
                <w:color w:val="000000"/>
                <w:sz w:val="22"/>
                <w:szCs w:val="22"/>
              </w:rPr>
              <w:t>已完成</w:t>
            </w:r>
          </w:p>
        </w:tc>
        <w:tc>
          <w:tcPr>
            <w:tcW w:w="575" w:type="pct"/>
            <w:gridSpan w:val="2"/>
            <w:tcBorders>
              <w:top w:val="single" w:sz="4" w:space="0" w:color="auto"/>
              <w:left w:val="nil"/>
              <w:bottom w:val="single" w:sz="4" w:space="0" w:color="auto"/>
              <w:right w:val="single" w:sz="4" w:space="0" w:color="auto"/>
            </w:tcBorders>
            <w:shd w:val="clear" w:color="auto" w:fill="auto"/>
            <w:noWrap/>
            <w:hideMark/>
          </w:tcPr>
          <w:p w:rsidR="00E357D9" w:rsidRPr="00E357D9" w:rsidRDefault="00E357D9" w:rsidP="00E357D9">
            <w:pPr>
              <w:widowControl/>
              <w:jc w:val="right"/>
              <w:rPr>
                <w:rFonts w:ascii="Calibri" w:eastAsia="宋体" w:hAnsi="Calibri"/>
                <w:color w:val="000000"/>
                <w:sz w:val="22"/>
                <w:szCs w:val="22"/>
              </w:rPr>
            </w:pPr>
            <w:r w:rsidRPr="00E357D9">
              <w:rPr>
                <w:rFonts w:ascii="Calibri" w:eastAsia="宋体" w:hAnsi="Calibri"/>
                <w:color w:val="000000"/>
                <w:sz w:val="22"/>
                <w:szCs w:val="22"/>
              </w:rPr>
              <w:t>100.00</w:t>
            </w:r>
          </w:p>
        </w:tc>
      </w:tr>
      <w:tr w:rsidR="00E357D9" w:rsidRPr="00E357D9" w:rsidTr="00E357D9">
        <w:tc>
          <w:tcPr>
            <w:tcW w:w="519" w:type="pct"/>
            <w:vMerge w:val="restart"/>
            <w:tcBorders>
              <w:top w:val="nil"/>
              <w:left w:val="single" w:sz="4" w:space="0" w:color="auto"/>
              <w:bottom w:val="single" w:sz="4" w:space="0" w:color="auto"/>
              <w:right w:val="single" w:sz="4" w:space="0" w:color="auto"/>
            </w:tcBorders>
            <w:shd w:val="clear" w:color="auto" w:fill="auto"/>
            <w:hideMark/>
          </w:tcPr>
          <w:p w:rsidR="00E357D9" w:rsidRPr="00E357D9" w:rsidRDefault="00E357D9" w:rsidP="00E357D9">
            <w:pPr>
              <w:widowControl/>
              <w:jc w:val="center"/>
              <w:rPr>
                <w:rFonts w:ascii="宋体" w:eastAsia="宋体" w:hAnsi="宋体"/>
                <w:b/>
                <w:bCs/>
                <w:sz w:val="22"/>
                <w:szCs w:val="22"/>
              </w:rPr>
            </w:pPr>
            <w:r w:rsidRPr="00E357D9">
              <w:rPr>
                <w:rFonts w:ascii="宋体" w:eastAsia="宋体" w:hAnsi="宋体" w:hint="eastAsia"/>
                <w:b/>
                <w:bCs/>
                <w:sz w:val="22"/>
                <w:szCs w:val="22"/>
              </w:rPr>
              <w:t>四、年度绩效</w:t>
            </w:r>
            <w:r w:rsidRPr="00E357D9">
              <w:rPr>
                <w:rFonts w:ascii="宋体" w:eastAsia="宋体" w:hAnsi="宋体" w:hint="eastAsia"/>
                <w:b/>
                <w:bCs/>
                <w:sz w:val="22"/>
                <w:szCs w:val="22"/>
              </w:rPr>
              <w:br/>
              <w:t>指标完成情况</w:t>
            </w:r>
          </w:p>
        </w:tc>
        <w:tc>
          <w:tcPr>
            <w:tcW w:w="399" w:type="pct"/>
            <w:vMerge w:val="restart"/>
            <w:tcBorders>
              <w:top w:val="nil"/>
              <w:left w:val="single" w:sz="4" w:space="0" w:color="auto"/>
              <w:bottom w:val="single" w:sz="4" w:space="0" w:color="auto"/>
              <w:right w:val="single" w:sz="4" w:space="0" w:color="auto"/>
            </w:tcBorders>
            <w:shd w:val="clear" w:color="auto" w:fill="auto"/>
            <w:hideMark/>
          </w:tcPr>
          <w:p w:rsidR="00E357D9" w:rsidRPr="00E357D9" w:rsidRDefault="00E357D9" w:rsidP="00E357D9">
            <w:pPr>
              <w:widowControl/>
              <w:jc w:val="center"/>
              <w:rPr>
                <w:rFonts w:ascii="宋体" w:eastAsia="宋体" w:hAnsi="宋体"/>
                <w:b/>
                <w:bCs/>
                <w:sz w:val="22"/>
                <w:szCs w:val="22"/>
              </w:rPr>
            </w:pPr>
            <w:r w:rsidRPr="00E357D9">
              <w:rPr>
                <w:rFonts w:ascii="宋体" w:eastAsia="宋体" w:hAnsi="宋体" w:hint="eastAsia"/>
                <w:b/>
                <w:bCs/>
                <w:sz w:val="22"/>
                <w:szCs w:val="22"/>
              </w:rPr>
              <w:t>一级指标</w:t>
            </w:r>
          </w:p>
        </w:tc>
        <w:tc>
          <w:tcPr>
            <w:tcW w:w="501" w:type="pct"/>
            <w:vMerge w:val="restart"/>
            <w:tcBorders>
              <w:top w:val="nil"/>
              <w:left w:val="single" w:sz="4" w:space="0" w:color="auto"/>
              <w:bottom w:val="single" w:sz="4" w:space="0" w:color="auto"/>
              <w:right w:val="single" w:sz="4" w:space="0" w:color="auto"/>
            </w:tcBorders>
            <w:shd w:val="clear" w:color="auto" w:fill="auto"/>
            <w:hideMark/>
          </w:tcPr>
          <w:p w:rsidR="00E357D9" w:rsidRPr="00E357D9" w:rsidRDefault="00E357D9" w:rsidP="00E357D9">
            <w:pPr>
              <w:widowControl/>
              <w:jc w:val="center"/>
              <w:rPr>
                <w:rFonts w:ascii="宋体" w:eastAsia="宋体" w:hAnsi="宋体"/>
                <w:b/>
                <w:bCs/>
                <w:sz w:val="22"/>
                <w:szCs w:val="22"/>
              </w:rPr>
            </w:pPr>
            <w:r w:rsidRPr="00E357D9">
              <w:rPr>
                <w:rFonts w:ascii="宋体" w:eastAsia="宋体" w:hAnsi="宋体" w:hint="eastAsia"/>
                <w:b/>
                <w:bCs/>
                <w:sz w:val="22"/>
                <w:szCs w:val="22"/>
              </w:rPr>
              <w:t>二级指标</w:t>
            </w:r>
          </w:p>
        </w:tc>
        <w:tc>
          <w:tcPr>
            <w:tcW w:w="593" w:type="pct"/>
            <w:vMerge w:val="restart"/>
            <w:tcBorders>
              <w:top w:val="nil"/>
              <w:left w:val="single" w:sz="4" w:space="0" w:color="auto"/>
              <w:bottom w:val="single" w:sz="4" w:space="0" w:color="auto"/>
              <w:right w:val="single" w:sz="4" w:space="0" w:color="auto"/>
            </w:tcBorders>
            <w:shd w:val="clear" w:color="auto" w:fill="auto"/>
            <w:hideMark/>
          </w:tcPr>
          <w:p w:rsidR="00E357D9" w:rsidRPr="00E357D9" w:rsidRDefault="00E357D9" w:rsidP="00E357D9">
            <w:pPr>
              <w:widowControl/>
              <w:jc w:val="center"/>
              <w:rPr>
                <w:rFonts w:ascii="宋体" w:eastAsia="宋体" w:hAnsi="宋体"/>
                <w:b/>
                <w:bCs/>
                <w:sz w:val="22"/>
                <w:szCs w:val="22"/>
              </w:rPr>
            </w:pPr>
            <w:r w:rsidRPr="00E357D9">
              <w:rPr>
                <w:rFonts w:ascii="宋体" w:eastAsia="宋体" w:hAnsi="宋体" w:hint="eastAsia"/>
                <w:b/>
                <w:bCs/>
                <w:sz w:val="22"/>
                <w:szCs w:val="22"/>
              </w:rPr>
              <w:t>三级指标</w:t>
            </w:r>
          </w:p>
        </w:tc>
        <w:tc>
          <w:tcPr>
            <w:tcW w:w="593" w:type="pct"/>
            <w:vMerge w:val="restart"/>
            <w:tcBorders>
              <w:top w:val="nil"/>
              <w:left w:val="single" w:sz="4" w:space="0" w:color="auto"/>
              <w:bottom w:val="single" w:sz="4" w:space="0" w:color="auto"/>
              <w:right w:val="single" w:sz="4" w:space="0" w:color="auto"/>
            </w:tcBorders>
            <w:shd w:val="clear" w:color="auto" w:fill="auto"/>
            <w:hideMark/>
          </w:tcPr>
          <w:p w:rsidR="00E357D9" w:rsidRPr="00E357D9" w:rsidRDefault="00E357D9" w:rsidP="00E357D9">
            <w:pPr>
              <w:widowControl/>
              <w:jc w:val="center"/>
              <w:rPr>
                <w:rFonts w:ascii="宋体" w:eastAsia="宋体" w:hAnsi="宋体"/>
                <w:b/>
                <w:bCs/>
                <w:sz w:val="22"/>
                <w:szCs w:val="22"/>
              </w:rPr>
            </w:pPr>
            <w:r w:rsidRPr="00E357D9">
              <w:rPr>
                <w:rFonts w:ascii="宋体" w:eastAsia="宋体" w:hAnsi="宋体" w:hint="eastAsia"/>
                <w:b/>
                <w:bCs/>
                <w:sz w:val="22"/>
                <w:szCs w:val="22"/>
              </w:rPr>
              <w:t>指标说明</w:t>
            </w:r>
          </w:p>
        </w:tc>
        <w:tc>
          <w:tcPr>
            <w:tcW w:w="399" w:type="pct"/>
            <w:vMerge w:val="restart"/>
            <w:tcBorders>
              <w:top w:val="nil"/>
              <w:left w:val="single" w:sz="4" w:space="0" w:color="auto"/>
              <w:bottom w:val="single" w:sz="4" w:space="0" w:color="auto"/>
              <w:right w:val="single" w:sz="4" w:space="0" w:color="auto"/>
            </w:tcBorders>
            <w:shd w:val="clear" w:color="auto" w:fill="auto"/>
            <w:hideMark/>
          </w:tcPr>
          <w:p w:rsidR="00E357D9" w:rsidRPr="00E357D9" w:rsidRDefault="00E357D9" w:rsidP="00E357D9">
            <w:pPr>
              <w:widowControl/>
              <w:jc w:val="center"/>
              <w:rPr>
                <w:rFonts w:ascii="宋体" w:eastAsia="宋体" w:hAnsi="宋体"/>
                <w:b/>
                <w:bCs/>
                <w:sz w:val="22"/>
                <w:szCs w:val="22"/>
              </w:rPr>
            </w:pPr>
            <w:r w:rsidRPr="00E357D9">
              <w:rPr>
                <w:rFonts w:ascii="宋体" w:eastAsia="宋体" w:hAnsi="宋体" w:hint="eastAsia"/>
                <w:b/>
                <w:bCs/>
                <w:sz w:val="22"/>
                <w:szCs w:val="22"/>
              </w:rPr>
              <w:t>指标分值</w:t>
            </w:r>
          </w:p>
        </w:tc>
        <w:tc>
          <w:tcPr>
            <w:tcW w:w="1139" w:type="pct"/>
            <w:gridSpan w:val="3"/>
            <w:tcBorders>
              <w:top w:val="single" w:sz="4" w:space="0" w:color="auto"/>
              <w:left w:val="nil"/>
              <w:bottom w:val="single" w:sz="4" w:space="0" w:color="auto"/>
              <w:right w:val="single" w:sz="4" w:space="0" w:color="auto"/>
            </w:tcBorders>
            <w:shd w:val="clear" w:color="auto" w:fill="auto"/>
            <w:hideMark/>
          </w:tcPr>
          <w:p w:rsidR="00E357D9" w:rsidRPr="00E357D9" w:rsidRDefault="00E357D9" w:rsidP="00E357D9">
            <w:pPr>
              <w:widowControl/>
              <w:jc w:val="center"/>
              <w:rPr>
                <w:rFonts w:ascii="宋体" w:eastAsia="宋体" w:hAnsi="宋体"/>
                <w:b/>
                <w:bCs/>
                <w:sz w:val="22"/>
                <w:szCs w:val="22"/>
              </w:rPr>
            </w:pPr>
            <w:r w:rsidRPr="00E357D9">
              <w:rPr>
                <w:rFonts w:ascii="宋体" w:eastAsia="宋体" w:hAnsi="宋体" w:hint="eastAsia"/>
                <w:b/>
                <w:bCs/>
                <w:sz w:val="22"/>
                <w:szCs w:val="22"/>
              </w:rPr>
              <w:t>预期指标值</w:t>
            </w:r>
          </w:p>
        </w:tc>
        <w:tc>
          <w:tcPr>
            <w:tcW w:w="282" w:type="pct"/>
            <w:vMerge w:val="restart"/>
            <w:tcBorders>
              <w:top w:val="nil"/>
              <w:left w:val="single" w:sz="4" w:space="0" w:color="auto"/>
              <w:bottom w:val="single" w:sz="4" w:space="0" w:color="auto"/>
              <w:right w:val="single" w:sz="4" w:space="0" w:color="auto"/>
            </w:tcBorders>
            <w:shd w:val="clear" w:color="auto" w:fill="auto"/>
            <w:hideMark/>
          </w:tcPr>
          <w:p w:rsidR="00E357D9" w:rsidRPr="00E357D9" w:rsidRDefault="00E357D9" w:rsidP="00E357D9">
            <w:pPr>
              <w:widowControl/>
              <w:jc w:val="center"/>
              <w:rPr>
                <w:rFonts w:ascii="宋体" w:eastAsia="宋体" w:hAnsi="宋体"/>
                <w:b/>
                <w:bCs/>
                <w:sz w:val="22"/>
                <w:szCs w:val="22"/>
              </w:rPr>
            </w:pPr>
            <w:r w:rsidRPr="00E357D9">
              <w:rPr>
                <w:rFonts w:ascii="宋体" w:eastAsia="宋体" w:hAnsi="宋体" w:hint="eastAsia"/>
                <w:b/>
                <w:bCs/>
                <w:sz w:val="22"/>
                <w:szCs w:val="22"/>
              </w:rPr>
              <w:t>单项指标实际完成值</w:t>
            </w:r>
          </w:p>
        </w:tc>
        <w:tc>
          <w:tcPr>
            <w:tcW w:w="301" w:type="pct"/>
            <w:vMerge w:val="restart"/>
            <w:tcBorders>
              <w:top w:val="nil"/>
              <w:left w:val="single" w:sz="4" w:space="0" w:color="auto"/>
              <w:bottom w:val="single" w:sz="4" w:space="0" w:color="auto"/>
              <w:right w:val="single" w:sz="4" w:space="0" w:color="auto"/>
            </w:tcBorders>
            <w:shd w:val="clear" w:color="auto" w:fill="auto"/>
            <w:hideMark/>
          </w:tcPr>
          <w:p w:rsidR="00E357D9" w:rsidRPr="00E357D9" w:rsidRDefault="00E357D9" w:rsidP="00E357D9">
            <w:pPr>
              <w:widowControl/>
              <w:jc w:val="center"/>
              <w:rPr>
                <w:rFonts w:ascii="宋体" w:eastAsia="宋体" w:hAnsi="宋体"/>
                <w:b/>
                <w:bCs/>
                <w:sz w:val="22"/>
                <w:szCs w:val="22"/>
              </w:rPr>
            </w:pPr>
            <w:r w:rsidRPr="00E357D9">
              <w:rPr>
                <w:rFonts w:ascii="宋体" w:eastAsia="宋体" w:hAnsi="宋体" w:hint="eastAsia"/>
                <w:b/>
                <w:bCs/>
                <w:sz w:val="22"/>
                <w:szCs w:val="22"/>
              </w:rPr>
              <w:t>单项指标完成情况</w:t>
            </w:r>
          </w:p>
        </w:tc>
        <w:tc>
          <w:tcPr>
            <w:tcW w:w="274" w:type="pct"/>
            <w:vMerge w:val="restart"/>
            <w:tcBorders>
              <w:top w:val="nil"/>
              <w:left w:val="single" w:sz="4" w:space="0" w:color="auto"/>
              <w:bottom w:val="single" w:sz="4" w:space="0" w:color="auto"/>
              <w:right w:val="single" w:sz="4" w:space="0" w:color="auto"/>
            </w:tcBorders>
            <w:shd w:val="clear" w:color="auto" w:fill="auto"/>
            <w:hideMark/>
          </w:tcPr>
          <w:p w:rsidR="00E357D9" w:rsidRPr="00E357D9" w:rsidRDefault="00E357D9" w:rsidP="00E357D9">
            <w:pPr>
              <w:widowControl/>
              <w:jc w:val="center"/>
              <w:rPr>
                <w:rFonts w:ascii="宋体" w:eastAsia="宋体" w:hAnsi="宋体"/>
                <w:b/>
                <w:bCs/>
                <w:sz w:val="22"/>
                <w:szCs w:val="22"/>
              </w:rPr>
            </w:pPr>
            <w:r w:rsidRPr="00E357D9">
              <w:rPr>
                <w:rFonts w:ascii="宋体" w:eastAsia="宋体" w:hAnsi="宋体" w:hint="eastAsia"/>
                <w:b/>
                <w:bCs/>
                <w:sz w:val="22"/>
                <w:szCs w:val="22"/>
              </w:rPr>
              <w:t>自评得分</w:t>
            </w:r>
          </w:p>
        </w:tc>
      </w:tr>
      <w:tr w:rsidR="00E357D9" w:rsidRPr="00E357D9" w:rsidTr="00E357D9">
        <w:tc>
          <w:tcPr>
            <w:tcW w:w="519" w:type="pct"/>
            <w:vMerge/>
            <w:tcBorders>
              <w:top w:val="nil"/>
              <w:left w:val="single" w:sz="4" w:space="0" w:color="auto"/>
              <w:bottom w:val="single" w:sz="4" w:space="0" w:color="auto"/>
              <w:right w:val="single" w:sz="4" w:space="0" w:color="auto"/>
            </w:tcBorders>
            <w:vAlign w:val="center"/>
            <w:hideMark/>
          </w:tcPr>
          <w:p w:rsidR="00E357D9" w:rsidRPr="00E357D9" w:rsidRDefault="00E357D9" w:rsidP="00E357D9">
            <w:pPr>
              <w:widowControl/>
              <w:jc w:val="left"/>
              <w:rPr>
                <w:rFonts w:ascii="宋体" w:eastAsia="宋体" w:hAnsi="宋体"/>
                <w:b/>
                <w:bCs/>
                <w:sz w:val="22"/>
                <w:szCs w:val="22"/>
              </w:rPr>
            </w:pPr>
          </w:p>
        </w:tc>
        <w:tc>
          <w:tcPr>
            <w:tcW w:w="399" w:type="pct"/>
            <w:vMerge/>
            <w:tcBorders>
              <w:top w:val="nil"/>
              <w:left w:val="single" w:sz="4" w:space="0" w:color="auto"/>
              <w:bottom w:val="single" w:sz="4" w:space="0" w:color="auto"/>
              <w:right w:val="single" w:sz="4" w:space="0" w:color="auto"/>
            </w:tcBorders>
            <w:vAlign w:val="center"/>
            <w:hideMark/>
          </w:tcPr>
          <w:p w:rsidR="00E357D9" w:rsidRPr="00E357D9" w:rsidRDefault="00E357D9" w:rsidP="00E357D9">
            <w:pPr>
              <w:widowControl/>
              <w:jc w:val="left"/>
              <w:rPr>
                <w:rFonts w:ascii="宋体" w:eastAsia="宋体" w:hAnsi="宋体"/>
                <w:b/>
                <w:bCs/>
                <w:sz w:val="22"/>
                <w:szCs w:val="22"/>
              </w:rPr>
            </w:pPr>
          </w:p>
        </w:tc>
        <w:tc>
          <w:tcPr>
            <w:tcW w:w="501" w:type="pct"/>
            <w:vMerge/>
            <w:tcBorders>
              <w:top w:val="nil"/>
              <w:left w:val="single" w:sz="4" w:space="0" w:color="auto"/>
              <w:bottom w:val="single" w:sz="4" w:space="0" w:color="auto"/>
              <w:right w:val="single" w:sz="4" w:space="0" w:color="auto"/>
            </w:tcBorders>
            <w:vAlign w:val="center"/>
            <w:hideMark/>
          </w:tcPr>
          <w:p w:rsidR="00E357D9" w:rsidRPr="00E357D9" w:rsidRDefault="00E357D9" w:rsidP="00E357D9">
            <w:pPr>
              <w:widowControl/>
              <w:jc w:val="left"/>
              <w:rPr>
                <w:rFonts w:ascii="宋体" w:eastAsia="宋体" w:hAnsi="宋体"/>
                <w:b/>
                <w:bCs/>
                <w:sz w:val="22"/>
                <w:szCs w:val="22"/>
              </w:rPr>
            </w:pPr>
          </w:p>
        </w:tc>
        <w:tc>
          <w:tcPr>
            <w:tcW w:w="593" w:type="pct"/>
            <w:vMerge/>
            <w:tcBorders>
              <w:top w:val="nil"/>
              <w:left w:val="single" w:sz="4" w:space="0" w:color="auto"/>
              <w:bottom w:val="single" w:sz="4" w:space="0" w:color="auto"/>
              <w:right w:val="single" w:sz="4" w:space="0" w:color="auto"/>
            </w:tcBorders>
            <w:vAlign w:val="center"/>
            <w:hideMark/>
          </w:tcPr>
          <w:p w:rsidR="00E357D9" w:rsidRPr="00E357D9" w:rsidRDefault="00E357D9" w:rsidP="00E357D9">
            <w:pPr>
              <w:widowControl/>
              <w:jc w:val="left"/>
              <w:rPr>
                <w:rFonts w:ascii="宋体" w:eastAsia="宋体" w:hAnsi="宋体"/>
                <w:b/>
                <w:bCs/>
                <w:sz w:val="22"/>
                <w:szCs w:val="22"/>
              </w:rPr>
            </w:pPr>
          </w:p>
        </w:tc>
        <w:tc>
          <w:tcPr>
            <w:tcW w:w="593" w:type="pct"/>
            <w:vMerge/>
            <w:tcBorders>
              <w:top w:val="nil"/>
              <w:left w:val="single" w:sz="4" w:space="0" w:color="auto"/>
              <w:bottom w:val="single" w:sz="4" w:space="0" w:color="auto"/>
              <w:right w:val="single" w:sz="4" w:space="0" w:color="auto"/>
            </w:tcBorders>
            <w:vAlign w:val="center"/>
            <w:hideMark/>
          </w:tcPr>
          <w:p w:rsidR="00E357D9" w:rsidRPr="00E357D9" w:rsidRDefault="00E357D9" w:rsidP="00E357D9">
            <w:pPr>
              <w:widowControl/>
              <w:jc w:val="left"/>
              <w:rPr>
                <w:rFonts w:ascii="宋体" w:eastAsia="宋体" w:hAnsi="宋体"/>
                <w:b/>
                <w:bCs/>
                <w:sz w:val="22"/>
                <w:szCs w:val="22"/>
              </w:rPr>
            </w:pPr>
          </w:p>
        </w:tc>
        <w:tc>
          <w:tcPr>
            <w:tcW w:w="399" w:type="pct"/>
            <w:vMerge/>
            <w:tcBorders>
              <w:top w:val="nil"/>
              <w:left w:val="single" w:sz="4" w:space="0" w:color="auto"/>
              <w:bottom w:val="single" w:sz="4" w:space="0" w:color="auto"/>
              <w:right w:val="single" w:sz="4" w:space="0" w:color="auto"/>
            </w:tcBorders>
            <w:vAlign w:val="center"/>
            <w:hideMark/>
          </w:tcPr>
          <w:p w:rsidR="00E357D9" w:rsidRPr="00E357D9" w:rsidRDefault="00E357D9" w:rsidP="00E357D9">
            <w:pPr>
              <w:widowControl/>
              <w:jc w:val="left"/>
              <w:rPr>
                <w:rFonts w:ascii="宋体" w:eastAsia="宋体" w:hAnsi="宋体"/>
                <w:b/>
                <w:bCs/>
                <w:sz w:val="22"/>
                <w:szCs w:val="22"/>
              </w:rPr>
            </w:pPr>
          </w:p>
        </w:tc>
        <w:tc>
          <w:tcPr>
            <w:tcW w:w="315" w:type="pct"/>
            <w:tcBorders>
              <w:top w:val="nil"/>
              <w:left w:val="nil"/>
              <w:bottom w:val="single" w:sz="4" w:space="0" w:color="auto"/>
              <w:right w:val="single" w:sz="4" w:space="0" w:color="auto"/>
            </w:tcBorders>
            <w:shd w:val="clear" w:color="auto" w:fill="auto"/>
            <w:hideMark/>
          </w:tcPr>
          <w:p w:rsidR="00E357D9" w:rsidRPr="00E357D9" w:rsidRDefault="00E357D9" w:rsidP="00E357D9">
            <w:pPr>
              <w:widowControl/>
              <w:jc w:val="center"/>
              <w:rPr>
                <w:rFonts w:ascii="宋体" w:eastAsia="宋体" w:hAnsi="宋体"/>
                <w:b/>
                <w:bCs/>
                <w:sz w:val="22"/>
                <w:szCs w:val="22"/>
              </w:rPr>
            </w:pPr>
            <w:r w:rsidRPr="00E357D9">
              <w:rPr>
                <w:rFonts w:ascii="宋体" w:eastAsia="宋体" w:hAnsi="宋体" w:hint="eastAsia"/>
                <w:b/>
                <w:bCs/>
                <w:sz w:val="22"/>
                <w:szCs w:val="22"/>
              </w:rPr>
              <w:t>符号</w:t>
            </w:r>
          </w:p>
        </w:tc>
        <w:tc>
          <w:tcPr>
            <w:tcW w:w="278" w:type="pct"/>
            <w:tcBorders>
              <w:top w:val="nil"/>
              <w:left w:val="nil"/>
              <w:bottom w:val="single" w:sz="4" w:space="0" w:color="auto"/>
              <w:right w:val="single" w:sz="4" w:space="0" w:color="auto"/>
            </w:tcBorders>
            <w:shd w:val="clear" w:color="auto" w:fill="auto"/>
            <w:hideMark/>
          </w:tcPr>
          <w:p w:rsidR="00E357D9" w:rsidRPr="00E357D9" w:rsidRDefault="00E357D9" w:rsidP="00E357D9">
            <w:pPr>
              <w:widowControl/>
              <w:jc w:val="center"/>
              <w:rPr>
                <w:rFonts w:ascii="宋体" w:eastAsia="宋体" w:hAnsi="宋体"/>
                <w:b/>
                <w:bCs/>
                <w:sz w:val="22"/>
                <w:szCs w:val="22"/>
              </w:rPr>
            </w:pPr>
            <w:r w:rsidRPr="00E357D9">
              <w:rPr>
                <w:rFonts w:ascii="宋体" w:eastAsia="宋体" w:hAnsi="宋体" w:hint="eastAsia"/>
                <w:b/>
                <w:bCs/>
                <w:sz w:val="22"/>
                <w:szCs w:val="22"/>
              </w:rPr>
              <w:t>值</w:t>
            </w:r>
          </w:p>
        </w:tc>
        <w:tc>
          <w:tcPr>
            <w:tcW w:w="545" w:type="pct"/>
            <w:tcBorders>
              <w:top w:val="nil"/>
              <w:left w:val="nil"/>
              <w:bottom w:val="single" w:sz="4" w:space="0" w:color="auto"/>
              <w:right w:val="single" w:sz="4" w:space="0" w:color="auto"/>
            </w:tcBorders>
            <w:shd w:val="clear" w:color="auto" w:fill="auto"/>
            <w:hideMark/>
          </w:tcPr>
          <w:p w:rsidR="00E357D9" w:rsidRPr="00E357D9" w:rsidRDefault="00E357D9" w:rsidP="00E357D9">
            <w:pPr>
              <w:widowControl/>
              <w:jc w:val="center"/>
              <w:rPr>
                <w:rFonts w:ascii="宋体" w:eastAsia="宋体" w:hAnsi="宋体"/>
                <w:b/>
                <w:bCs/>
                <w:sz w:val="22"/>
                <w:szCs w:val="22"/>
              </w:rPr>
            </w:pPr>
            <w:r w:rsidRPr="00E357D9">
              <w:rPr>
                <w:rFonts w:ascii="宋体" w:eastAsia="宋体" w:hAnsi="宋体" w:hint="eastAsia"/>
                <w:b/>
                <w:bCs/>
                <w:sz w:val="22"/>
                <w:szCs w:val="22"/>
              </w:rPr>
              <w:t>单位(文字描述)</w:t>
            </w:r>
          </w:p>
        </w:tc>
        <w:tc>
          <w:tcPr>
            <w:tcW w:w="282" w:type="pct"/>
            <w:vMerge/>
            <w:tcBorders>
              <w:top w:val="nil"/>
              <w:left w:val="single" w:sz="4" w:space="0" w:color="auto"/>
              <w:bottom w:val="single" w:sz="4" w:space="0" w:color="auto"/>
              <w:right w:val="single" w:sz="4" w:space="0" w:color="auto"/>
            </w:tcBorders>
            <w:vAlign w:val="center"/>
            <w:hideMark/>
          </w:tcPr>
          <w:p w:rsidR="00E357D9" w:rsidRPr="00E357D9" w:rsidRDefault="00E357D9" w:rsidP="00E357D9">
            <w:pPr>
              <w:widowControl/>
              <w:jc w:val="left"/>
              <w:rPr>
                <w:rFonts w:ascii="宋体" w:eastAsia="宋体" w:hAnsi="宋体"/>
                <w:b/>
                <w:bCs/>
                <w:sz w:val="22"/>
                <w:szCs w:val="22"/>
              </w:rPr>
            </w:pPr>
          </w:p>
        </w:tc>
        <w:tc>
          <w:tcPr>
            <w:tcW w:w="301" w:type="pct"/>
            <w:vMerge/>
            <w:tcBorders>
              <w:top w:val="nil"/>
              <w:left w:val="single" w:sz="4" w:space="0" w:color="auto"/>
              <w:bottom w:val="single" w:sz="4" w:space="0" w:color="auto"/>
              <w:right w:val="single" w:sz="4" w:space="0" w:color="auto"/>
            </w:tcBorders>
            <w:vAlign w:val="center"/>
            <w:hideMark/>
          </w:tcPr>
          <w:p w:rsidR="00E357D9" w:rsidRPr="00E357D9" w:rsidRDefault="00E357D9" w:rsidP="00E357D9">
            <w:pPr>
              <w:widowControl/>
              <w:jc w:val="left"/>
              <w:rPr>
                <w:rFonts w:ascii="宋体" w:eastAsia="宋体" w:hAnsi="宋体"/>
                <w:b/>
                <w:bCs/>
                <w:sz w:val="22"/>
                <w:szCs w:val="22"/>
              </w:rPr>
            </w:pPr>
          </w:p>
        </w:tc>
        <w:tc>
          <w:tcPr>
            <w:tcW w:w="274" w:type="pct"/>
            <w:vMerge/>
            <w:tcBorders>
              <w:top w:val="nil"/>
              <w:left w:val="single" w:sz="4" w:space="0" w:color="auto"/>
              <w:bottom w:val="single" w:sz="4" w:space="0" w:color="auto"/>
              <w:right w:val="single" w:sz="4" w:space="0" w:color="auto"/>
            </w:tcBorders>
            <w:vAlign w:val="center"/>
            <w:hideMark/>
          </w:tcPr>
          <w:p w:rsidR="00E357D9" w:rsidRPr="00E357D9" w:rsidRDefault="00E357D9" w:rsidP="00E357D9">
            <w:pPr>
              <w:widowControl/>
              <w:jc w:val="left"/>
              <w:rPr>
                <w:rFonts w:ascii="宋体" w:eastAsia="宋体" w:hAnsi="宋体"/>
                <w:b/>
                <w:bCs/>
                <w:sz w:val="22"/>
                <w:szCs w:val="22"/>
              </w:rPr>
            </w:pPr>
          </w:p>
        </w:tc>
      </w:tr>
      <w:tr w:rsidR="00E357D9" w:rsidRPr="00E357D9" w:rsidTr="00E357D9">
        <w:tc>
          <w:tcPr>
            <w:tcW w:w="519" w:type="pct"/>
            <w:vMerge/>
            <w:tcBorders>
              <w:top w:val="nil"/>
              <w:left w:val="single" w:sz="4" w:space="0" w:color="auto"/>
              <w:bottom w:val="single" w:sz="4" w:space="0" w:color="auto"/>
              <w:right w:val="single" w:sz="4" w:space="0" w:color="auto"/>
            </w:tcBorders>
            <w:vAlign w:val="center"/>
            <w:hideMark/>
          </w:tcPr>
          <w:p w:rsidR="00E357D9" w:rsidRPr="00E357D9" w:rsidRDefault="00E357D9" w:rsidP="00E357D9">
            <w:pPr>
              <w:widowControl/>
              <w:jc w:val="left"/>
              <w:rPr>
                <w:rFonts w:ascii="宋体" w:eastAsia="宋体" w:hAnsi="宋体"/>
                <w:b/>
                <w:bCs/>
                <w:sz w:val="22"/>
                <w:szCs w:val="22"/>
              </w:rPr>
            </w:pPr>
          </w:p>
        </w:tc>
        <w:tc>
          <w:tcPr>
            <w:tcW w:w="399" w:type="pct"/>
            <w:vMerge w:val="restart"/>
            <w:tcBorders>
              <w:top w:val="nil"/>
              <w:left w:val="single" w:sz="4" w:space="0" w:color="auto"/>
              <w:bottom w:val="single" w:sz="4" w:space="0" w:color="auto"/>
              <w:right w:val="single" w:sz="4" w:space="0" w:color="auto"/>
            </w:tcBorders>
            <w:shd w:val="clear" w:color="auto" w:fill="auto"/>
            <w:hideMark/>
          </w:tcPr>
          <w:p w:rsidR="00E357D9" w:rsidRPr="00E357D9" w:rsidRDefault="00E357D9" w:rsidP="00E357D9">
            <w:pPr>
              <w:widowControl/>
              <w:jc w:val="center"/>
              <w:rPr>
                <w:rFonts w:ascii="宋体" w:eastAsia="宋体" w:hAnsi="宋体"/>
                <w:b/>
                <w:bCs/>
                <w:sz w:val="22"/>
                <w:szCs w:val="22"/>
              </w:rPr>
            </w:pPr>
            <w:r w:rsidRPr="00E357D9">
              <w:rPr>
                <w:rFonts w:ascii="宋体" w:eastAsia="宋体" w:hAnsi="宋体" w:hint="eastAsia"/>
                <w:b/>
                <w:bCs/>
                <w:sz w:val="22"/>
                <w:szCs w:val="22"/>
              </w:rPr>
              <w:t>产出指标</w:t>
            </w:r>
          </w:p>
        </w:tc>
        <w:tc>
          <w:tcPr>
            <w:tcW w:w="501" w:type="pct"/>
            <w:tcBorders>
              <w:top w:val="nil"/>
              <w:left w:val="nil"/>
              <w:bottom w:val="single" w:sz="4" w:space="0" w:color="auto"/>
              <w:right w:val="single" w:sz="4" w:space="0" w:color="auto"/>
            </w:tcBorders>
            <w:shd w:val="clear" w:color="000000" w:fill="E9EFF6"/>
            <w:noWrap/>
            <w:hideMark/>
          </w:tcPr>
          <w:p w:rsidR="00E357D9" w:rsidRPr="00E357D9" w:rsidRDefault="00E357D9" w:rsidP="00E357D9">
            <w:pPr>
              <w:widowControl/>
              <w:jc w:val="left"/>
              <w:rPr>
                <w:rFonts w:ascii="Calibri" w:eastAsia="宋体" w:hAnsi="Calibri"/>
                <w:color w:val="000000"/>
                <w:sz w:val="22"/>
                <w:szCs w:val="22"/>
              </w:rPr>
            </w:pPr>
            <w:r w:rsidRPr="00E357D9">
              <w:rPr>
                <w:rFonts w:ascii="Calibri" w:eastAsia="宋体" w:hAnsi="Calibri"/>
                <w:color w:val="000000"/>
                <w:sz w:val="22"/>
                <w:szCs w:val="22"/>
              </w:rPr>
              <w:t>数量指标</w:t>
            </w:r>
          </w:p>
        </w:tc>
        <w:tc>
          <w:tcPr>
            <w:tcW w:w="593" w:type="pct"/>
            <w:tcBorders>
              <w:top w:val="nil"/>
              <w:left w:val="nil"/>
              <w:bottom w:val="single" w:sz="4" w:space="0" w:color="auto"/>
              <w:right w:val="single" w:sz="4" w:space="0" w:color="auto"/>
            </w:tcBorders>
            <w:shd w:val="clear" w:color="000000" w:fill="E9EFF6"/>
            <w:noWrap/>
            <w:hideMark/>
          </w:tcPr>
          <w:p w:rsidR="00E357D9" w:rsidRPr="00E357D9" w:rsidRDefault="00E357D9" w:rsidP="00E357D9">
            <w:pPr>
              <w:widowControl/>
              <w:jc w:val="left"/>
              <w:rPr>
                <w:rFonts w:ascii="Calibri" w:eastAsia="宋体" w:hAnsi="Calibri"/>
                <w:color w:val="000000"/>
                <w:sz w:val="22"/>
                <w:szCs w:val="22"/>
              </w:rPr>
            </w:pPr>
            <w:r w:rsidRPr="00E357D9">
              <w:rPr>
                <w:rFonts w:ascii="Calibri" w:eastAsia="宋体" w:hAnsi="Calibri"/>
                <w:color w:val="000000"/>
                <w:sz w:val="22"/>
                <w:szCs w:val="22"/>
              </w:rPr>
              <w:t>参与宣传活动次数</w:t>
            </w:r>
          </w:p>
        </w:tc>
        <w:tc>
          <w:tcPr>
            <w:tcW w:w="593" w:type="pct"/>
            <w:tcBorders>
              <w:top w:val="nil"/>
              <w:left w:val="nil"/>
              <w:bottom w:val="single" w:sz="4" w:space="0" w:color="auto"/>
              <w:right w:val="single" w:sz="4" w:space="0" w:color="auto"/>
            </w:tcBorders>
            <w:shd w:val="clear" w:color="000000" w:fill="E9EFF6"/>
            <w:noWrap/>
            <w:hideMark/>
          </w:tcPr>
          <w:p w:rsidR="00E357D9" w:rsidRPr="00E357D9" w:rsidRDefault="00E357D9" w:rsidP="00E357D9">
            <w:pPr>
              <w:widowControl/>
              <w:jc w:val="left"/>
              <w:rPr>
                <w:rFonts w:ascii="Calibri" w:eastAsia="宋体" w:hAnsi="Calibri"/>
                <w:color w:val="000000"/>
                <w:sz w:val="22"/>
                <w:szCs w:val="22"/>
              </w:rPr>
            </w:pPr>
            <w:r w:rsidRPr="00E357D9">
              <w:rPr>
                <w:rFonts w:ascii="Calibri" w:eastAsia="宋体" w:hAnsi="Calibri"/>
                <w:color w:val="000000"/>
                <w:sz w:val="22"/>
                <w:szCs w:val="22"/>
              </w:rPr>
              <w:t>参与宣传活动次数</w:t>
            </w:r>
          </w:p>
        </w:tc>
        <w:tc>
          <w:tcPr>
            <w:tcW w:w="399" w:type="pct"/>
            <w:tcBorders>
              <w:top w:val="nil"/>
              <w:left w:val="nil"/>
              <w:bottom w:val="single" w:sz="4" w:space="0" w:color="auto"/>
              <w:right w:val="single" w:sz="4" w:space="0" w:color="auto"/>
            </w:tcBorders>
            <w:shd w:val="clear" w:color="auto" w:fill="auto"/>
            <w:noWrap/>
            <w:hideMark/>
          </w:tcPr>
          <w:p w:rsidR="00E357D9" w:rsidRPr="00E357D9" w:rsidRDefault="00E357D9" w:rsidP="00E357D9">
            <w:pPr>
              <w:widowControl/>
              <w:jc w:val="right"/>
              <w:rPr>
                <w:rFonts w:ascii="Calibri" w:eastAsia="宋体" w:hAnsi="Calibri"/>
                <w:color w:val="000000"/>
                <w:sz w:val="22"/>
                <w:szCs w:val="22"/>
              </w:rPr>
            </w:pPr>
            <w:r w:rsidRPr="00E357D9">
              <w:rPr>
                <w:rFonts w:ascii="Calibri" w:eastAsia="宋体" w:hAnsi="Calibri"/>
                <w:color w:val="000000"/>
                <w:sz w:val="22"/>
                <w:szCs w:val="22"/>
              </w:rPr>
              <w:t>15.00</w:t>
            </w:r>
          </w:p>
        </w:tc>
        <w:tc>
          <w:tcPr>
            <w:tcW w:w="315" w:type="pct"/>
            <w:tcBorders>
              <w:top w:val="nil"/>
              <w:left w:val="nil"/>
              <w:bottom w:val="single" w:sz="4" w:space="0" w:color="auto"/>
              <w:right w:val="single" w:sz="4" w:space="0" w:color="auto"/>
            </w:tcBorders>
            <w:shd w:val="clear" w:color="000000" w:fill="E9EFF6"/>
            <w:noWrap/>
            <w:hideMark/>
          </w:tcPr>
          <w:p w:rsidR="00E357D9" w:rsidRPr="00E357D9" w:rsidRDefault="00E357D9" w:rsidP="00E357D9">
            <w:pPr>
              <w:widowControl/>
              <w:jc w:val="left"/>
              <w:rPr>
                <w:rFonts w:ascii="Calibri" w:eastAsia="宋体" w:hAnsi="Calibri"/>
                <w:color w:val="000000"/>
                <w:sz w:val="22"/>
                <w:szCs w:val="22"/>
              </w:rPr>
            </w:pPr>
            <w:r w:rsidRPr="00E357D9">
              <w:rPr>
                <w:rFonts w:ascii="Calibri" w:eastAsia="宋体" w:hAnsi="Calibri"/>
                <w:color w:val="000000"/>
                <w:sz w:val="22"/>
                <w:szCs w:val="22"/>
              </w:rPr>
              <w:t>≥</w:t>
            </w:r>
          </w:p>
        </w:tc>
        <w:tc>
          <w:tcPr>
            <w:tcW w:w="278" w:type="pct"/>
            <w:tcBorders>
              <w:top w:val="nil"/>
              <w:left w:val="nil"/>
              <w:bottom w:val="single" w:sz="4" w:space="0" w:color="auto"/>
              <w:right w:val="single" w:sz="4" w:space="0" w:color="auto"/>
            </w:tcBorders>
            <w:shd w:val="clear" w:color="000000" w:fill="E9EFF6"/>
            <w:noWrap/>
            <w:hideMark/>
          </w:tcPr>
          <w:p w:rsidR="00E357D9" w:rsidRPr="00E357D9" w:rsidRDefault="00E357D9" w:rsidP="00E357D9">
            <w:pPr>
              <w:widowControl/>
              <w:jc w:val="left"/>
              <w:rPr>
                <w:rFonts w:ascii="Calibri" w:eastAsia="宋体" w:hAnsi="Calibri"/>
                <w:color w:val="000000"/>
                <w:sz w:val="22"/>
                <w:szCs w:val="22"/>
              </w:rPr>
            </w:pPr>
            <w:r w:rsidRPr="00E357D9">
              <w:rPr>
                <w:rFonts w:ascii="Calibri" w:eastAsia="宋体" w:hAnsi="Calibri"/>
                <w:color w:val="000000"/>
                <w:sz w:val="22"/>
                <w:szCs w:val="22"/>
              </w:rPr>
              <w:t>2</w:t>
            </w:r>
          </w:p>
        </w:tc>
        <w:tc>
          <w:tcPr>
            <w:tcW w:w="545" w:type="pct"/>
            <w:tcBorders>
              <w:top w:val="nil"/>
              <w:left w:val="nil"/>
              <w:bottom w:val="single" w:sz="4" w:space="0" w:color="auto"/>
              <w:right w:val="single" w:sz="4" w:space="0" w:color="auto"/>
            </w:tcBorders>
            <w:shd w:val="clear" w:color="000000" w:fill="E9EFF6"/>
            <w:noWrap/>
            <w:hideMark/>
          </w:tcPr>
          <w:p w:rsidR="00E357D9" w:rsidRPr="00E357D9" w:rsidRDefault="00E357D9" w:rsidP="00E357D9">
            <w:pPr>
              <w:widowControl/>
              <w:jc w:val="left"/>
              <w:rPr>
                <w:rFonts w:ascii="Calibri" w:eastAsia="宋体" w:hAnsi="Calibri"/>
                <w:color w:val="000000"/>
                <w:sz w:val="22"/>
                <w:szCs w:val="22"/>
              </w:rPr>
            </w:pPr>
            <w:r w:rsidRPr="00E357D9">
              <w:rPr>
                <w:rFonts w:ascii="Calibri" w:eastAsia="宋体" w:hAnsi="Calibri"/>
                <w:color w:val="000000"/>
                <w:sz w:val="22"/>
                <w:szCs w:val="22"/>
              </w:rPr>
              <w:t>次</w:t>
            </w:r>
          </w:p>
        </w:tc>
        <w:tc>
          <w:tcPr>
            <w:tcW w:w="282" w:type="pct"/>
            <w:tcBorders>
              <w:top w:val="nil"/>
              <w:left w:val="nil"/>
              <w:bottom w:val="single" w:sz="4" w:space="0" w:color="auto"/>
              <w:right w:val="single" w:sz="4" w:space="0" w:color="auto"/>
            </w:tcBorders>
            <w:shd w:val="clear" w:color="auto" w:fill="auto"/>
            <w:noWrap/>
            <w:hideMark/>
          </w:tcPr>
          <w:p w:rsidR="00E357D9" w:rsidRPr="00E357D9" w:rsidRDefault="00E357D9" w:rsidP="00E357D9">
            <w:pPr>
              <w:widowControl/>
              <w:jc w:val="left"/>
              <w:rPr>
                <w:rFonts w:ascii="Calibri" w:eastAsia="宋体" w:hAnsi="Calibri"/>
                <w:color w:val="000000"/>
                <w:sz w:val="22"/>
                <w:szCs w:val="22"/>
              </w:rPr>
            </w:pPr>
            <w:r w:rsidRPr="00E357D9">
              <w:rPr>
                <w:rFonts w:ascii="Calibri" w:eastAsia="宋体" w:hAnsi="Calibri"/>
                <w:color w:val="000000"/>
                <w:sz w:val="22"/>
                <w:szCs w:val="22"/>
              </w:rPr>
              <w:t>15</w:t>
            </w:r>
          </w:p>
        </w:tc>
        <w:tc>
          <w:tcPr>
            <w:tcW w:w="301" w:type="pct"/>
            <w:tcBorders>
              <w:top w:val="nil"/>
              <w:left w:val="nil"/>
              <w:bottom w:val="single" w:sz="4" w:space="0" w:color="auto"/>
              <w:right w:val="single" w:sz="4" w:space="0" w:color="auto"/>
            </w:tcBorders>
            <w:shd w:val="clear" w:color="auto" w:fill="auto"/>
            <w:noWrap/>
            <w:hideMark/>
          </w:tcPr>
          <w:p w:rsidR="00E357D9" w:rsidRPr="00E357D9" w:rsidRDefault="00E357D9" w:rsidP="00E357D9">
            <w:pPr>
              <w:widowControl/>
              <w:jc w:val="center"/>
              <w:rPr>
                <w:rFonts w:ascii="Calibri" w:eastAsia="宋体" w:hAnsi="Calibri"/>
                <w:color w:val="000000"/>
                <w:sz w:val="22"/>
                <w:szCs w:val="22"/>
              </w:rPr>
            </w:pPr>
            <w:r w:rsidRPr="00E357D9">
              <w:rPr>
                <w:rFonts w:ascii="Calibri" w:eastAsia="宋体" w:hAnsi="Calibri"/>
                <w:color w:val="000000"/>
                <w:sz w:val="22"/>
                <w:szCs w:val="22"/>
              </w:rPr>
              <w:t>完成</w:t>
            </w:r>
          </w:p>
        </w:tc>
        <w:tc>
          <w:tcPr>
            <w:tcW w:w="274" w:type="pct"/>
            <w:tcBorders>
              <w:top w:val="nil"/>
              <w:left w:val="nil"/>
              <w:bottom w:val="single" w:sz="4" w:space="0" w:color="auto"/>
              <w:right w:val="single" w:sz="4" w:space="0" w:color="auto"/>
            </w:tcBorders>
            <w:shd w:val="clear" w:color="auto" w:fill="auto"/>
            <w:noWrap/>
            <w:hideMark/>
          </w:tcPr>
          <w:p w:rsidR="00E357D9" w:rsidRPr="00E357D9" w:rsidRDefault="00E357D9" w:rsidP="00E357D9">
            <w:pPr>
              <w:widowControl/>
              <w:jc w:val="right"/>
              <w:rPr>
                <w:rFonts w:ascii="Calibri" w:eastAsia="宋体" w:hAnsi="Calibri"/>
                <w:color w:val="000000"/>
                <w:sz w:val="22"/>
                <w:szCs w:val="22"/>
              </w:rPr>
            </w:pPr>
            <w:r w:rsidRPr="00E357D9">
              <w:rPr>
                <w:rFonts w:ascii="Calibri" w:eastAsia="宋体" w:hAnsi="Calibri"/>
                <w:color w:val="000000"/>
                <w:sz w:val="22"/>
                <w:szCs w:val="22"/>
              </w:rPr>
              <w:t>15</w:t>
            </w:r>
          </w:p>
        </w:tc>
      </w:tr>
      <w:tr w:rsidR="00E357D9" w:rsidRPr="00E357D9" w:rsidTr="00E357D9">
        <w:tc>
          <w:tcPr>
            <w:tcW w:w="519" w:type="pct"/>
            <w:vMerge/>
            <w:tcBorders>
              <w:top w:val="nil"/>
              <w:left w:val="single" w:sz="4" w:space="0" w:color="auto"/>
              <w:bottom w:val="single" w:sz="4" w:space="0" w:color="auto"/>
              <w:right w:val="single" w:sz="4" w:space="0" w:color="auto"/>
            </w:tcBorders>
            <w:vAlign w:val="center"/>
            <w:hideMark/>
          </w:tcPr>
          <w:p w:rsidR="00E357D9" w:rsidRPr="00E357D9" w:rsidRDefault="00E357D9" w:rsidP="00E357D9">
            <w:pPr>
              <w:widowControl/>
              <w:jc w:val="left"/>
              <w:rPr>
                <w:rFonts w:ascii="宋体" w:eastAsia="宋体" w:hAnsi="宋体"/>
                <w:b/>
                <w:bCs/>
                <w:sz w:val="22"/>
                <w:szCs w:val="22"/>
              </w:rPr>
            </w:pPr>
          </w:p>
        </w:tc>
        <w:tc>
          <w:tcPr>
            <w:tcW w:w="399" w:type="pct"/>
            <w:vMerge/>
            <w:tcBorders>
              <w:top w:val="nil"/>
              <w:left w:val="single" w:sz="4" w:space="0" w:color="auto"/>
              <w:bottom w:val="single" w:sz="4" w:space="0" w:color="auto"/>
              <w:right w:val="single" w:sz="4" w:space="0" w:color="auto"/>
            </w:tcBorders>
            <w:vAlign w:val="center"/>
            <w:hideMark/>
          </w:tcPr>
          <w:p w:rsidR="00E357D9" w:rsidRPr="00E357D9" w:rsidRDefault="00E357D9" w:rsidP="00E357D9">
            <w:pPr>
              <w:widowControl/>
              <w:jc w:val="left"/>
              <w:rPr>
                <w:rFonts w:ascii="宋体" w:eastAsia="宋体" w:hAnsi="宋体"/>
                <w:b/>
                <w:bCs/>
                <w:sz w:val="22"/>
                <w:szCs w:val="22"/>
              </w:rPr>
            </w:pPr>
          </w:p>
        </w:tc>
        <w:tc>
          <w:tcPr>
            <w:tcW w:w="501" w:type="pct"/>
            <w:tcBorders>
              <w:top w:val="nil"/>
              <w:left w:val="nil"/>
              <w:bottom w:val="single" w:sz="4" w:space="0" w:color="auto"/>
              <w:right w:val="single" w:sz="4" w:space="0" w:color="auto"/>
            </w:tcBorders>
            <w:shd w:val="clear" w:color="000000" w:fill="E9EFF6"/>
            <w:noWrap/>
            <w:hideMark/>
          </w:tcPr>
          <w:p w:rsidR="00E357D9" w:rsidRPr="00E357D9" w:rsidRDefault="00E357D9" w:rsidP="00E357D9">
            <w:pPr>
              <w:widowControl/>
              <w:jc w:val="left"/>
              <w:rPr>
                <w:rFonts w:ascii="Calibri" w:eastAsia="宋体" w:hAnsi="Calibri"/>
                <w:color w:val="000000"/>
                <w:sz w:val="22"/>
                <w:szCs w:val="22"/>
              </w:rPr>
            </w:pPr>
            <w:r w:rsidRPr="00E357D9">
              <w:rPr>
                <w:rFonts w:ascii="Calibri" w:eastAsia="宋体" w:hAnsi="Calibri"/>
                <w:color w:val="000000"/>
                <w:sz w:val="22"/>
                <w:szCs w:val="22"/>
              </w:rPr>
              <w:t>质量指标</w:t>
            </w:r>
          </w:p>
        </w:tc>
        <w:tc>
          <w:tcPr>
            <w:tcW w:w="593" w:type="pct"/>
            <w:tcBorders>
              <w:top w:val="nil"/>
              <w:left w:val="nil"/>
              <w:bottom w:val="single" w:sz="4" w:space="0" w:color="auto"/>
              <w:right w:val="single" w:sz="4" w:space="0" w:color="auto"/>
            </w:tcBorders>
            <w:shd w:val="clear" w:color="000000" w:fill="E9EFF6"/>
            <w:noWrap/>
            <w:hideMark/>
          </w:tcPr>
          <w:p w:rsidR="00E357D9" w:rsidRPr="00E357D9" w:rsidRDefault="00E357D9" w:rsidP="00E357D9">
            <w:pPr>
              <w:widowControl/>
              <w:jc w:val="left"/>
              <w:rPr>
                <w:rFonts w:ascii="Calibri" w:eastAsia="宋体" w:hAnsi="Calibri"/>
                <w:color w:val="000000"/>
                <w:sz w:val="22"/>
                <w:szCs w:val="22"/>
              </w:rPr>
            </w:pPr>
            <w:r w:rsidRPr="00E357D9">
              <w:rPr>
                <w:rFonts w:ascii="Calibri" w:eastAsia="宋体" w:hAnsi="Calibri"/>
                <w:color w:val="000000"/>
                <w:sz w:val="22"/>
                <w:szCs w:val="22"/>
              </w:rPr>
              <w:t>综合业务管理工作完成率</w:t>
            </w:r>
          </w:p>
        </w:tc>
        <w:tc>
          <w:tcPr>
            <w:tcW w:w="593" w:type="pct"/>
            <w:tcBorders>
              <w:top w:val="nil"/>
              <w:left w:val="nil"/>
              <w:bottom w:val="single" w:sz="4" w:space="0" w:color="auto"/>
              <w:right w:val="single" w:sz="4" w:space="0" w:color="auto"/>
            </w:tcBorders>
            <w:shd w:val="clear" w:color="000000" w:fill="E9EFF6"/>
            <w:noWrap/>
            <w:hideMark/>
          </w:tcPr>
          <w:p w:rsidR="00E357D9" w:rsidRPr="00E357D9" w:rsidRDefault="00E357D9" w:rsidP="00E357D9">
            <w:pPr>
              <w:widowControl/>
              <w:jc w:val="left"/>
              <w:rPr>
                <w:rFonts w:ascii="Calibri" w:eastAsia="宋体" w:hAnsi="Calibri"/>
                <w:color w:val="000000"/>
                <w:sz w:val="22"/>
                <w:szCs w:val="22"/>
              </w:rPr>
            </w:pPr>
            <w:r w:rsidRPr="00E357D9">
              <w:rPr>
                <w:rFonts w:ascii="Calibri" w:eastAsia="宋体" w:hAnsi="Calibri"/>
                <w:color w:val="000000"/>
                <w:sz w:val="22"/>
                <w:szCs w:val="22"/>
              </w:rPr>
              <w:t>综合业务管理工作完成率</w:t>
            </w:r>
          </w:p>
        </w:tc>
        <w:tc>
          <w:tcPr>
            <w:tcW w:w="399" w:type="pct"/>
            <w:tcBorders>
              <w:top w:val="nil"/>
              <w:left w:val="nil"/>
              <w:bottom w:val="single" w:sz="4" w:space="0" w:color="auto"/>
              <w:right w:val="single" w:sz="4" w:space="0" w:color="auto"/>
            </w:tcBorders>
            <w:shd w:val="clear" w:color="auto" w:fill="auto"/>
            <w:noWrap/>
            <w:hideMark/>
          </w:tcPr>
          <w:p w:rsidR="00E357D9" w:rsidRPr="00E357D9" w:rsidRDefault="00E357D9" w:rsidP="00E357D9">
            <w:pPr>
              <w:widowControl/>
              <w:jc w:val="right"/>
              <w:rPr>
                <w:rFonts w:ascii="Calibri" w:eastAsia="宋体" w:hAnsi="Calibri"/>
                <w:color w:val="000000"/>
                <w:sz w:val="22"/>
                <w:szCs w:val="22"/>
              </w:rPr>
            </w:pPr>
            <w:r w:rsidRPr="00E357D9">
              <w:rPr>
                <w:rFonts w:ascii="Calibri" w:eastAsia="宋体" w:hAnsi="Calibri"/>
                <w:color w:val="000000"/>
                <w:sz w:val="22"/>
                <w:szCs w:val="22"/>
              </w:rPr>
              <w:t>15.00</w:t>
            </w:r>
          </w:p>
        </w:tc>
        <w:tc>
          <w:tcPr>
            <w:tcW w:w="315" w:type="pct"/>
            <w:tcBorders>
              <w:top w:val="nil"/>
              <w:left w:val="nil"/>
              <w:bottom w:val="single" w:sz="4" w:space="0" w:color="auto"/>
              <w:right w:val="single" w:sz="4" w:space="0" w:color="auto"/>
            </w:tcBorders>
            <w:shd w:val="clear" w:color="000000" w:fill="E9EFF6"/>
            <w:noWrap/>
            <w:hideMark/>
          </w:tcPr>
          <w:p w:rsidR="00E357D9" w:rsidRPr="00E357D9" w:rsidRDefault="00E357D9" w:rsidP="00E357D9">
            <w:pPr>
              <w:widowControl/>
              <w:jc w:val="left"/>
              <w:rPr>
                <w:rFonts w:ascii="Calibri" w:eastAsia="宋体" w:hAnsi="Calibri"/>
                <w:color w:val="000000"/>
                <w:sz w:val="22"/>
                <w:szCs w:val="22"/>
              </w:rPr>
            </w:pPr>
            <w:r w:rsidRPr="00E357D9">
              <w:rPr>
                <w:rFonts w:ascii="Calibri" w:eastAsia="宋体" w:hAnsi="Calibri"/>
                <w:color w:val="000000"/>
                <w:sz w:val="22"/>
                <w:szCs w:val="22"/>
              </w:rPr>
              <w:t>≥</w:t>
            </w:r>
          </w:p>
        </w:tc>
        <w:tc>
          <w:tcPr>
            <w:tcW w:w="278" w:type="pct"/>
            <w:tcBorders>
              <w:top w:val="nil"/>
              <w:left w:val="nil"/>
              <w:bottom w:val="single" w:sz="4" w:space="0" w:color="auto"/>
              <w:right w:val="single" w:sz="4" w:space="0" w:color="auto"/>
            </w:tcBorders>
            <w:shd w:val="clear" w:color="000000" w:fill="E9EFF6"/>
            <w:noWrap/>
            <w:hideMark/>
          </w:tcPr>
          <w:p w:rsidR="00E357D9" w:rsidRPr="00E357D9" w:rsidRDefault="00E357D9" w:rsidP="00E357D9">
            <w:pPr>
              <w:widowControl/>
              <w:jc w:val="left"/>
              <w:rPr>
                <w:rFonts w:ascii="Calibri" w:eastAsia="宋体" w:hAnsi="Calibri"/>
                <w:color w:val="000000"/>
                <w:sz w:val="22"/>
                <w:szCs w:val="22"/>
              </w:rPr>
            </w:pPr>
            <w:r w:rsidRPr="00E357D9">
              <w:rPr>
                <w:rFonts w:ascii="Calibri" w:eastAsia="宋体" w:hAnsi="Calibri"/>
                <w:color w:val="000000"/>
                <w:sz w:val="22"/>
                <w:szCs w:val="22"/>
              </w:rPr>
              <w:t>95</w:t>
            </w:r>
          </w:p>
        </w:tc>
        <w:tc>
          <w:tcPr>
            <w:tcW w:w="545" w:type="pct"/>
            <w:tcBorders>
              <w:top w:val="nil"/>
              <w:left w:val="nil"/>
              <w:bottom w:val="single" w:sz="4" w:space="0" w:color="auto"/>
              <w:right w:val="single" w:sz="4" w:space="0" w:color="auto"/>
            </w:tcBorders>
            <w:shd w:val="clear" w:color="000000" w:fill="E9EFF6"/>
            <w:noWrap/>
            <w:hideMark/>
          </w:tcPr>
          <w:p w:rsidR="00E357D9" w:rsidRPr="00E357D9" w:rsidRDefault="00E357D9" w:rsidP="00E357D9">
            <w:pPr>
              <w:widowControl/>
              <w:jc w:val="left"/>
              <w:rPr>
                <w:rFonts w:ascii="Calibri" w:eastAsia="宋体" w:hAnsi="Calibri"/>
                <w:color w:val="000000"/>
                <w:sz w:val="22"/>
                <w:szCs w:val="22"/>
              </w:rPr>
            </w:pPr>
            <w:r w:rsidRPr="00E357D9">
              <w:rPr>
                <w:rFonts w:ascii="Calibri" w:eastAsia="宋体" w:hAnsi="Calibri"/>
                <w:color w:val="000000"/>
                <w:sz w:val="22"/>
                <w:szCs w:val="22"/>
              </w:rPr>
              <w:t>百分比</w:t>
            </w:r>
          </w:p>
        </w:tc>
        <w:tc>
          <w:tcPr>
            <w:tcW w:w="282" w:type="pct"/>
            <w:tcBorders>
              <w:top w:val="nil"/>
              <w:left w:val="nil"/>
              <w:bottom w:val="single" w:sz="4" w:space="0" w:color="auto"/>
              <w:right w:val="single" w:sz="4" w:space="0" w:color="auto"/>
            </w:tcBorders>
            <w:shd w:val="clear" w:color="auto" w:fill="auto"/>
            <w:noWrap/>
            <w:hideMark/>
          </w:tcPr>
          <w:p w:rsidR="00E357D9" w:rsidRPr="00E357D9" w:rsidRDefault="00E357D9" w:rsidP="00E357D9">
            <w:pPr>
              <w:widowControl/>
              <w:jc w:val="left"/>
              <w:rPr>
                <w:rFonts w:ascii="Calibri" w:eastAsia="宋体" w:hAnsi="Calibri"/>
                <w:color w:val="000000"/>
                <w:sz w:val="22"/>
                <w:szCs w:val="22"/>
              </w:rPr>
            </w:pPr>
            <w:r w:rsidRPr="00E357D9">
              <w:rPr>
                <w:rFonts w:ascii="Calibri" w:eastAsia="宋体" w:hAnsi="Calibri"/>
                <w:color w:val="000000"/>
                <w:sz w:val="22"/>
                <w:szCs w:val="22"/>
              </w:rPr>
              <w:t>15</w:t>
            </w:r>
          </w:p>
        </w:tc>
        <w:tc>
          <w:tcPr>
            <w:tcW w:w="301" w:type="pct"/>
            <w:tcBorders>
              <w:top w:val="nil"/>
              <w:left w:val="nil"/>
              <w:bottom w:val="single" w:sz="4" w:space="0" w:color="auto"/>
              <w:right w:val="single" w:sz="4" w:space="0" w:color="auto"/>
            </w:tcBorders>
            <w:shd w:val="clear" w:color="auto" w:fill="auto"/>
            <w:noWrap/>
            <w:hideMark/>
          </w:tcPr>
          <w:p w:rsidR="00E357D9" w:rsidRPr="00E357D9" w:rsidRDefault="00E357D9" w:rsidP="00E357D9">
            <w:pPr>
              <w:widowControl/>
              <w:jc w:val="center"/>
              <w:rPr>
                <w:rFonts w:ascii="Calibri" w:eastAsia="宋体" w:hAnsi="Calibri"/>
                <w:color w:val="000000"/>
                <w:sz w:val="22"/>
                <w:szCs w:val="22"/>
              </w:rPr>
            </w:pPr>
            <w:r w:rsidRPr="00E357D9">
              <w:rPr>
                <w:rFonts w:ascii="Calibri" w:eastAsia="宋体" w:hAnsi="Calibri"/>
                <w:color w:val="000000"/>
                <w:sz w:val="22"/>
                <w:szCs w:val="22"/>
              </w:rPr>
              <w:t>完成</w:t>
            </w:r>
          </w:p>
        </w:tc>
        <w:tc>
          <w:tcPr>
            <w:tcW w:w="274" w:type="pct"/>
            <w:tcBorders>
              <w:top w:val="nil"/>
              <w:left w:val="nil"/>
              <w:bottom w:val="single" w:sz="4" w:space="0" w:color="auto"/>
              <w:right w:val="single" w:sz="4" w:space="0" w:color="auto"/>
            </w:tcBorders>
            <w:shd w:val="clear" w:color="auto" w:fill="auto"/>
            <w:noWrap/>
            <w:hideMark/>
          </w:tcPr>
          <w:p w:rsidR="00E357D9" w:rsidRPr="00E357D9" w:rsidRDefault="00E357D9" w:rsidP="00E357D9">
            <w:pPr>
              <w:widowControl/>
              <w:jc w:val="right"/>
              <w:rPr>
                <w:rFonts w:ascii="Calibri" w:eastAsia="宋体" w:hAnsi="Calibri"/>
                <w:color w:val="000000"/>
                <w:sz w:val="22"/>
                <w:szCs w:val="22"/>
              </w:rPr>
            </w:pPr>
            <w:r w:rsidRPr="00E357D9">
              <w:rPr>
                <w:rFonts w:ascii="Calibri" w:eastAsia="宋体" w:hAnsi="Calibri"/>
                <w:color w:val="000000"/>
                <w:sz w:val="22"/>
                <w:szCs w:val="22"/>
              </w:rPr>
              <w:t>15</w:t>
            </w:r>
          </w:p>
        </w:tc>
      </w:tr>
      <w:tr w:rsidR="00E357D9" w:rsidRPr="00E357D9" w:rsidTr="00E357D9">
        <w:tc>
          <w:tcPr>
            <w:tcW w:w="519" w:type="pct"/>
            <w:vMerge/>
            <w:tcBorders>
              <w:top w:val="nil"/>
              <w:left w:val="single" w:sz="4" w:space="0" w:color="auto"/>
              <w:bottom w:val="single" w:sz="4" w:space="0" w:color="auto"/>
              <w:right w:val="single" w:sz="4" w:space="0" w:color="auto"/>
            </w:tcBorders>
            <w:vAlign w:val="center"/>
            <w:hideMark/>
          </w:tcPr>
          <w:p w:rsidR="00E357D9" w:rsidRPr="00E357D9" w:rsidRDefault="00E357D9" w:rsidP="00E357D9">
            <w:pPr>
              <w:widowControl/>
              <w:jc w:val="left"/>
              <w:rPr>
                <w:rFonts w:ascii="宋体" w:eastAsia="宋体" w:hAnsi="宋体"/>
                <w:b/>
                <w:bCs/>
                <w:sz w:val="22"/>
                <w:szCs w:val="22"/>
              </w:rPr>
            </w:pPr>
          </w:p>
        </w:tc>
        <w:tc>
          <w:tcPr>
            <w:tcW w:w="399" w:type="pct"/>
            <w:vMerge/>
            <w:tcBorders>
              <w:top w:val="nil"/>
              <w:left w:val="single" w:sz="4" w:space="0" w:color="auto"/>
              <w:bottom w:val="single" w:sz="4" w:space="0" w:color="auto"/>
              <w:right w:val="single" w:sz="4" w:space="0" w:color="auto"/>
            </w:tcBorders>
            <w:vAlign w:val="center"/>
            <w:hideMark/>
          </w:tcPr>
          <w:p w:rsidR="00E357D9" w:rsidRPr="00E357D9" w:rsidRDefault="00E357D9" w:rsidP="00E357D9">
            <w:pPr>
              <w:widowControl/>
              <w:jc w:val="left"/>
              <w:rPr>
                <w:rFonts w:ascii="宋体" w:eastAsia="宋体" w:hAnsi="宋体"/>
                <w:b/>
                <w:bCs/>
                <w:sz w:val="22"/>
                <w:szCs w:val="22"/>
              </w:rPr>
            </w:pPr>
          </w:p>
        </w:tc>
        <w:tc>
          <w:tcPr>
            <w:tcW w:w="501" w:type="pct"/>
            <w:tcBorders>
              <w:top w:val="nil"/>
              <w:left w:val="nil"/>
              <w:bottom w:val="single" w:sz="4" w:space="0" w:color="auto"/>
              <w:right w:val="single" w:sz="4" w:space="0" w:color="auto"/>
            </w:tcBorders>
            <w:shd w:val="clear" w:color="000000" w:fill="E9EFF6"/>
            <w:noWrap/>
            <w:hideMark/>
          </w:tcPr>
          <w:p w:rsidR="00E357D9" w:rsidRPr="00E357D9" w:rsidRDefault="00E357D9" w:rsidP="00E357D9">
            <w:pPr>
              <w:widowControl/>
              <w:jc w:val="left"/>
              <w:rPr>
                <w:rFonts w:ascii="Calibri" w:eastAsia="宋体" w:hAnsi="Calibri"/>
                <w:color w:val="000000"/>
                <w:sz w:val="22"/>
                <w:szCs w:val="22"/>
              </w:rPr>
            </w:pPr>
            <w:r w:rsidRPr="00E357D9">
              <w:rPr>
                <w:rFonts w:ascii="Calibri" w:eastAsia="宋体" w:hAnsi="Calibri"/>
                <w:color w:val="000000"/>
                <w:sz w:val="22"/>
                <w:szCs w:val="22"/>
              </w:rPr>
              <w:t>时效指标</w:t>
            </w:r>
          </w:p>
        </w:tc>
        <w:tc>
          <w:tcPr>
            <w:tcW w:w="593" w:type="pct"/>
            <w:tcBorders>
              <w:top w:val="nil"/>
              <w:left w:val="nil"/>
              <w:bottom w:val="single" w:sz="4" w:space="0" w:color="auto"/>
              <w:right w:val="single" w:sz="4" w:space="0" w:color="auto"/>
            </w:tcBorders>
            <w:shd w:val="clear" w:color="000000" w:fill="E9EFF6"/>
            <w:noWrap/>
            <w:hideMark/>
          </w:tcPr>
          <w:p w:rsidR="00E357D9" w:rsidRPr="00E357D9" w:rsidRDefault="00E357D9" w:rsidP="00E357D9">
            <w:pPr>
              <w:widowControl/>
              <w:jc w:val="left"/>
              <w:rPr>
                <w:rFonts w:ascii="Calibri" w:eastAsia="宋体" w:hAnsi="Calibri"/>
                <w:color w:val="000000"/>
                <w:sz w:val="22"/>
                <w:szCs w:val="22"/>
              </w:rPr>
            </w:pPr>
            <w:r w:rsidRPr="00E357D9">
              <w:rPr>
                <w:rFonts w:ascii="Calibri" w:eastAsia="宋体" w:hAnsi="Calibri"/>
                <w:color w:val="000000"/>
                <w:sz w:val="22"/>
                <w:szCs w:val="22"/>
              </w:rPr>
              <w:t>资金拨付及时率</w:t>
            </w:r>
          </w:p>
        </w:tc>
        <w:tc>
          <w:tcPr>
            <w:tcW w:w="593" w:type="pct"/>
            <w:tcBorders>
              <w:top w:val="nil"/>
              <w:left w:val="nil"/>
              <w:bottom w:val="single" w:sz="4" w:space="0" w:color="auto"/>
              <w:right w:val="single" w:sz="4" w:space="0" w:color="auto"/>
            </w:tcBorders>
            <w:shd w:val="clear" w:color="000000" w:fill="E9EFF6"/>
            <w:noWrap/>
            <w:hideMark/>
          </w:tcPr>
          <w:p w:rsidR="00E357D9" w:rsidRPr="00E357D9" w:rsidRDefault="00E357D9" w:rsidP="00E357D9">
            <w:pPr>
              <w:widowControl/>
              <w:jc w:val="left"/>
              <w:rPr>
                <w:rFonts w:ascii="Calibri" w:eastAsia="宋体" w:hAnsi="Calibri"/>
                <w:color w:val="000000"/>
                <w:sz w:val="22"/>
                <w:szCs w:val="22"/>
              </w:rPr>
            </w:pPr>
            <w:r w:rsidRPr="00E357D9">
              <w:rPr>
                <w:rFonts w:ascii="Calibri" w:eastAsia="宋体" w:hAnsi="Calibri"/>
                <w:color w:val="000000"/>
                <w:sz w:val="22"/>
                <w:szCs w:val="22"/>
              </w:rPr>
              <w:t>资金拨付及时率</w:t>
            </w:r>
          </w:p>
        </w:tc>
        <w:tc>
          <w:tcPr>
            <w:tcW w:w="399" w:type="pct"/>
            <w:tcBorders>
              <w:top w:val="nil"/>
              <w:left w:val="nil"/>
              <w:bottom w:val="single" w:sz="4" w:space="0" w:color="auto"/>
              <w:right w:val="single" w:sz="4" w:space="0" w:color="auto"/>
            </w:tcBorders>
            <w:shd w:val="clear" w:color="auto" w:fill="auto"/>
            <w:noWrap/>
            <w:hideMark/>
          </w:tcPr>
          <w:p w:rsidR="00E357D9" w:rsidRPr="00E357D9" w:rsidRDefault="00E357D9" w:rsidP="00E357D9">
            <w:pPr>
              <w:widowControl/>
              <w:jc w:val="right"/>
              <w:rPr>
                <w:rFonts w:ascii="Calibri" w:eastAsia="宋体" w:hAnsi="Calibri"/>
                <w:color w:val="000000"/>
                <w:sz w:val="22"/>
                <w:szCs w:val="22"/>
              </w:rPr>
            </w:pPr>
            <w:r w:rsidRPr="00E357D9">
              <w:rPr>
                <w:rFonts w:ascii="Calibri" w:eastAsia="宋体" w:hAnsi="Calibri"/>
                <w:color w:val="000000"/>
                <w:sz w:val="22"/>
                <w:szCs w:val="22"/>
              </w:rPr>
              <w:t>10.00</w:t>
            </w:r>
          </w:p>
        </w:tc>
        <w:tc>
          <w:tcPr>
            <w:tcW w:w="315" w:type="pct"/>
            <w:tcBorders>
              <w:top w:val="nil"/>
              <w:left w:val="nil"/>
              <w:bottom w:val="single" w:sz="4" w:space="0" w:color="auto"/>
              <w:right w:val="single" w:sz="4" w:space="0" w:color="auto"/>
            </w:tcBorders>
            <w:shd w:val="clear" w:color="000000" w:fill="E9EFF6"/>
            <w:noWrap/>
            <w:hideMark/>
          </w:tcPr>
          <w:p w:rsidR="00E357D9" w:rsidRPr="00E357D9" w:rsidRDefault="00E357D9" w:rsidP="00E357D9">
            <w:pPr>
              <w:widowControl/>
              <w:jc w:val="left"/>
              <w:rPr>
                <w:rFonts w:ascii="Calibri" w:eastAsia="宋体" w:hAnsi="Calibri"/>
                <w:color w:val="000000"/>
                <w:sz w:val="22"/>
                <w:szCs w:val="22"/>
              </w:rPr>
            </w:pPr>
            <w:r w:rsidRPr="00E357D9">
              <w:rPr>
                <w:rFonts w:ascii="Calibri" w:eastAsia="宋体" w:hAnsi="Calibri"/>
                <w:color w:val="000000"/>
                <w:sz w:val="22"/>
                <w:szCs w:val="22"/>
              </w:rPr>
              <w:t>≥</w:t>
            </w:r>
          </w:p>
        </w:tc>
        <w:tc>
          <w:tcPr>
            <w:tcW w:w="278" w:type="pct"/>
            <w:tcBorders>
              <w:top w:val="nil"/>
              <w:left w:val="nil"/>
              <w:bottom w:val="single" w:sz="4" w:space="0" w:color="auto"/>
              <w:right w:val="single" w:sz="4" w:space="0" w:color="auto"/>
            </w:tcBorders>
            <w:shd w:val="clear" w:color="000000" w:fill="E9EFF6"/>
            <w:noWrap/>
            <w:hideMark/>
          </w:tcPr>
          <w:p w:rsidR="00E357D9" w:rsidRPr="00E357D9" w:rsidRDefault="00E357D9" w:rsidP="00E357D9">
            <w:pPr>
              <w:widowControl/>
              <w:jc w:val="left"/>
              <w:rPr>
                <w:rFonts w:ascii="Calibri" w:eastAsia="宋体" w:hAnsi="Calibri"/>
                <w:color w:val="000000"/>
                <w:sz w:val="22"/>
                <w:szCs w:val="22"/>
              </w:rPr>
            </w:pPr>
            <w:r w:rsidRPr="00E357D9">
              <w:rPr>
                <w:rFonts w:ascii="Calibri" w:eastAsia="宋体" w:hAnsi="Calibri"/>
                <w:color w:val="000000"/>
                <w:sz w:val="22"/>
                <w:szCs w:val="22"/>
              </w:rPr>
              <w:t>95</w:t>
            </w:r>
          </w:p>
        </w:tc>
        <w:tc>
          <w:tcPr>
            <w:tcW w:w="545" w:type="pct"/>
            <w:tcBorders>
              <w:top w:val="nil"/>
              <w:left w:val="nil"/>
              <w:bottom w:val="single" w:sz="4" w:space="0" w:color="auto"/>
              <w:right w:val="single" w:sz="4" w:space="0" w:color="auto"/>
            </w:tcBorders>
            <w:shd w:val="clear" w:color="000000" w:fill="E9EFF6"/>
            <w:noWrap/>
            <w:hideMark/>
          </w:tcPr>
          <w:p w:rsidR="00E357D9" w:rsidRPr="00E357D9" w:rsidRDefault="00E357D9" w:rsidP="00E357D9">
            <w:pPr>
              <w:widowControl/>
              <w:jc w:val="left"/>
              <w:rPr>
                <w:rFonts w:ascii="Calibri" w:eastAsia="宋体" w:hAnsi="Calibri"/>
                <w:color w:val="000000"/>
                <w:sz w:val="22"/>
                <w:szCs w:val="22"/>
              </w:rPr>
            </w:pPr>
            <w:r w:rsidRPr="00E357D9">
              <w:rPr>
                <w:rFonts w:ascii="Calibri" w:eastAsia="宋体" w:hAnsi="Calibri"/>
                <w:color w:val="000000"/>
                <w:sz w:val="22"/>
                <w:szCs w:val="22"/>
              </w:rPr>
              <w:t>百分比</w:t>
            </w:r>
          </w:p>
        </w:tc>
        <w:tc>
          <w:tcPr>
            <w:tcW w:w="282" w:type="pct"/>
            <w:tcBorders>
              <w:top w:val="nil"/>
              <w:left w:val="nil"/>
              <w:bottom w:val="single" w:sz="4" w:space="0" w:color="auto"/>
              <w:right w:val="single" w:sz="4" w:space="0" w:color="auto"/>
            </w:tcBorders>
            <w:shd w:val="clear" w:color="auto" w:fill="auto"/>
            <w:noWrap/>
            <w:hideMark/>
          </w:tcPr>
          <w:p w:rsidR="00E357D9" w:rsidRPr="00E357D9" w:rsidRDefault="00E357D9" w:rsidP="00E357D9">
            <w:pPr>
              <w:widowControl/>
              <w:jc w:val="left"/>
              <w:rPr>
                <w:rFonts w:ascii="Calibri" w:eastAsia="宋体" w:hAnsi="Calibri"/>
                <w:color w:val="000000"/>
                <w:sz w:val="22"/>
                <w:szCs w:val="22"/>
              </w:rPr>
            </w:pPr>
            <w:r w:rsidRPr="00E357D9">
              <w:rPr>
                <w:rFonts w:ascii="Calibri" w:eastAsia="宋体" w:hAnsi="Calibri"/>
                <w:color w:val="000000"/>
                <w:sz w:val="22"/>
                <w:szCs w:val="22"/>
              </w:rPr>
              <w:t>10</w:t>
            </w:r>
          </w:p>
        </w:tc>
        <w:tc>
          <w:tcPr>
            <w:tcW w:w="301" w:type="pct"/>
            <w:tcBorders>
              <w:top w:val="nil"/>
              <w:left w:val="nil"/>
              <w:bottom w:val="single" w:sz="4" w:space="0" w:color="auto"/>
              <w:right w:val="single" w:sz="4" w:space="0" w:color="auto"/>
            </w:tcBorders>
            <w:shd w:val="clear" w:color="auto" w:fill="auto"/>
            <w:noWrap/>
            <w:hideMark/>
          </w:tcPr>
          <w:p w:rsidR="00E357D9" w:rsidRPr="00E357D9" w:rsidRDefault="00E357D9" w:rsidP="00E357D9">
            <w:pPr>
              <w:widowControl/>
              <w:jc w:val="center"/>
              <w:rPr>
                <w:rFonts w:ascii="Calibri" w:eastAsia="宋体" w:hAnsi="Calibri"/>
                <w:color w:val="000000"/>
                <w:sz w:val="22"/>
                <w:szCs w:val="22"/>
              </w:rPr>
            </w:pPr>
            <w:r w:rsidRPr="00E357D9">
              <w:rPr>
                <w:rFonts w:ascii="Calibri" w:eastAsia="宋体" w:hAnsi="Calibri"/>
                <w:color w:val="000000"/>
                <w:sz w:val="22"/>
                <w:szCs w:val="22"/>
              </w:rPr>
              <w:t>完成</w:t>
            </w:r>
          </w:p>
        </w:tc>
        <w:tc>
          <w:tcPr>
            <w:tcW w:w="274" w:type="pct"/>
            <w:tcBorders>
              <w:top w:val="nil"/>
              <w:left w:val="nil"/>
              <w:bottom w:val="single" w:sz="4" w:space="0" w:color="auto"/>
              <w:right w:val="single" w:sz="4" w:space="0" w:color="auto"/>
            </w:tcBorders>
            <w:shd w:val="clear" w:color="auto" w:fill="auto"/>
            <w:noWrap/>
            <w:hideMark/>
          </w:tcPr>
          <w:p w:rsidR="00E357D9" w:rsidRPr="00E357D9" w:rsidRDefault="00E357D9" w:rsidP="00E357D9">
            <w:pPr>
              <w:widowControl/>
              <w:jc w:val="right"/>
              <w:rPr>
                <w:rFonts w:ascii="Calibri" w:eastAsia="宋体" w:hAnsi="Calibri"/>
                <w:color w:val="000000"/>
                <w:sz w:val="22"/>
                <w:szCs w:val="22"/>
              </w:rPr>
            </w:pPr>
            <w:r w:rsidRPr="00E357D9">
              <w:rPr>
                <w:rFonts w:ascii="Calibri" w:eastAsia="宋体" w:hAnsi="Calibri"/>
                <w:color w:val="000000"/>
                <w:sz w:val="22"/>
                <w:szCs w:val="22"/>
              </w:rPr>
              <w:t>10</w:t>
            </w:r>
          </w:p>
        </w:tc>
      </w:tr>
      <w:tr w:rsidR="00E357D9" w:rsidRPr="00E357D9" w:rsidTr="00E357D9">
        <w:tc>
          <w:tcPr>
            <w:tcW w:w="519" w:type="pct"/>
            <w:vMerge/>
            <w:tcBorders>
              <w:top w:val="nil"/>
              <w:left w:val="single" w:sz="4" w:space="0" w:color="auto"/>
              <w:bottom w:val="single" w:sz="4" w:space="0" w:color="auto"/>
              <w:right w:val="single" w:sz="4" w:space="0" w:color="auto"/>
            </w:tcBorders>
            <w:vAlign w:val="center"/>
            <w:hideMark/>
          </w:tcPr>
          <w:p w:rsidR="00E357D9" w:rsidRPr="00E357D9" w:rsidRDefault="00E357D9" w:rsidP="00E357D9">
            <w:pPr>
              <w:widowControl/>
              <w:jc w:val="left"/>
              <w:rPr>
                <w:rFonts w:ascii="宋体" w:eastAsia="宋体" w:hAnsi="宋体"/>
                <w:b/>
                <w:bCs/>
                <w:sz w:val="22"/>
                <w:szCs w:val="22"/>
              </w:rPr>
            </w:pPr>
          </w:p>
        </w:tc>
        <w:tc>
          <w:tcPr>
            <w:tcW w:w="399" w:type="pct"/>
            <w:vMerge/>
            <w:tcBorders>
              <w:top w:val="nil"/>
              <w:left w:val="single" w:sz="4" w:space="0" w:color="auto"/>
              <w:bottom w:val="single" w:sz="4" w:space="0" w:color="auto"/>
              <w:right w:val="single" w:sz="4" w:space="0" w:color="auto"/>
            </w:tcBorders>
            <w:vAlign w:val="center"/>
            <w:hideMark/>
          </w:tcPr>
          <w:p w:rsidR="00E357D9" w:rsidRPr="00E357D9" w:rsidRDefault="00E357D9" w:rsidP="00E357D9">
            <w:pPr>
              <w:widowControl/>
              <w:jc w:val="left"/>
              <w:rPr>
                <w:rFonts w:ascii="宋体" w:eastAsia="宋体" w:hAnsi="宋体"/>
                <w:b/>
                <w:bCs/>
                <w:sz w:val="22"/>
                <w:szCs w:val="22"/>
              </w:rPr>
            </w:pPr>
          </w:p>
        </w:tc>
        <w:tc>
          <w:tcPr>
            <w:tcW w:w="501" w:type="pct"/>
            <w:tcBorders>
              <w:top w:val="nil"/>
              <w:left w:val="nil"/>
              <w:bottom w:val="single" w:sz="4" w:space="0" w:color="auto"/>
              <w:right w:val="single" w:sz="4" w:space="0" w:color="auto"/>
            </w:tcBorders>
            <w:shd w:val="clear" w:color="000000" w:fill="E9EFF6"/>
            <w:noWrap/>
            <w:hideMark/>
          </w:tcPr>
          <w:p w:rsidR="00E357D9" w:rsidRPr="00E357D9" w:rsidRDefault="00E357D9" w:rsidP="00E357D9">
            <w:pPr>
              <w:widowControl/>
              <w:jc w:val="left"/>
              <w:rPr>
                <w:rFonts w:ascii="Calibri" w:eastAsia="宋体" w:hAnsi="Calibri"/>
                <w:color w:val="000000"/>
                <w:sz w:val="22"/>
                <w:szCs w:val="22"/>
              </w:rPr>
            </w:pPr>
            <w:r w:rsidRPr="00E357D9">
              <w:rPr>
                <w:rFonts w:ascii="Calibri" w:eastAsia="宋体" w:hAnsi="Calibri"/>
                <w:color w:val="000000"/>
                <w:sz w:val="22"/>
                <w:szCs w:val="22"/>
              </w:rPr>
              <w:t>成本指标</w:t>
            </w:r>
          </w:p>
        </w:tc>
        <w:tc>
          <w:tcPr>
            <w:tcW w:w="593" w:type="pct"/>
            <w:tcBorders>
              <w:top w:val="nil"/>
              <w:left w:val="nil"/>
              <w:bottom w:val="single" w:sz="4" w:space="0" w:color="auto"/>
              <w:right w:val="single" w:sz="4" w:space="0" w:color="auto"/>
            </w:tcBorders>
            <w:shd w:val="clear" w:color="000000" w:fill="E9EFF6"/>
            <w:noWrap/>
            <w:hideMark/>
          </w:tcPr>
          <w:p w:rsidR="00E357D9" w:rsidRPr="00E357D9" w:rsidRDefault="00E357D9" w:rsidP="00E357D9">
            <w:pPr>
              <w:widowControl/>
              <w:jc w:val="left"/>
              <w:rPr>
                <w:rFonts w:ascii="Calibri" w:eastAsia="宋体" w:hAnsi="Calibri"/>
                <w:color w:val="000000"/>
                <w:sz w:val="22"/>
                <w:szCs w:val="22"/>
              </w:rPr>
            </w:pPr>
            <w:r w:rsidRPr="00E357D9">
              <w:rPr>
                <w:rFonts w:ascii="Calibri" w:eastAsia="宋体" w:hAnsi="Calibri"/>
                <w:color w:val="000000"/>
                <w:sz w:val="22"/>
                <w:szCs w:val="22"/>
              </w:rPr>
              <w:t>预算执行率</w:t>
            </w:r>
          </w:p>
        </w:tc>
        <w:tc>
          <w:tcPr>
            <w:tcW w:w="593" w:type="pct"/>
            <w:tcBorders>
              <w:top w:val="nil"/>
              <w:left w:val="nil"/>
              <w:bottom w:val="single" w:sz="4" w:space="0" w:color="auto"/>
              <w:right w:val="single" w:sz="4" w:space="0" w:color="auto"/>
            </w:tcBorders>
            <w:shd w:val="clear" w:color="000000" w:fill="E9EFF6"/>
            <w:noWrap/>
            <w:hideMark/>
          </w:tcPr>
          <w:p w:rsidR="00E357D9" w:rsidRPr="00E357D9" w:rsidRDefault="00E357D9" w:rsidP="00E357D9">
            <w:pPr>
              <w:widowControl/>
              <w:jc w:val="left"/>
              <w:rPr>
                <w:rFonts w:ascii="Calibri" w:eastAsia="宋体" w:hAnsi="Calibri"/>
                <w:color w:val="000000"/>
                <w:sz w:val="22"/>
                <w:szCs w:val="22"/>
              </w:rPr>
            </w:pPr>
            <w:r w:rsidRPr="00E357D9">
              <w:rPr>
                <w:rFonts w:ascii="Calibri" w:eastAsia="宋体" w:hAnsi="Calibri"/>
                <w:color w:val="000000"/>
                <w:sz w:val="22"/>
                <w:szCs w:val="22"/>
              </w:rPr>
              <w:t>预算执行率</w:t>
            </w:r>
          </w:p>
        </w:tc>
        <w:tc>
          <w:tcPr>
            <w:tcW w:w="399" w:type="pct"/>
            <w:tcBorders>
              <w:top w:val="nil"/>
              <w:left w:val="nil"/>
              <w:bottom w:val="single" w:sz="4" w:space="0" w:color="auto"/>
              <w:right w:val="single" w:sz="4" w:space="0" w:color="auto"/>
            </w:tcBorders>
            <w:shd w:val="clear" w:color="auto" w:fill="auto"/>
            <w:noWrap/>
            <w:hideMark/>
          </w:tcPr>
          <w:p w:rsidR="00E357D9" w:rsidRPr="00E357D9" w:rsidRDefault="00E357D9" w:rsidP="00E357D9">
            <w:pPr>
              <w:widowControl/>
              <w:jc w:val="right"/>
              <w:rPr>
                <w:rFonts w:ascii="Calibri" w:eastAsia="宋体" w:hAnsi="Calibri"/>
                <w:color w:val="000000"/>
                <w:sz w:val="22"/>
                <w:szCs w:val="22"/>
              </w:rPr>
            </w:pPr>
            <w:r w:rsidRPr="00E357D9">
              <w:rPr>
                <w:rFonts w:ascii="Calibri" w:eastAsia="宋体" w:hAnsi="Calibri"/>
                <w:color w:val="000000"/>
                <w:sz w:val="22"/>
                <w:szCs w:val="22"/>
              </w:rPr>
              <w:t>10.00</w:t>
            </w:r>
          </w:p>
        </w:tc>
        <w:tc>
          <w:tcPr>
            <w:tcW w:w="315" w:type="pct"/>
            <w:tcBorders>
              <w:top w:val="nil"/>
              <w:left w:val="nil"/>
              <w:bottom w:val="single" w:sz="4" w:space="0" w:color="auto"/>
              <w:right w:val="single" w:sz="4" w:space="0" w:color="auto"/>
            </w:tcBorders>
            <w:shd w:val="clear" w:color="000000" w:fill="E9EFF6"/>
            <w:noWrap/>
            <w:hideMark/>
          </w:tcPr>
          <w:p w:rsidR="00E357D9" w:rsidRPr="00E357D9" w:rsidRDefault="00E357D9" w:rsidP="00E357D9">
            <w:pPr>
              <w:widowControl/>
              <w:jc w:val="left"/>
              <w:rPr>
                <w:rFonts w:ascii="Calibri" w:eastAsia="宋体" w:hAnsi="Calibri"/>
                <w:color w:val="000000"/>
                <w:sz w:val="22"/>
                <w:szCs w:val="22"/>
              </w:rPr>
            </w:pPr>
            <w:r w:rsidRPr="00E357D9">
              <w:rPr>
                <w:rFonts w:ascii="Calibri" w:eastAsia="宋体" w:hAnsi="Calibri"/>
                <w:color w:val="000000"/>
                <w:sz w:val="22"/>
                <w:szCs w:val="22"/>
              </w:rPr>
              <w:t>≥</w:t>
            </w:r>
          </w:p>
        </w:tc>
        <w:tc>
          <w:tcPr>
            <w:tcW w:w="278" w:type="pct"/>
            <w:tcBorders>
              <w:top w:val="nil"/>
              <w:left w:val="nil"/>
              <w:bottom w:val="single" w:sz="4" w:space="0" w:color="auto"/>
              <w:right w:val="single" w:sz="4" w:space="0" w:color="auto"/>
            </w:tcBorders>
            <w:shd w:val="clear" w:color="000000" w:fill="E9EFF6"/>
            <w:noWrap/>
            <w:hideMark/>
          </w:tcPr>
          <w:p w:rsidR="00E357D9" w:rsidRPr="00E357D9" w:rsidRDefault="00E357D9" w:rsidP="00E357D9">
            <w:pPr>
              <w:widowControl/>
              <w:jc w:val="left"/>
              <w:rPr>
                <w:rFonts w:ascii="Calibri" w:eastAsia="宋体" w:hAnsi="Calibri"/>
                <w:color w:val="000000"/>
                <w:sz w:val="22"/>
                <w:szCs w:val="22"/>
              </w:rPr>
            </w:pPr>
            <w:r w:rsidRPr="00E357D9">
              <w:rPr>
                <w:rFonts w:ascii="Calibri" w:eastAsia="宋体" w:hAnsi="Calibri"/>
                <w:color w:val="000000"/>
                <w:sz w:val="22"/>
                <w:szCs w:val="22"/>
              </w:rPr>
              <w:t>95</w:t>
            </w:r>
          </w:p>
        </w:tc>
        <w:tc>
          <w:tcPr>
            <w:tcW w:w="545" w:type="pct"/>
            <w:tcBorders>
              <w:top w:val="nil"/>
              <w:left w:val="nil"/>
              <w:bottom w:val="single" w:sz="4" w:space="0" w:color="auto"/>
              <w:right w:val="single" w:sz="4" w:space="0" w:color="auto"/>
            </w:tcBorders>
            <w:shd w:val="clear" w:color="000000" w:fill="E9EFF6"/>
            <w:noWrap/>
            <w:hideMark/>
          </w:tcPr>
          <w:p w:rsidR="00E357D9" w:rsidRPr="00E357D9" w:rsidRDefault="00E357D9" w:rsidP="00E357D9">
            <w:pPr>
              <w:widowControl/>
              <w:jc w:val="left"/>
              <w:rPr>
                <w:rFonts w:ascii="Calibri" w:eastAsia="宋体" w:hAnsi="Calibri"/>
                <w:color w:val="000000"/>
                <w:sz w:val="22"/>
                <w:szCs w:val="22"/>
              </w:rPr>
            </w:pPr>
            <w:r w:rsidRPr="00E357D9">
              <w:rPr>
                <w:rFonts w:ascii="Calibri" w:eastAsia="宋体" w:hAnsi="Calibri"/>
                <w:color w:val="000000"/>
                <w:sz w:val="22"/>
                <w:szCs w:val="22"/>
              </w:rPr>
              <w:t>百分比</w:t>
            </w:r>
          </w:p>
        </w:tc>
        <w:tc>
          <w:tcPr>
            <w:tcW w:w="282" w:type="pct"/>
            <w:tcBorders>
              <w:top w:val="nil"/>
              <w:left w:val="nil"/>
              <w:bottom w:val="single" w:sz="4" w:space="0" w:color="auto"/>
              <w:right w:val="single" w:sz="4" w:space="0" w:color="auto"/>
            </w:tcBorders>
            <w:shd w:val="clear" w:color="auto" w:fill="auto"/>
            <w:noWrap/>
            <w:hideMark/>
          </w:tcPr>
          <w:p w:rsidR="00E357D9" w:rsidRPr="00E357D9" w:rsidRDefault="00E357D9" w:rsidP="00E357D9">
            <w:pPr>
              <w:widowControl/>
              <w:jc w:val="left"/>
              <w:rPr>
                <w:rFonts w:ascii="Calibri" w:eastAsia="宋体" w:hAnsi="Calibri"/>
                <w:color w:val="000000"/>
                <w:sz w:val="22"/>
                <w:szCs w:val="22"/>
              </w:rPr>
            </w:pPr>
            <w:r w:rsidRPr="00E357D9">
              <w:rPr>
                <w:rFonts w:ascii="Calibri" w:eastAsia="宋体" w:hAnsi="Calibri"/>
                <w:color w:val="000000"/>
                <w:sz w:val="22"/>
                <w:szCs w:val="22"/>
              </w:rPr>
              <w:t>10</w:t>
            </w:r>
          </w:p>
        </w:tc>
        <w:tc>
          <w:tcPr>
            <w:tcW w:w="301" w:type="pct"/>
            <w:tcBorders>
              <w:top w:val="nil"/>
              <w:left w:val="nil"/>
              <w:bottom w:val="single" w:sz="4" w:space="0" w:color="auto"/>
              <w:right w:val="single" w:sz="4" w:space="0" w:color="auto"/>
            </w:tcBorders>
            <w:shd w:val="clear" w:color="auto" w:fill="auto"/>
            <w:noWrap/>
            <w:hideMark/>
          </w:tcPr>
          <w:p w:rsidR="00E357D9" w:rsidRPr="00E357D9" w:rsidRDefault="00E357D9" w:rsidP="00E357D9">
            <w:pPr>
              <w:widowControl/>
              <w:jc w:val="center"/>
              <w:rPr>
                <w:rFonts w:ascii="Calibri" w:eastAsia="宋体" w:hAnsi="Calibri"/>
                <w:color w:val="000000"/>
                <w:sz w:val="22"/>
                <w:szCs w:val="22"/>
              </w:rPr>
            </w:pPr>
            <w:r w:rsidRPr="00E357D9">
              <w:rPr>
                <w:rFonts w:ascii="Calibri" w:eastAsia="宋体" w:hAnsi="Calibri"/>
                <w:color w:val="000000"/>
                <w:sz w:val="22"/>
                <w:szCs w:val="22"/>
              </w:rPr>
              <w:t>完成</w:t>
            </w:r>
          </w:p>
        </w:tc>
        <w:tc>
          <w:tcPr>
            <w:tcW w:w="274" w:type="pct"/>
            <w:tcBorders>
              <w:top w:val="nil"/>
              <w:left w:val="nil"/>
              <w:bottom w:val="single" w:sz="4" w:space="0" w:color="auto"/>
              <w:right w:val="single" w:sz="4" w:space="0" w:color="auto"/>
            </w:tcBorders>
            <w:shd w:val="clear" w:color="auto" w:fill="auto"/>
            <w:noWrap/>
            <w:hideMark/>
          </w:tcPr>
          <w:p w:rsidR="00E357D9" w:rsidRPr="00E357D9" w:rsidRDefault="00E357D9" w:rsidP="00E357D9">
            <w:pPr>
              <w:widowControl/>
              <w:jc w:val="right"/>
              <w:rPr>
                <w:rFonts w:ascii="Calibri" w:eastAsia="宋体" w:hAnsi="Calibri"/>
                <w:color w:val="000000"/>
                <w:sz w:val="22"/>
                <w:szCs w:val="22"/>
              </w:rPr>
            </w:pPr>
            <w:r w:rsidRPr="00E357D9">
              <w:rPr>
                <w:rFonts w:ascii="Calibri" w:eastAsia="宋体" w:hAnsi="Calibri"/>
                <w:color w:val="000000"/>
                <w:sz w:val="22"/>
                <w:szCs w:val="22"/>
              </w:rPr>
              <w:t>10</w:t>
            </w:r>
          </w:p>
        </w:tc>
      </w:tr>
      <w:tr w:rsidR="00E357D9" w:rsidRPr="00E357D9" w:rsidTr="00E357D9">
        <w:tc>
          <w:tcPr>
            <w:tcW w:w="519" w:type="pct"/>
            <w:vMerge/>
            <w:tcBorders>
              <w:top w:val="nil"/>
              <w:left w:val="single" w:sz="4" w:space="0" w:color="auto"/>
              <w:bottom w:val="single" w:sz="4" w:space="0" w:color="auto"/>
              <w:right w:val="single" w:sz="4" w:space="0" w:color="auto"/>
            </w:tcBorders>
            <w:vAlign w:val="center"/>
            <w:hideMark/>
          </w:tcPr>
          <w:p w:rsidR="00E357D9" w:rsidRPr="00E357D9" w:rsidRDefault="00E357D9" w:rsidP="00E357D9">
            <w:pPr>
              <w:widowControl/>
              <w:jc w:val="left"/>
              <w:rPr>
                <w:rFonts w:ascii="宋体" w:eastAsia="宋体" w:hAnsi="宋体"/>
                <w:b/>
                <w:bCs/>
                <w:sz w:val="22"/>
                <w:szCs w:val="22"/>
              </w:rPr>
            </w:pPr>
          </w:p>
        </w:tc>
        <w:tc>
          <w:tcPr>
            <w:tcW w:w="399" w:type="pct"/>
            <w:vMerge w:val="restart"/>
            <w:tcBorders>
              <w:top w:val="nil"/>
              <w:left w:val="single" w:sz="4" w:space="0" w:color="auto"/>
              <w:bottom w:val="single" w:sz="4" w:space="0" w:color="auto"/>
              <w:right w:val="single" w:sz="4" w:space="0" w:color="auto"/>
            </w:tcBorders>
            <w:shd w:val="clear" w:color="auto" w:fill="auto"/>
            <w:hideMark/>
          </w:tcPr>
          <w:p w:rsidR="00E357D9" w:rsidRPr="00E357D9" w:rsidRDefault="00E357D9" w:rsidP="00E357D9">
            <w:pPr>
              <w:widowControl/>
              <w:jc w:val="center"/>
              <w:rPr>
                <w:rFonts w:ascii="宋体" w:eastAsia="宋体" w:hAnsi="宋体"/>
                <w:b/>
                <w:bCs/>
                <w:sz w:val="22"/>
                <w:szCs w:val="22"/>
              </w:rPr>
            </w:pPr>
            <w:r w:rsidRPr="00E357D9">
              <w:rPr>
                <w:rFonts w:ascii="宋体" w:eastAsia="宋体" w:hAnsi="宋体" w:hint="eastAsia"/>
                <w:b/>
                <w:bCs/>
                <w:sz w:val="22"/>
                <w:szCs w:val="22"/>
              </w:rPr>
              <w:t>效益指标</w:t>
            </w:r>
          </w:p>
        </w:tc>
        <w:tc>
          <w:tcPr>
            <w:tcW w:w="501" w:type="pct"/>
            <w:tcBorders>
              <w:top w:val="nil"/>
              <w:left w:val="nil"/>
              <w:bottom w:val="single" w:sz="4" w:space="0" w:color="auto"/>
              <w:right w:val="single" w:sz="4" w:space="0" w:color="auto"/>
            </w:tcBorders>
            <w:shd w:val="clear" w:color="000000" w:fill="E9EFF6"/>
            <w:noWrap/>
            <w:hideMark/>
          </w:tcPr>
          <w:p w:rsidR="00E357D9" w:rsidRPr="00E357D9" w:rsidRDefault="00E357D9" w:rsidP="00E357D9">
            <w:pPr>
              <w:widowControl/>
              <w:jc w:val="left"/>
              <w:rPr>
                <w:rFonts w:ascii="Calibri" w:eastAsia="宋体" w:hAnsi="Calibri"/>
                <w:color w:val="000000"/>
                <w:sz w:val="22"/>
                <w:szCs w:val="22"/>
              </w:rPr>
            </w:pPr>
            <w:r w:rsidRPr="00E357D9">
              <w:rPr>
                <w:rFonts w:ascii="Calibri" w:eastAsia="宋体" w:hAnsi="Calibri"/>
                <w:color w:val="000000"/>
                <w:sz w:val="22"/>
                <w:szCs w:val="22"/>
              </w:rPr>
              <w:t>经济效益指标</w:t>
            </w:r>
          </w:p>
        </w:tc>
        <w:tc>
          <w:tcPr>
            <w:tcW w:w="593" w:type="pct"/>
            <w:tcBorders>
              <w:top w:val="nil"/>
              <w:left w:val="nil"/>
              <w:bottom w:val="single" w:sz="4" w:space="0" w:color="auto"/>
              <w:right w:val="single" w:sz="4" w:space="0" w:color="auto"/>
            </w:tcBorders>
            <w:shd w:val="clear" w:color="000000" w:fill="E9EFF6"/>
            <w:noWrap/>
            <w:hideMark/>
          </w:tcPr>
          <w:p w:rsidR="00E357D9" w:rsidRPr="00E357D9" w:rsidRDefault="00E357D9" w:rsidP="00E357D9">
            <w:pPr>
              <w:widowControl/>
              <w:jc w:val="left"/>
              <w:rPr>
                <w:rFonts w:ascii="Calibri" w:eastAsia="宋体" w:hAnsi="Calibri"/>
                <w:color w:val="000000"/>
                <w:sz w:val="22"/>
                <w:szCs w:val="22"/>
              </w:rPr>
            </w:pPr>
            <w:r w:rsidRPr="00E357D9">
              <w:rPr>
                <w:rFonts w:ascii="Calibri" w:eastAsia="宋体" w:hAnsi="Calibri"/>
                <w:color w:val="000000"/>
                <w:sz w:val="22"/>
                <w:szCs w:val="22"/>
              </w:rPr>
              <w:t>成本节约</w:t>
            </w:r>
          </w:p>
        </w:tc>
        <w:tc>
          <w:tcPr>
            <w:tcW w:w="593" w:type="pct"/>
            <w:tcBorders>
              <w:top w:val="nil"/>
              <w:left w:val="nil"/>
              <w:bottom w:val="single" w:sz="4" w:space="0" w:color="auto"/>
              <w:right w:val="single" w:sz="4" w:space="0" w:color="auto"/>
            </w:tcBorders>
            <w:shd w:val="clear" w:color="000000" w:fill="E9EFF6"/>
            <w:noWrap/>
            <w:hideMark/>
          </w:tcPr>
          <w:p w:rsidR="00E357D9" w:rsidRPr="00E357D9" w:rsidRDefault="00E357D9" w:rsidP="00E357D9">
            <w:pPr>
              <w:widowControl/>
              <w:jc w:val="left"/>
              <w:rPr>
                <w:rFonts w:ascii="Calibri" w:eastAsia="宋体" w:hAnsi="Calibri"/>
                <w:color w:val="000000"/>
                <w:sz w:val="22"/>
                <w:szCs w:val="22"/>
              </w:rPr>
            </w:pPr>
            <w:r w:rsidRPr="00E357D9">
              <w:rPr>
                <w:rFonts w:ascii="Calibri" w:eastAsia="宋体" w:hAnsi="Calibri"/>
                <w:color w:val="000000"/>
                <w:sz w:val="22"/>
                <w:szCs w:val="22"/>
              </w:rPr>
              <w:t>成本节约</w:t>
            </w:r>
          </w:p>
        </w:tc>
        <w:tc>
          <w:tcPr>
            <w:tcW w:w="399" w:type="pct"/>
            <w:tcBorders>
              <w:top w:val="nil"/>
              <w:left w:val="nil"/>
              <w:bottom w:val="single" w:sz="4" w:space="0" w:color="auto"/>
              <w:right w:val="single" w:sz="4" w:space="0" w:color="auto"/>
            </w:tcBorders>
            <w:shd w:val="clear" w:color="auto" w:fill="auto"/>
            <w:noWrap/>
            <w:hideMark/>
          </w:tcPr>
          <w:p w:rsidR="00E357D9" w:rsidRPr="00E357D9" w:rsidRDefault="00E357D9" w:rsidP="00E357D9">
            <w:pPr>
              <w:widowControl/>
              <w:jc w:val="right"/>
              <w:rPr>
                <w:rFonts w:ascii="Calibri" w:eastAsia="宋体" w:hAnsi="Calibri"/>
                <w:color w:val="000000"/>
                <w:sz w:val="22"/>
                <w:szCs w:val="22"/>
              </w:rPr>
            </w:pPr>
            <w:r w:rsidRPr="00E357D9">
              <w:rPr>
                <w:rFonts w:ascii="Calibri" w:eastAsia="宋体" w:hAnsi="Calibri"/>
                <w:color w:val="000000"/>
                <w:sz w:val="22"/>
                <w:szCs w:val="22"/>
              </w:rPr>
              <w:t>10.</w:t>
            </w:r>
            <w:r w:rsidRPr="00E357D9">
              <w:rPr>
                <w:rFonts w:ascii="Calibri" w:eastAsia="宋体" w:hAnsi="Calibri"/>
                <w:color w:val="000000"/>
                <w:sz w:val="22"/>
                <w:szCs w:val="22"/>
              </w:rPr>
              <w:lastRenderedPageBreak/>
              <w:t>00</w:t>
            </w:r>
          </w:p>
        </w:tc>
        <w:tc>
          <w:tcPr>
            <w:tcW w:w="315" w:type="pct"/>
            <w:tcBorders>
              <w:top w:val="nil"/>
              <w:left w:val="nil"/>
              <w:bottom w:val="single" w:sz="4" w:space="0" w:color="auto"/>
              <w:right w:val="single" w:sz="4" w:space="0" w:color="auto"/>
            </w:tcBorders>
            <w:shd w:val="clear" w:color="000000" w:fill="E9EFF6"/>
            <w:noWrap/>
            <w:hideMark/>
          </w:tcPr>
          <w:p w:rsidR="00E357D9" w:rsidRPr="00E357D9" w:rsidRDefault="00E357D9" w:rsidP="00E357D9">
            <w:pPr>
              <w:widowControl/>
              <w:jc w:val="left"/>
              <w:rPr>
                <w:rFonts w:ascii="Calibri" w:eastAsia="宋体" w:hAnsi="Calibri"/>
                <w:color w:val="000000"/>
                <w:sz w:val="22"/>
                <w:szCs w:val="22"/>
              </w:rPr>
            </w:pPr>
            <w:r w:rsidRPr="00E357D9">
              <w:rPr>
                <w:rFonts w:ascii="Calibri" w:eastAsia="宋体" w:hAnsi="Calibri"/>
                <w:color w:val="000000"/>
                <w:sz w:val="22"/>
                <w:szCs w:val="22"/>
              </w:rPr>
              <w:lastRenderedPageBreak/>
              <w:t>≥</w:t>
            </w:r>
          </w:p>
        </w:tc>
        <w:tc>
          <w:tcPr>
            <w:tcW w:w="278" w:type="pct"/>
            <w:tcBorders>
              <w:top w:val="nil"/>
              <w:left w:val="nil"/>
              <w:bottom w:val="single" w:sz="4" w:space="0" w:color="auto"/>
              <w:right w:val="single" w:sz="4" w:space="0" w:color="auto"/>
            </w:tcBorders>
            <w:shd w:val="clear" w:color="000000" w:fill="E9EFF6"/>
            <w:noWrap/>
            <w:hideMark/>
          </w:tcPr>
          <w:p w:rsidR="00E357D9" w:rsidRPr="00E357D9" w:rsidRDefault="00E357D9" w:rsidP="00E357D9">
            <w:pPr>
              <w:widowControl/>
              <w:jc w:val="left"/>
              <w:rPr>
                <w:rFonts w:ascii="Calibri" w:eastAsia="宋体" w:hAnsi="Calibri"/>
                <w:color w:val="000000"/>
                <w:sz w:val="22"/>
                <w:szCs w:val="22"/>
              </w:rPr>
            </w:pPr>
            <w:r w:rsidRPr="00E357D9">
              <w:rPr>
                <w:rFonts w:ascii="Calibri" w:eastAsia="宋体" w:hAnsi="Calibri"/>
                <w:color w:val="000000"/>
                <w:sz w:val="22"/>
                <w:szCs w:val="22"/>
              </w:rPr>
              <w:t>95</w:t>
            </w:r>
          </w:p>
        </w:tc>
        <w:tc>
          <w:tcPr>
            <w:tcW w:w="545" w:type="pct"/>
            <w:tcBorders>
              <w:top w:val="nil"/>
              <w:left w:val="nil"/>
              <w:bottom w:val="single" w:sz="4" w:space="0" w:color="auto"/>
              <w:right w:val="single" w:sz="4" w:space="0" w:color="auto"/>
            </w:tcBorders>
            <w:shd w:val="clear" w:color="000000" w:fill="E9EFF6"/>
            <w:noWrap/>
            <w:hideMark/>
          </w:tcPr>
          <w:p w:rsidR="00E357D9" w:rsidRPr="00E357D9" w:rsidRDefault="00E357D9" w:rsidP="00E357D9">
            <w:pPr>
              <w:widowControl/>
              <w:jc w:val="left"/>
              <w:rPr>
                <w:rFonts w:ascii="Calibri" w:eastAsia="宋体" w:hAnsi="Calibri"/>
                <w:color w:val="000000"/>
                <w:sz w:val="22"/>
                <w:szCs w:val="22"/>
              </w:rPr>
            </w:pPr>
            <w:r w:rsidRPr="00E357D9">
              <w:rPr>
                <w:rFonts w:ascii="Calibri" w:eastAsia="宋体" w:hAnsi="Calibri"/>
                <w:color w:val="000000"/>
                <w:sz w:val="22"/>
                <w:szCs w:val="22"/>
              </w:rPr>
              <w:t>百分比</w:t>
            </w:r>
          </w:p>
        </w:tc>
        <w:tc>
          <w:tcPr>
            <w:tcW w:w="282" w:type="pct"/>
            <w:tcBorders>
              <w:top w:val="nil"/>
              <w:left w:val="nil"/>
              <w:bottom w:val="single" w:sz="4" w:space="0" w:color="auto"/>
              <w:right w:val="single" w:sz="4" w:space="0" w:color="auto"/>
            </w:tcBorders>
            <w:shd w:val="clear" w:color="auto" w:fill="auto"/>
            <w:noWrap/>
            <w:hideMark/>
          </w:tcPr>
          <w:p w:rsidR="00E357D9" w:rsidRPr="00E357D9" w:rsidRDefault="00E357D9" w:rsidP="00E357D9">
            <w:pPr>
              <w:widowControl/>
              <w:jc w:val="left"/>
              <w:rPr>
                <w:rFonts w:ascii="Calibri" w:eastAsia="宋体" w:hAnsi="Calibri"/>
                <w:color w:val="000000"/>
                <w:sz w:val="22"/>
                <w:szCs w:val="22"/>
              </w:rPr>
            </w:pPr>
            <w:r w:rsidRPr="00E357D9">
              <w:rPr>
                <w:rFonts w:ascii="Calibri" w:eastAsia="宋体" w:hAnsi="Calibri"/>
                <w:color w:val="000000"/>
                <w:sz w:val="22"/>
                <w:szCs w:val="22"/>
              </w:rPr>
              <w:t>10</w:t>
            </w:r>
          </w:p>
        </w:tc>
        <w:tc>
          <w:tcPr>
            <w:tcW w:w="301" w:type="pct"/>
            <w:tcBorders>
              <w:top w:val="nil"/>
              <w:left w:val="nil"/>
              <w:bottom w:val="single" w:sz="4" w:space="0" w:color="auto"/>
              <w:right w:val="single" w:sz="4" w:space="0" w:color="auto"/>
            </w:tcBorders>
            <w:shd w:val="clear" w:color="auto" w:fill="auto"/>
            <w:noWrap/>
            <w:hideMark/>
          </w:tcPr>
          <w:p w:rsidR="00E357D9" w:rsidRPr="00E357D9" w:rsidRDefault="00E357D9" w:rsidP="00E357D9">
            <w:pPr>
              <w:widowControl/>
              <w:jc w:val="center"/>
              <w:rPr>
                <w:rFonts w:ascii="Calibri" w:eastAsia="宋体" w:hAnsi="Calibri"/>
                <w:color w:val="000000"/>
                <w:sz w:val="22"/>
                <w:szCs w:val="22"/>
              </w:rPr>
            </w:pPr>
            <w:r w:rsidRPr="00E357D9">
              <w:rPr>
                <w:rFonts w:ascii="Calibri" w:eastAsia="宋体" w:hAnsi="Calibri"/>
                <w:color w:val="000000"/>
                <w:sz w:val="22"/>
                <w:szCs w:val="22"/>
              </w:rPr>
              <w:t>完成</w:t>
            </w:r>
          </w:p>
        </w:tc>
        <w:tc>
          <w:tcPr>
            <w:tcW w:w="274" w:type="pct"/>
            <w:tcBorders>
              <w:top w:val="nil"/>
              <w:left w:val="nil"/>
              <w:bottom w:val="single" w:sz="4" w:space="0" w:color="auto"/>
              <w:right w:val="single" w:sz="4" w:space="0" w:color="auto"/>
            </w:tcBorders>
            <w:shd w:val="clear" w:color="auto" w:fill="auto"/>
            <w:noWrap/>
            <w:hideMark/>
          </w:tcPr>
          <w:p w:rsidR="00E357D9" w:rsidRPr="00E357D9" w:rsidRDefault="00E357D9" w:rsidP="00E357D9">
            <w:pPr>
              <w:widowControl/>
              <w:jc w:val="right"/>
              <w:rPr>
                <w:rFonts w:ascii="Calibri" w:eastAsia="宋体" w:hAnsi="Calibri"/>
                <w:color w:val="000000"/>
                <w:sz w:val="22"/>
                <w:szCs w:val="22"/>
              </w:rPr>
            </w:pPr>
            <w:r w:rsidRPr="00E357D9">
              <w:rPr>
                <w:rFonts w:ascii="Calibri" w:eastAsia="宋体" w:hAnsi="Calibri"/>
                <w:color w:val="000000"/>
                <w:sz w:val="22"/>
                <w:szCs w:val="22"/>
              </w:rPr>
              <w:t>10</w:t>
            </w:r>
          </w:p>
        </w:tc>
      </w:tr>
      <w:tr w:rsidR="00E357D9" w:rsidRPr="00E357D9" w:rsidTr="00E357D9">
        <w:tc>
          <w:tcPr>
            <w:tcW w:w="519" w:type="pct"/>
            <w:vMerge/>
            <w:tcBorders>
              <w:top w:val="nil"/>
              <w:left w:val="single" w:sz="4" w:space="0" w:color="auto"/>
              <w:bottom w:val="single" w:sz="4" w:space="0" w:color="auto"/>
              <w:right w:val="single" w:sz="4" w:space="0" w:color="auto"/>
            </w:tcBorders>
            <w:vAlign w:val="center"/>
            <w:hideMark/>
          </w:tcPr>
          <w:p w:rsidR="00E357D9" w:rsidRPr="00E357D9" w:rsidRDefault="00E357D9" w:rsidP="00E357D9">
            <w:pPr>
              <w:widowControl/>
              <w:jc w:val="left"/>
              <w:rPr>
                <w:rFonts w:ascii="宋体" w:eastAsia="宋体" w:hAnsi="宋体"/>
                <w:b/>
                <w:bCs/>
                <w:sz w:val="22"/>
                <w:szCs w:val="22"/>
              </w:rPr>
            </w:pPr>
          </w:p>
        </w:tc>
        <w:tc>
          <w:tcPr>
            <w:tcW w:w="399" w:type="pct"/>
            <w:vMerge/>
            <w:tcBorders>
              <w:top w:val="nil"/>
              <w:left w:val="single" w:sz="4" w:space="0" w:color="auto"/>
              <w:bottom w:val="single" w:sz="4" w:space="0" w:color="auto"/>
              <w:right w:val="single" w:sz="4" w:space="0" w:color="auto"/>
            </w:tcBorders>
            <w:vAlign w:val="center"/>
            <w:hideMark/>
          </w:tcPr>
          <w:p w:rsidR="00E357D9" w:rsidRPr="00E357D9" w:rsidRDefault="00E357D9" w:rsidP="00E357D9">
            <w:pPr>
              <w:widowControl/>
              <w:jc w:val="left"/>
              <w:rPr>
                <w:rFonts w:ascii="宋体" w:eastAsia="宋体" w:hAnsi="宋体"/>
                <w:b/>
                <w:bCs/>
                <w:sz w:val="22"/>
                <w:szCs w:val="22"/>
              </w:rPr>
            </w:pPr>
          </w:p>
        </w:tc>
        <w:tc>
          <w:tcPr>
            <w:tcW w:w="501" w:type="pct"/>
            <w:tcBorders>
              <w:top w:val="nil"/>
              <w:left w:val="nil"/>
              <w:bottom w:val="single" w:sz="4" w:space="0" w:color="auto"/>
              <w:right w:val="single" w:sz="4" w:space="0" w:color="auto"/>
            </w:tcBorders>
            <w:shd w:val="clear" w:color="000000" w:fill="E9EFF6"/>
            <w:noWrap/>
            <w:hideMark/>
          </w:tcPr>
          <w:p w:rsidR="00E357D9" w:rsidRPr="00E357D9" w:rsidRDefault="00E357D9" w:rsidP="00E357D9">
            <w:pPr>
              <w:widowControl/>
              <w:jc w:val="left"/>
              <w:rPr>
                <w:rFonts w:ascii="Calibri" w:eastAsia="宋体" w:hAnsi="Calibri"/>
                <w:color w:val="000000"/>
                <w:sz w:val="22"/>
                <w:szCs w:val="22"/>
              </w:rPr>
            </w:pPr>
            <w:r w:rsidRPr="00E357D9">
              <w:rPr>
                <w:rFonts w:ascii="Calibri" w:eastAsia="宋体" w:hAnsi="Calibri"/>
                <w:color w:val="000000"/>
                <w:sz w:val="22"/>
                <w:szCs w:val="22"/>
              </w:rPr>
              <w:t>社会效益指标</w:t>
            </w:r>
          </w:p>
        </w:tc>
        <w:tc>
          <w:tcPr>
            <w:tcW w:w="593" w:type="pct"/>
            <w:tcBorders>
              <w:top w:val="nil"/>
              <w:left w:val="nil"/>
              <w:bottom w:val="single" w:sz="4" w:space="0" w:color="auto"/>
              <w:right w:val="single" w:sz="4" w:space="0" w:color="auto"/>
            </w:tcBorders>
            <w:shd w:val="clear" w:color="000000" w:fill="E9EFF6"/>
            <w:noWrap/>
            <w:hideMark/>
          </w:tcPr>
          <w:p w:rsidR="00E357D9" w:rsidRPr="00E357D9" w:rsidRDefault="00E357D9" w:rsidP="00E357D9">
            <w:pPr>
              <w:widowControl/>
              <w:jc w:val="left"/>
              <w:rPr>
                <w:rFonts w:ascii="Calibri" w:eastAsia="宋体" w:hAnsi="Calibri"/>
                <w:color w:val="000000"/>
                <w:sz w:val="22"/>
                <w:szCs w:val="22"/>
              </w:rPr>
            </w:pPr>
            <w:r w:rsidRPr="00E357D9">
              <w:rPr>
                <w:rFonts w:ascii="Calibri" w:eastAsia="宋体" w:hAnsi="Calibri"/>
                <w:color w:val="000000"/>
                <w:sz w:val="22"/>
                <w:szCs w:val="22"/>
              </w:rPr>
              <w:t>公共服务水平提升情况</w:t>
            </w:r>
          </w:p>
        </w:tc>
        <w:tc>
          <w:tcPr>
            <w:tcW w:w="593" w:type="pct"/>
            <w:tcBorders>
              <w:top w:val="nil"/>
              <w:left w:val="nil"/>
              <w:bottom w:val="single" w:sz="4" w:space="0" w:color="auto"/>
              <w:right w:val="single" w:sz="4" w:space="0" w:color="auto"/>
            </w:tcBorders>
            <w:shd w:val="clear" w:color="000000" w:fill="E9EFF6"/>
            <w:noWrap/>
            <w:hideMark/>
          </w:tcPr>
          <w:p w:rsidR="00E357D9" w:rsidRPr="00E357D9" w:rsidRDefault="00E357D9" w:rsidP="00E357D9">
            <w:pPr>
              <w:widowControl/>
              <w:jc w:val="left"/>
              <w:rPr>
                <w:rFonts w:ascii="Calibri" w:eastAsia="宋体" w:hAnsi="Calibri"/>
                <w:color w:val="000000"/>
                <w:sz w:val="22"/>
                <w:szCs w:val="22"/>
              </w:rPr>
            </w:pPr>
            <w:r w:rsidRPr="00E357D9">
              <w:rPr>
                <w:rFonts w:ascii="Calibri" w:eastAsia="宋体" w:hAnsi="Calibri"/>
                <w:color w:val="000000"/>
                <w:sz w:val="22"/>
                <w:szCs w:val="22"/>
              </w:rPr>
              <w:t>公共服务水平提升情况</w:t>
            </w:r>
          </w:p>
        </w:tc>
        <w:tc>
          <w:tcPr>
            <w:tcW w:w="399" w:type="pct"/>
            <w:tcBorders>
              <w:top w:val="nil"/>
              <w:left w:val="nil"/>
              <w:bottom w:val="single" w:sz="4" w:space="0" w:color="auto"/>
              <w:right w:val="single" w:sz="4" w:space="0" w:color="auto"/>
            </w:tcBorders>
            <w:shd w:val="clear" w:color="auto" w:fill="auto"/>
            <w:noWrap/>
            <w:hideMark/>
          </w:tcPr>
          <w:p w:rsidR="00E357D9" w:rsidRPr="00E357D9" w:rsidRDefault="00E357D9" w:rsidP="00E357D9">
            <w:pPr>
              <w:widowControl/>
              <w:jc w:val="right"/>
              <w:rPr>
                <w:rFonts w:ascii="Calibri" w:eastAsia="宋体" w:hAnsi="Calibri"/>
                <w:color w:val="000000"/>
                <w:sz w:val="22"/>
                <w:szCs w:val="22"/>
              </w:rPr>
            </w:pPr>
            <w:r w:rsidRPr="00E357D9">
              <w:rPr>
                <w:rFonts w:ascii="Calibri" w:eastAsia="宋体" w:hAnsi="Calibri"/>
                <w:color w:val="000000"/>
                <w:sz w:val="22"/>
                <w:szCs w:val="22"/>
              </w:rPr>
              <w:t>10.00</w:t>
            </w:r>
          </w:p>
        </w:tc>
        <w:tc>
          <w:tcPr>
            <w:tcW w:w="315" w:type="pct"/>
            <w:tcBorders>
              <w:top w:val="nil"/>
              <w:left w:val="nil"/>
              <w:bottom w:val="single" w:sz="4" w:space="0" w:color="auto"/>
              <w:right w:val="single" w:sz="4" w:space="0" w:color="auto"/>
            </w:tcBorders>
            <w:shd w:val="clear" w:color="000000" w:fill="E9EFF6"/>
            <w:noWrap/>
            <w:hideMark/>
          </w:tcPr>
          <w:p w:rsidR="00E357D9" w:rsidRPr="00E357D9" w:rsidRDefault="00E357D9" w:rsidP="00E357D9">
            <w:pPr>
              <w:widowControl/>
              <w:jc w:val="left"/>
              <w:rPr>
                <w:rFonts w:ascii="Calibri" w:eastAsia="宋体" w:hAnsi="Calibri"/>
                <w:color w:val="000000"/>
                <w:sz w:val="22"/>
                <w:szCs w:val="22"/>
              </w:rPr>
            </w:pPr>
            <w:r w:rsidRPr="00E357D9">
              <w:rPr>
                <w:rFonts w:ascii="Calibri" w:eastAsia="宋体" w:hAnsi="Calibri"/>
                <w:color w:val="000000"/>
                <w:sz w:val="22"/>
                <w:szCs w:val="22"/>
              </w:rPr>
              <w:t>文字描述</w:t>
            </w:r>
          </w:p>
        </w:tc>
        <w:tc>
          <w:tcPr>
            <w:tcW w:w="278" w:type="pct"/>
            <w:tcBorders>
              <w:top w:val="nil"/>
              <w:left w:val="nil"/>
              <w:bottom w:val="single" w:sz="4" w:space="0" w:color="auto"/>
              <w:right w:val="single" w:sz="4" w:space="0" w:color="auto"/>
            </w:tcBorders>
            <w:shd w:val="clear" w:color="000000" w:fill="E9EFF6"/>
            <w:noWrap/>
            <w:hideMark/>
          </w:tcPr>
          <w:p w:rsidR="00E357D9" w:rsidRPr="00E357D9" w:rsidRDefault="00E357D9" w:rsidP="00E357D9">
            <w:pPr>
              <w:widowControl/>
              <w:jc w:val="left"/>
              <w:rPr>
                <w:rFonts w:ascii="Calibri" w:eastAsia="宋体" w:hAnsi="Calibri"/>
                <w:color w:val="000000"/>
                <w:sz w:val="22"/>
                <w:szCs w:val="22"/>
              </w:rPr>
            </w:pPr>
            <w:r w:rsidRPr="00E357D9">
              <w:rPr>
                <w:rFonts w:ascii="Calibri" w:eastAsia="宋体" w:hAnsi="Calibri"/>
                <w:color w:val="000000"/>
                <w:sz w:val="22"/>
                <w:szCs w:val="22"/>
              </w:rPr>
              <w:t xml:space="preserve">　</w:t>
            </w:r>
          </w:p>
        </w:tc>
        <w:tc>
          <w:tcPr>
            <w:tcW w:w="545" w:type="pct"/>
            <w:tcBorders>
              <w:top w:val="nil"/>
              <w:left w:val="nil"/>
              <w:bottom w:val="single" w:sz="4" w:space="0" w:color="auto"/>
              <w:right w:val="single" w:sz="4" w:space="0" w:color="auto"/>
            </w:tcBorders>
            <w:shd w:val="clear" w:color="000000" w:fill="E9EFF6"/>
            <w:noWrap/>
            <w:hideMark/>
          </w:tcPr>
          <w:p w:rsidR="00E357D9" w:rsidRPr="00E357D9" w:rsidRDefault="00E357D9" w:rsidP="00E357D9">
            <w:pPr>
              <w:widowControl/>
              <w:jc w:val="left"/>
              <w:rPr>
                <w:rFonts w:ascii="Calibri" w:eastAsia="宋体" w:hAnsi="Calibri"/>
                <w:color w:val="000000"/>
                <w:sz w:val="22"/>
                <w:szCs w:val="22"/>
              </w:rPr>
            </w:pPr>
            <w:r w:rsidRPr="00E357D9">
              <w:rPr>
                <w:rFonts w:ascii="Calibri" w:eastAsia="宋体" w:hAnsi="Calibri"/>
                <w:color w:val="000000"/>
                <w:sz w:val="22"/>
                <w:szCs w:val="22"/>
              </w:rPr>
              <w:t>有效提升</w:t>
            </w:r>
          </w:p>
        </w:tc>
        <w:tc>
          <w:tcPr>
            <w:tcW w:w="282" w:type="pct"/>
            <w:tcBorders>
              <w:top w:val="nil"/>
              <w:left w:val="nil"/>
              <w:bottom w:val="single" w:sz="4" w:space="0" w:color="auto"/>
              <w:right w:val="single" w:sz="4" w:space="0" w:color="auto"/>
            </w:tcBorders>
            <w:shd w:val="clear" w:color="auto" w:fill="auto"/>
            <w:noWrap/>
            <w:hideMark/>
          </w:tcPr>
          <w:p w:rsidR="00E357D9" w:rsidRPr="00E357D9" w:rsidRDefault="00E357D9" w:rsidP="00E357D9">
            <w:pPr>
              <w:widowControl/>
              <w:jc w:val="left"/>
              <w:rPr>
                <w:rFonts w:ascii="Calibri" w:eastAsia="宋体" w:hAnsi="Calibri"/>
                <w:color w:val="000000"/>
                <w:sz w:val="22"/>
                <w:szCs w:val="22"/>
              </w:rPr>
            </w:pPr>
            <w:r w:rsidRPr="00E357D9">
              <w:rPr>
                <w:rFonts w:ascii="Calibri" w:eastAsia="宋体" w:hAnsi="Calibri"/>
                <w:color w:val="000000"/>
                <w:sz w:val="22"/>
                <w:szCs w:val="22"/>
              </w:rPr>
              <w:t>10</w:t>
            </w:r>
          </w:p>
        </w:tc>
        <w:tc>
          <w:tcPr>
            <w:tcW w:w="301" w:type="pct"/>
            <w:tcBorders>
              <w:top w:val="nil"/>
              <w:left w:val="nil"/>
              <w:bottom w:val="single" w:sz="4" w:space="0" w:color="auto"/>
              <w:right w:val="single" w:sz="4" w:space="0" w:color="auto"/>
            </w:tcBorders>
            <w:shd w:val="clear" w:color="auto" w:fill="auto"/>
            <w:noWrap/>
            <w:hideMark/>
          </w:tcPr>
          <w:p w:rsidR="00E357D9" w:rsidRPr="00E357D9" w:rsidRDefault="00E357D9" w:rsidP="00E357D9">
            <w:pPr>
              <w:widowControl/>
              <w:jc w:val="center"/>
              <w:rPr>
                <w:rFonts w:ascii="Calibri" w:eastAsia="宋体" w:hAnsi="Calibri"/>
                <w:color w:val="000000"/>
                <w:sz w:val="22"/>
                <w:szCs w:val="22"/>
              </w:rPr>
            </w:pPr>
            <w:r w:rsidRPr="00E357D9">
              <w:rPr>
                <w:rFonts w:ascii="Calibri" w:eastAsia="宋体" w:hAnsi="Calibri"/>
                <w:color w:val="000000"/>
                <w:sz w:val="22"/>
                <w:szCs w:val="22"/>
              </w:rPr>
              <w:t>完成</w:t>
            </w:r>
          </w:p>
        </w:tc>
        <w:tc>
          <w:tcPr>
            <w:tcW w:w="274" w:type="pct"/>
            <w:tcBorders>
              <w:top w:val="nil"/>
              <w:left w:val="nil"/>
              <w:bottom w:val="single" w:sz="4" w:space="0" w:color="auto"/>
              <w:right w:val="single" w:sz="4" w:space="0" w:color="auto"/>
            </w:tcBorders>
            <w:shd w:val="clear" w:color="auto" w:fill="auto"/>
            <w:noWrap/>
            <w:hideMark/>
          </w:tcPr>
          <w:p w:rsidR="00E357D9" w:rsidRPr="00E357D9" w:rsidRDefault="00E357D9" w:rsidP="00E357D9">
            <w:pPr>
              <w:widowControl/>
              <w:jc w:val="right"/>
              <w:rPr>
                <w:rFonts w:ascii="Calibri" w:eastAsia="宋体" w:hAnsi="Calibri"/>
                <w:color w:val="000000"/>
                <w:sz w:val="22"/>
                <w:szCs w:val="22"/>
              </w:rPr>
            </w:pPr>
            <w:r w:rsidRPr="00E357D9">
              <w:rPr>
                <w:rFonts w:ascii="Calibri" w:eastAsia="宋体" w:hAnsi="Calibri"/>
                <w:color w:val="000000"/>
                <w:sz w:val="22"/>
                <w:szCs w:val="22"/>
              </w:rPr>
              <w:t>10</w:t>
            </w:r>
          </w:p>
        </w:tc>
      </w:tr>
      <w:tr w:rsidR="00E357D9" w:rsidRPr="00E357D9" w:rsidTr="00E357D9">
        <w:tc>
          <w:tcPr>
            <w:tcW w:w="519" w:type="pct"/>
            <w:vMerge/>
            <w:tcBorders>
              <w:top w:val="nil"/>
              <w:left w:val="single" w:sz="4" w:space="0" w:color="auto"/>
              <w:bottom w:val="single" w:sz="4" w:space="0" w:color="auto"/>
              <w:right w:val="single" w:sz="4" w:space="0" w:color="auto"/>
            </w:tcBorders>
            <w:vAlign w:val="center"/>
            <w:hideMark/>
          </w:tcPr>
          <w:p w:rsidR="00E357D9" w:rsidRPr="00E357D9" w:rsidRDefault="00E357D9" w:rsidP="00E357D9">
            <w:pPr>
              <w:widowControl/>
              <w:jc w:val="left"/>
              <w:rPr>
                <w:rFonts w:ascii="宋体" w:eastAsia="宋体" w:hAnsi="宋体"/>
                <w:b/>
                <w:bCs/>
                <w:sz w:val="22"/>
                <w:szCs w:val="22"/>
              </w:rPr>
            </w:pPr>
          </w:p>
        </w:tc>
        <w:tc>
          <w:tcPr>
            <w:tcW w:w="399" w:type="pct"/>
            <w:vMerge/>
            <w:tcBorders>
              <w:top w:val="nil"/>
              <w:left w:val="single" w:sz="4" w:space="0" w:color="auto"/>
              <w:bottom w:val="single" w:sz="4" w:space="0" w:color="auto"/>
              <w:right w:val="single" w:sz="4" w:space="0" w:color="auto"/>
            </w:tcBorders>
            <w:vAlign w:val="center"/>
            <w:hideMark/>
          </w:tcPr>
          <w:p w:rsidR="00E357D9" w:rsidRPr="00E357D9" w:rsidRDefault="00E357D9" w:rsidP="00E357D9">
            <w:pPr>
              <w:widowControl/>
              <w:jc w:val="left"/>
              <w:rPr>
                <w:rFonts w:ascii="宋体" w:eastAsia="宋体" w:hAnsi="宋体"/>
                <w:b/>
                <w:bCs/>
                <w:sz w:val="22"/>
                <w:szCs w:val="22"/>
              </w:rPr>
            </w:pPr>
          </w:p>
        </w:tc>
        <w:tc>
          <w:tcPr>
            <w:tcW w:w="501" w:type="pct"/>
            <w:tcBorders>
              <w:top w:val="nil"/>
              <w:left w:val="nil"/>
              <w:bottom w:val="single" w:sz="4" w:space="0" w:color="auto"/>
              <w:right w:val="single" w:sz="4" w:space="0" w:color="auto"/>
            </w:tcBorders>
            <w:shd w:val="clear" w:color="000000" w:fill="E9EFF6"/>
            <w:hideMark/>
          </w:tcPr>
          <w:p w:rsidR="00E357D9" w:rsidRPr="00E357D9" w:rsidRDefault="00E357D9" w:rsidP="00E357D9">
            <w:pPr>
              <w:widowControl/>
              <w:jc w:val="left"/>
              <w:rPr>
                <w:rFonts w:ascii="Calibri" w:eastAsia="宋体" w:hAnsi="Calibri"/>
                <w:color w:val="000000"/>
                <w:sz w:val="22"/>
                <w:szCs w:val="22"/>
              </w:rPr>
            </w:pPr>
            <w:r w:rsidRPr="00E357D9">
              <w:rPr>
                <w:rFonts w:ascii="Calibri" w:eastAsia="宋体" w:hAnsi="Calibri"/>
                <w:color w:val="000000"/>
                <w:sz w:val="22"/>
                <w:szCs w:val="22"/>
              </w:rPr>
              <w:t>生态效益指标</w:t>
            </w:r>
          </w:p>
        </w:tc>
        <w:tc>
          <w:tcPr>
            <w:tcW w:w="593" w:type="pct"/>
            <w:tcBorders>
              <w:top w:val="nil"/>
              <w:left w:val="nil"/>
              <w:bottom w:val="single" w:sz="4" w:space="0" w:color="auto"/>
              <w:right w:val="single" w:sz="4" w:space="0" w:color="auto"/>
            </w:tcBorders>
            <w:shd w:val="clear" w:color="000000" w:fill="E9EFF6"/>
            <w:hideMark/>
          </w:tcPr>
          <w:p w:rsidR="00E357D9" w:rsidRPr="00E357D9" w:rsidRDefault="00E357D9" w:rsidP="00E357D9">
            <w:pPr>
              <w:widowControl/>
              <w:jc w:val="left"/>
              <w:rPr>
                <w:rFonts w:ascii="Calibri" w:eastAsia="宋体" w:hAnsi="Calibri"/>
                <w:color w:val="000000"/>
                <w:sz w:val="22"/>
                <w:szCs w:val="22"/>
              </w:rPr>
            </w:pPr>
            <w:r w:rsidRPr="00E357D9">
              <w:rPr>
                <w:rFonts w:ascii="Calibri" w:eastAsia="宋体" w:hAnsi="Calibri"/>
                <w:color w:val="000000"/>
                <w:sz w:val="22"/>
                <w:szCs w:val="22"/>
              </w:rPr>
              <w:t>加强节约集约利用，促进生态文明</w:t>
            </w:r>
          </w:p>
        </w:tc>
        <w:tc>
          <w:tcPr>
            <w:tcW w:w="593" w:type="pct"/>
            <w:tcBorders>
              <w:top w:val="nil"/>
              <w:left w:val="nil"/>
              <w:bottom w:val="single" w:sz="4" w:space="0" w:color="auto"/>
              <w:right w:val="single" w:sz="4" w:space="0" w:color="auto"/>
            </w:tcBorders>
            <w:shd w:val="clear" w:color="000000" w:fill="E9EFF6"/>
            <w:hideMark/>
          </w:tcPr>
          <w:p w:rsidR="00E357D9" w:rsidRPr="00E357D9" w:rsidRDefault="00E357D9" w:rsidP="00E357D9">
            <w:pPr>
              <w:widowControl/>
              <w:jc w:val="left"/>
              <w:rPr>
                <w:rFonts w:ascii="Calibri" w:eastAsia="宋体" w:hAnsi="Calibri"/>
                <w:color w:val="000000"/>
                <w:sz w:val="22"/>
                <w:szCs w:val="22"/>
              </w:rPr>
            </w:pPr>
            <w:r w:rsidRPr="00E357D9">
              <w:rPr>
                <w:rFonts w:ascii="Calibri" w:eastAsia="宋体" w:hAnsi="Calibri"/>
                <w:color w:val="000000"/>
                <w:sz w:val="22"/>
                <w:szCs w:val="22"/>
              </w:rPr>
              <w:t>加强节约集约利用，促进生态文明建设</w:t>
            </w:r>
          </w:p>
        </w:tc>
        <w:tc>
          <w:tcPr>
            <w:tcW w:w="399" w:type="pct"/>
            <w:tcBorders>
              <w:top w:val="nil"/>
              <w:left w:val="nil"/>
              <w:bottom w:val="single" w:sz="4" w:space="0" w:color="auto"/>
              <w:right w:val="single" w:sz="4" w:space="0" w:color="auto"/>
            </w:tcBorders>
            <w:shd w:val="clear" w:color="auto" w:fill="auto"/>
            <w:hideMark/>
          </w:tcPr>
          <w:p w:rsidR="00E357D9" w:rsidRPr="00E357D9" w:rsidRDefault="00E357D9" w:rsidP="00E357D9">
            <w:pPr>
              <w:widowControl/>
              <w:jc w:val="right"/>
              <w:rPr>
                <w:rFonts w:ascii="Calibri" w:eastAsia="宋体" w:hAnsi="Calibri"/>
                <w:color w:val="000000"/>
                <w:sz w:val="22"/>
                <w:szCs w:val="22"/>
              </w:rPr>
            </w:pPr>
            <w:r w:rsidRPr="00E357D9">
              <w:rPr>
                <w:rFonts w:ascii="Calibri" w:eastAsia="宋体" w:hAnsi="Calibri"/>
                <w:color w:val="000000"/>
                <w:sz w:val="22"/>
                <w:szCs w:val="22"/>
              </w:rPr>
              <w:t>5.00</w:t>
            </w:r>
          </w:p>
        </w:tc>
        <w:tc>
          <w:tcPr>
            <w:tcW w:w="315" w:type="pct"/>
            <w:tcBorders>
              <w:top w:val="nil"/>
              <w:left w:val="nil"/>
              <w:bottom w:val="single" w:sz="4" w:space="0" w:color="auto"/>
              <w:right w:val="single" w:sz="4" w:space="0" w:color="auto"/>
            </w:tcBorders>
            <w:shd w:val="clear" w:color="000000" w:fill="E9EFF6"/>
            <w:hideMark/>
          </w:tcPr>
          <w:p w:rsidR="00E357D9" w:rsidRPr="00E357D9" w:rsidRDefault="00E357D9" w:rsidP="00E357D9">
            <w:pPr>
              <w:widowControl/>
              <w:jc w:val="left"/>
              <w:rPr>
                <w:rFonts w:ascii="Calibri" w:eastAsia="宋体" w:hAnsi="Calibri"/>
                <w:color w:val="000000"/>
                <w:sz w:val="22"/>
                <w:szCs w:val="22"/>
              </w:rPr>
            </w:pPr>
            <w:r w:rsidRPr="00E357D9">
              <w:rPr>
                <w:rFonts w:ascii="Calibri" w:eastAsia="宋体" w:hAnsi="Calibri"/>
                <w:color w:val="000000"/>
                <w:sz w:val="22"/>
                <w:szCs w:val="22"/>
              </w:rPr>
              <w:t>文字描述</w:t>
            </w:r>
          </w:p>
        </w:tc>
        <w:tc>
          <w:tcPr>
            <w:tcW w:w="278" w:type="pct"/>
            <w:tcBorders>
              <w:top w:val="nil"/>
              <w:left w:val="nil"/>
              <w:bottom w:val="single" w:sz="4" w:space="0" w:color="auto"/>
              <w:right w:val="single" w:sz="4" w:space="0" w:color="auto"/>
            </w:tcBorders>
            <w:shd w:val="clear" w:color="000000" w:fill="E9EFF6"/>
            <w:hideMark/>
          </w:tcPr>
          <w:p w:rsidR="00E357D9" w:rsidRPr="00E357D9" w:rsidRDefault="00E357D9" w:rsidP="00E357D9">
            <w:pPr>
              <w:widowControl/>
              <w:jc w:val="left"/>
              <w:rPr>
                <w:rFonts w:ascii="Calibri" w:eastAsia="宋体" w:hAnsi="Calibri"/>
                <w:color w:val="000000"/>
                <w:sz w:val="22"/>
                <w:szCs w:val="22"/>
              </w:rPr>
            </w:pPr>
            <w:r w:rsidRPr="00E357D9">
              <w:rPr>
                <w:rFonts w:ascii="Calibri" w:eastAsia="宋体" w:hAnsi="Calibri"/>
                <w:color w:val="000000"/>
                <w:sz w:val="22"/>
                <w:szCs w:val="22"/>
              </w:rPr>
              <w:t xml:space="preserve">　</w:t>
            </w:r>
          </w:p>
        </w:tc>
        <w:tc>
          <w:tcPr>
            <w:tcW w:w="545" w:type="pct"/>
            <w:tcBorders>
              <w:top w:val="nil"/>
              <w:left w:val="nil"/>
              <w:bottom w:val="single" w:sz="4" w:space="0" w:color="auto"/>
              <w:right w:val="single" w:sz="4" w:space="0" w:color="auto"/>
            </w:tcBorders>
            <w:shd w:val="clear" w:color="000000" w:fill="E9EFF6"/>
            <w:hideMark/>
          </w:tcPr>
          <w:p w:rsidR="00E357D9" w:rsidRPr="00E357D9" w:rsidRDefault="00E357D9" w:rsidP="00E357D9">
            <w:pPr>
              <w:widowControl/>
              <w:jc w:val="left"/>
              <w:rPr>
                <w:rFonts w:ascii="Calibri" w:eastAsia="宋体" w:hAnsi="Calibri"/>
                <w:color w:val="000000"/>
                <w:sz w:val="22"/>
                <w:szCs w:val="22"/>
              </w:rPr>
            </w:pPr>
            <w:r w:rsidRPr="00E357D9">
              <w:rPr>
                <w:rFonts w:ascii="Calibri" w:eastAsia="宋体" w:hAnsi="Calibri"/>
                <w:color w:val="000000"/>
                <w:sz w:val="22"/>
                <w:szCs w:val="22"/>
              </w:rPr>
              <w:t>有效促进</w:t>
            </w:r>
          </w:p>
        </w:tc>
        <w:tc>
          <w:tcPr>
            <w:tcW w:w="282" w:type="pct"/>
            <w:tcBorders>
              <w:top w:val="nil"/>
              <w:left w:val="nil"/>
              <w:bottom w:val="single" w:sz="4" w:space="0" w:color="auto"/>
              <w:right w:val="single" w:sz="4" w:space="0" w:color="auto"/>
            </w:tcBorders>
            <w:shd w:val="clear" w:color="auto" w:fill="auto"/>
            <w:hideMark/>
          </w:tcPr>
          <w:p w:rsidR="00E357D9" w:rsidRPr="00E357D9" w:rsidRDefault="00E357D9" w:rsidP="00E357D9">
            <w:pPr>
              <w:widowControl/>
              <w:jc w:val="left"/>
              <w:rPr>
                <w:rFonts w:ascii="Calibri" w:eastAsia="宋体" w:hAnsi="Calibri"/>
                <w:color w:val="000000"/>
                <w:sz w:val="22"/>
                <w:szCs w:val="22"/>
              </w:rPr>
            </w:pPr>
            <w:r w:rsidRPr="00E357D9">
              <w:rPr>
                <w:rFonts w:ascii="Calibri" w:eastAsia="宋体" w:hAnsi="Calibri"/>
                <w:color w:val="000000"/>
                <w:sz w:val="22"/>
                <w:szCs w:val="22"/>
              </w:rPr>
              <w:t>5</w:t>
            </w:r>
          </w:p>
        </w:tc>
        <w:tc>
          <w:tcPr>
            <w:tcW w:w="301" w:type="pct"/>
            <w:tcBorders>
              <w:top w:val="nil"/>
              <w:left w:val="nil"/>
              <w:bottom w:val="single" w:sz="4" w:space="0" w:color="auto"/>
              <w:right w:val="single" w:sz="4" w:space="0" w:color="auto"/>
            </w:tcBorders>
            <w:shd w:val="clear" w:color="auto" w:fill="auto"/>
            <w:hideMark/>
          </w:tcPr>
          <w:p w:rsidR="00E357D9" w:rsidRPr="00E357D9" w:rsidRDefault="00E357D9" w:rsidP="00E357D9">
            <w:pPr>
              <w:widowControl/>
              <w:jc w:val="center"/>
              <w:rPr>
                <w:rFonts w:ascii="Calibri" w:eastAsia="宋体" w:hAnsi="Calibri"/>
                <w:color w:val="000000"/>
                <w:sz w:val="22"/>
                <w:szCs w:val="22"/>
              </w:rPr>
            </w:pPr>
            <w:r w:rsidRPr="00E357D9">
              <w:rPr>
                <w:rFonts w:ascii="Calibri" w:eastAsia="宋体" w:hAnsi="Calibri"/>
                <w:color w:val="000000"/>
                <w:sz w:val="22"/>
                <w:szCs w:val="22"/>
              </w:rPr>
              <w:t>完成</w:t>
            </w:r>
          </w:p>
        </w:tc>
        <w:tc>
          <w:tcPr>
            <w:tcW w:w="274" w:type="pct"/>
            <w:tcBorders>
              <w:top w:val="nil"/>
              <w:left w:val="nil"/>
              <w:bottom w:val="single" w:sz="4" w:space="0" w:color="auto"/>
              <w:right w:val="single" w:sz="4" w:space="0" w:color="auto"/>
            </w:tcBorders>
            <w:shd w:val="clear" w:color="auto" w:fill="auto"/>
            <w:hideMark/>
          </w:tcPr>
          <w:p w:rsidR="00E357D9" w:rsidRPr="00E357D9" w:rsidRDefault="00E357D9" w:rsidP="00E357D9">
            <w:pPr>
              <w:widowControl/>
              <w:jc w:val="right"/>
              <w:rPr>
                <w:rFonts w:ascii="Calibri" w:eastAsia="宋体" w:hAnsi="Calibri"/>
                <w:color w:val="000000"/>
                <w:sz w:val="22"/>
                <w:szCs w:val="22"/>
              </w:rPr>
            </w:pPr>
            <w:r w:rsidRPr="00E357D9">
              <w:rPr>
                <w:rFonts w:ascii="Calibri" w:eastAsia="宋体" w:hAnsi="Calibri"/>
                <w:color w:val="000000"/>
                <w:sz w:val="22"/>
                <w:szCs w:val="22"/>
              </w:rPr>
              <w:t>5</w:t>
            </w:r>
          </w:p>
        </w:tc>
      </w:tr>
      <w:tr w:rsidR="00E357D9" w:rsidRPr="00E357D9" w:rsidTr="00E357D9">
        <w:tc>
          <w:tcPr>
            <w:tcW w:w="519" w:type="pct"/>
            <w:vMerge/>
            <w:tcBorders>
              <w:top w:val="nil"/>
              <w:left w:val="single" w:sz="4" w:space="0" w:color="auto"/>
              <w:bottom w:val="single" w:sz="4" w:space="0" w:color="auto"/>
              <w:right w:val="single" w:sz="4" w:space="0" w:color="auto"/>
            </w:tcBorders>
            <w:vAlign w:val="center"/>
            <w:hideMark/>
          </w:tcPr>
          <w:p w:rsidR="00E357D9" w:rsidRPr="00E357D9" w:rsidRDefault="00E357D9" w:rsidP="00E357D9">
            <w:pPr>
              <w:widowControl/>
              <w:jc w:val="left"/>
              <w:rPr>
                <w:rFonts w:ascii="宋体" w:eastAsia="宋体" w:hAnsi="宋体"/>
                <w:b/>
                <w:bCs/>
                <w:sz w:val="22"/>
                <w:szCs w:val="22"/>
              </w:rPr>
            </w:pPr>
          </w:p>
        </w:tc>
        <w:tc>
          <w:tcPr>
            <w:tcW w:w="399" w:type="pct"/>
            <w:vMerge/>
            <w:tcBorders>
              <w:top w:val="nil"/>
              <w:left w:val="single" w:sz="4" w:space="0" w:color="auto"/>
              <w:bottom w:val="single" w:sz="4" w:space="0" w:color="auto"/>
              <w:right w:val="single" w:sz="4" w:space="0" w:color="auto"/>
            </w:tcBorders>
            <w:vAlign w:val="center"/>
            <w:hideMark/>
          </w:tcPr>
          <w:p w:rsidR="00E357D9" w:rsidRPr="00E357D9" w:rsidRDefault="00E357D9" w:rsidP="00E357D9">
            <w:pPr>
              <w:widowControl/>
              <w:jc w:val="left"/>
              <w:rPr>
                <w:rFonts w:ascii="宋体" w:eastAsia="宋体" w:hAnsi="宋体"/>
                <w:b/>
                <w:bCs/>
                <w:sz w:val="22"/>
                <w:szCs w:val="22"/>
              </w:rPr>
            </w:pPr>
          </w:p>
        </w:tc>
        <w:tc>
          <w:tcPr>
            <w:tcW w:w="501" w:type="pct"/>
            <w:tcBorders>
              <w:top w:val="nil"/>
              <w:left w:val="nil"/>
              <w:bottom w:val="single" w:sz="4" w:space="0" w:color="auto"/>
              <w:right w:val="single" w:sz="4" w:space="0" w:color="auto"/>
            </w:tcBorders>
            <w:shd w:val="clear" w:color="000000" w:fill="E9EFF6"/>
            <w:noWrap/>
            <w:hideMark/>
          </w:tcPr>
          <w:p w:rsidR="00E357D9" w:rsidRPr="00E357D9" w:rsidRDefault="00E357D9" w:rsidP="00E357D9">
            <w:pPr>
              <w:widowControl/>
              <w:jc w:val="left"/>
              <w:rPr>
                <w:rFonts w:ascii="Calibri" w:eastAsia="宋体" w:hAnsi="Calibri"/>
                <w:color w:val="000000"/>
                <w:sz w:val="22"/>
                <w:szCs w:val="22"/>
              </w:rPr>
            </w:pPr>
            <w:r w:rsidRPr="00E357D9">
              <w:rPr>
                <w:rFonts w:ascii="Calibri" w:eastAsia="宋体" w:hAnsi="Calibri"/>
                <w:color w:val="000000"/>
                <w:sz w:val="22"/>
                <w:szCs w:val="22"/>
              </w:rPr>
              <w:t>可持续影响指标</w:t>
            </w:r>
          </w:p>
        </w:tc>
        <w:tc>
          <w:tcPr>
            <w:tcW w:w="593" w:type="pct"/>
            <w:tcBorders>
              <w:top w:val="nil"/>
              <w:left w:val="nil"/>
              <w:bottom w:val="single" w:sz="4" w:space="0" w:color="auto"/>
              <w:right w:val="single" w:sz="4" w:space="0" w:color="auto"/>
            </w:tcBorders>
            <w:shd w:val="clear" w:color="000000" w:fill="E9EFF6"/>
            <w:noWrap/>
            <w:hideMark/>
          </w:tcPr>
          <w:p w:rsidR="00E357D9" w:rsidRPr="00E357D9" w:rsidRDefault="00E357D9" w:rsidP="00E357D9">
            <w:pPr>
              <w:widowControl/>
              <w:jc w:val="left"/>
              <w:rPr>
                <w:rFonts w:ascii="Calibri" w:eastAsia="宋体" w:hAnsi="Calibri"/>
                <w:color w:val="000000"/>
                <w:sz w:val="22"/>
                <w:szCs w:val="22"/>
              </w:rPr>
            </w:pPr>
            <w:r w:rsidRPr="00E357D9">
              <w:rPr>
                <w:rFonts w:ascii="Calibri" w:eastAsia="宋体" w:hAnsi="Calibri"/>
                <w:color w:val="000000"/>
                <w:sz w:val="22"/>
                <w:szCs w:val="22"/>
              </w:rPr>
              <w:t>提升公共服务水平和质量</w:t>
            </w:r>
          </w:p>
        </w:tc>
        <w:tc>
          <w:tcPr>
            <w:tcW w:w="593" w:type="pct"/>
            <w:tcBorders>
              <w:top w:val="nil"/>
              <w:left w:val="nil"/>
              <w:bottom w:val="single" w:sz="4" w:space="0" w:color="auto"/>
              <w:right w:val="single" w:sz="4" w:space="0" w:color="auto"/>
            </w:tcBorders>
            <w:shd w:val="clear" w:color="000000" w:fill="E9EFF6"/>
            <w:noWrap/>
            <w:hideMark/>
          </w:tcPr>
          <w:p w:rsidR="00E357D9" w:rsidRPr="00E357D9" w:rsidRDefault="00E357D9" w:rsidP="00E357D9">
            <w:pPr>
              <w:widowControl/>
              <w:jc w:val="left"/>
              <w:rPr>
                <w:rFonts w:ascii="Calibri" w:eastAsia="宋体" w:hAnsi="Calibri"/>
                <w:color w:val="000000"/>
                <w:sz w:val="22"/>
                <w:szCs w:val="22"/>
              </w:rPr>
            </w:pPr>
            <w:r w:rsidRPr="00E357D9">
              <w:rPr>
                <w:rFonts w:ascii="Calibri" w:eastAsia="宋体" w:hAnsi="Calibri"/>
                <w:color w:val="000000"/>
                <w:sz w:val="22"/>
                <w:szCs w:val="22"/>
              </w:rPr>
              <w:t>提升公共服务水平和质量</w:t>
            </w:r>
          </w:p>
        </w:tc>
        <w:tc>
          <w:tcPr>
            <w:tcW w:w="399" w:type="pct"/>
            <w:tcBorders>
              <w:top w:val="nil"/>
              <w:left w:val="nil"/>
              <w:bottom w:val="single" w:sz="4" w:space="0" w:color="auto"/>
              <w:right w:val="single" w:sz="4" w:space="0" w:color="auto"/>
            </w:tcBorders>
            <w:shd w:val="clear" w:color="auto" w:fill="auto"/>
            <w:noWrap/>
            <w:hideMark/>
          </w:tcPr>
          <w:p w:rsidR="00E357D9" w:rsidRPr="00E357D9" w:rsidRDefault="00E357D9" w:rsidP="00E357D9">
            <w:pPr>
              <w:widowControl/>
              <w:jc w:val="right"/>
              <w:rPr>
                <w:rFonts w:ascii="Calibri" w:eastAsia="宋体" w:hAnsi="Calibri"/>
                <w:color w:val="000000"/>
                <w:sz w:val="22"/>
                <w:szCs w:val="22"/>
              </w:rPr>
            </w:pPr>
            <w:r w:rsidRPr="00E357D9">
              <w:rPr>
                <w:rFonts w:ascii="Calibri" w:eastAsia="宋体" w:hAnsi="Calibri"/>
                <w:color w:val="000000"/>
                <w:sz w:val="22"/>
                <w:szCs w:val="22"/>
              </w:rPr>
              <w:t>5.00</w:t>
            </w:r>
          </w:p>
        </w:tc>
        <w:tc>
          <w:tcPr>
            <w:tcW w:w="315" w:type="pct"/>
            <w:tcBorders>
              <w:top w:val="nil"/>
              <w:left w:val="nil"/>
              <w:bottom w:val="single" w:sz="4" w:space="0" w:color="auto"/>
              <w:right w:val="single" w:sz="4" w:space="0" w:color="auto"/>
            </w:tcBorders>
            <w:shd w:val="clear" w:color="000000" w:fill="E9EFF6"/>
            <w:noWrap/>
            <w:hideMark/>
          </w:tcPr>
          <w:p w:rsidR="00E357D9" w:rsidRPr="00E357D9" w:rsidRDefault="00E357D9" w:rsidP="00E357D9">
            <w:pPr>
              <w:widowControl/>
              <w:jc w:val="left"/>
              <w:rPr>
                <w:rFonts w:ascii="Calibri" w:eastAsia="宋体" w:hAnsi="Calibri"/>
                <w:color w:val="000000"/>
                <w:sz w:val="22"/>
                <w:szCs w:val="22"/>
              </w:rPr>
            </w:pPr>
            <w:r w:rsidRPr="00E357D9">
              <w:rPr>
                <w:rFonts w:ascii="Calibri" w:eastAsia="宋体" w:hAnsi="Calibri"/>
                <w:color w:val="000000"/>
                <w:sz w:val="22"/>
                <w:szCs w:val="22"/>
              </w:rPr>
              <w:t>文字描述</w:t>
            </w:r>
          </w:p>
        </w:tc>
        <w:tc>
          <w:tcPr>
            <w:tcW w:w="278" w:type="pct"/>
            <w:tcBorders>
              <w:top w:val="nil"/>
              <w:left w:val="nil"/>
              <w:bottom w:val="single" w:sz="4" w:space="0" w:color="auto"/>
              <w:right w:val="single" w:sz="4" w:space="0" w:color="auto"/>
            </w:tcBorders>
            <w:shd w:val="clear" w:color="000000" w:fill="E9EFF6"/>
            <w:noWrap/>
            <w:hideMark/>
          </w:tcPr>
          <w:p w:rsidR="00E357D9" w:rsidRPr="00E357D9" w:rsidRDefault="00E357D9" w:rsidP="00E357D9">
            <w:pPr>
              <w:widowControl/>
              <w:jc w:val="left"/>
              <w:rPr>
                <w:rFonts w:ascii="Calibri" w:eastAsia="宋体" w:hAnsi="Calibri"/>
                <w:color w:val="000000"/>
                <w:sz w:val="22"/>
                <w:szCs w:val="22"/>
              </w:rPr>
            </w:pPr>
            <w:r w:rsidRPr="00E357D9">
              <w:rPr>
                <w:rFonts w:ascii="Calibri" w:eastAsia="宋体" w:hAnsi="Calibri"/>
                <w:color w:val="000000"/>
                <w:sz w:val="22"/>
                <w:szCs w:val="22"/>
              </w:rPr>
              <w:t xml:space="preserve">　</w:t>
            </w:r>
          </w:p>
        </w:tc>
        <w:tc>
          <w:tcPr>
            <w:tcW w:w="545" w:type="pct"/>
            <w:tcBorders>
              <w:top w:val="nil"/>
              <w:left w:val="nil"/>
              <w:bottom w:val="single" w:sz="4" w:space="0" w:color="auto"/>
              <w:right w:val="single" w:sz="4" w:space="0" w:color="auto"/>
            </w:tcBorders>
            <w:shd w:val="clear" w:color="000000" w:fill="E9EFF6"/>
            <w:noWrap/>
            <w:hideMark/>
          </w:tcPr>
          <w:p w:rsidR="00E357D9" w:rsidRPr="00E357D9" w:rsidRDefault="00E357D9" w:rsidP="00E357D9">
            <w:pPr>
              <w:widowControl/>
              <w:jc w:val="left"/>
              <w:rPr>
                <w:rFonts w:ascii="Calibri" w:eastAsia="宋体" w:hAnsi="Calibri"/>
                <w:color w:val="000000"/>
                <w:sz w:val="22"/>
                <w:szCs w:val="22"/>
              </w:rPr>
            </w:pPr>
            <w:r w:rsidRPr="00E357D9">
              <w:rPr>
                <w:rFonts w:ascii="Calibri" w:eastAsia="宋体" w:hAnsi="Calibri"/>
                <w:color w:val="000000"/>
                <w:sz w:val="22"/>
                <w:szCs w:val="22"/>
              </w:rPr>
              <w:t>有效提升</w:t>
            </w:r>
          </w:p>
        </w:tc>
        <w:tc>
          <w:tcPr>
            <w:tcW w:w="282" w:type="pct"/>
            <w:tcBorders>
              <w:top w:val="nil"/>
              <w:left w:val="nil"/>
              <w:bottom w:val="single" w:sz="4" w:space="0" w:color="auto"/>
              <w:right w:val="single" w:sz="4" w:space="0" w:color="auto"/>
            </w:tcBorders>
            <w:shd w:val="clear" w:color="auto" w:fill="auto"/>
            <w:noWrap/>
            <w:hideMark/>
          </w:tcPr>
          <w:p w:rsidR="00E357D9" w:rsidRPr="00E357D9" w:rsidRDefault="00E357D9" w:rsidP="00E357D9">
            <w:pPr>
              <w:widowControl/>
              <w:jc w:val="left"/>
              <w:rPr>
                <w:rFonts w:ascii="Calibri" w:eastAsia="宋体" w:hAnsi="Calibri"/>
                <w:color w:val="000000"/>
                <w:sz w:val="22"/>
                <w:szCs w:val="22"/>
              </w:rPr>
            </w:pPr>
            <w:r w:rsidRPr="00E357D9">
              <w:rPr>
                <w:rFonts w:ascii="Calibri" w:eastAsia="宋体" w:hAnsi="Calibri"/>
                <w:color w:val="000000"/>
                <w:sz w:val="22"/>
                <w:szCs w:val="22"/>
              </w:rPr>
              <w:t>5</w:t>
            </w:r>
          </w:p>
        </w:tc>
        <w:tc>
          <w:tcPr>
            <w:tcW w:w="301" w:type="pct"/>
            <w:tcBorders>
              <w:top w:val="nil"/>
              <w:left w:val="nil"/>
              <w:bottom w:val="single" w:sz="4" w:space="0" w:color="auto"/>
              <w:right w:val="single" w:sz="4" w:space="0" w:color="auto"/>
            </w:tcBorders>
            <w:shd w:val="clear" w:color="auto" w:fill="auto"/>
            <w:noWrap/>
            <w:hideMark/>
          </w:tcPr>
          <w:p w:rsidR="00E357D9" w:rsidRPr="00E357D9" w:rsidRDefault="00E357D9" w:rsidP="00E357D9">
            <w:pPr>
              <w:widowControl/>
              <w:jc w:val="center"/>
              <w:rPr>
                <w:rFonts w:ascii="Calibri" w:eastAsia="宋体" w:hAnsi="Calibri"/>
                <w:color w:val="000000"/>
                <w:sz w:val="22"/>
                <w:szCs w:val="22"/>
              </w:rPr>
            </w:pPr>
            <w:r w:rsidRPr="00E357D9">
              <w:rPr>
                <w:rFonts w:ascii="Calibri" w:eastAsia="宋体" w:hAnsi="Calibri"/>
                <w:color w:val="000000"/>
                <w:sz w:val="22"/>
                <w:szCs w:val="22"/>
              </w:rPr>
              <w:t>完成</w:t>
            </w:r>
          </w:p>
        </w:tc>
        <w:tc>
          <w:tcPr>
            <w:tcW w:w="274" w:type="pct"/>
            <w:tcBorders>
              <w:top w:val="nil"/>
              <w:left w:val="nil"/>
              <w:bottom w:val="single" w:sz="4" w:space="0" w:color="auto"/>
              <w:right w:val="single" w:sz="4" w:space="0" w:color="auto"/>
            </w:tcBorders>
            <w:shd w:val="clear" w:color="auto" w:fill="auto"/>
            <w:noWrap/>
            <w:hideMark/>
          </w:tcPr>
          <w:p w:rsidR="00E357D9" w:rsidRPr="00E357D9" w:rsidRDefault="00E357D9" w:rsidP="00E357D9">
            <w:pPr>
              <w:widowControl/>
              <w:jc w:val="right"/>
              <w:rPr>
                <w:rFonts w:ascii="Calibri" w:eastAsia="宋体" w:hAnsi="Calibri"/>
                <w:color w:val="000000"/>
                <w:sz w:val="22"/>
                <w:szCs w:val="22"/>
              </w:rPr>
            </w:pPr>
            <w:r w:rsidRPr="00E357D9">
              <w:rPr>
                <w:rFonts w:ascii="Calibri" w:eastAsia="宋体" w:hAnsi="Calibri"/>
                <w:color w:val="000000"/>
                <w:sz w:val="22"/>
                <w:szCs w:val="22"/>
              </w:rPr>
              <w:t>5</w:t>
            </w:r>
          </w:p>
        </w:tc>
      </w:tr>
      <w:tr w:rsidR="00E357D9" w:rsidRPr="00E357D9" w:rsidTr="00E357D9">
        <w:tc>
          <w:tcPr>
            <w:tcW w:w="519" w:type="pct"/>
            <w:vMerge/>
            <w:tcBorders>
              <w:top w:val="nil"/>
              <w:left w:val="single" w:sz="4" w:space="0" w:color="auto"/>
              <w:bottom w:val="single" w:sz="4" w:space="0" w:color="auto"/>
              <w:right w:val="single" w:sz="4" w:space="0" w:color="auto"/>
            </w:tcBorders>
            <w:vAlign w:val="center"/>
            <w:hideMark/>
          </w:tcPr>
          <w:p w:rsidR="00E357D9" w:rsidRPr="00E357D9" w:rsidRDefault="00E357D9" w:rsidP="00E357D9">
            <w:pPr>
              <w:widowControl/>
              <w:jc w:val="left"/>
              <w:rPr>
                <w:rFonts w:ascii="宋体" w:eastAsia="宋体" w:hAnsi="宋体"/>
                <w:b/>
                <w:bCs/>
                <w:sz w:val="22"/>
                <w:szCs w:val="22"/>
              </w:rPr>
            </w:pPr>
          </w:p>
        </w:tc>
        <w:tc>
          <w:tcPr>
            <w:tcW w:w="399" w:type="pct"/>
            <w:tcBorders>
              <w:top w:val="nil"/>
              <w:left w:val="nil"/>
              <w:bottom w:val="single" w:sz="4" w:space="0" w:color="auto"/>
              <w:right w:val="single" w:sz="4" w:space="0" w:color="auto"/>
            </w:tcBorders>
            <w:shd w:val="clear" w:color="auto" w:fill="auto"/>
            <w:hideMark/>
          </w:tcPr>
          <w:p w:rsidR="00E357D9" w:rsidRPr="00E357D9" w:rsidRDefault="00E357D9" w:rsidP="00E357D9">
            <w:pPr>
              <w:widowControl/>
              <w:jc w:val="center"/>
              <w:rPr>
                <w:rFonts w:ascii="宋体" w:eastAsia="宋体" w:hAnsi="宋体"/>
                <w:b/>
                <w:bCs/>
                <w:sz w:val="22"/>
                <w:szCs w:val="22"/>
              </w:rPr>
            </w:pPr>
            <w:r w:rsidRPr="00E357D9">
              <w:rPr>
                <w:rFonts w:ascii="宋体" w:eastAsia="宋体" w:hAnsi="宋体" w:hint="eastAsia"/>
                <w:b/>
                <w:bCs/>
                <w:sz w:val="22"/>
                <w:szCs w:val="22"/>
              </w:rPr>
              <w:t>满意度指标</w:t>
            </w:r>
          </w:p>
        </w:tc>
        <w:tc>
          <w:tcPr>
            <w:tcW w:w="501" w:type="pct"/>
            <w:tcBorders>
              <w:top w:val="nil"/>
              <w:left w:val="nil"/>
              <w:bottom w:val="single" w:sz="4" w:space="0" w:color="auto"/>
              <w:right w:val="single" w:sz="4" w:space="0" w:color="auto"/>
            </w:tcBorders>
            <w:shd w:val="clear" w:color="000000" w:fill="E9EFF6"/>
            <w:noWrap/>
            <w:hideMark/>
          </w:tcPr>
          <w:p w:rsidR="00E357D9" w:rsidRPr="00E357D9" w:rsidRDefault="00E357D9" w:rsidP="00E357D9">
            <w:pPr>
              <w:widowControl/>
              <w:jc w:val="left"/>
              <w:rPr>
                <w:rFonts w:ascii="Calibri" w:eastAsia="宋体" w:hAnsi="Calibri"/>
                <w:color w:val="000000"/>
                <w:sz w:val="22"/>
                <w:szCs w:val="22"/>
              </w:rPr>
            </w:pPr>
            <w:r w:rsidRPr="00E357D9">
              <w:rPr>
                <w:rFonts w:ascii="Calibri" w:eastAsia="宋体" w:hAnsi="Calibri"/>
                <w:color w:val="000000"/>
                <w:sz w:val="22"/>
                <w:szCs w:val="22"/>
              </w:rPr>
              <w:t>服务对象满意度指标</w:t>
            </w:r>
          </w:p>
        </w:tc>
        <w:tc>
          <w:tcPr>
            <w:tcW w:w="593" w:type="pct"/>
            <w:tcBorders>
              <w:top w:val="nil"/>
              <w:left w:val="nil"/>
              <w:bottom w:val="single" w:sz="4" w:space="0" w:color="auto"/>
              <w:right w:val="single" w:sz="4" w:space="0" w:color="auto"/>
            </w:tcBorders>
            <w:shd w:val="clear" w:color="000000" w:fill="E9EFF6"/>
            <w:noWrap/>
            <w:hideMark/>
          </w:tcPr>
          <w:p w:rsidR="00E357D9" w:rsidRPr="00E357D9" w:rsidRDefault="00E357D9" w:rsidP="00E357D9">
            <w:pPr>
              <w:widowControl/>
              <w:jc w:val="left"/>
              <w:rPr>
                <w:rFonts w:ascii="Calibri" w:eastAsia="宋体" w:hAnsi="Calibri"/>
                <w:color w:val="000000"/>
                <w:sz w:val="22"/>
                <w:szCs w:val="22"/>
              </w:rPr>
            </w:pPr>
            <w:r w:rsidRPr="00E357D9">
              <w:rPr>
                <w:rFonts w:ascii="Calibri" w:eastAsia="宋体" w:hAnsi="Calibri"/>
                <w:color w:val="000000"/>
                <w:sz w:val="22"/>
                <w:szCs w:val="22"/>
              </w:rPr>
              <w:t>服务对象满意度</w:t>
            </w:r>
          </w:p>
        </w:tc>
        <w:tc>
          <w:tcPr>
            <w:tcW w:w="593" w:type="pct"/>
            <w:tcBorders>
              <w:top w:val="nil"/>
              <w:left w:val="nil"/>
              <w:bottom w:val="single" w:sz="4" w:space="0" w:color="auto"/>
              <w:right w:val="single" w:sz="4" w:space="0" w:color="auto"/>
            </w:tcBorders>
            <w:shd w:val="clear" w:color="000000" w:fill="E9EFF6"/>
            <w:noWrap/>
            <w:hideMark/>
          </w:tcPr>
          <w:p w:rsidR="00E357D9" w:rsidRPr="00E357D9" w:rsidRDefault="00E357D9" w:rsidP="00E357D9">
            <w:pPr>
              <w:widowControl/>
              <w:jc w:val="left"/>
              <w:rPr>
                <w:rFonts w:ascii="Calibri" w:eastAsia="宋体" w:hAnsi="Calibri"/>
                <w:color w:val="000000"/>
                <w:sz w:val="22"/>
                <w:szCs w:val="22"/>
              </w:rPr>
            </w:pPr>
            <w:r w:rsidRPr="00E357D9">
              <w:rPr>
                <w:rFonts w:ascii="Calibri" w:eastAsia="宋体" w:hAnsi="Calibri"/>
                <w:color w:val="000000"/>
                <w:sz w:val="22"/>
                <w:szCs w:val="22"/>
              </w:rPr>
              <w:t>服务对象满意度</w:t>
            </w:r>
          </w:p>
        </w:tc>
        <w:tc>
          <w:tcPr>
            <w:tcW w:w="399" w:type="pct"/>
            <w:tcBorders>
              <w:top w:val="nil"/>
              <w:left w:val="nil"/>
              <w:bottom w:val="single" w:sz="4" w:space="0" w:color="auto"/>
              <w:right w:val="single" w:sz="4" w:space="0" w:color="auto"/>
            </w:tcBorders>
            <w:shd w:val="clear" w:color="auto" w:fill="auto"/>
            <w:noWrap/>
            <w:hideMark/>
          </w:tcPr>
          <w:p w:rsidR="00E357D9" w:rsidRPr="00E357D9" w:rsidRDefault="00E357D9" w:rsidP="00E357D9">
            <w:pPr>
              <w:widowControl/>
              <w:jc w:val="right"/>
              <w:rPr>
                <w:rFonts w:ascii="Calibri" w:eastAsia="宋体" w:hAnsi="Calibri"/>
                <w:color w:val="000000"/>
                <w:sz w:val="22"/>
                <w:szCs w:val="22"/>
              </w:rPr>
            </w:pPr>
            <w:r w:rsidRPr="00E357D9">
              <w:rPr>
                <w:rFonts w:ascii="Calibri" w:eastAsia="宋体" w:hAnsi="Calibri"/>
                <w:color w:val="000000"/>
                <w:sz w:val="22"/>
                <w:szCs w:val="22"/>
              </w:rPr>
              <w:t>10.00</w:t>
            </w:r>
          </w:p>
        </w:tc>
        <w:tc>
          <w:tcPr>
            <w:tcW w:w="315" w:type="pct"/>
            <w:tcBorders>
              <w:top w:val="nil"/>
              <w:left w:val="nil"/>
              <w:bottom w:val="single" w:sz="4" w:space="0" w:color="auto"/>
              <w:right w:val="single" w:sz="4" w:space="0" w:color="auto"/>
            </w:tcBorders>
            <w:shd w:val="clear" w:color="000000" w:fill="E9EFF6"/>
            <w:noWrap/>
            <w:hideMark/>
          </w:tcPr>
          <w:p w:rsidR="00E357D9" w:rsidRPr="00E357D9" w:rsidRDefault="00E357D9" w:rsidP="00E357D9">
            <w:pPr>
              <w:widowControl/>
              <w:jc w:val="left"/>
              <w:rPr>
                <w:rFonts w:ascii="Calibri" w:eastAsia="宋体" w:hAnsi="Calibri"/>
                <w:color w:val="000000"/>
                <w:sz w:val="22"/>
                <w:szCs w:val="22"/>
              </w:rPr>
            </w:pPr>
            <w:r w:rsidRPr="00E357D9">
              <w:rPr>
                <w:rFonts w:ascii="Calibri" w:eastAsia="宋体" w:hAnsi="Calibri"/>
                <w:color w:val="000000"/>
                <w:sz w:val="22"/>
                <w:szCs w:val="22"/>
              </w:rPr>
              <w:t>≥</w:t>
            </w:r>
          </w:p>
        </w:tc>
        <w:tc>
          <w:tcPr>
            <w:tcW w:w="278" w:type="pct"/>
            <w:tcBorders>
              <w:top w:val="nil"/>
              <w:left w:val="nil"/>
              <w:bottom w:val="single" w:sz="4" w:space="0" w:color="auto"/>
              <w:right w:val="single" w:sz="4" w:space="0" w:color="auto"/>
            </w:tcBorders>
            <w:shd w:val="clear" w:color="000000" w:fill="E9EFF6"/>
            <w:noWrap/>
            <w:hideMark/>
          </w:tcPr>
          <w:p w:rsidR="00E357D9" w:rsidRPr="00E357D9" w:rsidRDefault="00E357D9" w:rsidP="00E357D9">
            <w:pPr>
              <w:widowControl/>
              <w:jc w:val="left"/>
              <w:rPr>
                <w:rFonts w:ascii="Calibri" w:eastAsia="宋体" w:hAnsi="Calibri"/>
                <w:color w:val="000000"/>
                <w:sz w:val="22"/>
                <w:szCs w:val="22"/>
              </w:rPr>
            </w:pPr>
            <w:r w:rsidRPr="00E357D9">
              <w:rPr>
                <w:rFonts w:ascii="Calibri" w:eastAsia="宋体" w:hAnsi="Calibri"/>
                <w:color w:val="000000"/>
                <w:sz w:val="22"/>
                <w:szCs w:val="22"/>
              </w:rPr>
              <w:t>95</w:t>
            </w:r>
          </w:p>
        </w:tc>
        <w:tc>
          <w:tcPr>
            <w:tcW w:w="545" w:type="pct"/>
            <w:tcBorders>
              <w:top w:val="nil"/>
              <w:left w:val="nil"/>
              <w:bottom w:val="single" w:sz="4" w:space="0" w:color="auto"/>
              <w:right w:val="single" w:sz="4" w:space="0" w:color="auto"/>
            </w:tcBorders>
            <w:shd w:val="clear" w:color="000000" w:fill="E9EFF6"/>
            <w:noWrap/>
            <w:hideMark/>
          </w:tcPr>
          <w:p w:rsidR="00E357D9" w:rsidRPr="00E357D9" w:rsidRDefault="00E357D9" w:rsidP="00E357D9">
            <w:pPr>
              <w:widowControl/>
              <w:jc w:val="left"/>
              <w:rPr>
                <w:rFonts w:ascii="Calibri" w:eastAsia="宋体" w:hAnsi="Calibri"/>
                <w:color w:val="000000"/>
                <w:sz w:val="22"/>
                <w:szCs w:val="22"/>
              </w:rPr>
            </w:pPr>
            <w:r w:rsidRPr="00E357D9">
              <w:rPr>
                <w:rFonts w:ascii="Calibri" w:eastAsia="宋体" w:hAnsi="Calibri"/>
                <w:color w:val="000000"/>
                <w:sz w:val="22"/>
                <w:szCs w:val="22"/>
              </w:rPr>
              <w:t>百分比</w:t>
            </w:r>
          </w:p>
        </w:tc>
        <w:tc>
          <w:tcPr>
            <w:tcW w:w="282" w:type="pct"/>
            <w:tcBorders>
              <w:top w:val="nil"/>
              <w:left w:val="nil"/>
              <w:bottom w:val="single" w:sz="4" w:space="0" w:color="auto"/>
              <w:right w:val="single" w:sz="4" w:space="0" w:color="auto"/>
            </w:tcBorders>
            <w:shd w:val="clear" w:color="auto" w:fill="auto"/>
            <w:noWrap/>
            <w:hideMark/>
          </w:tcPr>
          <w:p w:rsidR="00E357D9" w:rsidRPr="00E357D9" w:rsidRDefault="00E357D9" w:rsidP="00E357D9">
            <w:pPr>
              <w:widowControl/>
              <w:jc w:val="left"/>
              <w:rPr>
                <w:rFonts w:ascii="Calibri" w:eastAsia="宋体" w:hAnsi="Calibri"/>
                <w:color w:val="000000"/>
                <w:sz w:val="22"/>
                <w:szCs w:val="22"/>
              </w:rPr>
            </w:pPr>
            <w:r w:rsidRPr="00E357D9">
              <w:rPr>
                <w:rFonts w:ascii="Calibri" w:eastAsia="宋体" w:hAnsi="Calibri"/>
                <w:color w:val="000000"/>
                <w:sz w:val="22"/>
                <w:szCs w:val="22"/>
              </w:rPr>
              <w:t>10</w:t>
            </w:r>
          </w:p>
        </w:tc>
        <w:tc>
          <w:tcPr>
            <w:tcW w:w="301" w:type="pct"/>
            <w:tcBorders>
              <w:top w:val="nil"/>
              <w:left w:val="nil"/>
              <w:bottom w:val="single" w:sz="4" w:space="0" w:color="auto"/>
              <w:right w:val="single" w:sz="4" w:space="0" w:color="auto"/>
            </w:tcBorders>
            <w:shd w:val="clear" w:color="auto" w:fill="auto"/>
            <w:noWrap/>
            <w:hideMark/>
          </w:tcPr>
          <w:p w:rsidR="00E357D9" w:rsidRPr="00E357D9" w:rsidRDefault="00E357D9" w:rsidP="00E357D9">
            <w:pPr>
              <w:widowControl/>
              <w:jc w:val="center"/>
              <w:rPr>
                <w:rFonts w:ascii="Calibri" w:eastAsia="宋体" w:hAnsi="Calibri"/>
                <w:color w:val="000000"/>
                <w:sz w:val="22"/>
                <w:szCs w:val="22"/>
              </w:rPr>
            </w:pPr>
            <w:r w:rsidRPr="00E357D9">
              <w:rPr>
                <w:rFonts w:ascii="Calibri" w:eastAsia="宋体" w:hAnsi="Calibri"/>
                <w:color w:val="000000"/>
                <w:sz w:val="22"/>
                <w:szCs w:val="22"/>
              </w:rPr>
              <w:t>完成</w:t>
            </w:r>
          </w:p>
        </w:tc>
        <w:tc>
          <w:tcPr>
            <w:tcW w:w="274" w:type="pct"/>
            <w:tcBorders>
              <w:top w:val="nil"/>
              <w:left w:val="nil"/>
              <w:bottom w:val="single" w:sz="4" w:space="0" w:color="auto"/>
              <w:right w:val="single" w:sz="4" w:space="0" w:color="auto"/>
            </w:tcBorders>
            <w:shd w:val="clear" w:color="auto" w:fill="auto"/>
            <w:noWrap/>
            <w:hideMark/>
          </w:tcPr>
          <w:p w:rsidR="00E357D9" w:rsidRPr="00E357D9" w:rsidRDefault="00E357D9" w:rsidP="00E357D9">
            <w:pPr>
              <w:widowControl/>
              <w:jc w:val="right"/>
              <w:rPr>
                <w:rFonts w:ascii="Calibri" w:eastAsia="宋体" w:hAnsi="Calibri"/>
                <w:color w:val="000000"/>
                <w:sz w:val="22"/>
                <w:szCs w:val="22"/>
              </w:rPr>
            </w:pPr>
            <w:r w:rsidRPr="00E357D9">
              <w:rPr>
                <w:rFonts w:ascii="Calibri" w:eastAsia="宋体" w:hAnsi="Calibri"/>
                <w:color w:val="000000"/>
                <w:sz w:val="22"/>
                <w:szCs w:val="22"/>
              </w:rPr>
              <w:t>10</w:t>
            </w:r>
          </w:p>
        </w:tc>
      </w:tr>
      <w:tr w:rsidR="00E357D9" w:rsidRPr="00E357D9" w:rsidTr="00E357D9">
        <w:tc>
          <w:tcPr>
            <w:tcW w:w="519" w:type="pct"/>
            <w:vMerge/>
            <w:tcBorders>
              <w:top w:val="nil"/>
              <w:left w:val="single" w:sz="4" w:space="0" w:color="auto"/>
              <w:bottom w:val="single" w:sz="4" w:space="0" w:color="auto"/>
              <w:right w:val="single" w:sz="4" w:space="0" w:color="auto"/>
            </w:tcBorders>
            <w:vAlign w:val="center"/>
            <w:hideMark/>
          </w:tcPr>
          <w:p w:rsidR="00E357D9" w:rsidRPr="00E357D9" w:rsidRDefault="00E357D9" w:rsidP="00E357D9">
            <w:pPr>
              <w:widowControl/>
              <w:jc w:val="left"/>
              <w:rPr>
                <w:rFonts w:ascii="宋体" w:eastAsia="宋体" w:hAnsi="宋体"/>
                <w:b/>
                <w:bCs/>
                <w:sz w:val="22"/>
                <w:szCs w:val="22"/>
              </w:rPr>
            </w:pPr>
          </w:p>
        </w:tc>
        <w:tc>
          <w:tcPr>
            <w:tcW w:w="399" w:type="pct"/>
            <w:tcBorders>
              <w:top w:val="nil"/>
              <w:left w:val="nil"/>
              <w:bottom w:val="single" w:sz="4" w:space="0" w:color="auto"/>
              <w:right w:val="single" w:sz="4" w:space="0" w:color="auto"/>
            </w:tcBorders>
            <w:shd w:val="clear" w:color="auto" w:fill="auto"/>
            <w:hideMark/>
          </w:tcPr>
          <w:p w:rsidR="00E357D9" w:rsidRPr="00E357D9" w:rsidRDefault="00E357D9" w:rsidP="00E357D9">
            <w:pPr>
              <w:widowControl/>
              <w:jc w:val="center"/>
              <w:rPr>
                <w:rFonts w:ascii="宋体" w:eastAsia="宋体" w:hAnsi="宋体"/>
                <w:b/>
                <w:bCs/>
                <w:sz w:val="22"/>
                <w:szCs w:val="22"/>
              </w:rPr>
            </w:pPr>
            <w:r w:rsidRPr="00E357D9">
              <w:rPr>
                <w:rFonts w:ascii="宋体" w:eastAsia="宋体" w:hAnsi="宋体" w:hint="eastAsia"/>
                <w:b/>
                <w:bCs/>
                <w:sz w:val="22"/>
                <w:szCs w:val="22"/>
              </w:rPr>
              <w:t>预算执行率</w:t>
            </w:r>
          </w:p>
        </w:tc>
        <w:tc>
          <w:tcPr>
            <w:tcW w:w="501" w:type="pct"/>
            <w:tcBorders>
              <w:top w:val="nil"/>
              <w:left w:val="nil"/>
              <w:bottom w:val="single" w:sz="4" w:space="0" w:color="auto"/>
              <w:right w:val="single" w:sz="4" w:space="0" w:color="auto"/>
            </w:tcBorders>
            <w:shd w:val="clear" w:color="000000" w:fill="E9EFF6"/>
            <w:noWrap/>
            <w:hideMark/>
          </w:tcPr>
          <w:p w:rsidR="00E357D9" w:rsidRPr="00E357D9" w:rsidRDefault="00E357D9" w:rsidP="00E357D9">
            <w:pPr>
              <w:widowControl/>
              <w:jc w:val="left"/>
              <w:rPr>
                <w:rFonts w:ascii="Calibri" w:eastAsia="宋体" w:hAnsi="Calibri"/>
                <w:color w:val="000000"/>
                <w:sz w:val="22"/>
                <w:szCs w:val="22"/>
              </w:rPr>
            </w:pPr>
            <w:r w:rsidRPr="00E357D9">
              <w:rPr>
                <w:rFonts w:ascii="Calibri" w:eastAsia="宋体" w:hAnsi="Calibri"/>
                <w:color w:val="000000"/>
                <w:sz w:val="22"/>
                <w:szCs w:val="22"/>
              </w:rPr>
              <w:t>预算执行率</w:t>
            </w:r>
          </w:p>
        </w:tc>
        <w:tc>
          <w:tcPr>
            <w:tcW w:w="593" w:type="pct"/>
            <w:tcBorders>
              <w:top w:val="nil"/>
              <w:left w:val="nil"/>
              <w:bottom w:val="single" w:sz="4" w:space="0" w:color="auto"/>
              <w:right w:val="single" w:sz="4" w:space="0" w:color="auto"/>
            </w:tcBorders>
            <w:shd w:val="clear" w:color="000000" w:fill="E9EFF6"/>
            <w:noWrap/>
            <w:hideMark/>
          </w:tcPr>
          <w:p w:rsidR="00E357D9" w:rsidRPr="00E357D9" w:rsidRDefault="00E357D9" w:rsidP="00E357D9">
            <w:pPr>
              <w:widowControl/>
              <w:jc w:val="left"/>
              <w:rPr>
                <w:rFonts w:ascii="Calibri" w:eastAsia="宋体" w:hAnsi="Calibri"/>
                <w:color w:val="000000"/>
                <w:sz w:val="22"/>
                <w:szCs w:val="22"/>
              </w:rPr>
            </w:pPr>
            <w:r w:rsidRPr="00E357D9">
              <w:rPr>
                <w:rFonts w:ascii="Calibri" w:eastAsia="宋体" w:hAnsi="Calibri"/>
                <w:color w:val="000000"/>
                <w:sz w:val="22"/>
                <w:szCs w:val="22"/>
              </w:rPr>
              <w:t xml:space="preserve">　</w:t>
            </w:r>
          </w:p>
        </w:tc>
        <w:tc>
          <w:tcPr>
            <w:tcW w:w="593" w:type="pct"/>
            <w:tcBorders>
              <w:top w:val="nil"/>
              <w:left w:val="nil"/>
              <w:bottom w:val="single" w:sz="4" w:space="0" w:color="auto"/>
              <w:right w:val="single" w:sz="4" w:space="0" w:color="auto"/>
            </w:tcBorders>
            <w:shd w:val="clear" w:color="000000" w:fill="E9EFF6"/>
            <w:noWrap/>
            <w:hideMark/>
          </w:tcPr>
          <w:p w:rsidR="00E357D9" w:rsidRPr="00E357D9" w:rsidRDefault="00E357D9" w:rsidP="00E357D9">
            <w:pPr>
              <w:widowControl/>
              <w:jc w:val="left"/>
              <w:rPr>
                <w:rFonts w:ascii="Calibri" w:eastAsia="宋体" w:hAnsi="Calibri"/>
                <w:color w:val="000000"/>
                <w:sz w:val="22"/>
                <w:szCs w:val="22"/>
              </w:rPr>
            </w:pPr>
            <w:r w:rsidRPr="00E357D9">
              <w:rPr>
                <w:rFonts w:ascii="Calibri" w:eastAsia="宋体" w:hAnsi="Calibri"/>
                <w:color w:val="000000"/>
                <w:sz w:val="22"/>
                <w:szCs w:val="22"/>
              </w:rPr>
              <w:t xml:space="preserve">　</w:t>
            </w:r>
          </w:p>
        </w:tc>
        <w:tc>
          <w:tcPr>
            <w:tcW w:w="399" w:type="pct"/>
            <w:tcBorders>
              <w:top w:val="nil"/>
              <w:left w:val="nil"/>
              <w:bottom w:val="single" w:sz="4" w:space="0" w:color="auto"/>
              <w:right w:val="single" w:sz="4" w:space="0" w:color="auto"/>
            </w:tcBorders>
            <w:shd w:val="clear" w:color="000000" w:fill="E9EFF6"/>
            <w:noWrap/>
            <w:hideMark/>
          </w:tcPr>
          <w:p w:rsidR="00E357D9" w:rsidRPr="00E357D9" w:rsidRDefault="00E357D9" w:rsidP="00E357D9">
            <w:pPr>
              <w:widowControl/>
              <w:jc w:val="right"/>
              <w:rPr>
                <w:rFonts w:ascii="Calibri" w:eastAsia="宋体" w:hAnsi="Calibri"/>
                <w:color w:val="000000"/>
                <w:sz w:val="22"/>
                <w:szCs w:val="22"/>
              </w:rPr>
            </w:pPr>
            <w:r w:rsidRPr="00E357D9">
              <w:rPr>
                <w:rFonts w:ascii="Calibri" w:eastAsia="宋体" w:hAnsi="Calibri"/>
                <w:color w:val="000000"/>
                <w:sz w:val="22"/>
                <w:szCs w:val="22"/>
              </w:rPr>
              <w:t>10</w:t>
            </w:r>
          </w:p>
        </w:tc>
        <w:tc>
          <w:tcPr>
            <w:tcW w:w="315" w:type="pct"/>
            <w:tcBorders>
              <w:top w:val="nil"/>
              <w:left w:val="nil"/>
              <w:bottom w:val="single" w:sz="4" w:space="0" w:color="auto"/>
              <w:right w:val="single" w:sz="4" w:space="0" w:color="auto"/>
            </w:tcBorders>
            <w:shd w:val="clear" w:color="000000" w:fill="E9EFF6"/>
            <w:noWrap/>
            <w:hideMark/>
          </w:tcPr>
          <w:p w:rsidR="00E357D9" w:rsidRPr="00E357D9" w:rsidRDefault="00E357D9" w:rsidP="00E357D9">
            <w:pPr>
              <w:widowControl/>
              <w:jc w:val="left"/>
              <w:rPr>
                <w:rFonts w:ascii="Calibri" w:eastAsia="宋体" w:hAnsi="Calibri"/>
                <w:color w:val="000000"/>
                <w:sz w:val="22"/>
                <w:szCs w:val="22"/>
              </w:rPr>
            </w:pPr>
            <w:r w:rsidRPr="00E357D9">
              <w:rPr>
                <w:rFonts w:ascii="Calibri" w:eastAsia="宋体" w:hAnsi="Calibri"/>
                <w:color w:val="000000"/>
                <w:sz w:val="22"/>
                <w:szCs w:val="22"/>
              </w:rPr>
              <w:t xml:space="preserve">　</w:t>
            </w:r>
          </w:p>
        </w:tc>
        <w:tc>
          <w:tcPr>
            <w:tcW w:w="278" w:type="pct"/>
            <w:tcBorders>
              <w:top w:val="nil"/>
              <w:left w:val="nil"/>
              <w:bottom w:val="single" w:sz="4" w:space="0" w:color="auto"/>
              <w:right w:val="single" w:sz="4" w:space="0" w:color="auto"/>
            </w:tcBorders>
            <w:shd w:val="clear" w:color="000000" w:fill="E9EFF6"/>
            <w:noWrap/>
            <w:hideMark/>
          </w:tcPr>
          <w:p w:rsidR="00E357D9" w:rsidRPr="00E357D9" w:rsidRDefault="00E357D9" w:rsidP="00E357D9">
            <w:pPr>
              <w:widowControl/>
              <w:jc w:val="left"/>
              <w:rPr>
                <w:rFonts w:ascii="Calibri" w:eastAsia="宋体" w:hAnsi="Calibri"/>
                <w:color w:val="000000"/>
                <w:sz w:val="22"/>
                <w:szCs w:val="22"/>
              </w:rPr>
            </w:pPr>
            <w:r w:rsidRPr="00E357D9">
              <w:rPr>
                <w:rFonts w:ascii="Calibri" w:eastAsia="宋体" w:hAnsi="Calibri"/>
                <w:color w:val="000000"/>
                <w:sz w:val="22"/>
                <w:szCs w:val="22"/>
              </w:rPr>
              <w:t xml:space="preserve">　</w:t>
            </w:r>
          </w:p>
        </w:tc>
        <w:tc>
          <w:tcPr>
            <w:tcW w:w="545" w:type="pct"/>
            <w:tcBorders>
              <w:top w:val="nil"/>
              <w:left w:val="nil"/>
              <w:bottom w:val="single" w:sz="4" w:space="0" w:color="auto"/>
              <w:right w:val="single" w:sz="4" w:space="0" w:color="auto"/>
            </w:tcBorders>
            <w:shd w:val="clear" w:color="000000" w:fill="E9EFF6"/>
            <w:noWrap/>
            <w:hideMark/>
          </w:tcPr>
          <w:p w:rsidR="00E357D9" w:rsidRPr="00E357D9" w:rsidRDefault="00E357D9" w:rsidP="00E357D9">
            <w:pPr>
              <w:widowControl/>
              <w:jc w:val="left"/>
              <w:rPr>
                <w:rFonts w:ascii="Calibri" w:eastAsia="宋体" w:hAnsi="Calibri"/>
                <w:color w:val="000000"/>
                <w:sz w:val="22"/>
                <w:szCs w:val="22"/>
              </w:rPr>
            </w:pPr>
            <w:r w:rsidRPr="00E357D9">
              <w:rPr>
                <w:rFonts w:ascii="Calibri" w:eastAsia="宋体" w:hAnsi="Calibri"/>
                <w:color w:val="000000"/>
                <w:sz w:val="22"/>
                <w:szCs w:val="22"/>
              </w:rPr>
              <w:t xml:space="preserve">　</w:t>
            </w:r>
          </w:p>
        </w:tc>
        <w:tc>
          <w:tcPr>
            <w:tcW w:w="282" w:type="pct"/>
            <w:tcBorders>
              <w:top w:val="nil"/>
              <w:left w:val="nil"/>
              <w:bottom w:val="single" w:sz="4" w:space="0" w:color="auto"/>
              <w:right w:val="single" w:sz="4" w:space="0" w:color="auto"/>
            </w:tcBorders>
            <w:shd w:val="clear" w:color="000000" w:fill="E9EFF6"/>
            <w:noWrap/>
            <w:hideMark/>
          </w:tcPr>
          <w:p w:rsidR="00E357D9" w:rsidRPr="00E357D9" w:rsidRDefault="00E357D9" w:rsidP="00E357D9">
            <w:pPr>
              <w:widowControl/>
              <w:jc w:val="left"/>
              <w:rPr>
                <w:rFonts w:ascii="Calibri" w:eastAsia="宋体" w:hAnsi="Calibri"/>
                <w:color w:val="000000"/>
                <w:sz w:val="22"/>
                <w:szCs w:val="22"/>
              </w:rPr>
            </w:pPr>
            <w:r w:rsidRPr="00E357D9">
              <w:rPr>
                <w:rFonts w:ascii="Calibri" w:eastAsia="宋体" w:hAnsi="Calibri"/>
                <w:color w:val="000000"/>
                <w:sz w:val="22"/>
                <w:szCs w:val="22"/>
              </w:rPr>
              <w:t xml:space="preserve">　</w:t>
            </w:r>
          </w:p>
        </w:tc>
        <w:tc>
          <w:tcPr>
            <w:tcW w:w="301" w:type="pct"/>
            <w:tcBorders>
              <w:top w:val="nil"/>
              <w:left w:val="nil"/>
              <w:bottom w:val="single" w:sz="4" w:space="0" w:color="auto"/>
              <w:right w:val="single" w:sz="4" w:space="0" w:color="auto"/>
            </w:tcBorders>
            <w:shd w:val="clear" w:color="000000" w:fill="E9EFF6"/>
            <w:noWrap/>
            <w:hideMark/>
          </w:tcPr>
          <w:p w:rsidR="00E357D9" w:rsidRPr="00E357D9" w:rsidRDefault="00E357D9" w:rsidP="00E357D9">
            <w:pPr>
              <w:widowControl/>
              <w:jc w:val="left"/>
              <w:rPr>
                <w:rFonts w:ascii="Calibri" w:eastAsia="宋体" w:hAnsi="Calibri"/>
                <w:color w:val="000000"/>
                <w:sz w:val="22"/>
                <w:szCs w:val="22"/>
              </w:rPr>
            </w:pPr>
            <w:r w:rsidRPr="00E357D9">
              <w:rPr>
                <w:rFonts w:ascii="Calibri" w:eastAsia="宋体" w:hAnsi="Calibri"/>
                <w:color w:val="000000"/>
                <w:sz w:val="22"/>
                <w:szCs w:val="22"/>
              </w:rPr>
              <w:t xml:space="preserve">　</w:t>
            </w:r>
          </w:p>
        </w:tc>
        <w:tc>
          <w:tcPr>
            <w:tcW w:w="274" w:type="pct"/>
            <w:tcBorders>
              <w:top w:val="nil"/>
              <w:left w:val="nil"/>
              <w:bottom w:val="single" w:sz="4" w:space="0" w:color="auto"/>
              <w:right w:val="single" w:sz="4" w:space="0" w:color="auto"/>
            </w:tcBorders>
            <w:shd w:val="clear" w:color="auto" w:fill="auto"/>
            <w:noWrap/>
            <w:hideMark/>
          </w:tcPr>
          <w:p w:rsidR="00E357D9" w:rsidRPr="00E357D9" w:rsidRDefault="00E357D9" w:rsidP="00E357D9">
            <w:pPr>
              <w:widowControl/>
              <w:jc w:val="right"/>
              <w:rPr>
                <w:rFonts w:ascii="Calibri" w:eastAsia="宋体" w:hAnsi="Calibri"/>
                <w:color w:val="000000"/>
                <w:sz w:val="22"/>
                <w:szCs w:val="22"/>
              </w:rPr>
            </w:pPr>
            <w:r w:rsidRPr="00E357D9">
              <w:rPr>
                <w:rFonts w:ascii="Calibri" w:eastAsia="宋体" w:hAnsi="Calibri"/>
                <w:color w:val="000000"/>
                <w:sz w:val="22"/>
                <w:szCs w:val="22"/>
              </w:rPr>
              <w:t>10</w:t>
            </w:r>
          </w:p>
        </w:tc>
      </w:tr>
      <w:tr w:rsidR="00E357D9" w:rsidRPr="00E357D9" w:rsidTr="00E357D9">
        <w:tc>
          <w:tcPr>
            <w:tcW w:w="519" w:type="pct"/>
            <w:vMerge/>
            <w:tcBorders>
              <w:top w:val="nil"/>
              <w:left w:val="single" w:sz="4" w:space="0" w:color="auto"/>
              <w:bottom w:val="single" w:sz="4" w:space="0" w:color="auto"/>
              <w:right w:val="single" w:sz="4" w:space="0" w:color="auto"/>
            </w:tcBorders>
            <w:vAlign w:val="center"/>
            <w:hideMark/>
          </w:tcPr>
          <w:p w:rsidR="00E357D9" w:rsidRPr="00E357D9" w:rsidRDefault="00E357D9" w:rsidP="00E357D9">
            <w:pPr>
              <w:widowControl/>
              <w:jc w:val="left"/>
              <w:rPr>
                <w:rFonts w:ascii="宋体" w:eastAsia="宋体" w:hAnsi="宋体"/>
                <w:b/>
                <w:bCs/>
                <w:sz w:val="22"/>
                <w:szCs w:val="22"/>
              </w:rPr>
            </w:pPr>
          </w:p>
        </w:tc>
        <w:tc>
          <w:tcPr>
            <w:tcW w:w="399" w:type="pct"/>
            <w:tcBorders>
              <w:top w:val="nil"/>
              <w:left w:val="nil"/>
              <w:bottom w:val="single" w:sz="4" w:space="0" w:color="auto"/>
              <w:right w:val="single" w:sz="4" w:space="0" w:color="auto"/>
            </w:tcBorders>
            <w:shd w:val="clear" w:color="auto" w:fill="auto"/>
            <w:hideMark/>
          </w:tcPr>
          <w:p w:rsidR="00E357D9" w:rsidRPr="00E357D9" w:rsidRDefault="00E357D9" w:rsidP="00E357D9">
            <w:pPr>
              <w:widowControl/>
              <w:jc w:val="center"/>
              <w:rPr>
                <w:rFonts w:ascii="宋体" w:eastAsia="宋体" w:hAnsi="宋体"/>
                <w:b/>
                <w:bCs/>
                <w:sz w:val="22"/>
                <w:szCs w:val="22"/>
              </w:rPr>
            </w:pPr>
            <w:r w:rsidRPr="00E357D9">
              <w:rPr>
                <w:rFonts w:ascii="宋体" w:eastAsia="宋体" w:hAnsi="宋体" w:hint="eastAsia"/>
                <w:b/>
                <w:bCs/>
                <w:sz w:val="22"/>
                <w:szCs w:val="22"/>
              </w:rPr>
              <w:t>自评总分</w:t>
            </w:r>
          </w:p>
        </w:tc>
        <w:tc>
          <w:tcPr>
            <w:tcW w:w="4082" w:type="pct"/>
            <w:gridSpan w:val="10"/>
            <w:tcBorders>
              <w:top w:val="single" w:sz="4" w:space="0" w:color="auto"/>
              <w:left w:val="nil"/>
              <w:bottom w:val="single" w:sz="4" w:space="0" w:color="auto"/>
              <w:right w:val="single" w:sz="4" w:space="0" w:color="auto"/>
            </w:tcBorders>
            <w:shd w:val="clear" w:color="000000" w:fill="E9EFF6"/>
            <w:noWrap/>
            <w:hideMark/>
          </w:tcPr>
          <w:p w:rsidR="00E357D9" w:rsidRPr="00E357D9" w:rsidRDefault="00E357D9" w:rsidP="00E357D9">
            <w:pPr>
              <w:widowControl/>
              <w:jc w:val="right"/>
              <w:rPr>
                <w:rFonts w:ascii="Calibri" w:eastAsia="宋体" w:hAnsi="Calibri"/>
                <w:color w:val="000000"/>
                <w:sz w:val="22"/>
                <w:szCs w:val="22"/>
              </w:rPr>
            </w:pPr>
            <w:r w:rsidRPr="00E357D9">
              <w:rPr>
                <w:rFonts w:ascii="Calibri" w:eastAsia="宋体" w:hAnsi="Calibri"/>
                <w:color w:val="000000"/>
                <w:sz w:val="22"/>
                <w:szCs w:val="22"/>
              </w:rPr>
              <w:t>100</w:t>
            </w:r>
          </w:p>
        </w:tc>
      </w:tr>
      <w:tr w:rsidR="00E357D9" w:rsidRPr="00E357D9" w:rsidTr="00E357D9">
        <w:trPr>
          <w:trHeight w:val="329"/>
        </w:trPr>
        <w:tc>
          <w:tcPr>
            <w:tcW w:w="519" w:type="pct"/>
            <w:vMerge w:val="restart"/>
            <w:tcBorders>
              <w:top w:val="nil"/>
              <w:left w:val="single" w:sz="4" w:space="0" w:color="auto"/>
              <w:bottom w:val="single" w:sz="4" w:space="0" w:color="auto"/>
              <w:right w:val="single" w:sz="4" w:space="0" w:color="auto"/>
            </w:tcBorders>
            <w:shd w:val="clear" w:color="auto" w:fill="auto"/>
            <w:hideMark/>
          </w:tcPr>
          <w:p w:rsidR="00E357D9" w:rsidRPr="00E357D9" w:rsidRDefault="00E357D9" w:rsidP="00E357D9">
            <w:pPr>
              <w:widowControl/>
              <w:jc w:val="center"/>
              <w:rPr>
                <w:rFonts w:ascii="宋体" w:eastAsia="宋体" w:hAnsi="宋体"/>
                <w:b/>
                <w:bCs/>
                <w:sz w:val="22"/>
                <w:szCs w:val="22"/>
              </w:rPr>
            </w:pPr>
            <w:r w:rsidRPr="00E357D9">
              <w:rPr>
                <w:rFonts w:ascii="宋体" w:eastAsia="宋体" w:hAnsi="宋体" w:hint="eastAsia"/>
                <w:b/>
                <w:bCs/>
                <w:sz w:val="22"/>
                <w:szCs w:val="22"/>
              </w:rPr>
              <w:t>五、存在问题</w:t>
            </w:r>
            <w:r w:rsidRPr="00E357D9">
              <w:rPr>
                <w:rFonts w:ascii="宋体" w:eastAsia="宋体" w:hAnsi="宋体" w:hint="eastAsia"/>
                <w:b/>
                <w:bCs/>
                <w:sz w:val="22"/>
                <w:szCs w:val="22"/>
              </w:rPr>
              <w:br/>
              <w:t>原因及整改措施</w:t>
            </w:r>
          </w:p>
        </w:tc>
        <w:tc>
          <w:tcPr>
            <w:tcW w:w="4481" w:type="pct"/>
            <w:gridSpan w:val="11"/>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E357D9" w:rsidRPr="00E357D9" w:rsidRDefault="00E357D9" w:rsidP="00E357D9">
            <w:pPr>
              <w:widowControl/>
              <w:jc w:val="left"/>
              <w:rPr>
                <w:rFonts w:ascii="Calibri" w:eastAsia="宋体" w:hAnsi="Calibri"/>
                <w:color w:val="000000"/>
                <w:sz w:val="22"/>
                <w:szCs w:val="22"/>
              </w:rPr>
            </w:pPr>
            <w:r w:rsidRPr="00E357D9">
              <w:rPr>
                <w:rFonts w:ascii="Calibri" w:eastAsia="宋体" w:hAnsi="Calibri"/>
                <w:color w:val="000000"/>
                <w:sz w:val="22"/>
                <w:szCs w:val="22"/>
              </w:rPr>
              <w:t xml:space="preserve">　</w:t>
            </w:r>
          </w:p>
        </w:tc>
      </w:tr>
      <w:tr w:rsidR="00E357D9" w:rsidRPr="00E357D9" w:rsidTr="00E357D9">
        <w:trPr>
          <w:trHeight w:val="329"/>
        </w:trPr>
        <w:tc>
          <w:tcPr>
            <w:tcW w:w="519" w:type="pct"/>
            <w:vMerge/>
            <w:tcBorders>
              <w:top w:val="nil"/>
              <w:left w:val="single" w:sz="4" w:space="0" w:color="auto"/>
              <w:bottom w:val="single" w:sz="4" w:space="0" w:color="auto"/>
              <w:right w:val="single" w:sz="4" w:space="0" w:color="auto"/>
            </w:tcBorders>
            <w:vAlign w:val="center"/>
            <w:hideMark/>
          </w:tcPr>
          <w:p w:rsidR="00E357D9" w:rsidRPr="00E357D9" w:rsidRDefault="00E357D9" w:rsidP="00E357D9">
            <w:pPr>
              <w:widowControl/>
              <w:jc w:val="left"/>
              <w:rPr>
                <w:rFonts w:ascii="宋体" w:eastAsia="宋体" w:hAnsi="宋体"/>
                <w:b/>
                <w:bCs/>
                <w:sz w:val="22"/>
                <w:szCs w:val="22"/>
              </w:rPr>
            </w:pPr>
          </w:p>
        </w:tc>
        <w:tc>
          <w:tcPr>
            <w:tcW w:w="4481" w:type="pct"/>
            <w:gridSpan w:val="11"/>
            <w:vMerge/>
            <w:tcBorders>
              <w:top w:val="single" w:sz="4" w:space="0" w:color="auto"/>
              <w:left w:val="single" w:sz="4" w:space="0" w:color="auto"/>
              <w:bottom w:val="single" w:sz="4" w:space="0" w:color="auto"/>
              <w:right w:val="single" w:sz="4" w:space="0" w:color="auto"/>
            </w:tcBorders>
            <w:vAlign w:val="center"/>
            <w:hideMark/>
          </w:tcPr>
          <w:p w:rsidR="00E357D9" w:rsidRPr="00E357D9" w:rsidRDefault="00E357D9" w:rsidP="00E357D9">
            <w:pPr>
              <w:widowControl/>
              <w:jc w:val="left"/>
              <w:rPr>
                <w:rFonts w:ascii="Calibri" w:eastAsia="宋体" w:hAnsi="Calibri"/>
                <w:color w:val="000000"/>
                <w:sz w:val="22"/>
                <w:szCs w:val="22"/>
              </w:rPr>
            </w:pPr>
          </w:p>
        </w:tc>
      </w:tr>
      <w:tr w:rsidR="00E357D9" w:rsidRPr="00E357D9" w:rsidTr="00E357D9">
        <w:tc>
          <w:tcPr>
            <w:tcW w:w="519" w:type="pct"/>
            <w:tcBorders>
              <w:top w:val="nil"/>
              <w:left w:val="single" w:sz="4" w:space="0" w:color="auto"/>
              <w:bottom w:val="single" w:sz="4" w:space="0" w:color="auto"/>
              <w:right w:val="single" w:sz="4" w:space="0" w:color="auto"/>
            </w:tcBorders>
            <w:shd w:val="clear" w:color="auto" w:fill="auto"/>
            <w:hideMark/>
          </w:tcPr>
          <w:p w:rsidR="00E357D9" w:rsidRPr="00E357D9" w:rsidRDefault="00E357D9" w:rsidP="00E357D9">
            <w:pPr>
              <w:widowControl/>
              <w:jc w:val="center"/>
              <w:rPr>
                <w:rFonts w:ascii="宋体" w:eastAsia="宋体" w:hAnsi="宋体"/>
                <w:b/>
                <w:bCs/>
                <w:sz w:val="22"/>
                <w:szCs w:val="22"/>
              </w:rPr>
            </w:pPr>
            <w:r w:rsidRPr="00E357D9">
              <w:rPr>
                <w:rFonts w:ascii="宋体" w:eastAsia="宋体" w:hAnsi="宋体" w:hint="eastAsia"/>
                <w:b/>
                <w:bCs/>
                <w:sz w:val="22"/>
                <w:szCs w:val="22"/>
              </w:rPr>
              <w:t>填报人:</w:t>
            </w:r>
          </w:p>
        </w:tc>
        <w:tc>
          <w:tcPr>
            <w:tcW w:w="1493" w:type="pct"/>
            <w:gridSpan w:val="3"/>
            <w:tcBorders>
              <w:top w:val="single" w:sz="4" w:space="0" w:color="auto"/>
              <w:left w:val="nil"/>
              <w:bottom w:val="single" w:sz="4" w:space="0" w:color="auto"/>
              <w:right w:val="single" w:sz="4" w:space="0" w:color="auto"/>
            </w:tcBorders>
            <w:shd w:val="clear" w:color="auto" w:fill="auto"/>
            <w:noWrap/>
            <w:hideMark/>
          </w:tcPr>
          <w:p w:rsidR="00E357D9" w:rsidRPr="00E357D9" w:rsidRDefault="00E357D9" w:rsidP="00E357D9">
            <w:pPr>
              <w:widowControl/>
              <w:jc w:val="left"/>
              <w:rPr>
                <w:rFonts w:ascii="Calibri" w:eastAsia="宋体" w:hAnsi="Calibri"/>
                <w:color w:val="000000"/>
                <w:sz w:val="22"/>
                <w:szCs w:val="22"/>
              </w:rPr>
            </w:pPr>
            <w:r w:rsidRPr="00E357D9">
              <w:rPr>
                <w:rFonts w:ascii="Calibri" w:eastAsia="宋体" w:hAnsi="Calibri"/>
                <w:color w:val="000000"/>
                <w:sz w:val="22"/>
                <w:szCs w:val="22"/>
              </w:rPr>
              <w:t>井淑玲</w:t>
            </w:r>
          </w:p>
        </w:tc>
        <w:tc>
          <w:tcPr>
            <w:tcW w:w="593" w:type="pct"/>
            <w:tcBorders>
              <w:top w:val="nil"/>
              <w:left w:val="nil"/>
              <w:bottom w:val="single" w:sz="4" w:space="0" w:color="auto"/>
              <w:right w:val="single" w:sz="4" w:space="0" w:color="auto"/>
            </w:tcBorders>
            <w:shd w:val="clear" w:color="auto" w:fill="auto"/>
            <w:hideMark/>
          </w:tcPr>
          <w:p w:rsidR="00E357D9" w:rsidRPr="00E357D9" w:rsidRDefault="00E357D9" w:rsidP="00E357D9">
            <w:pPr>
              <w:widowControl/>
              <w:jc w:val="center"/>
              <w:rPr>
                <w:rFonts w:ascii="宋体" w:eastAsia="宋体" w:hAnsi="宋体"/>
                <w:b/>
                <w:bCs/>
                <w:sz w:val="22"/>
                <w:szCs w:val="22"/>
              </w:rPr>
            </w:pPr>
            <w:r w:rsidRPr="00E357D9">
              <w:rPr>
                <w:rFonts w:ascii="宋体" w:eastAsia="宋体" w:hAnsi="宋体" w:hint="eastAsia"/>
                <w:b/>
                <w:bCs/>
                <w:sz w:val="22"/>
                <w:szCs w:val="22"/>
              </w:rPr>
              <w:t>联系电话:</w:t>
            </w:r>
          </w:p>
        </w:tc>
        <w:tc>
          <w:tcPr>
            <w:tcW w:w="2395" w:type="pct"/>
            <w:gridSpan w:val="7"/>
            <w:tcBorders>
              <w:top w:val="single" w:sz="4" w:space="0" w:color="auto"/>
              <w:left w:val="nil"/>
              <w:bottom w:val="single" w:sz="4" w:space="0" w:color="auto"/>
              <w:right w:val="single" w:sz="4" w:space="0" w:color="auto"/>
            </w:tcBorders>
            <w:shd w:val="clear" w:color="auto" w:fill="auto"/>
            <w:noWrap/>
            <w:hideMark/>
          </w:tcPr>
          <w:p w:rsidR="00E357D9" w:rsidRPr="00E357D9" w:rsidRDefault="00E357D9" w:rsidP="00E357D9">
            <w:pPr>
              <w:widowControl/>
              <w:jc w:val="left"/>
              <w:rPr>
                <w:rFonts w:ascii="Calibri" w:eastAsia="宋体" w:hAnsi="Calibri"/>
                <w:color w:val="000000"/>
                <w:sz w:val="22"/>
                <w:szCs w:val="22"/>
              </w:rPr>
            </w:pPr>
            <w:r w:rsidRPr="00E357D9">
              <w:rPr>
                <w:rFonts w:ascii="Calibri" w:eastAsia="宋体" w:hAnsi="Calibri"/>
                <w:color w:val="000000"/>
                <w:sz w:val="22"/>
                <w:szCs w:val="22"/>
              </w:rPr>
              <w:t>7320173</w:t>
            </w:r>
          </w:p>
        </w:tc>
      </w:tr>
    </w:tbl>
    <w:p w:rsidR="00335965" w:rsidRDefault="00335965" w:rsidP="004836B1">
      <w:pPr>
        <w:widowControl/>
        <w:spacing w:line="360" w:lineRule="auto"/>
        <w:ind w:firstLineChars="200" w:firstLine="640"/>
        <w:jc w:val="left"/>
        <w:rPr>
          <w:rFonts w:ascii="Times New Roman" w:eastAsia="仿宋_GB2312"/>
          <w:sz w:val="32"/>
          <w:szCs w:val="32"/>
        </w:rPr>
      </w:pPr>
    </w:p>
    <w:p w:rsidR="002618F0" w:rsidRDefault="002618F0" w:rsidP="004836B1">
      <w:pPr>
        <w:widowControl/>
        <w:spacing w:line="360" w:lineRule="auto"/>
        <w:ind w:firstLineChars="200" w:firstLine="640"/>
        <w:jc w:val="left"/>
        <w:rPr>
          <w:rFonts w:ascii="Times New Roman" w:eastAsia="仿宋_GB2312"/>
          <w:sz w:val="32"/>
          <w:szCs w:val="32"/>
        </w:rPr>
      </w:pPr>
    </w:p>
    <w:p w:rsidR="002618F0" w:rsidRDefault="002618F0" w:rsidP="004836B1">
      <w:pPr>
        <w:widowControl/>
        <w:spacing w:line="360" w:lineRule="auto"/>
        <w:ind w:firstLineChars="200" w:firstLine="640"/>
        <w:jc w:val="left"/>
        <w:rPr>
          <w:rFonts w:ascii="Times New Roman" w:eastAsia="仿宋_GB2312" w:hint="eastAsia"/>
          <w:sz w:val="32"/>
          <w:szCs w:val="32"/>
        </w:rPr>
      </w:pPr>
    </w:p>
    <w:p w:rsidR="00E357D9" w:rsidRDefault="00E357D9" w:rsidP="004836B1">
      <w:pPr>
        <w:widowControl/>
        <w:spacing w:line="360" w:lineRule="auto"/>
        <w:ind w:firstLineChars="200" w:firstLine="640"/>
        <w:jc w:val="left"/>
        <w:rPr>
          <w:rFonts w:ascii="Times New Roman" w:eastAsia="仿宋_GB2312" w:hint="eastAsia"/>
          <w:sz w:val="32"/>
          <w:szCs w:val="32"/>
        </w:rPr>
      </w:pPr>
    </w:p>
    <w:p w:rsidR="00E357D9" w:rsidRDefault="00E357D9" w:rsidP="004836B1">
      <w:pPr>
        <w:widowControl/>
        <w:spacing w:line="360" w:lineRule="auto"/>
        <w:ind w:firstLineChars="200" w:firstLine="640"/>
        <w:jc w:val="left"/>
        <w:rPr>
          <w:rFonts w:ascii="Times New Roman" w:eastAsia="仿宋_GB2312" w:hint="eastAsia"/>
          <w:sz w:val="32"/>
          <w:szCs w:val="32"/>
        </w:rPr>
      </w:pPr>
    </w:p>
    <w:p w:rsidR="00E357D9" w:rsidRDefault="00E357D9" w:rsidP="004836B1">
      <w:pPr>
        <w:widowControl/>
        <w:spacing w:line="360" w:lineRule="auto"/>
        <w:ind w:firstLineChars="200" w:firstLine="640"/>
        <w:jc w:val="left"/>
        <w:rPr>
          <w:rFonts w:ascii="Times New Roman" w:eastAsia="仿宋_GB2312" w:hint="eastAsia"/>
          <w:sz w:val="32"/>
          <w:szCs w:val="32"/>
        </w:rPr>
      </w:pPr>
    </w:p>
    <w:tbl>
      <w:tblPr>
        <w:tblW w:w="5000" w:type="pct"/>
        <w:tblLook w:val="04A0"/>
      </w:tblPr>
      <w:tblGrid>
        <w:gridCol w:w="1434"/>
        <w:gridCol w:w="1207"/>
        <w:gridCol w:w="1581"/>
        <w:gridCol w:w="1885"/>
        <w:gridCol w:w="1885"/>
        <w:gridCol w:w="562"/>
        <w:gridCol w:w="823"/>
        <w:gridCol w:w="565"/>
        <w:gridCol w:w="1632"/>
        <w:gridCol w:w="1090"/>
        <w:gridCol w:w="826"/>
        <w:gridCol w:w="684"/>
      </w:tblGrid>
      <w:tr w:rsidR="00C440D8" w:rsidRPr="00C440D8" w:rsidTr="00C440D8">
        <w:trPr>
          <w:trHeight w:val="658"/>
        </w:trPr>
        <w:tc>
          <w:tcPr>
            <w:tcW w:w="5000" w:type="pct"/>
            <w:gridSpan w:val="1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440D8" w:rsidRPr="00C440D8" w:rsidRDefault="00C440D8" w:rsidP="00C440D8">
            <w:pPr>
              <w:widowControl/>
              <w:jc w:val="center"/>
              <w:rPr>
                <w:rFonts w:ascii="宋体" w:eastAsia="宋体" w:hAnsi="宋体"/>
                <w:b/>
                <w:bCs/>
                <w:color w:val="000000"/>
                <w:sz w:val="36"/>
                <w:szCs w:val="36"/>
              </w:rPr>
            </w:pPr>
            <w:r w:rsidRPr="00C440D8">
              <w:rPr>
                <w:rFonts w:ascii="宋体" w:eastAsia="宋体" w:hAnsi="宋体" w:hint="eastAsia"/>
                <w:b/>
                <w:bCs/>
                <w:color w:val="000000"/>
                <w:sz w:val="36"/>
                <w:szCs w:val="36"/>
              </w:rPr>
              <w:lastRenderedPageBreak/>
              <w:t>2024年度预算项目绩效自评表</w:t>
            </w:r>
          </w:p>
        </w:tc>
      </w:tr>
      <w:tr w:rsidR="00C440D8" w:rsidRPr="00C440D8" w:rsidTr="00C440D8">
        <w:trPr>
          <w:trHeight w:val="658"/>
        </w:trPr>
        <w:tc>
          <w:tcPr>
            <w:tcW w:w="5000" w:type="pct"/>
            <w:gridSpan w:val="12"/>
            <w:vMerge/>
            <w:tcBorders>
              <w:top w:val="single" w:sz="4" w:space="0" w:color="auto"/>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color w:val="000000"/>
                <w:sz w:val="36"/>
                <w:szCs w:val="36"/>
              </w:rPr>
            </w:pPr>
          </w:p>
        </w:tc>
      </w:tr>
      <w:tr w:rsidR="00C440D8" w:rsidRPr="00C440D8" w:rsidTr="00C440D8">
        <w:trPr>
          <w:trHeight w:val="450"/>
        </w:trPr>
        <w:tc>
          <w:tcPr>
            <w:tcW w:w="523" w:type="pct"/>
            <w:tcBorders>
              <w:top w:val="nil"/>
              <w:left w:val="single" w:sz="4" w:space="0" w:color="auto"/>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一、基本情况</w:t>
            </w:r>
          </w:p>
        </w:tc>
        <w:tc>
          <w:tcPr>
            <w:tcW w:w="402"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项目名称</w:t>
            </w:r>
          </w:p>
        </w:tc>
        <w:tc>
          <w:tcPr>
            <w:tcW w:w="1084"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政府办工作经费</w:t>
            </w:r>
          </w:p>
        </w:tc>
        <w:tc>
          <w:tcPr>
            <w:tcW w:w="598"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项目级次</w:t>
            </w:r>
          </w:p>
        </w:tc>
        <w:tc>
          <w:tcPr>
            <w:tcW w:w="402"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center"/>
              <w:rPr>
                <w:rFonts w:ascii="Calibri" w:eastAsia="宋体" w:hAnsi="Calibri"/>
                <w:color w:val="000000"/>
                <w:sz w:val="22"/>
                <w:szCs w:val="22"/>
              </w:rPr>
            </w:pPr>
            <w:r w:rsidRPr="00C440D8">
              <w:rPr>
                <w:rFonts w:ascii="Calibri" w:eastAsia="宋体" w:hAnsi="Calibri"/>
                <w:color w:val="000000"/>
                <w:sz w:val="22"/>
                <w:szCs w:val="22"/>
              </w:rPr>
              <w:t>本级</w:t>
            </w:r>
          </w:p>
        </w:tc>
        <w:tc>
          <w:tcPr>
            <w:tcW w:w="598"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实施主管单位</w:t>
            </w:r>
          </w:p>
        </w:tc>
        <w:tc>
          <w:tcPr>
            <w:tcW w:w="864"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 xml:space="preserve">434001 - </w:t>
            </w:r>
            <w:r w:rsidRPr="00C440D8">
              <w:rPr>
                <w:rFonts w:ascii="Calibri" w:eastAsia="宋体" w:hAnsi="Calibri"/>
                <w:color w:val="000000"/>
                <w:sz w:val="22"/>
                <w:szCs w:val="22"/>
              </w:rPr>
              <w:t>涞源县人民政府办公室本级</w:t>
            </w:r>
          </w:p>
        </w:tc>
        <w:tc>
          <w:tcPr>
            <w:tcW w:w="276"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金额单位</w:t>
            </w:r>
          </w:p>
        </w:tc>
        <w:tc>
          <w:tcPr>
            <w:tcW w:w="252"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万元</w:t>
            </w:r>
          </w:p>
        </w:tc>
      </w:tr>
      <w:tr w:rsidR="00C440D8" w:rsidRPr="00C440D8" w:rsidTr="00C440D8">
        <w:trPr>
          <w:trHeight w:val="450"/>
        </w:trPr>
        <w:tc>
          <w:tcPr>
            <w:tcW w:w="523" w:type="pct"/>
            <w:vMerge w:val="restart"/>
            <w:tcBorders>
              <w:top w:val="nil"/>
              <w:left w:val="single" w:sz="4" w:space="0" w:color="auto"/>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二、预算执行情况</w:t>
            </w:r>
          </w:p>
        </w:tc>
        <w:tc>
          <w:tcPr>
            <w:tcW w:w="888"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预算安排情况(调整后)</w:t>
            </w:r>
          </w:p>
        </w:tc>
        <w:tc>
          <w:tcPr>
            <w:tcW w:w="1598" w:type="pct"/>
            <w:gridSpan w:val="3"/>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资金到位情况</w:t>
            </w:r>
          </w:p>
        </w:tc>
        <w:tc>
          <w:tcPr>
            <w:tcW w:w="1463" w:type="pct"/>
            <w:gridSpan w:val="4"/>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资金执行情况</w:t>
            </w:r>
          </w:p>
        </w:tc>
        <w:tc>
          <w:tcPr>
            <w:tcW w:w="528"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预算执行进度(%)</w:t>
            </w:r>
          </w:p>
        </w:tc>
      </w:tr>
      <w:tr w:rsidR="00C440D8" w:rsidRPr="00C440D8" w:rsidTr="00C440D8">
        <w:trPr>
          <w:trHeight w:val="450"/>
        </w:trPr>
        <w:tc>
          <w:tcPr>
            <w:tcW w:w="523"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402"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预算数</w:t>
            </w:r>
          </w:p>
        </w:tc>
        <w:tc>
          <w:tcPr>
            <w:tcW w:w="486"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30.000000</w:t>
            </w:r>
          </w:p>
        </w:tc>
        <w:tc>
          <w:tcPr>
            <w:tcW w:w="598"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到位数</w:t>
            </w:r>
          </w:p>
        </w:tc>
        <w:tc>
          <w:tcPr>
            <w:tcW w:w="1000"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30.000000</w:t>
            </w:r>
          </w:p>
        </w:tc>
        <w:tc>
          <w:tcPr>
            <w:tcW w:w="598"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执行数</w:t>
            </w:r>
          </w:p>
        </w:tc>
        <w:tc>
          <w:tcPr>
            <w:tcW w:w="864"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29.100000</w:t>
            </w:r>
          </w:p>
        </w:tc>
        <w:tc>
          <w:tcPr>
            <w:tcW w:w="528" w:type="pct"/>
            <w:gridSpan w:val="2"/>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97</w:t>
            </w:r>
          </w:p>
        </w:tc>
      </w:tr>
      <w:tr w:rsidR="00C440D8" w:rsidRPr="00C440D8" w:rsidTr="00C440D8">
        <w:trPr>
          <w:trHeight w:val="450"/>
        </w:trPr>
        <w:tc>
          <w:tcPr>
            <w:tcW w:w="523"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402"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其中:财政资金</w:t>
            </w:r>
          </w:p>
        </w:tc>
        <w:tc>
          <w:tcPr>
            <w:tcW w:w="486"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30.000000</w:t>
            </w:r>
          </w:p>
        </w:tc>
        <w:tc>
          <w:tcPr>
            <w:tcW w:w="598"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其中:财政资金</w:t>
            </w:r>
          </w:p>
        </w:tc>
        <w:tc>
          <w:tcPr>
            <w:tcW w:w="1000"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30.000000</w:t>
            </w:r>
          </w:p>
        </w:tc>
        <w:tc>
          <w:tcPr>
            <w:tcW w:w="598"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其中:财政资金</w:t>
            </w:r>
          </w:p>
        </w:tc>
        <w:tc>
          <w:tcPr>
            <w:tcW w:w="864"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29.100000</w:t>
            </w:r>
          </w:p>
        </w:tc>
        <w:tc>
          <w:tcPr>
            <w:tcW w:w="528" w:type="pct"/>
            <w:gridSpan w:val="2"/>
            <w:vMerge/>
            <w:tcBorders>
              <w:top w:val="single" w:sz="4" w:space="0" w:color="auto"/>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Calibri" w:eastAsia="宋体" w:hAnsi="Calibri"/>
                <w:color w:val="000000"/>
                <w:sz w:val="22"/>
                <w:szCs w:val="22"/>
              </w:rPr>
            </w:pPr>
          </w:p>
        </w:tc>
      </w:tr>
      <w:tr w:rsidR="00C440D8" w:rsidRPr="00C440D8" w:rsidTr="00C440D8">
        <w:trPr>
          <w:trHeight w:val="450"/>
        </w:trPr>
        <w:tc>
          <w:tcPr>
            <w:tcW w:w="523"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402"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其他</w:t>
            </w:r>
          </w:p>
        </w:tc>
        <w:tc>
          <w:tcPr>
            <w:tcW w:w="486"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0</w:t>
            </w:r>
          </w:p>
        </w:tc>
        <w:tc>
          <w:tcPr>
            <w:tcW w:w="598"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其他</w:t>
            </w:r>
          </w:p>
        </w:tc>
        <w:tc>
          <w:tcPr>
            <w:tcW w:w="1000"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0</w:t>
            </w:r>
          </w:p>
        </w:tc>
        <w:tc>
          <w:tcPr>
            <w:tcW w:w="598"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其他</w:t>
            </w:r>
          </w:p>
        </w:tc>
        <w:tc>
          <w:tcPr>
            <w:tcW w:w="864"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0</w:t>
            </w:r>
          </w:p>
        </w:tc>
        <w:tc>
          <w:tcPr>
            <w:tcW w:w="528" w:type="pct"/>
            <w:gridSpan w:val="2"/>
            <w:vMerge/>
            <w:tcBorders>
              <w:top w:val="single" w:sz="4" w:space="0" w:color="auto"/>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Calibri" w:eastAsia="宋体" w:hAnsi="Calibri"/>
                <w:color w:val="000000"/>
                <w:sz w:val="22"/>
                <w:szCs w:val="22"/>
              </w:rPr>
            </w:pPr>
          </w:p>
        </w:tc>
      </w:tr>
      <w:tr w:rsidR="00C440D8" w:rsidRPr="00C440D8" w:rsidTr="00C440D8">
        <w:trPr>
          <w:trHeight w:val="450"/>
        </w:trPr>
        <w:tc>
          <w:tcPr>
            <w:tcW w:w="523" w:type="pct"/>
            <w:vMerge w:val="restar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三、目标完成情况</w:t>
            </w:r>
          </w:p>
        </w:tc>
        <w:tc>
          <w:tcPr>
            <w:tcW w:w="2084" w:type="pct"/>
            <w:gridSpan w:val="4"/>
            <w:tcBorders>
              <w:top w:val="single" w:sz="4" w:space="0" w:color="auto"/>
              <w:left w:val="nil"/>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年度预期目标</w:t>
            </w:r>
          </w:p>
        </w:tc>
        <w:tc>
          <w:tcPr>
            <w:tcW w:w="1864" w:type="pct"/>
            <w:gridSpan w:val="5"/>
            <w:tcBorders>
              <w:top w:val="single" w:sz="4" w:space="0" w:color="auto"/>
              <w:left w:val="nil"/>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具体完成情况</w:t>
            </w:r>
          </w:p>
        </w:tc>
        <w:tc>
          <w:tcPr>
            <w:tcW w:w="528" w:type="pct"/>
            <w:gridSpan w:val="2"/>
            <w:tcBorders>
              <w:top w:val="single" w:sz="4" w:space="0" w:color="auto"/>
              <w:left w:val="nil"/>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总体完成率(%)</w:t>
            </w:r>
          </w:p>
        </w:tc>
      </w:tr>
      <w:tr w:rsidR="00C440D8" w:rsidRPr="00C440D8" w:rsidTr="00C440D8">
        <w:trPr>
          <w:trHeight w:val="450"/>
        </w:trPr>
        <w:tc>
          <w:tcPr>
            <w:tcW w:w="523"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2084" w:type="pct"/>
            <w:gridSpan w:val="4"/>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保障单位正常运转</w:t>
            </w:r>
          </w:p>
        </w:tc>
        <w:tc>
          <w:tcPr>
            <w:tcW w:w="1864" w:type="pct"/>
            <w:gridSpan w:val="5"/>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已完成</w:t>
            </w:r>
          </w:p>
        </w:tc>
        <w:tc>
          <w:tcPr>
            <w:tcW w:w="528"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100.00</w:t>
            </w:r>
          </w:p>
        </w:tc>
      </w:tr>
      <w:tr w:rsidR="00C440D8" w:rsidRPr="00C440D8" w:rsidTr="00C440D8">
        <w:trPr>
          <w:trHeight w:val="450"/>
        </w:trPr>
        <w:tc>
          <w:tcPr>
            <w:tcW w:w="523" w:type="pct"/>
            <w:vMerge w:val="restar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四、年度绩效</w:t>
            </w:r>
            <w:r w:rsidRPr="00C440D8">
              <w:rPr>
                <w:rFonts w:ascii="宋体" w:eastAsia="宋体" w:hAnsi="宋体" w:hint="eastAsia"/>
                <w:b/>
                <w:bCs/>
                <w:sz w:val="22"/>
                <w:szCs w:val="22"/>
              </w:rPr>
              <w:br/>
              <w:t>指标完成情况</w:t>
            </w:r>
          </w:p>
        </w:tc>
        <w:tc>
          <w:tcPr>
            <w:tcW w:w="402" w:type="pct"/>
            <w:vMerge w:val="restar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一级指标</w:t>
            </w:r>
          </w:p>
        </w:tc>
        <w:tc>
          <w:tcPr>
            <w:tcW w:w="486" w:type="pct"/>
            <w:vMerge w:val="restar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二级指标</w:t>
            </w:r>
          </w:p>
        </w:tc>
        <w:tc>
          <w:tcPr>
            <w:tcW w:w="598" w:type="pct"/>
            <w:vMerge w:val="restar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三级指标</w:t>
            </w:r>
          </w:p>
        </w:tc>
        <w:tc>
          <w:tcPr>
            <w:tcW w:w="598" w:type="pct"/>
            <w:vMerge w:val="restar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指标说明</w:t>
            </w:r>
          </w:p>
        </w:tc>
        <w:tc>
          <w:tcPr>
            <w:tcW w:w="402" w:type="pct"/>
            <w:vMerge w:val="restar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指标分值</w:t>
            </w:r>
          </w:p>
        </w:tc>
        <w:tc>
          <w:tcPr>
            <w:tcW w:w="1121" w:type="pct"/>
            <w:gridSpan w:val="3"/>
            <w:tcBorders>
              <w:top w:val="single" w:sz="4" w:space="0" w:color="auto"/>
              <w:left w:val="nil"/>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预期指标值</w:t>
            </w:r>
          </w:p>
        </w:tc>
        <w:tc>
          <w:tcPr>
            <w:tcW w:w="341" w:type="pct"/>
            <w:vMerge w:val="restar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单项指标实际完成值</w:t>
            </w:r>
          </w:p>
        </w:tc>
        <w:tc>
          <w:tcPr>
            <w:tcW w:w="276" w:type="pct"/>
            <w:vMerge w:val="restar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单项指标完成情况</w:t>
            </w:r>
          </w:p>
        </w:tc>
        <w:tc>
          <w:tcPr>
            <w:tcW w:w="252" w:type="pct"/>
            <w:vMerge w:val="restar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自评得分</w:t>
            </w:r>
          </w:p>
        </w:tc>
      </w:tr>
      <w:tr w:rsidR="00C440D8" w:rsidRPr="00C440D8" w:rsidTr="00C440D8">
        <w:trPr>
          <w:trHeight w:val="450"/>
        </w:trPr>
        <w:tc>
          <w:tcPr>
            <w:tcW w:w="523"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402"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486"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598"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598"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402"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318" w:type="pct"/>
            <w:tcBorders>
              <w:top w:val="nil"/>
              <w:left w:val="nil"/>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符号</w:t>
            </w:r>
          </w:p>
        </w:tc>
        <w:tc>
          <w:tcPr>
            <w:tcW w:w="280" w:type="pct"/>
            <w:tcBorders>
              <w:top w:val="nil"/>
              <w:left w:val="nil"/>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值</w:t>
            </w:r>
          </w:p>
        </w:tc>
        <w:tc>
          <w:tcPr>
            <w:tcW w:w="523" w:type="pct"/>
            <w:tcBorders>
              <w:top w:val="nil"/>
              <w:left w:val="nil"/>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单位(文字描述)</w:t>
            </w:r>
          </w:p>
        </w:tc>
        <w:tc>
          <w:tcPr>
            <w:tcW w:w="341"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276"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252"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r>
      <w:tr w:rsidR="00C440D8" w:rsidRPr="00C440D8" w:rsidTr="00C440D8">
        <w:trPr>
          <w:trHeight w:val="450"/>
        </w:trPr>
        <w:tc>
          <w:tcPr>
            <w:tcW w:w="523"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402" w:type="pct"/>
            <w:vMerge w:val="restar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产出指标</w:t>
            </w:r>
          </w:p>
        </w:tc>
        <w:tc>
          <w:tcPr>
            <w:tcW w:w="486"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数量指标</w:t>
            </w:r>
          </w:p>
        </w:tc>
        <w:tc>
          <w:tcPr>
            <w:tcW w:w="598"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项目个数</w:t>
            </w:r>
          </w:p>
        </w:tc>
        <w:tc>
          <w:tcPr>
            <w:tcW w:w="598"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项目个数</w:t>
            </w:r>
          </w:p>
        </w:tc>
        <w:tc>
          <w:tcPr>
            <w:tcW w:w="402"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15.00</w:t>
            </w:r>
          </w:p>
        </w:tc>
        <w:tc>
          <w:tcPr>
            <w:tcW w:w="318"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w:t>
            </w:r>
          </w:p>
        </w:tc>
        <w:tc>
          <w:tcPr>
            <w:tcW w:w="280"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1</w:t>
            </w:r>
          </w:p>
        </w:tc>
        <w:tc>
          <w:tcPr>
            <w:tcW w:w="523"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个</w:t>
            </w:r>
          </w:p>
        </w:tc>
        <w:tc>
          <w:tcPr>
            <w:tcW w:w="341"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15</w:t>
            </w:r>
          </w:p>
        </w:tc>
        <w:tc>
          <w:tcPr>
            <w:tcW w:w="276"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center"/>
              <w:rPr>
                <w:rFonts w:ascii="Calibri" w:eastAsia="宋体" w:hAnsi="Calibri"/>
                <w:color w:val="000000"/>
                <w:sz w:val="22"/>
                <w:szCs w:val="22"/>
              </w:rPr>
            </w:pPr>
            <w:r w:rsidRPr="00C440D8">
              <w:rPr>
                <w:rFonts w:ascii="Calibri" w:eastAsia="宋体" w:hAnsi="Calibri"/>
                <w:color w:val="000000"/>
                <w:sz w:val="22"/>
                <w:szCs w:val="22"/>
              </w:rPr>
              <w:t>完成</w:t>
            </w:r>
          </w:p>
        </w:tc>
        <w:tc>
          <w:tcPr>
            <w:tcW w:w="252"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15</w:t>
            </w:r>
          </w:p>
        </w:tc>
      </w:tr>
      <w:tr w:rsidR="00C440D8" w:rsidRPr="00C440D8" w:rsidTr="00C440D8">
        <w:trPr>
          <w:trHeight w:val="450"/>
        </w:trPr>
        <w:tc>
          <w:tcPr>
            <w:tcW w:w="523"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402"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486"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质量指标</w:t>
            </w:r>
          </w:p>
        </w:tc>
        <w:tc>
          <w:tcPr>
            <w:tcW w:w="598"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综合事务管理工作完成率</w:t>
            </w:r>
          </w:p>
        </w:tc>
        <w:tc>
          <w:tcPr>
            <w:tcW w:w="598"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综合事务管理工作完成率</w:t>
            </w:r>
          </w:p>
        </w:tc>
        <w:tc>
          <w:tcPr>
            <w:tcW w:w="402"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15.00</w:t>
            </w:r>
          </w:p>
        </w:tc>
        <w:tc>
          <w:tcPr>
            <w:tcW w:w="318"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w:t>
            </w:r>
          </w:p>
        </w:tc>
        <w:tc>
          <w:tcPr>
            <w:tcW w:w="280"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95</w:t>
            </w:r>
          </w:p>
        </w:tc>
        <w:tc>
          <w:tcPr>
            <w:tcW w:w="523"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百分比</w:t>
            </w:r>
          </w:p>
        </w:tc>
        <w:tc>
          <w:tcPr>
            <w:tcW w:w="341"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15</w:t>
            </w:r>
          </w:p>
        </w:tc>
        <w:tc>
          <w:tcPr>
            <w:tcW w:w="276"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center"/>
              <w:rPr>
                <w:rFonts w:ascii="Calibri" w:eastAsia="宋体" w:hAnsi="Calibri"/>
                <w:color w:val="000000"/>
                <w:sz w:val="22"/>
                <w:szCs w:val="22"/>
              </w:rPr>
            </w:pPr>
            <w:r w:rsidRPr="00C440D8">
              <w:rPr>
                <w:rFonts w:ascii="Calibri" w:eastAsia="宋体" w:hAnsi="Calibri"/>
                <w:color w:val="000000"/>
                <w:sz w:val="22"/>
                <w:szCs w:val="22"/>
              </w:rPr>
              <w:t>完成</w:t>
            </w:r>
          </w:p>
        </w:tc>
        <w:tc>
          <w:tcPr>
            <w:tcW w:w="252"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15</w:t>
            </w:r>
          </w:p>
        </w:tc>
      </w:tr>
      <w:tr w:rsidR="00C440D8" w:rsidRPr="00C440D8" w:rsidTr="00C440D8">
        <w:trPr>
          <w:trHeight w:val="450"/>
        </w:trPr>
        <w:tc>
          <w:tcPr>
            <w:tcW w:w="523"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402"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486"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时效指标</w:t>
            </w:r>
          </w:p>
        </w:tc>
        <w:tc>
          <w:tcPr>
            <w:tcW w:w="598"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资金拨付及时率</w:t>
            </w:r>
          </w:p>
        </w:tc>
        <w:tc>
          <w:tcPr>
            <w:tcW w:w="598"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资金拨付及时率</w:t>
            </w:r>
          </w:p>
        </w:tc>
        <w:tc>
          <w:tcPr>
            <w:tcW w:w="402"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10.00</w:t>
            </w:r>
          </w:p>
        </w:tc>
        <w:tc>
          <w:tcPr>
            <w:tcW w:w="318"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w:t>
            </w:r>
          </w:p>
        </w:tc>
        <w:tc>
          <w:tcPr>
            <w:tcW w:w="280"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95</w:t>
            </w:r>
          </w:p>
        </w:tc>
        <w:tc>
          <w:tcPr>
            <w:tcW w:w="523"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百分比</w:t>
            </w:r>
          </w:p>
        </w:tc>
        <w:tc>
          <w:tcPr>
            <w:tcW w:w="341"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10</w:t>
            </w:r>
          </w:p>
        </w:tc>
        <w:tc>
          <w:tcPr>
            <w:tcW w:w="276"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center"/>
              <w:rPr>
                <w:rFonts w:ascii="Calibri" w:eastAsia="宋体" w:hAnsi="Calibri"/>
                <w:color w:val="000000"/>
                <w:sz w:val="22"/>
                <w:szCs w:val="22"/>
              </w:rPr>
            </w:pPr>
            <w:r w:rsidRPr="00C440D8">
              <w:rPr>
                <w:rFonts w:ascii="Calibri" w:eastAsia="宋体" w:hAnsi="Calibri"/>
                <w:color w:val="000000"/>
                <w:sz w:val="22"/>
                <w:szCs w:val="22"/>
              </w:rPr>
              <w:t>完成</w:t>
            </w:r>
          </w:p>
        </w:tc>
        <w:tc>
          <w:tcPr>
            <w:tcW w:w="252"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w:t>
            </w:r>
          </w:p>
        </w:tc>
      </w:tr>
      <w:tr w:rsidR="00C440D8" w:rsidRPr="00C440D8" w:rsidTr="00C440D8">
        <w:trPr>
          <w:trHeight w:val="450"/>
        </w:trPr>
        <w:tc>
          <w:tcPr>
            <w:tcW w:w="523"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402"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486"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成本指标</w:t>
            </w:r>
          </w:p>
        </w:tc>
        <w:tc>
          <w:tcPr>
            <w:tcW w:w="598"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预算执行率</w:t>
            </w:r>
          </w:p>
        </w:tc>
        <w:tc>
          <w:tcPr>
            <w:tcW w:w="598"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预算执行率</w:t>
            </w:r>
          </w:p>
        </w:tc>
        <w:tc>
          <w:tcPr>
            <w:tcW w:w="402"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10.00</w:t>
            </w:r>
          </w:p>
        </w:tc>
        <w:tc>
          <w:tcPr>
            <w:tcW w:w="318"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w:t>
            </w:r>
          </w:p>
        </w:tc>
        <w:tc>
          <w:tcPr>
            <w:tcW w:w="280"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95</w:t>
            </w:r>
          </w:p>
        </w:tc>
        <w:tc>
          <w:tcPr>
            <w:tcW w:w="523"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百分比</w:t>
            </w:r>
          </w:p>
        </w:tc>
        <w:tc>
          <w:tcPr>
            <w:tcW w:w="341"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10</w:t>
            </w:r>
          </w:p>
        </w:tc>
        <w:tc>
          <w:tcPr>
            <w:tcW w:w="276"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center"/>
              <w:rPr>
                <w:rFonts w:ascii="Calibri" w:eastAsia="宋体" w:hAnsi="Calibri"/>
                <w:color w:val="000000"/>
                <w:sz w:val="22"/>
                <w:szCs w:val="22"/>
              </w:rPr>
            </w:pPr>
            <w:r w:rsidRPr="00C440D8">
              <w:rPr>
                <w:rFonts w:ascii="Calibri" w:eastAsia="宋体" w:hAnsi="Calibri"/>
                <w:color w:val="000000"/>
                <w:sz w:val="22"/>
                <w:szCs w:val="22"/>
              </w:rPr>
              <w:t>完成</w:t>
            </w:r>
          </w:p>
        </w:tc>
        <w:tc>
          <w:tcPr>
            <w:tcW w:w="252"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w:t>
            </w:r>
          </w:p>
        </w:tc>
      </w:tr>
      <w:tr w:rsidR="00C440D8" w:rsidRPr="00C440D8" w:rsidTr="00C440D8">
        <w:trPr>
          <w:trHeight w:val="450"/>
        </w:trPr>
        <w:tc>
          <w:tcPr>
            <w:tcW w:w="523"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402" w:type="pct"/>
            <w:vMerge w:val="restar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效益指标</w:t>
            </w:r>
          </w:p>
        </w:tc>
        <w:tc>
          <w:tcPr>
            <w:tcW w:w="486"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经济效益指标</w:t>
            </w:r>
          </w:p>
        </w:tc>
        <w:tc>
          <w:tcPr>
            <w:tcW w:w="598"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公共服务水平提升情况</w:t>
            </w:r>
          </w:p>
        </w:tc>
        <w:tc>
          <w:tcPr>
            <w:tcW w:w="598"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公共服务水平提升情况</w:t>
            </w:r>
          </w:p>
        </w:tc>
        <w:tc>
          <w:tcPr>
            <w:tcW w:w="402"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10.00</w:t>
            </w:r>
          </w:p>
        </w:tc>
        <w:tc>
          <w:tcPr>
            <w:tcW w:w="318"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文字描述</w:t>
            </w:r>
          </w:p>
        </w:tc>
        <w:tc>
          <w:tcPr>
            <w:tcW w:w="280"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 xml:space="preserve">　</w:t>
            </w:r>
          </w:p>
        </w:tc>
        <w:tc>
          <w:tcPr>
            <w:tcW w:w="523"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有效提升</w:t>
            </w:r>
          </w:p>
        </w:tc>
        <w:tc>
          <w:tcPr>
            <w:tcW w:w="341"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10</w:t>
            </w:r>
          </w:p>
        </w:tc>
        <w:tc>
          <w:tcPr>
            <w:tcW w:w="276"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center"/>
              <w:rPr>
                <w:rFonts w:ascii="Calibri" w:eastAsia="宋体" w:hAnsi="Calibri"/>
                <w:color w:val="000000"/>
                <w:sz w:val="22"/>
                <w:szCs w:val="22"/>
              </w:rPr>
            </w:pPr>
            <w:r w:rsidRPr="00C440D8">
              <w:rPr>
                <w:rFonts w:ascii="Calibri" w:eastAsia="宋体" w:hAnsi="Calibri"/>
                <w:color w:val="000000"/>
                <w:sz w:val="22"/>
                <w:szCs w:val="22"/>
              </w:rPr>
              <w:t>完成</w:t>
            </w:r>
          </w:p>
        </w:tc>
        <w:tc>
          <w:tcPr>
            <w:tcW w:w="252"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w:t>
            </w:r>
          </w:p>
        </w:tc>
      </w:tr>
      <w:tr w:rsidR="00C440D8" w:rsidRPr="00C440D8" w:rsidTr="00C440D8">
        <w:trPr>
          <w:trHeight w:val="450"/>
        </w:trPr>
        <w:tc>
          <w:tcPr>
            <w:tcW w:w="523"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402"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486"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社会效益指标</w:t>
            </w:r>
          </w:p>
        </w:tc>
        <w:tc>
          <w:tcPr>
            <w:tcW w:w="598"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保障机关单位正常运转</w:t>
            </w:r>
          </w:p>
        </w:tc>
        <w:tc>
          <w:tcPr>
            <w:tcW w:w="598"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保障机关单位正常运转</w:t>
            </w:r>
          </w:p>
        </w:tc>
        <w:tc>
          <w:tcPr>
            <w:tcW w:w="402"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10.00</w:t>
            </w:r>
          </w:p>
        </w:tc>
        <w:tc>
          <w:tcPr>
            <w:tcW w:w="318"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文字描述</w:t>
            </w:r>
          </w:p>
        </w:tc>
        <w:tc>
          <w:tcPr>
            <w:tcW w:w="280"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 xml:space="preserve">　</w:t>
            </w:r>
          </w:p>
        </w:tc>
        <w:tc>
          <w:tcPr>
            <w:tcW w:w="523"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有效保障</w:t>
            </w:r>
          </w:p>
        </w:tc>
        <w:tc>
          <w:tcPr>
            <w:tcW w:w="341"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10</w:t>
            </w:r>
          </w:p>
        </w:tc>
        <w:tc>
          <w:tcPr>
            <w:tcW w:w="276"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center"/>
              <w:rPr>
                <w:rFonts w:ascii="Calibri" w:eastAsia="宋体" w:hAnsi="Calibri"/>
                <w:color w:val="000000"/>
                <w:sz w:val="22"/>
                <w:szCs w:val="22"/>
              </w:rPr>
            </w:pPr>
            <w:r w:rsidRPr="00C440D8">
              <w:rPr>
                <w:rFonts w:ascii="Calibri" w:eastAsia="宋体" w:hAnsi="Calibri"/>
                <w:color w:val="000000"/>
                <w:sz w:val="22"/>
                <w:szCs w:val="22"/>
              </w:rPr>
              <w:t>完成</w:t>
            </w:r>
          </w:p>
        </w:tc>
        <w:tc>
          <w:tcPr>
            <w:tcW w:w="252"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w:t>
            </w:r>
          </w:p>
        </w:tc>
      </w:tr>
      <w:tr w:rsidR="00C440D8" w:rsidRPr="00C440D8" w:rsidTr="00C440D8">
        <w:trPr>
          <w:trHeight w:val="630"/>
        </w:trPr>
        <w:tc>
          <w:tcPr>
            <w:tcW w:w="523"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402"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486"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生态效益指标</w:t>
            </w:r>
          </w:p>
        </w:tc>
        <w:tc>
          <w:tcPr>
            <w:tcW w:w="598" w:type="pct"/>
            <w:tcBorders>
              <w:top w:val="nil"/>
              <w:left w:val="nil"/>
              <w:bottom w:val="single" w:sz="4" w:space="0" w:color="auto"/>
              <w:right w:val="single" w:sz="4" w:space="0" w:color="auto"/>
            </w:tcBorders>
            <w:shd w:val="clear" w:color="000000" w:fill="E9EFF6"/>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加强节约集约利用，促进生态文明</w:t>
            </w:r>
          </w:p>
        </w:tc>
        <w:tc>
          <w:tcPr>
            <w:tcW w:w="598" w:type="pct"/>
            <w:tcBorders>
              <w:top w:val="nil"/>
              <w:left w:val="nil"/>
              <w:bottom w:val="single" w:sz="4" w:space="0" w:color="auto"/>
              <w:right w:val="single" w:sz="4" w:space="0" w:color="auto"/>
            </w:tcBorders>
            <w:shd w:val="clear" w:color="000000" w:fill="E9EFF6"/>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加强节约集约利用，促进生态文明建设</w:t>
            </w:r>
          </w:p>
        </w:tc>
        <w:tc>
          <w:tcPr>
            <w:tcW w:w="402"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5.00</w:t>
            </w:r>
          </w:p>
        </w:tc>
        <w:tc>
          <w:tcPr>
            <w:tcW w:w="318"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文字描述</w:t>
            </w:r>
          </w:p>
        </w:tc>
        <w:tc>
          <w:tcPr>
            <w:tcW w:w="280"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 xml:space="preserve">　</w:t>
            </w:r>
          </w:p>
        </w:tc>
        <w:tc>
          <w:tcPr>
            <w:tcW w:w="523"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有效促进</w:t>
            </w:r>
          </w:p>
        </w:tc>
        <w:tc>
          <w:tcPr>
            <w:tcW w:w="341"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5</w:t>
            </w:r>
          </w:p>
        </w:tc>
        <w:tc>
          <w:tcPr>
            <w:tcW w:w="276"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center"/>
              <w:rPr>
                <w:rFonts w:ascii="Calibri" w:eastAsia="宋体" w:hAnsi="Calibri"/>
                <w:color w:val="000000"/>
                <w:sz w:val="22"/>
                <w:szCs w:val="22"/>
              </w:rPr>
            </w:pPr>
            <w:r w:rsidRPr="00C440D8">
              <w:rPr>
                <w:rFonts w:ascii="Calibri" w:eastAsia="宋体" w:hAnsi="Calibri"/>
                <w:color w:val="000000"/>
                <w:sz w:val="22"/>
                <w:szCs w:val="22"/>
              </w:rPr>
              <w:t>完成</w:t>
            </w:r>
          </w:p>
        </w:tc>
        <w:tc>
          <w:tcPr>
            <w:tcW w:w="252"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5</w:t>
            </w:r>
          </w:p>
        </w:tc>
      </w:tr>
      <w:tr w:rsidR="00C440D8" w:rsidRPr="00C440D8" w:rsidTr="00C440D8">
        <w:trPr>
          <w:trHeight w:val="450"/>
        </w:trPr>
        <w:tc>
          <w:tcPr>
            <w:tcW w:w="523"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402"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486"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可持续影响指标</w:t>
            </w:r>
          </w:p>
        </w:tc>
        <w:tc>
          <w:tcPr>
            <w:tcW w:w="598"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保障业务工作情况</w:t>
            </w:r>
          </w:p>
        </w:tc>
        <w:tc>
          <w:tcPr>
            <w:tcW w:w="598"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保障业务工作情况</w:t>
            </w:r>
          </w:p>
        </w:tc>
        <w:tc>
          <w:tcPr>
            <w:tcW w:w="402"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5.00</w:t>
            </w:r>
          </w:p>
        </w:tc>
        <w:tc>
          <w:tcPr>
            <w:tcW w:w="318"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文字描述</w:t>
            </w:r>
          </w:p>
        </w:tc>
        <w:tc>
          <w:tcPr>
            <w:tcW w:w="280"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 xml:space="preserve">　</w:t>
            </w:r>
          </w:p>
        </w:tc>
        <w:tc>
          <w:tcPr>
            <w:tcW w:w="523"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有效保障</w:t>
            </w:r>
          </w:p>
        </w:tc>
        <w:tc>
          <w:tcPr>
            <w:tcW w:w="341"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5</w:t>
            </w:r>
          </w:p>
        </w:tc>
        <w:tc>
          <w:tcPr>
            <w:tcW w:w="276"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center"/>
              <w:rPr>
                <w:rFonts w:ascii="Calibri" w:eastAsia="宋体" w:hAnsi="Calibri"/>
                <w:color w:val="000000"/>
                <w:sz w:val="22"/>
                <w:szCs w:val="22"/>
              </w:rPr>
            </w:pPr>
            <w:r w:rsidRPr="00C440D8">
              <w:rPr>
                <w:rFonts w:ascii="Calibri" w:eastAsia="宋体" w:hAnsi="Calibri"/>
                <w:color w:val="000000"/>
                <w:sz w:val="22"/>
                <w:szCs w:val="22"/>
              </w:rPr>
              <w:t>完成</w:t>
            </w:r>
          </w:p>
        </w:tc>
        <w:tc>
          <w:tcPr>
            <w:tcW w:w="252"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5</w:t>
            </w:r>
          </w:p>
        </w:tc>
      </w:tr>
      <w:tr w:rsidR="00C440D8" w:rsidRPr="00C440D8" w:rsidTr="00C440D8">
        <w:trPr>
          <w:trHeight w:val="450"/>
        </w:trPr>
        <w:tc>
          <w:tcPr>
            <w:tcW w:w="523"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402" w:type="pct"/>
            <w:tcBorders>
              <w:top w:val="nil"/>
              <w:left w:val="nil"/>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满意度指标</w:t>
            </w:r>
          </w:p>
        </w:tc>
        <w:tc>
          <w:tcPr>
            <w:tcW w:w="486"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服务对象满意度指标</w:t>
            </w:r>
          </w:p>
        </w:tc>
        <w:tc>
          <w:tcPr>
            <w:tcW w:w="598"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服务对象满意度</w:t>
            </w:r>
          </w:p>
        </w:tc>
        <w:tc>
          <w:tcPr>
            <w:tcW w:w="598"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服务对象满意度</w:t>
            </w:r>
          </w:p>
        </w:tc>
        <w:tc>
          <w:tcPr>
            <w:tcW w:w="402"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10.00</w:t>
            </w:r>
          </w:p>
        </w:tc>
        <w:tc>
          <w:tcPr>
            <w:tcW w:w="318"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w:t>
            </w:r>
          </w:p>
        </w:tc>
        <w:tc>
          <w:tcPr>
            <w:tcW w:w="280"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95</w:t>
            </w:r>
          </w:p>
        </w:tc>
        <w:tc>
          <w:tcPr>
            <w:tcW w:w="523"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百分比</w:t>
            </w:r>
          </w:p>
        </w:tc>
        <w:tc>
          <w:tcPr>
            <w:tcW w:w="341"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10</w:t>
            </w:r>
          </w:p>
        </w:tc>
        <w:tc>
          <w:tcPr>
            <w:tcW w:w="276"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center"/>
              <w:rPr>
                <w:rFonts w:ascii="Calibri" w:eastAsia="宋体" w:hAnsi="Calibri"/>
                <w:color w:val="000000"/>
                <w:sz w:val="22"/>
                <w:szCs w:val="22"/>
              </w:rPr>
            </w:pPr>
            <w:r w:rsidRPr="00C440D8">
              <w:rPr>
                <w:rFonts w:ascii="Calibri" w:eastAsia="宋体" w:hAnsi="Calibri"/>
                <w:color w:val="000000"/>
                <w:sz w:val="22"/>
                <w:szCs w:val="22"/>
              </w:rPr>
              <w:t>完成</w:t>
            </w:r>
          </w:p>
        </w:tc>
        <w:tc>
          <w:tcPr>
            <w:tcW w:w="252"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w:t>
            </w:r>
          </w:p>
        </w:tc>
      </w:tr>
      <w:tr w:rsidR="00C440D8" w:rsidRPr="00C440D8" w:rsidTr="00C440D8">
        <w:trPr>
          <w:trHeight w:val="450"/>
        </w:trPr>
        <w:tc>
          <w:tcPr>
            <w:tcW w:w="523"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402" w:type="pct"/>
            <w:tcBorders>
              <w:top w:val="nil"/>
              <w:left w:val="nil"/>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预算执行率</w:t>
            </w:r>
          </w:p>
        </w:tc>
        <w:tc>
          <w:tcPr>
            <w:tcW w:w="486"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预算执行率</w:t>
            </w:r>
          </w:p>
        </w:tc>
        <w:tc>
          <w:tcPr>
            <w:tcW w:w="598"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 xml:space="preserve">　</w:t>
            </w:r>
          </w:p>
        </w:tc>
        <w:tc>
          <w:tcPr>
            <w:tcW w:w="598"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 xml:space="preserve">　</w:t>
            </w:r>
          </w:p>
        </w:tc>
        <w:tc>
          <w:tcPr>
            <w:tcW w:w="402"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w:t>
            </w:r>
          </w:p>
        </w:tc>
        <w:tc>
          <w:tcPr>
            <w:tcW w:w="318"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 xml:space="preserve">　</w:t>
            </w:r>
          </w:p>
        </w:tc>
        <w:tc>
          <w:tcPr>
            <w:tcW w:w="280"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 xml:space="preserve">　</w:t>
            </w:r>
          </w:p>
        </w:tc>
        <w:tc>
          <w:tcPr>
            <w:tcW w:w="523"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 xml:space="preserve">　</w:t>
            </w:r>
          </w:p>
        </w:tc>
        <w:tc>
          <w:tcPr>
            <w:tcW w:w="341"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 xml:space="preserve">　</w:t>
            </w:r>
          </w:p>
        </w:tc>
        <w:tc>
          <w:tcPr>
            <w:tcW w:w="276"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 xml:space="preserve">　</w:t>
            </w:r>
          </w:p>
        </w:tc>
        <w:tc>
          <w:tcPr>
            <w:tcW w:w="252"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w:t>
            </w:r>
          </w:p>
        </w:tc>
      </w:tr>
      <w:tr w:rsidR="00C440D8" w:rsidRPr="00C440D8" w:rsidTr="00C440D8">
        <w:trPr>
          <w:trHeight w:val="450"/>
        </w:trPr>
        <w:tc>
          <w:tcPr>
            <w:tcW w:w="523"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402" w:type="pct"/>
            <w:tcBorders>
              <w:top w:val="nil"/>
              <w:left w:val="nil"/>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自评总分</w:t>
            </w:r>
          </w:p>
        </w:tc>
        <w:tc>
          <w:tcPr>
            <w:tcW w:w="4075" w:type="pct"/>
            <w:gridSpan w:val="10"/>
            <w:tcBorders>
              <w:top w:val="single" w:sz="4" w:space="0" w:color="auto"/>
              <w:left w:val="nil"/>
              <w:bottom w:val="single" w:sz="4" w:space="0" w:color="auto"/>
              <w:right w:val="single" w:sz="4" w:space="0" w:color="auto"/>
            </w:tcBorders>
            <w:shd w:val="clear" w:color="000000" w:fill="E9EFF6"/>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100</w:t>
            </w:r>
          </w:p>
        </w:tc>
      </w:tr>
      <w:tr w:rsidR="00C440D8" w:rsidRPr="00C440D8" w:rsidTr="00C440D8">
        <w:trPr>
          <w:trHeight w:val="450"/>
        </w:trPr>
        <w:tc>
          <w:tcPr>
            <w:tcW w:w="523" w:type="pct"/>
            <w:vMerge w:val="restar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五、存在问题</w:t>
            </w:r>
            <w:r w:rsidRPr="00C440D8">
              <w:rPr>
                <w:rFonts w:ascii="宋体" w:eastAsia="宋体" w:hAnsi="宋体" w:hint="eastAsia"/>
                <w:b/>
                <w:bCs/>
                <w:sz w:val="22"/>
                <w:szCs w:val="22"/>
              </w:rPr>
              <w:br/>
              <w:t>原因及整改措施</w:t>
            </w:r>
          </w:p>
        </w:tc>
        <w:tc>
          <w:tcPr>
            <w:tcW w:w="4477" w:type="pct"/>
            <w:gridSpan w:val="11"/>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 xml:space="preserve">　</w:t>
            </w:r>
          </w:p>
        </w:tc>
      </w:tr>
      <w:tr w:rsidR="00C440D8" w:rsidRPr="00C440D8" w:rsidTr="00C440D8">
        <w:trPr>
          <w:trHeight w:val="450"/>
        </w:trPr>
        <w:tc>
          <w:tcPr>
            <w:tcW w:w="523"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4477" w:type="pct"/>
            <w:gridSpan w:val="11"/>
            <w:vMerge/>
            <w:tcBorders>
              <w:top w:val="single" w:sz="4" w:space="0" w:color="auto"/>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Calibri" w:eastAsia="宋体" w:hAnsi="Calibri"/>
                <w:color w:val="000000"/>
                <w:sz w:val="22"/>
                <w:szCs w:val="22"/>
              </w:rPr>
            </w:pPr>
          </w:p>
        </w:tc>
      </w:tr>
      <w:tr w:rsidR="00C440D8" w:rsidRPr="00C440D8" w:rsidTr="00C440D8">
        <w:trPr>
          <w:trHeight w:val="450"/>
        </w:trPr>
        <w:tc>
          <w:tcPr>
            <w:tcW w:w="523" w:type="pc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填报人:</w:t>
            </w:r>
          </w:p>
        </w:tc>
        <w:tc>
          <w:tcPr>
            <w:tcW w:w="1486" w:type="pct"/>
            <w:gridSpan w:val="3"/>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井淑玲</w:t>
            </w:r>
          </w:p>
        </w:tc>
        <w:tc>
          <w:tcPr>
            <w:tcW w:w="598" w:type="pct"/>
            <w:tcBorders>
              <w:top w:val="nil"/>
              <w:left w:val="nil"/>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联系电话:</w:t>
            </w:r>
          </w:p>
        </w:tc>
        <w:tc>
          <w:tcPr>
            <w:tcW w:w="2393" w:type="pct"/>
            <w:gridSpan w:val="7"/>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7320173</w:t>
            </w:r>
          </w:p>
        </w:tc>
      </w:tr>
    </w:tbl>
    <w:p w:rsidR="00E357D9" w:rsidRDefault="00E357D9" w:rsidP="004836B1">
      <w:pPr>
        <w:widowControl/>
        <w:spacing w:line="360" w:lineRule="auto"/>
        <w:ind w:firstLineChars="200" w:firstLine="640"/>
        <w:jc w:val="left"/>
        <w:rPr>
          <w:rFonts w:ascii="Times New Roman" w:eastAsia="仿宋_GB2312"/>
          <w:sz w:val="32"/>
          <w:szCs w:val="32"/>
        </w:rPr>
      </w:pPr>
    </w:p>
    <w:p w:rsidR="002618F0" w:rsidRDefault="002618F0" w:rsidP="004836B1">
      <w:pPr>
        <w:widowControl/>
        <w:spacing w:line="360" w:lineRule="auto"/>
        <w:ind w:firstLineChars="200" w:firstLine="640"/>
        <w:jc w:val="left"/>
        <w:rPr>
          <w:rFonts w:ascii="Times New Roman" w:eastAsia="仿宋_GB2312"/>
          <w:sz w:val="32"/>
          <w:szCs w:val="32"/>
        </w:rPr>
      </w:pPr>
    </w:p>
    <w:p w:rsidR="002618F0" w:rsidRDefault="002618F0" w:rsidP="004836B1">
      <w:pPr>
        <w:widowControl/>
        <w:spacing w:line="360" w:lineRule="auto"/>
        <w:ind w:firstLineChars="200" w:firstLine="640"/>
        <w:jc w:val="left"/>
        <w:rPr>
          <w:rFonts w:ascii="Times New Roman" w:eastAsia="仿宋_GB2312" w:hint="eastAsia"/>
          <w:sz w:val="32"/>
          <w:szCs w:val="32"/>
        </w:rPr>
      </w:pPr>
    </w:p>
    <w:p w:rsidR="00C440D8" w:rsidRDefault="00C440D8" w:rsidP="004836B1">
      <w:pPr>
        <w:widowControl/>
        <w:spacing w:line="360" w:lineRule="auto"/>
        <w:ind w:firstLineChars="200" w:firstLine="640"/>
        <w:jc w:val="left"/>
        <w:rPr>
          <w:rFonts w:ascii="Times New Roman" w:eastAsia="仿宋_GB2312" w:hint="eastAsia"/>
          <w:sz w:val="32"/>
          <w:szCs w:val="32"/>
        </w:rPr>
      </w:pPr>
    </w:p>
    <w:p w:rsidR="00C440D8" w:rsidRDefault="00C440D8" w:rsidP="004836B1">
      <w:pPr>
        <w:widowControl/>
        <w:spacing w:line="360" w:lineRule="auto"/>
        <w:ind w:firstLineChars="200" w:firstLine="640"/>
        <w:jc w:val="left"/>
        <w:rPr>
          <w:rFonts w:ascii="Times New Roman" w:eastAsia="仿宋_GB2312" w:hint="eastAsia"/>
          <w:sz w:val="32"/>
          <w:szCs w:val="32"/>
        </w:rPr>
      </w:pPr>
    </w:p>
    <w:tbl>
      <w:tblPr>
        <w:tblW w:w="5000" w:type="pct"/>
        <w:tblLook w:val="04A0"/>
      </w:tblPr>
      <w:tblGrid>
        <w:gridCol w:w="1463"/>
        <w:gridCol w:w="1230"/>
        <w:gridCol w:w="1613"/>
        <w:gridCol w:w="1768"/>
        <w:gridCol w:w="1768"/>
        <w:gridCol w:w="570"/>
        <w:gridCol w:w="837"/>
        <w:gridCol w:w="610"/>
        <w:gridCol w:w="1738"/>
        <w:gridCol w:w="1036"/>
        <w:gridCol w:w="840"/>
        <w:gridCol w:w="701"/>
      </w:tblGrid>
      <w:tr w:rsidR="00C440D8" w:rsidRPr="00C440D8" w:rsidTr="00C440D8">
        <w:trPr>
          <w:trHeight w:val="658"/>
        </w:trPr>
        <w:tc>
          <w:tcPr>
            <w:tcW w:w="5000" w:type="pct"/>
            <w:gridSpan w:val="1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440D8" w:rsidRPr="00C440D8" w:rsidRDefault="00C440D8" w:rsidP="00C440D8">
            <w:pPr>
              <w:widowControl/>
              <w:jc w:val="center"/>
              <w:rPr>
                <w:rFonts w:ascii="宋体" w:eastAsia="宋体" w:hAnsi="宋体"/>
                <w:b/>
                <w:bCs/>
                <w:color w:val="000000"/>
                <w:sz w:val="36"/>
                <w:szCs w:val="36"/>
              </w:rPr>
            </w:pPr>
            <w:r w:rsidRPr="00C440D8">
              <w:rPr>
                <w:rFonts w:ascii="宋体" w:eastAsia="宋体" w:hAnsi="宋体" w:hint="eastAsia"/>
                <w:b/>
                <w:bCs/>
                <w:color w:val="000000"/>
                <w:sz w:val="36"/>
                <w:szCs w:val="36"/>
              </w:rPr>
              <w:lastRenderedPageBreak/>
              <w:t>2024年度预算项目绩效自评表</w:t>
            </w:r>
          </w:p>
        </w:tc>
      </w:tr>
      <w:tr w:rsidR="00C440D8" w:rsidRPr="00C440D8" w:rsidTr="00C440D8">
        <w:trPr>
          <w:trHeight w:val="658"/>
        </w:trPr>
        <w:tc>
          <w:tcPr>
            <w:tcW w:w="5000" w:type="pct"/>
            <w:gridSpan w:val="12"/>
            <w:vMerge/>
            <w:tcBorders>
              <w:top w:val="single" w:sz="4" w:space="0" w:color="auto"/>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color w:val="000000"/>
                <w:sz w:val="36"/>
                <w:szCs w:val="36"/>
              </w:rPr>
            </w:pPr>
          </w:p>
        </w:tc>
      </w:tr>
      <w:tr w:rsidR="00C440D8" w:rsidRPr="00C440D8" w:rsidTr="00C440D8">
        <w:trPr>
          <w:trHeight w:val="450"/>
        </w:trPr>
        <w:tc>
          <w:tcPr>
            <w:tcW w:w="496" w:type="pct"/>
            <w:tcBorders>
              <w:top w:val="nil"/>
              <w:left w:val="single" w:sz="4" w:space="0" w:color="auto"/>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一、基本情况</w:t>
            </w:r>
          </w:p>
        </w:tc>
        <w:tc>
          <w:tcPr>
            <w:tcW w:w="407"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项目名称</w:t>
            </w:r>
          </w:p>
        </w:tc>
        <w:tc>
          <w:tcPr>
            <w:tcW w:w="1158"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杏花湾租金</w:t>
            </w:r>
          </w:p>
        </w:tc>
        <w:tc>
          <w:tcPr>
            <w:tcW w:w="657"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项目级次</w:t>
            </w:r>
          </w:p>
        </w:tc>
        <w:tc>
          <w:tcPr>
            <w:tcW w:w="407"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center"/>
              <w:rPr>
                <w:rFonts w:ascii="Calibri" w:eastAsia="宋体" w:hAnsi="Calibri"/>
                <w:color w:val="000000"/>
                <w:sz w:val="22"/>
                <w:szCs w:val="22"/>
              </w:rPr>
            </w:pPr>
            <w:r w:rsidRPr="00C440D8">
              <w:rPr>
                <w:rFonts w:ascii="Calibri" w:eastAsia="宋体" w:hAnsi="Calibri"/>
                <w:color w:val="000000"/>
                <w:sz w:val="22"/>
                <w:szCs w:val="22"/>
              </w:rPr>
              <w:t>本级</w:t>
            </w:r>
          </w:p>
        </w:tc>
        <w:tc>
          <w:tcPr>
            <w:tcW w:w="539"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实施主管单位</w:t>
            </w:r>
          </w:p>
        </w:tc>
        <w:tc>
          <w:tcPr>
            <w:tcW w:w="844"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 xml:space="preserve">434001 - </w:t>
            </w:r>
            <w:r w:rsidRPr="00C440D8">
              <w:rPr>
                <w:rFonts w:ascii="Calibri" w:eastAsia="宋体" w:hAnsi="Calibri"/>
                <w:color w:val="000000"/>
                <w:sz w:val="22"/>
                <w:szCs w:val="22"/>
              </w:rPr>
              <w:t>涞源县人民政府办公室本级</w:t>
            </w:r>
          </w:p>
        </w:tc>
        <w:tc>
          <w:tcPr>
            <w:tcW w:w="255"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金额单位</w:t>
            </w:r>
          </w:p>
        </w:tc>
        <w:tc>
          <w:tcPr>
            <w:tcW w:w="236"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万元</w:t>
            </w:r>
          </w:p>
        </w:tc>
      </w:tr>
      <w:tr w:rsidR="00C440D8" w:rsidRPr="00C440D8" w:rsidTr="00C440D8">
        <w:trPr>
          <w:trHeight w:val="450"/>
        </w:trPr>
        <w:tc>
          <w:tcPr>
            <w:tcW w:w="496" w:type="pct"/>
            <w:vMerge w:val="restart"/>
            <w:tcBorders>
              <w:top w:val="nil"/>
              <w:left w:val="single" w:sz="4" w:space="0" w:color="auto"/>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二、预算执行情况</w:t>
            </w:r>
          </w:p>
        </w:tc>
        <w:tc>
          <w:tcPr>
            <w:tcW w:w="898"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预算安排情况(调整后)</w:t>
            </w:r>
          </w:p>
        </w:tc>
        <w:tc>
          <w:tcPr>
            <w:tcW w:w="1730" w:type="pct"/>
            <w:gridSpan w:val="3"/>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资金到位情况</w:t>
            </w:r>
          </w:p>
        </w:tc>
        <w:tc>
          <w:tcPr>
            <w:tcW w:w="1383" w:type="pct"/>
            <w:gridSpan w:val="4"/>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资金执行情况</w:t>
            </w:r>
          </w:p>
        </w:tc>
        <w:tc>
          <w:tcPr>
            <w:tcW w:w="492"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预算执行进度(%)</w:t>
            </w:r>
          </w:p>
        </w:tc>
      </w:tr>
      <w:tr w:rsidR="00C440D8" w:rsidRPr="00C440D8" w:rsidTr="00C440D8">
        <w:trPr>
          <w:trHeight w:val="450"/>
        </w:trPr>
        <w:tc>
          <w:tcPr>
            <w:tcW w:w="496"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407"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预算数</w:t>
            </w:r>
          </w:p>
        </w:tc>
        <w:tc>
          <w:tcPr>
            <w:tcW w:w="492"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51.000000</w:t>
            </w:r>
          </w:p>
        </w:tc>
        <w:tc>
          <w:tcPr>
            <w:tcW w:w="667"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到位数</w:t>
            </w:r>
          </w:p>
        </w:tc>
        <w:tc>
          <w:tcPr>
            <w:tcW w:w="1064"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51.000000</w:t>
            </w:r>
          </w:p>
        </w:tc>
        <w:tc>
          <w:tcPr>
            <w:tcW w:w="539"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执行数</w:t>
            </w:r>
          </w:p>
        </w:tc>
        <w:tc>
          <w:tcPr>
            <w:tcW w:w="844"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51.000000</w:t>
            </w:r>
          </w:p>
        </w:tc>
        <w:tc>
          <w:tcPr>
            <w:tcW w:w="492" w:type="pct"/>
            <w:gridSpan w:val="2"/>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100</w:t>
            </w:r>
          </w:p>
        </w:tc>
      </w:tr>
      <w:tr w:rsidR="00C440D8" w:rsidRPr="00C440D8" w:rsidTr="00C440D8">
        <w:trPr>
          <w:trHeight w:val="450"/>
        </w:trPr>
        <w:tc>
          <w:tcPr>
            <w:tcW w:w="496"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407"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其中:财政资金</w:t>
            </w:r>
          </w:p>
        </w:tc>
        <w:tc>
          <w:tcPr>
            <w:tcW w:w="492"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51.000000</w:t>
            </w:r>
          </w:p>
        </w:tc>
        <w:tc>
          <w:tcPr>
            <w:tcW w:w="667"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其中:财政资金</w:t>
            </w:r>
          </w:p>
        </w:tc>
        <w:tc>
          <w:tcPr>
            <w:tcW w:w="1064"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51.000000</w:t>
            </w:r>
          </w:p>
        </w:tc>
        <w:tc>
          <w:tcPr>
            <w:tcW w:w="539"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其中:财政资金</w:t>
            </w:r>
          </w:p>
        </w:tc>
        <w:tc>
          <w:tcPr>
            <w:tcW w:w="844"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51.000000</w:t>
            </w:r>
          </w:p>
        </w:tc>
        <w:tc>
          <w:tcPr>
            <w:tcW w:w="492" w:type="pct"/>
            <w:gridSpan w:val="2"/>
            <w:vMerge/>
            <w:tcBorders>
              <w:top w:val="single" w:sz="4" w:space="0" w:color="auto"/>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Calibri" w:eastAsia="宋体" w:hAnsi="Calibri"/>
                <w:color w:val="000000"/>
                <w:sz w:val="22"/>
                <w:szCs w:val="22"/>
              </w:rPr>
            </w:pPr>
          </w:p>
        </w:tc>
      </w:tr>
      <w:tr w:rsidR="00C440D8" w:rsidRPr="00C440D8" w:rsidTr="00C440D8">
        <w:trPr>
          <w:trHeight w:val="450"/>
        </w:trPr>
        <w:tc>
          <w:tcPr>
            <w:tcW w:w="496"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407"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其他</w:t>
            </w:r>
          </w:p>
        </w:tc>
        <w:tc>
          <w:tcPr>
            <w:tcW w:w="492"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0</w:t>
            </w:r>
          </w:p>
        </w:tc>
        <w:tc>
          <w:tcPr>
            <w:tcW w:w="667"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其他</w:t>
            </w:r>
          </w:p>
        </w:tc>
        <w:tc>
          <w:tcPr>
            <w:tcW w:w="1064"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0</w:t>
            </w:r>
          </w:p>
        </w:tc>
        <w:tc>
          <w:tcPr>
            <w:tcW w:w="539"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其他</w:t>
            </w:r>
          </w:p>
        </w:tc>
        <w:tc>
          <w:tcPr>
            <w:tcW w:w="844"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0</w:t>
            </w:r>
          </w:p>
        </w:tc>
        <w:tc>
          <w:tcPr>
            <w:tcW w:w="492" w:type="pct"/>
            <w:gridSpan w:val="2"/>
            <w:vMerge/>
            <w:tcBorders>
              <w:top w:val="single" w:sz="4" w:space="0" w:color="auto"/>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Calibri" w:eastAsia="宋体" w:hAnsi="Calibri"/>
                <w:color w:val="000000"/>
                <w:sz w:val="22"/>
                <w:szCs w:val="22"/>
              </w:rPr>
            </w:pPr>
          </w:p>
        </w:tc>
      </w:tr>
      <w:tr w:rsidR="00C440D8" w:rsidRPr="00C440D8" w:rsidTr="00C440D8">
        <w:trPr>
          <w:trHeight w:val="450"/>
        </w:trPr>
        <w:tc>
          <w:tcPr>
            <w:tcW w:w="496" w:type="pct"/>
            <w:vMerge w:val="restar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三、目标完成情况</w:t>
            </w:r>
          </w:p>
        </w:tc>
        <w:tc>
          <w:tcPr>
            <w:tcW w:w="2222" w:type="pct"/>
            <w:gridSpan w:val="4"/>
            <w:tcBorders>
              <w:top w:val="single" w:sz="4" w:space="0" w:color="auto"/>
              <w:left w:val="nil"/>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年度预期目标</w:t>
            </w:r>
          </w:p>
        </w:tc>
        <w:tc>
          <w:tcPr>
            <w:tcW w:w="1790" w:type="pct"/>
            <w:gridSpan w:val="5"/>
            <w:tcBorders>
              <w:top w:val="single" w:sz="4" w:space="0" w:color="auto"/>
              <w:left w:val="nil"/>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具体完成情况</w:t>
            </w:r>
          </w:p>
        </w:tc>
        <w:tc>
          <w:tcPr>
            <w:tcW w:w="492" w:type="pct"/>
            <w:gridSpan w:val="2"/>
            <w:tcBorders>
              <w:top w:val="single" w:sz="4" w:space="0" w:color="auto"/>
              <w:left w:val="nil"/>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总体完成率(%)</w:t>
            </w:r>
          </w:p>
        </w:tc>
      </w:tr>
      <w:tr w:rsidR="00C440D8" w:rsidRPr="00C440D8" w:rsidTr="00C440D8">
        <w:trPr>
          <w:trHeight w:val="450"/>
        </w:trPr>
        <w:tc>
          <w:tcPr>
            <w:tcW w:w="496"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2222" w:type="pct"/>
            <w:gridSpan w:val="4"/>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保障办公用房需求</w:t>
            </w:r>
          </w:p>
        </w:tc>
        <w:tc>
          <w:tcPr>
            <w:tcW w:w="1790" w:type="pct"/>
            <w:gridSpan w:val="5"/>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已完成</w:t>
            </w:r>
          </w:p>
        </w:tc>
        <w:tc>
          <w:tcPr>
            <w:tcW w:w="492"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100.00</w:t>
            </w:r>
          </w:p>
        </w:tc>
      </w:tr>
      <w:tr w:rsidR="00C440D8" w:rsidRPr="00C440D8" w:rsidTr="00C440D8">
        <w:trPr>
          <w:trHeight w:val="450"/>
        </w:trPr>
        <w:tc>
          <w:tcPr>
            <w:tcW w:w="496" w:type="pct"/>
            <w:vMerge w:val="restar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四、年度绩效</w:t>
            </w:r>
            <w:r w:rsidRPr="00C440D8">
              <w:rPr>
                <w:rFonts w:ascii="宋体" w:eastAsia="宋体" w:hAnsi="宋体" w:hint="eastAsia"/>
                <w:b/>
                <w:bCs/>
                <w:sz w:val="22"/>
                <w:szCs w:val="22"/>
              </w:rPr>
              <w:br/>
              <w:t>指标完成情况</w:t>
            </w:r>
          </w:p>
        </w:tc>
        <w:tc>
          <w:tcPr>
            <w:tcW w:w="407" w:type="pct"/>
            <w:vMerge w:val="restar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一级指标</w:t>
            </w:r>
          </w:p>
        </w:tc>
        <w:tc>
          <w:tcPr>
            <w:tcW w:w="492" w:type="pct"/>
            <w:vMerge w:val="restar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二级指标</w:t>
            </w:r>
          </w:p>
        </w:tc>
        <w:tc>
          <w:tcPr>
            <w:tcW w:w="667" w:type="pct"/>
            <w:vMerge w:val="restar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三级指标</w:t>
            </w:r>
          </w:p>
        </w:tc>
        <w:tc>
          <w:tcPr>
            <w:tcW w:w="657" w:type="pct"/>
            <w:vMerge w:val="restar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指标说明</w:t>
            </w:r>
          </w:p>
        </w:tc>
        <w:tc>
          <w:tcPr>
            <w:tcW w:w="407" w:type="pct"/>
            <w:vMerge w:val="restar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指标分值</w:t>
            </w:r>
          </w:p>
        </w:tc>
        <w:tc>
          <w:tcPr>
            <w:tcW w:w="1073" w:type="pct"/>
            <w:gridSpan w:val="3"/>
            <w:tcBorders>
              <w:top w:val="single" w:sz="4" w:space="0" w:color="auto"/>
              <w:left w:val="nil"/>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预期指标值</w:t>
            </w:r>
          </w:p>
        </w:tc>
        <w:tc>
          <w:tcPr>
            <w:tcW w:w="310" w:type="pct"/>
            <w:vMerge w:val="restar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单项指标实际完成值</w:t>
            </w:r>
          </w:p>
        </w:tc>
        <w:tc>
          <w:tcPr>
            <w:tcW w:w="255" w:type="pct"/>
            <w:vMerge w:val="restar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单项指标完成情况</w:t>
            </w:r>
          </w:p>
        </w:tc>
        <w:tc>
          <w:tcPr>
            <w:tcW w:w="236" w:type="pct"/>
            <w:vMerge w:val="restar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自评得分</w:t>
            </w:r>
          </w:p>
        </w:tc>
      </w:tr>
      <w:tr w:rsidR="00C440D8" w:rsidRPr="00C440D8" w:rsidTr="00C440D8">
        <w:trPr>
          <w:trHeight w:val="450"/>
        </w:trPr>
        <w:tc>
          <w:tcPr>
            <w:tcW w:w="496"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407"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492"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667"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657"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407"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288" w:type="pct"/>
            <w:tcBorders>
              <w:top w:val="nil"/>
              <w:left w:val="nil"/>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符号</w:t>
            </w:r>
          </w:p>
        </w:tc>
        <w:tc>
          <w:tcPr>
            <w:tcW w:w="251" w:type="pct"/>
            <w:tcBorders>
              <w:top w:val="nil"/>
              <w:left w:val="nil"/>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值</w:t>
            </w:r>
          </w:p>
        </w:tc>
        <w:tc>
          <w:tcPr>
            <w:tcW w:w="534" w:type="pct"/>
            <w:tcBorders>
              <w:top w:val="nil"/>
              <w:left w:val="nil"/>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单位(文字描述)</w:t>
            </w:r>
          </w:p>
        </w:tc>
        <w:tc>
          <w:tcPr>
            <w:tcW w:w="310"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255"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236"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r>
      <w:tr w:rsidR="00C440D8" w:rsidRPr="00C440D8" w:rsidTr="00C440D8">
        <w:trPr>
          <w:trHeight w:val="450"/>
        </w:trPr>
        <w:tc>
          <w:tcPr>
            <w:tcW w:w="496"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407" w:type="pct"/>
            <w:vMerge w:val="restar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产出指标</w:t>
            </w:r>
          </w:p>
        </w:tc>
        <w:tc>
          <w:tcPr>
            <w:tcW w:w="492"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数量指标</w:t>
            </w:r>
          </w:p>
        </w:tc>
        <w:tc>
          <w:tcPr>
            <w:tcW w:w="667"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租赁面积</w:t>
            </w:r>
          </w:p>
        </w:tc>
        <w:tc>
          <w:tcPr>
            <w:tcW w:w="657"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租赁面积</w:t>
            </w:r>
          </w:p>
        </w:tc>
        <w:tc>
          <w:tcPr>
            <w:tcW w:w="407"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15.00</w:t>
            </w:r>
          </w:p>
        </w:tc>
        <w:tc>
          <w:tcPr>
            <w:tcW w:w="288"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w:t>
            </w:r>
          </w:p>
        </w:tc>
        <w:tc>
          <w:tcPr>
            <w:tcW w:w="251"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38771</w:t>
            </w:r>
          </w:p>
        </w:tc>
        <w:tc>
          <w:tcPr>
            <w:tcW w:w="534"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平方米</w:t>
            </w:r>
          </w:p>
        </w:tc>
        <w:tc>
          <w:tcPr>
            <w:tcW w:w="310"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15</w:t>
            </w:r>
          </w:p>
        </w:tc>
        <w:tc>
          <w:tcPr>
            <w:tcW w:w="255"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center"/>
              <w:rPr>
                <w:rFonts w:ascii="Calibri" w:eastAsia="宋体" w:hAnsi="Calibri"/>
                <w:color w:val="000000"/>
                <w:sz w:val="22"/>
                <w:szCs w:val="22"/>
              </w:rPr>
            </w:pPr>
            <w:r w:rsidRPr="00C440D8">
              <w:rPr>
                <w:rFonts w:ascii="Calibri" w:eastAsia="宋体" w:hAnsi="Calibri"/>
                <w:color w:val="000000"/>
                <w:sz w:val="22"/>
                <w:szCs w:val="22"/>
              </w:rPr>
              <w:t>完成</w:t>
            </w:r>
          </w:p>
        </w:tc>
        <w:tc>
          <w:tcPr>
            <w:tcW w:w="236"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15</w:t>
            </w:r>
          </w:p>
        </w:tc>
      </w:tr>
      <w:tr w:rsidR="00C440D8" w:rsidRPr="00C440D8" w:rsidTr="00C440D8">
        <w:trPr>
          <w:trHeight w:val="450"/>
        </w:trPr>
        <w:tc>
          <w:tcPr>
            <w:tcW w:w="496"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407"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492"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质量指标</w:t>
            </w:r>
          </w:p>
        </w:tc>
        <w:tc>
          <w:tcPr>
            <w:tcW w:w="667"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资金使用合规率</w:t>
            </w:r>
          </w:p>
        </w:tc>
        <w:tc>
          <w:tcPr>
            <w:tcW w:w="657"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资金使用合规率</w:t>
            </w:r>
          </w:p>
        </w:tc>
        <w:tc>
          <w:tcPr>
            <w:tcW w:w="407"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15.00</w:t>
            </w:r>
          </w:p>
        </w:tc>
        <w:tc>
          <w:tcPr>
            <w:tcW w:w="288"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w:t>
            </w:r>
          </w:p>
        </w:tc>
        <w:tc>
          <w:tcPr>
            <w:tcW w:w="251"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95</w:t>
            </w:r>
          </w:p>
        </w:tc>
        <w:tc>
          <w:tcPr>
            <w:tcW w:w="534"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百分比</w:t>
            </w:r>
          </w:p>
        </w:tc>
        <w:tc>
          <w:tcPr>
            <w:tcW w:w="310"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15</w:t>
            </w:r>
          </w:p>
        </w:tc>
        <w:tc>
          <w:tcPr>
            <w:tcW w:w="255"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center"/>
              <w:rPr>
                <w:rFonts w:ascii="Calibri" w:eastAsia="宋体" w:hAnsi="Calibri"/>
                <w:color w:val="000000"/>
                <w:sz w:val="22"/>
                <w:szCs w:val="22"/>
              </w:rPr>
            </w:pPr>
            <w:r w:rsidRPr="00C440D8">
              <w:rPr>
                <w:rFonts w:ascii="Calibri" w:eastAsia="宋体" w:hAnsi="Calibri"/>
                <w:color w:val="000000"/>
                <w:sz w:val="22"/>
                <w:szCs w:val="22"/>
              </w:rPr>
              <w:t>完成</w:t>
            </w:r>
          </w:p>
        </w:tc>
        <w:tc>
          <w:tcPr>
            <w:tcW w:w="236"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15</w:t>
            </w:r>
          </w:p>
        </w:tc>
      </w:tr>
      <w:tr w:rsidR="00C440D8" w:rsidRPr="00C440D8" w:rsidTr="00C440D8">
        <w:trPr>
          <w:trHeight w:val="450"/>
        </w:trPr>
        <w:tc>
          <w:tcPr>
            <w:tcW w:w="496"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407"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492"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时效指标</w:t>
            </w:r>
          </w:p>
        </w:tc>
        <w:tc>
          <w:tcPr>
            <w:tcW w:w="667"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资金拨付及时率</w:t>
            </w:r>
          </w:p>
        </w:tc>
        <w:tc>
          <w:tcPr>
            <w:tcW w:w="657"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资金拨付及时率</w:t>
            </w:r>
          </w:p>
        </w:tc>
        <w:tc>
          <w:tcPr>
            <w:tcW w:w="407"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10.00</w:t>
            </w:r>
          </w:p>
        </w:tc>
        <w:tc>
          <w:tcPr>
            <w:tcW w:w="288"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w:t>
            </w:r>
          </w:p>
        </w:tc>
        <w:tc>
          <w:tcPr>
            <w:tcW w:w="251"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95</w:t>
            </w:r>
          </w:p>
        </w:tc>
        <w:tc>
          <w:tcPr>
            <w:tcW w:w="534"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百分比</w:t>
            </w:r>
          </w:p>
        </w:tc>
        <w:tc>
          <w:tcPr>
            <w:tcW w:w="310"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10</w:t>
            </w:r>
          </w:p>
        </w:tc>
        <w:tc>
          <w:tcPr>
            <w:tcW w:w="255"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center"/>
              <w:rPr>
                <w:rFonts w:ascii="Calibri" w:eastAsia="宋体" w:hAnsi="Calibri"/>
                <w:color w:val="000000"/>
                <w:sz w:val="22"/>
                <w:szCs w:val="22"/>
              </w:rPr>
            </w:pPr>
            <w:r w:rsidRPr="00C440D8">
              <w:rPr>
                <w:rFonts w:ascii="Calibri" w:eastAsia="宋体" w:hAnsi="Calibri"/>
                <w:color w:val="000000"/>
                <w:sz w:val="22"/>
                <w:szCs w:val="22"/>
              </w:rPr>
              <w:t>完成</w:t>
            </w:r>
          </w:p>
        </w:tc>
        <w:tc>
          <w:tcPr>
            <w:tcW w:w="236"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w:t>
            </w:r>
          </w:p>
        </w:tc>
      </w:tr>
      <w:tr w:rsidR="00C440D8" w:rsidRPr="00C440D8" w:rsidTr="00C440D8">
        <w:trPr>
          <w:trHeight w:val="450"/>
        </w:trPr>
        <w:tc>
          <w:tcPr>
            <w:tcW w:w="496"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407"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492"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成本指标</w:t>
            </w:r>
          </w:p>
        </w:tc>
        <w:tc>
          <w:tcPr>
            <w:tcW w:w="667"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成本控制率</w:t>
            </w:r>
          </w:p>
        </w:tc>
        <w:tc>
          <w:tcPr>
            <w:tcW w:w="657"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成本控制率</w:t>
            </w:r>
          </w:p>
        </w:tc>
        <w:tc>
          <w:tcPr>
            <w:tcW w:w="407"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10.00</w:t>
            </w:r>
          </w:p>
        </w:tc>
        <w:tc>
          <w:tcPr>
            <w:tcW w:w="288"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w:t>
            </w:r>
          </w:p>
        </w:tc>
        <w:tc>
          <w:tcPr>
            <w:tcW w:w="251"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95</w:t>
            </w:r>
          </w:p>
        </w:tc>
        <w:tc>
          <w:tcPr>
            <w:tcW w:w="534"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百分比</w:t>
            </w:r>
          </w:p>
        </w:tc>
        <w:tc>
          <w:tcPr>
            <w:tcW w:w="310"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10</w:t>
            </w:r>
          </w:p>
        </w:tc>
        <w:tc>
          <w:tcPr>
            <w:tcW w:w="255"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center"/>
              <w:rPr>
                <w:rFonts w:ascii="Calibri" w:eastAsia="宋体" w:hAnsi="Calibri"/>
                <w:color w:val="000000"/>
                <w:sz w:val="22"/>
                <w:szCs w:val="22"/>
              </w:rPr>
            </w:pPr>
            <w:r w:rsidRPr="00C440D8">
              <w:rPr>
                <w:rFonts w:ascii="Calibri" w:eastAsia="宋体" w:hAnsi="Calibri"/>
                <w:color w:val="000000"/>
                <w:sz w:val="22"/>
                <w:szCs w:val="22"/>
              </w:rPr>
              <w:t>完成</w:t>
            </w:r>
          </w:p>
        </w:tc>
        <w:tc>
          <w:tcPr>
            <w:tcW w:w="236"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w:t>
            </w:r>
          </w:p>
        </w:tc>
      </w:tr>
      <w:tr w:rsidR="00C440D8" w:rsidRPr="00C440D8" w:rsidTr="00C440D8">
        <w:trPr>
          <w:trHeight w:val="450"/>
        </w:trPr>
        <w:tc>
          <w:tcPr>
            <w:tcW w:w="496"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407" w:type="pct"/>
            <w:vMerge w:val="restar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效益指标</w:t>
            </w:r>
          </w:p>
        </w:tc>
        <w:tc>
          <w:tcPr>
            <w:tcW w:w="492"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经济效益指标</w:t>
            </w:r>
          </w:p>
        </w:tc>
        <w:tc>
          <w:tcPr>
            <w:tcW w:w="667"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成本节约</w:t>
            </w:r>
          </w:p>
        </w:tc>
        <w:tc>
          <w:tcPr>
            <w:tcW w:w="657"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成本节约</w:t>
            </w:r>
          </w:p>
        </w:tc>
        <w:tc>
          <w:tcPr>
            <w:tcW w:w="407"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10.00</w:t>
            </w:r>
          </w:p>
        </w:tc>
        <w:tc>
          <w:tcPr>
            <w:tcW w:w="288"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w:t>
            </w:r>
          </w:p>
        </w:tc>
        <w:tc>
          <w:tcPr>
            <w:tcW w:w="251"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95</w:t>
            </w:r>
          </w:p>
        </w:tc>
        <w:tc>
          <w:tcPr>
            <w:tcW w:w="534"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百分比</w:t>
            </w:r>
          </w:p>
        </w:tc>
        <w:tc>
          <w:tcPr>
            <w:tcW w:w="310"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10</w:t>
            </w:r>
          </w:p>
        </w:tc>
        <w:tc>
          <w:tcPr>
            <w:tcW w:w="255"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center"/>
              <w:rPr>
                <w:rFonts w:ascii="Calibri" w:eastAsia="宋体" w:hAnsi="Calibri"/>
                <w:color w:val="000000"/>
                <w:sz w:val="22"/>
                <w:szCs w:val="22"/>
              </w:rPr>
            </w:pPr>
            <w:r w:rsidRPr="00C440D8">
              <w:rPr>
                <w:rFonts w:ascii="Calibri" w:eastAsia="宋体" w:hAnsi="Calibri"/>
                <w:color w:val="000000"/>
                <w:sz w:val="22"/>
                <w:szCs w:val="22"/>
              </w:rPr>
              <w:t>完成</w:t>
            </w:r>
          </w:p>
        </w:tc>
        <w:tc>
          <w:tcPr>
            <w:tcW w:w="236"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w:t>
            </w:r>
          </w:p>
        </w:tc>
      </w:tr>
      <w:tr w:rsidR="00C440D8" w:rsidRPr="00C440D8" w:rsidTr="00C440D8">
        <w:trPr>
          <w:trHeight w:val="450"/>
        </w:trPr>
        <w:tc>
          <w:tcPr>
            <w:tcW w:w="496"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407"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492"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社会效益指标</w:t>
            </w:r>
          </w:p>
        </w:tc>
        <w:tc>
          <w:tcPr>
            <w:tcW w:w="667"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公共服务水平提升情况</w:t>
            </w:r>
          </w:p>
        </w:tc>
        <w:tc>
          <w:tcPr>
            <w:tcW w:w="657"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公共服务水平提升情况</w:t>
            </w:r>
          </w:p>
        </w:tc>
        <w:tc>
          <w:tcPr>
            <w:tcW w:w="407"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10.00</w:t>
            </w:r>
          </w:p>
        </w:tc>
        <w:tc>
          <w:tcPr>
            <w:tcW w:w="288"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文字描述</w:t>
            </w:r>
          </w:p>
        </w:tc>
        <w:tc>
          <w:tcPr>
            <w:tcW w:w="251"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 xml:space="preserve">　</w:t>
            </w:r>
          </w:p>
        </w:tc>
        <w:tc>
          <w:tcPr>
            <w:tcW w:w="534"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有效提升</w:t>
            </w:r>
          </w:p>
        </w:tc>
        <w:tc>
          <w:tcPr>
            <w:tcW w:w="310"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10</w:t>
            </w:r>
          </w:p>
        </w:tc>
        <w:tc>
          <w:tcPr>
            <w:tcW w:w="255"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center"/>
              <w:rPr>
                <w:rFonts w:ascii="Calibri" w:eastAsia="宋体" w:hAnsi="Calibri"/>
                <w:color w:val="000000"/>
                <w:sz w:val="22"/>
                <w:szCs w:val="22"/>
              </w:rPr>
            </w:pPr>
            <w:r w:rsidRPr="00C440D8">
              <w:rPr>
                <w:rFonts w:ascii="Calibri" w:eastAsia="宋体" w:hAnsi="Calibri"/>
                <w:color w:val="000000"/>
                <w:sz w:val="22"/>
                <w:szCs w:val="22"/>
              </w:rPr>
              <w:t>完成</w:t>
            </w:r>
          </w:p>
        </w:tc>
        <w:tc>
          <w:tcPr>
            <w:tcW w:w="236"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w:t>
            </w:r>
          </w:p>
        </w:tc>
      </w:tr>
      <w:tr w:rsidR="00C440D8" w:rsidRPr="00C440D8" w:rsidTr="00C440D8">
        <w:trPr>
          <w:trHeight w:val="615"/>
        </w:trPr>
        <w:tc>
          <w:tcPr>
            <w:tcW w:w="496"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407"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492" w:type="pct"/>
            <w:tcBorders>
              <w:top w:val="nil"/>
              <w:left w:val="nil"/>
              <w:bottom w:val="single" w:sz="4" w:space="0" w:color="auto"/>
              <w:right w:val="single" w:sz="4" w:space="0" w:color="auto"/>
            </w:tcBorders>
            <w:shd w:val="clear" w:color="000000" w:fill="E9EFF6"/>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生态效益指标</w:t>
            </w:r>
          </w:p>
        </w:tc>
        <w:tc>
          <w:tcPr>
            <w:tcW w:w="667" w:type="pct"/>
            <w:tcBorders>
              <w:top w:val="nil"/>
              <w:left w:val="nil"/>
              <w:bottom w:val="single" w:sz="4" w:space="0" w:color="auto"/>
              <w:right w:val="single" w:sz="4" w:space="0" w:color="auto"/>
            </w:tcBorders>
            <w:shd w:val="clear" w:color="000000" w:fill="E9EFF6"/>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加强节约集约利用，促进生态文明</w:t>
            </w:r>
          </w:p>
        </w:tc>
        <w:tc>
          <w:tcPr>
            <w:tcW w:w="657" w:type="pct"/>
            <w:tcBorders>
              <w:top w:val="nil"/>
              <w:left w:val="nil"/>
              <w:bottom w:val="single" w:sz="4" w:space="0" w:color="auto"/>
              <w:right w:val="single" w:sz="4" w:space="0" w:color="auto"/>
            </w:tcBorders>
            <w:shd w:val="clear" w:color="000000" w:fill="E9EFF6"/>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加强节约集约利用，促进生态文明建设</w:t>
            </w:r>
          </w:p>
        </w:tc>
        <w:tc>
          <w:tcPr>
            <w:tcW w:w="407" w:type="pct"/>
            <w:tcBorders>
              <w:top w:val="nil"/>
              <w:left w:val="nil"/>
              <w:bottom w:val="single" w:sz="4" w:space="0" w:color="auto"/>
              <w:right w:val="single" w:sz="4" w:space="0" w:color="auto"/>
            </w:tcBorders>
            <w:shd w:val="clear" w:color="auto" w:fill="auto"/>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5.00</w:t>
            </w:r>
          </w:p>
        </w:tc>
        <w:tc>
          <w:tcPr>
            <w:tcW w:w="288" w:type="pct"/>
            <w:tcBorders>
              <w:top w:val="nil"/>
              <w:left w:val="nil"/>
              <w:bottom w:val="single" w:sz="4" w:space="0" w:color="auto"/>
              <w:right w:val="single" w:sz="4" w:space="0" w:color="auto"/>
            </w:tcBorders>
            <w:shd w:val="clear" w:color="000000" w:fill="E9EFF6"/>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文字描述</w:t>
            </w:r>
          </w:p>
        </w:tc>
        <w:tc>
          <w:tcPr>
            <w:tcW w:w="251" w:type="pct"/>
            <w:tcBorders>
              <w:top w:val="nil"/>
              <w:left w:val="nil"/>
              <w:bottom w:val="single" w:sz="4" w:space="0" w:color="auto"/>
              <w:right w:val="single" w:sz="4" w:space="0" w:color="auto"/>
            </w:tcBorders>
            <w:shd w:val="clear" w:color="000000" w:fill="E9EFF6"/>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 xml:space="preserve">　</w:t>
            </w:r>
          </w:p>
        </w:tc>
        <w:tc>
          <w:tcPr>
            <w:tcW w:w="534" w:type="pct"/>
            <w:tcBorders>
              <w:top w:val="nil"/>
              <w:left w:val="nil"/>
              <w:bottom w:val="single" w:sz="4" w:space="0" w:color="auto"/>
              <w:right w:val="single" w:sz="4" w:space="0" w:color="auto"/>
            </w:tcBorders>
            <w:shd w:val="clear" w:color="000000" w:fill="E9EFF6"/>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有效促进</w:t>
            </w:r>
          </w:p>
        </w:tc>
        <w:tc>
          <w:tcPr>
            <w:tcW w:w="310" w:type="pct"/>
            <w:tcBorders>
              <w:top w:val="nil"/>
              <w:left w:val="nil"/>
              <w:bottom w:val="single" w:sz="4" w:space="0" w:color="auto"/>
              <w:right w:val="single" w:sz="4" w:space="0" w:color="auto"/>
            </w:tcBorders>
            <w:shd w:val="clear" w:color="auto" w:fill="auto"/>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5</w:t>
            </w:r>
          </w:p>
        </w:tc>
        <w:tc>
          <w:tcPr>
            <w:tcW w:w="255" w:type="pct"/>
            <w:tcBorders>
              <w:top w:val="nil"/>
              <w:left w:val="nil"/>
              <w:bottom w:val="single" w:sz="4" w:space="0" w:color="auto"/>
              <w:right w:val="single" w:sz="4" w:space="0" w:color="auto"/>
            </w:tcBorders>
            <w:shd w:val="clear" w:color="auto" w:fill="auto"/>
            <w:hideMark/>
          </w:tcPr>
          <w:p w:rsidR="00C440D8" w:rsidRPr="00C440D8" w:rsidRDefault="00C440D8" w:rsidP="00C440D8">
            <w:pPr>
              <w:widowControl/>
              <w:jc w:val="center"/>
              <w:rPr>
                <w:rFonts w:ascii="Calibri" w:eastAsia="宋体" w:hAnsi="Calibri"/>
                <w:color w:val="000000"/>
                <w:sz w:val="22"/>
                <w:szCs w:val="22"/>
              </w:rPr>
            </w:pPr>
            <w:r w:rsidRPr="00C440D8">
              <w:rPr>
                <w:rFonts w:ascii="Calibri" w:eastAsia="宋体" w:hAnsi="Calibri"/>
                <w:color w:val="000000"/>
                <w:sz w:val="22"/>
                <w:szCs w:val="22"/>
              </w:rPr>
              <w:t>完成</w:t>
            </w:r>
          </w:p>
        </w:tc>
        <w:tc>
          <w:tcPr>
            <w:tcW w:w="236" w:type="pct"/>
            <w:tcBorders>
              <w:top w:val="nil"/>
              <w:left w:val="nil"/>
              <w:bottom w:val="single" w:sz="4" w:space="0" w:color="auto"/>
              <w:right w:val="single" w:sz="4" w:space="0" w:color="auto"/>
            </w:tcBorders>
            <w:shd w:val="clear" w:color="auto" w:fill="auto"/>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5</w:t>
            </w:r>
          </w:p>
        </w:tc>
      </w:tr>
      <w:tr w:rsidR="00C440D8" w:rsidRPr="00C440D8" w:rsidTr="00C440D8">
        <w:trPr>
          <w:trHeight w:val="450"/>
        </w:trPr>
        <w:tc>
          <w:tcPr>
            <w:tcW w:w="496"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407"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492"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可持续影响指标</w:t>
            </w:r>
          </w:p>
        </w:tc>
        <w:tc>
          <w:tcPr>
            <w:tcW w:w="667"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保障能力提升情况</w:t>
            </w:r>
          </w:p>
        </w:tc>
        <w:tc>
          <w:tcPr>
            <w:tcW w:w="657"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保障能力提升情况</w:t>
            </w:r>
          </w:p>
        </w:tc>
        <w:tc>
          <w:tcPr>
            <w:tcW w:w="407"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5.00</w:t>
            </w:r>
          </w:p>
        </w:tc>
        <w:tc>
          <w:tcPr>
            <w:tcW w:w="288"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文字描述</w:t>
            </w:r>
          </w:p>
        </w:tc>
        <w:tc>
          <w:tcPr>
            <w:tcW w:w="251"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 xml:space="preserve">　</w:t>
            </w:r>
          </w:p>
        </w:tc>
        <w:tc>
          <w:tcPr>
            <w:tcW w:w="534"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有效提升</w:t>
            </w:r>
          </w:p>
        </w:tc>
        <w:tc>
          <w:tcPr>
            <w:tcW w:w="310"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5</w:t>
            </w:r>
          </w:p>
        </w:tc>
        <w:tc>
          <w:tcPr>
            <w:tcW w:w="255"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center"/>
              <w:rPr>
                <w:rFonts w:ascii="Calibri" w:eastAsia="宋体" w:hAnsi="Calibri"/>
                <w:color w:val="000000"/>
                <w:sz w:val="22"/>
                <w:szCs w:val="22"/>
              </w:rPr>
            </w:pPr>
            <w:r w:rsidRPr="00C440D8">
              <w:rPr>
                <w:rFonts w:ascii="Calibri" w:eastAsia="宋体" w:hAnsi="Calibri"/>
                <w:color w:val="000000"/>
                <w:sz w:val="22"/>
                <w:szCs w:val="22"/>
              </w:rPr>
              <w:t>完成</w:t>
            </w:r>
          </w:p>
        </w:tc>
        <w:tc>
          <w:tcPr>
            <w:tcW w:w="236"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5</w:t>
            </w:r>
          </w:p>
        </w:tc>
      </w:tr>
      <w:tr w:rsidR="00C440D8" w:rsidRPr="00C440D8" w:rsidTr="00C440D8">
        <w:trPr>
          <w:trHeight w:val="450"/>
        </w:trPr>
        <w:tc>
          <w:tcPr>
            <w:tcW w:w="496"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407" w:type="pct"/>
            <w:tcBorders>
              <w:top w:val="nil"/>
              <w:left w:val="nil"/>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满意度指标</w:t>
            </w:r>
          </w:p>
        </w:tc>
        <w:tc>
          <w:tcPr>
            <w:tcW w:w="492"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服务对象满意度指标</w:t>
            </w:r>
          </w:p>
        </w:tc>
        <w:tc>
          <w:tcPr>
            <w:tcW w:w="667"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服务对象的满意度</w:t>
            </w:r>
          </w:p>
        </w:tc>
        <w:tc>
          <w:tcPr>
            <w:tcW w:w="657"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服务对象的满意度</w:t>
            </w:r>
          </w:p>
        </w:tc>
        <w:tc>
          <w:tcPr>
            <w:tcW w:w="407"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10.00</w:t>
            </w:r>
          </w:p>
        </w:tc>
        <w:tc>
          <w:tcPr>
            <w:tcW w:w="288"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w:t>
            </w:r>
          </w:p>
        </w:tc>
        <w:tc>
          <w:tcPr>
            <w:tcW w:w="251"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95</w:t>
            </w:r>
          </w:p>
        </w:tc>
        <w:tc>
          <w:tcPr>
            <w:tcW w:w="534"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百分比</w:t>
            </w:r>
          </w:p>
        </w:tc>
        <w:tc>
          <w:tcPr>
            <w:tcW w:w="310"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10</w:t>
            </w:r>
          </w:p>
        </w:tc>
        <w:tc>
          <w:tcPr>
            <w:tcW w:w="255"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center"/>
              <w:rPr>
                <w:rFonts w:ascii="Calibri" w:eastAsia="宋体" w:hAnsi="Calibri"/>
                <w:color w:val="000000"/>
                <w:sz w:val="22"/>
                <w:szCs w:val="22"/>
              </w:rPr>
            </w:pPr>
            <w:r w:rsidRPr="00C440D8">
              <w:rPr>
                <w:rFonts w:ascii="Calibri" w:eastAsia="宋体" w:hAnsi="Calibri"/>
                <w:color w:val="000000"/>
                <w:sz w:val="22"/>
                <w:szCs w:val="22"/>
              </w:rPr>
              <w:t>完成</w:t>
            </w:r>
          </w:p>
        </w:tc>
        <w:tc>
          <w:tcPr>
            <w:tcW w:w="236"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w:t>
            </w:r>
          </w:p>
        </w:tc>
      </w:tr>
      <w:tr w:rsidR="00C440D8" w:rsidRPr="00C440D8" w:rsidTr="00C440D8">
        <w:trPr>
          <w:trHeight w:val="450"/>
        </w:trPr>
        <w:tc>
          <w:tcPr>
            <w:tcW w:w="496"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407" w:type="pct"/>
            <w:tcBorders>
              <w:top w:val="nil"/>
              <w:left w:val="nil"/>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预算执行率</w:t>
            </w:r>
          </w:p>
        </w:tc>
        <w:tc>
          <w:tcPr>
            <w:tcW w:w="492"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预算执行率</w:t>
            </w:r>
          </w:p>
        </w:tc>
        <w:tc>
          <w:tcPr>
            <w:tcW w:w="667"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 xml:space="preserve">　</w:t>
            </w:r>
          </w:p>
        </w:tc>
        <w:tc>
          <w:tcPr>
            <w:tcW w:w="657"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 xml:space="preserve">　</w:t>
            </w:r>
          </w:p>
        </w:tc>
        <w:tc>
          <w:tcPr>
            <w:tcW w:w="407"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w:t>
            </w:r>
          </w:p>
        </w:tc>
        <w:tc>
          <w:tcPr>
            <w:tcW w:w="288"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 xml:space="preserve">　</w:t>
            </w:r>
          </w:p>
        </w:tc>
        <w:tc>
          <w:tcPr>
            <w:tcW w:w="251"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 xml:space="preserve">　</w:t>
            </w:r>
          </w:p>
        </w:tc>
        <w:tc>
          <w:tcPr>
            <w:tcW w:w="534"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 xml:space="preserve">　</w:t>
            </w:r>
          </w:p>
        </w:tc>
        <w:tc>
          <w:tcPr>
            <w:tcW w:w="310"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 xml:space="preserve">　</w:t>
            </w:r>
          </w:p>
        </w:tc>
        <w:tc>
          <w:tcPr>
            <w:tcW w:w="255"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 xml:space="preserve">　</w:t>
            </w:r>
          </w:p>
        </w:tc>
        <w:tc>
          <w:tcPr>
            <w:tcW w:w="236"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w:t>
            </w:r>
          </w:p>
        </w:tc>
      </w:tr>
      <w:tr w:rsidR="00C440D8" w:rsidRPr="00C440D8" w:rsidTr="00C440D8">
        <w:trPr>
          <w:trHeight w:val="450"/>
        </w:trPr>
        <w:tc>
          <w:tcPr>
            <w:tcW w:w="496"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407" w:type="pct"/>
            <w:tcBorders>
              <w:top w:val="nil"/>
              <w:left w:val="nil"/>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自评总分</w:t>
            </w:r>
          </w:p>
        </w:tc>
        <w:tc>
          <w:tcPr>
            <w:tcW w:w="4097" w:type="pct"/>
            <w:gridSpan w:val="10"/>
            <w:tcBorders>
              <w:top w:val="single" w:sz="4" w:space="0" w:color="auto"/>
              <w:left w:val="nil"/>
              <w:bottom w:val="single" w:sz="4" w:space="0" w:color="auto"/>
              <w:right w:val="single" w:sz="4" w:space="0" w:color="auto"/>
            </w:tcBorders>
            <w:shd w:val="clear" w:color="000000" w:fill="E9EFF6"/>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100</w:t>
            </w:r>
          </w:p>
        </w:tc>
      </w:tr>
      <w:tr w:rsidR="00C440D8" w:rsidRPr="00C440D8" w:rsidTr="00C440D8">
        <w:trPr>
          <w:trHeight w:val="450"/>
        </w:trPr>
        <w:tc>
          <w:tcPr>
            <w:tcW w:w="496" w:type="pct"/>
            <w:vMerge w:val="restar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五、存在问题</w:t>
            </w:r>
            <w:r w:rsidRPr="00C440D8">
              <w:rPr>
                <w:rFonts w:ascii="宋体" w:eastAsia="宋体" w:hAnsi="宋体" w:hint="eastAsia"/>
                <w:b/>
                <w:bCs/>
                <w:sz w:val="22"/>
                <w:szCs w:val="22"/>
              </w:rPr>
              <w:br/>
              <w:t>原因及整改措施</w:t>
            </w:r>
          </w:p>
        </w:tc>
        <w:tc>
          <w:tcPr>
            <w:tcW w:w="4504" w:type="pct"/>
            <w:gridSpan w:val="11"/>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 xml:space="preserve">　</w:t>
            </w:r>
          </w:p>
        </w:tc>
      </w:tr>
      <w:tr w:rsidR="00C440D8" w:rsidRPr="00C440D8" w:rsidTr="00C440D8">
        <w:trPr>
          <w:trHeight w:val="450"/>
        </w:trPr>
        <w:tc>
          <w:tcPr>
            <w:tcW w:w="496"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4504" w:type="pct"/>
            <w:gridSpan w:val="11"/>
            <w:vMerge/>
            <w:tcBorders>
              <w:top w:val="single" w:sz="4" w:space="0" w:color="auto"/>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Calibri" w:eastAsia="宋体" w:hAnsi="Calibri"/>
                <w:color w:val="000000"/>
                <w:sz w:val="22"/>
                <w:szCs w:val="22"/>
              </w:rPr>
            </w:pPr>
          </w:p>
        </w:tc>
      </w:tr>
      <w:tr w:rsidR="00C440D8" w:rsidRPr="00C440D8" w:rsidTr="00C440D8">
        <w:trPr>
          <w:trHeight w:val="450"/>
        </w:trPr>
        <w:tc>
          <w:tcPr>
            <w:tcW w:w="496" w:type="pc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填报人:</w:t>
            </w:r>
          </w:p>
        </w:tc>
        <w:tc>
          <w:tcPr>
            <w:tcW w:w="1565" w:type="pct"/>
            <w:gridSpan w:val="3"/>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井淑玲</w:t>
            </w:r>
          </w:p>
        </w:tc>
        <w:tc>
          <w:tcPr>
            <w:tcW w:w="657" w:type="pct"/>
            <w:tcBorders>
              <w:top w:val="nil"/>
              <w:left w:val="nil"/>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联系电话:</w:t>
            </w:r>
          </w:p>
        </w:tc>
        <w:tc>
          <w:tcPr>
            <w:tcW w:w="2281" w:type="pct"/>
            <w:gridSpan w:val="7"/>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7320173</w:t>
            </w:r>
          </w:p>
        </w:tc>
      </w:tr>
    </w:tbl>
    <w:p w:rsidR="00C440D8" w:rsidRDefault="00C440D8" w:rsidP="004836B1">
      <w:pPr>
        <w:widowControl/>
        <w:spacing w:line="360" w:lineRule="auto"/>
        <w:ind w:firstLineChars="200" w:firstLine="640"/>
        <w:jc w:val="left"/>
        <w:rPr>
          <w:rFonts w:ascii="Times New Roman" w:eastAsia="仿宋_GB2312"/>
          <w:sz w:val="32"/>
          <w:szCs w:val="32"/>
        </w:rPr>
      </w:pPr>
    </w:p>
    <w:p w:rsidR="002618F0" w:rsidRDefault="002618F0" w:rsidP="004836B1">
      <w:pPr>
        <w:widowControl/>
        <w:spacing w:line="360" w:lineRule="auto"/>
        <w:ind w:firstLineChars="200" w:firstLine="640"/>
        <w:jc w:val="left"/>
        <w:rPr>
          <w:rFonts w:ascii="Times New Roman" w:eastAsia="仿宋_GB2312"/>
          <w:sz w:val="32"/>
          <w:szCs w:val="32"/>
        </w:rPr>
      </w:pPr>
    </w:p>
    <w:p w:rsidR="002618F0" w:rsidRDefault="002618F0" w:rsidP="004836B1">
      <w:pPr>
        <w:widowControl/>
        <w:spacing w:line="360" w:lineRule="auto"/>
        <w:ind w:firstLineChars="200" w:firstLine="640"/>
        <w:jc w:val="left"/>
        <w:rPr>
          <w:rFonts w:ascii="Times New Roman" w:eastAsia="仿宋_GB2312" w:hint="eastAsia"/>
          <w:sz w:val="32"/>
          <w:szCs w:val="32"/>
        </w:rPr>
      </w:pPr>
    </w:p>
    <w:p w:rsidR="00C440D8" w:rsidRDefault="00C440D8" w:rsidP="004836B1">
      <w:pPr>
        <w:widowControl/>
        <w:spacing w:line="360" w:lineRule="auto"/>
        <w:ind w:firstLineChars="200" w:firstLine="640"/>
        <w:jc w:val="left"/>
        <w:rPr>
          <w:rFonts w:ascii="Times New Roman" w:eastAsia="仿宋_GB2312" w:hint="eastAsia"/>
          <w:sz w:val="32"/>
          <w:szCs w:val="32"/>
        </w:rPr>
      </w:pPr>
    </w:p>
    <w:p w:rsidR="00C440D8" w:rsidRDefault="00C440D8" w:rsidP="004836B1">
      <w:pPr>
        <w:widowControl/>
        <w:spacing w:line="360" w:lineRule="auto"/>
        <w:ind w:firstLineChars="200" w:firstLine="640"/>
        <w:jc w:val="left"/>
        <w:rPr>
          <w:rFonts w:ascii="Times New Roman" w:eastAsia="仿宋_GB2312" w:hint="eastAsia"/>
          <w:sz w:val="32"/>
          <w:szCs w:val="32"/>
        </w:rPr>
      </w:pPr>
    </w:p>
    <w:tbl>
      <w:tblPr>
        <w:tblW w:w="5000" w:type="pct"/>
        <w:tblLook w:val="04A0"/>
      </w:tblPr>
      <w:tblGrid>
        <w:gridCol w:w="1552"/>
        <w:gridCol w:w="1303"/>
        <w:gridCol w:w="1714"/>
        <w:gridCol w:w="1548"/>
        <w:gridCol w:w="1548"/>
        <w:gridCol w:w="596"/>
        <w:gridCol w:w="718"/>
        <w:gridCol w:w="638"/>
        <w:gridCol w:w="1979"/>
        <w:gridCol w:w="967"/>
        <w:gridCol w:w="886"/>
        <w:gridCol w:w="725"/>
      </w:tblGrid>
      <w:tr w:rsidR="00C440D8" w:rsidRPr="00C440D8" w:rsidTr="00C440D8">
        <w:trPr>
          <w:trHeight w:val="658"/>
        </w:trPr>
        <w:tc>
          <w:tcPr>
            <w:tcW w:w="5000" w:type="pct"/>
            <w:gridSpan w:val="1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440D8" w:rsidRPr="00C440D8" w:rsidRDefault="00C440D8" w:rsidP="00C440D8">
            <w:pPr>
              <w:widowControl/>
              <w:jc w:val="center"/>
              <w:rPr>
                <w:rFonts w:ascii="宋体" w:eastAsia="宋体" w:hAnsi="宋体"/>
                <w:b/>
                <w:bCs/>
                <w:color w:val="000000"/>
                <w:sz w:val="36"/>
                <w:szCs w:val="36"/>
              </w:rPr>
            </w:pPr>
            <w:r w:rsidRPr="00C440D8">
              <w:rPr>
                <w:rFonts w:ascii="宋体" w:eastAsia="宋体" w:hAnsi="宋体" w:hint="eastAsia"/>
                <w:b/>
                <w:bCs/>
                <w:color w:val="000000"/>
                <w:sz w:val="36"/>
                <w:szCs w:val="36"/>
              </w:rPr>
              <w:lastRenderedPageBreak/>
              <w:t>2024年度预算项目绩效自评表</w:t>
            </w:r>
          </w:p>
        </w:tc>
      </w:tr>
      <w:tr w:rsidR="00C440D8" w:rsidRPr="00C440D8" w:rsidTr="00C440D8">
        <w:trPr>
          <w:trHeight w:val="658"/>
        </w:trPr>
        <w:tc>
          <w:tcPr>
            <w:tcW w:w="5000" w:type="pct"/>
            <w:gridSpan w:val="12"/>
            <w:vMerge/>
            <w:tcBorders>
              <w:top w:val="single" w:sz="4" w:space="0" w:color="auto"/>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color w:val="000000"/>
                <w:sz w:val="36"/>
                <w:szCs w:val="36"/>
              </w:rPr>
            </w:pPr>
          </w:p>
        </w:tc>
      </w:tr>
      <w:tr w:rsidR="00C440D8" w:rsidRPr="00C440D8" w:rsidTr="00C440D8">
        <w:trPr>
          <w:trHeight w:val="450"/>
        </w:trPr>
        <w:tc>
          <w:tcPr>
            <w:tcW w:w="519" w:type="pct"/>
            <w:tcBorders>
              <w:top w:val="nil"/>
              <w:left w:val="single" w:sz="4" w:space="0" w:color="auto"/>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一、基本情况</w:t>
            </w:r>
          </w:p>
        </w:tc>
        <w:tc>
          <w:tcPr>
            <w:tcW w:w="398"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项目名称</w:t>
            </w:r>
          </w:p>
        </w:tc>
        <w:tc>
          <w:tcPr>
            <w:tcW w:w="1144"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县政府办公场所修缮费用</w:t>
            </w:r>
          </w:p>
        </w:tc>
        <w:tc>
          <w:tcPr>
            <w:tcW w:w="593"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项目级次</w:t>
            </w:r>
          </w:p>
        </w:tc>
        <w:tc>
          <w:tcPr>
            <w:tcW w:w="398"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center"/>
              <w:rPr>
                <w:rFonts w:ascii="Calibri" w:eastAsia="宋体" w:hAnsi="Calibri"/>
                <w:color w:val="000000"/>
                <w:sz w:val="22"/>
                <w:szCs w:val="22"/>
              </w:rPr>
            </w:pPr>
            <w:r w:rsidRPr="00C440D8">
              <w:rPr>
                <w:rFonts w:ascii="Calibri" w:eastAsia="宋体" w:hAnsi="Calibri"/>
                <w:color w:val="000000"/>
                <w:sz w:val="22"/>
                <w:szCs w:val="22"/>
              </w:rPr>
              <w:t>本级</w:t>
            </w:r>
          </w:p>
        </w:tc>
        <w:tc>
          <w:tcPr>
            <w:tcW w:w="593"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实施主管单位</w:t>
            </w:r>
          </w:p>
        </w:tc>
        <w:tc>
          <w:tcPr>
            <w:tcW w:w="827"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 xml:space="preserve">434001 - </w:t>
            </w:r>
            <w:r w:rsidRPr="00C440D8">
              <w:rPr>
                <w:rFonts w:ascii="Calibri" w:eastAsia="宋体" w:hAnsi="Calibri"/>
                <w:color w:val="000000"/>
                <w:sz w:val="22"/>
                <w:szCs w:val="22"/>
              </w:rPr>
              <w:t>涞源县人民政府办公室本级</w:t>
            </w:r>
          </w:p>
        </w:tc>
        <w:tc>
          <w:tcPr>
            <w:tcW w:w="278"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金额单位</w:t>
            </w:r>
          </w:p>
        </w:tc>
        <w:tc>
          <w:tcPr>
            <w:tcW w:w="250"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万元</w:t>
            </w:r>
          </w:p>
        </w:tc>
      </w:tr>
      <w:tr w:rsidR="00C440D8" w:rsidRPr="00C440D8" w:rsidTr="00C440D8">
        <w:trPr>
          <w:trHeight w:val="450"/>
        </w:trPr>
        <w:tc>
          <w:tcPr>
            <w:tcW w:w="519" w:type="pct"/>
            <w:vMerge w:val="restart"/>
            <w:tcBorders>
              <w:top w:val="nil"/>
              <w:left w:val="single" w:sz="4" w:space="0" w:color="auto"/>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二、预算执行情况</w:t>
            </w:r>
          </w:p>
        </w:tc>
        <w:tc>
          <w:tcPr>
            <w:tcW w:w="949"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预算安排情况(调整后)</w:t>
            </w:r>
          </w:p>
        </w:tc>
        <w:tc>
          <w:tcPr>
            <w:tcW w:w="1584" w:type="pct"/>
            <w:gridSpan w:val="3"/>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资金到位情况</w:t>
            </w:r>
          </w:p>
        </w:tc>
        <w:tc>
          <w:tcPr>
            <w:tcW w:w="1420" w:type="pct"/>
            <w:gridSpan w:val="4"/>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资金执行情况</w:t>
            </w:r>
          </w:p>
        </w:tc>
        <w:tc>
          <w:tcPr>
            <w:tcW w:w="528"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预算执行进度(%)</w:t>
            </w:r>
          </w:p>
        </w:tc>
      </w:tr>
      <w:tr w:rsidR="00C440D8" w:rsidRPr="00C440D8" w:rsidTr="00C440D8">
        <w:trPr>
          <w:trHeight w:val="450"/>
        </w:trPr>
        <w:tc>
          <w:tcPr>
            <w:tcW w:w="519"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398"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预算数</w:t>
            </w:r>
          </w:p>
        </w:tc>
        <w:tc>
          <w:tcPr>
            <w:tcW w:w="551"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6.539206</w:t>
            </w:r>
          </w:p>
        </w:tc>
        <w:tc>
          <w:tcPr>
            <w:tcW w:w="593"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到位数</w:t>
            </w:r>
          </w:p>
        </w:tc>
        <w:tc>
          <w:tcPr>
            <w:tcW w:w="991"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6.539206</w:t>
            </w:r>
          </w:p>
        </w:tc>
        <w:tc>
          <w:tcPr>
            <w:tcW w:w="593"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执行数</w:t>
            </w:r>
          </w:p>
        </w:tc>
        <w:tc>
          <w:tcPr>
            <w:tcW w:w="827"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6.539206</w:t>
            </w:r>
          </w:p>
        </w:tc>
        <w:tc>
          <w:tcPr>
            <w:tcW w:w="528" w:type="pct"/>
            <w:gridSpan w:val="2"/>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100</w:t>
            </w:r>
          </w:p>
        </w:tc>
      </w:tr>
      <w:tr w:rsidR="00C440D8" w:rsidRPr="00C440D8" w:rsidTr="00C440D8">
        <w:trPr>
          <w:trHeight w:val="450"/>
        </w:trPr>
        <w:tc>
          <w:tcPr>
            <w:tcW w:w="519"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398"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其中:财政资金</w:t>
            </w:r>
          </w:p>
        </w:tc>
        <w:tc>
          <w:tcPr>
            <w:tcW w:w="551"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6.539206</w:t>
            </w:r>
          </w:p>
        </w:tc>
        <w:tc>
          <w:tcPr>
            <w:tcW w:w="593"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其中:财政资金</w:t>
            </w:r>
          </w:p>
        </w:tc>
        <w:tc>
          <w:tcPr>
            <w:tcW w:w="991"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6.539206</w:t>
            </w:r>
          </w:p>
        </w:tc>
        <w:tc>
          <w:tcPr>
            <w:tcW w:w="593"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其中:财政资金</w:t>
            </w:r>
          </w:p>
        </w:tc>
        <w:tc>
          <w:tcPr>
            <w:tcW w:w="827"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6.539206</w:t>
            </w:r>
          </w:p>
        </w:tc>
        <w:tc>
          <w:tcPr>
            <w:tcW w:w="528" w:type="pct"/>
            <w:gridSpan w:val="2"/>
            <w:vMerge/>
            <w:tcBorders>
              <w:top w:val="single" w:sz="4" w:space="0" w:color="auto"/>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Calibri" w:eastAsia="宋体" w:hAnsi="Calibri"/>
                <w:color w:val="000000"/>
                <w:sz w:val="22"/>
                <w:szCs w:val="22"/>
              </w:rPr>
            </w:pPr>
          </w:p>
        </w:tc>
      </w:tr>
      <w:tr w:rsidR="00C440D8" w:rsidRPr="00C440D8" w:rsidTr="00C440D8">
        <w:trPr>
          <w:trHeight w:val="450"/>
        </w:trPr>
        <w:tc>
          <w:tcPr>
            <w:tcW w:w="519"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398"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其他</w:t>
            </w:r>
          </w:p>
        </w:tc>
        <w:tc>
          <w:tcPr>
            <w:tcW w:w="551"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0</w:t>
            </w:r>
          </w:p>
        </w:tc>
        <w:tc>
          <w:tcPr>
            <w:tcW w:w="593"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其他</w:t>
            </w:r>
          </w:p>
        </w:tc>
        <w:tc>
          <w:tcPr>
            <w:tcW w:w="991"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0</w:t>
            </w:r>
          </w:p>
        </w:tc>
        <w:tc>
          <w:tcPr>
            <w:tcW w:w="593"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其他</w:t>
            </w:r>
          </w:p>
        </w:tc>
        <w:tc>
          <w:tcPr>
            <w:tcW w:w="827"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0</w:t>
            </w:r>
          </w:p>
        </w:tc>
        <w:tc>
          <w:tcPr>
            <w:tcW w:w="528" w:type="pct"/>
            <w:gridSpan w:val="2"/>
            <w:vMerge/>
            <w:tcBorders>
              <w:top w:val="single" w:sz="4" w:space="0" w:color="auto"/>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Calibri" w:eastAsia="宋体" w:hAnsi="Calibri"/>
                <w:color w:val="000000"/>
                <w:sz w:val="22"/>
                <w:szCs w:val="22"/>
              </w:rPr>
            </w:pPr>
          </w:p>
        </w:tc>
      </w:tr>
      <w:tr w:rsidR="00C440D8" w:rsidRPr="00C440D8" w:rsidTr="00C440D8">
        <w:trPr>
          <w:trHeight w:val="450"/>
        </w:trPr>
        <w:tc>
          <w:tcPr>
            <w:tcW w:w="519" w:type="pct"/>
            <w:vMerge w:val="restar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三、目标完成情况</w:t>
            </w:r>
          </w:p>
        </w:tc>
        <w:tc>
          <w:tcPr>
            <w:tcW w:w="2135" w:type="pct"/>
            <w:gridSpan w:val="4"/>
            <w:tcBorders>
              <w:top w:val="single" w:sz="4" w:space="0" w:color="auto"/>
              <w:left w:val="nil"/>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年度预期目标</w:t>
            </w:r>
          </w:p>
        </w:tc>
        <w:tc>
          <w:tcPr>
            <w:tcW w:w="1818" w:type="pct"/>
            <w:gridSpan w:val="5"/>
            <w:tcBorders>
              <w:top w:val="single" w:sz="4" w:space="0" w:color="auto"/>
              <w:left w:val="nil"/>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具体完成情况</w:t>
            </w:r>
          </w:p>
        </w:tc>
        <w:tc>
          <w:tcPr>
            <w:tcW w:w="528" w:type="pct"/>
            <w:gridSpan w:val="2"/>
            <w:tcBorders>
              <w:top w:val="single" w:sz="4" w:space="0" w:color="auto"/>
              <w:left w:val="nil"/>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总体完成率(%)</w:t>
            </w:r>
          </w:p>
        </w:tc>
      </w:tr>
      <w:tr w:rsidR="00C440D8" w:rsidRPr="00C440D8" w:rsidTr="00C440D8">
        <w:trPr>
          <w:trHeight w:val="450"/>
        </w:trPr>
        <w:tc>
          <w:tcPr>
            <w:tcW w:w="519"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2135" w:type="pct"/>
            <w:gridSpan w:val="4"/>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保障县政府工作正常运转</w:t>
            </w:r>
          </w:p>
        </w:tc>
        <w:tc>
          <w:tcPr>
            <w:tcW w:w="1818" w:type="pct"/>
            <w:gridSpan w:val="5"/>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已完成</w:t>
            </w:r>
          </w:p>
        </w:tc>
        <w:tc>
          <w:tcPr>
            <w:tcW w:w="528"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100.00</w:t>
            </w:r>
          </w:p>
        </w:tc>
      </w:tr>
      <w:tr w:rsidR="00C440D8" w:rsidRPr="00C440D8" w:rsidTr="00C440D8">
        <w:trPr>
          <w:trHeight w:val="450"/>
        </w:trPr>
        <w:tc>
          <w:tcPr>
            <w:tcW w:w="519" w:type="pct"/>
            <w:vMerge w:val="restar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四、年度绩效</w:t>
            </w:r>
            <w:r w:rsidRPr="00C440D8">
              <w:rPr>
                <w:rFonts w:ascii="宋体" w:eastAsia="宋体" w:hAnsi="宋体" w:hint="eastAsia"/>
                <w:b/>
                <w:bCs/>
                <w:sz w:val="22"/>
                <w:szCs w:val="22"/>
              </w:rPr>
              <w:br/>
              <w:t>指标完成情况</w:t>
            </w:r>
          </w:p>
        </w:tc>
        <w:tc>
          <w:tcPr>
            <w:tcW w:w="398" w:type="pct"/>
            <w:vMerge w:val="restar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一级指标</w:t>
            </w:r>
          </w:p>
        </w:tc>
        <w:tc>
          <w:tcPr>
            <w:tcW w:w="551" w:type="pct"/>
            <w:vMerge w:val="restar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二级指标</w:t>
            </w:r>
          </w:p>
        </w:tc>
        <w:tc>
          <w:tcPr>
            <w:tcW w:w="593" w:type="pct"/>
            <w:vMerge w:val="restar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三级指标</w:t>
            </w:r>
          </w:p>
        </w:tc>
        <w:tc>
          <w:tcPr>
            <w:tcW w:w="593" w:type="pct"/>
            <w:vMerge w:val="restar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指标说明</w:t>
            </w:r>
          </w:p>
        </w:tc>
        <w:tc>
          <w:tcPr>
            <w:tcW w:w="398" w:type="pct"/>
            <w:vMerge w:val="restar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指标分值</w:t>
            </w:r>
          </w:p>
        </w:tc>
        <w:tc>
          <w:tcPr>
            <w:tcW w:w="1154" w:type="pct"/>
            <w:gridSpan w:val="3"/>
            <w:tcBorders>
              <w:top w:val="single" w:sz="4" w:space="0" w:color="auto"/>
              <w:left w:val="nil"/>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预期指标值</w:t>
            </w:r>
          </w:p>
        </w:tc>
        <w:tc>
          <w:tcPr>
            <w:tcW w:w="266" w:type="pct"/>
            <w:vMerge w:val="restar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单项指标实际完成值</w:t>
            </w:r>
          </w:p>
        </w:tc>
        <w:tc>
          <w:tcPr>
            <w:tcW w:w="278" w:type="pct"/>
            <w:vMerge w:val="restar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单项指标完成情况</w:t>
            </w:r>
          </w:p>
        </w:tc>
        <w:tc>
          <w:tcPr>
            <w:tcW w:w="250" w:type="pct"/>
            <w:vMerge w:val="restar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自评得分</w:t>
            </w:r>
          </w:p>
        </w:tc>
      </w:tr>
      <w:tr w:rsidR="00C440D8" w:rsidRPr="00C440D8" w:rsidTr="00C440D8">
        <w:trPr>
          <w:trHeight w:val="450"/>
        </w:trPr>
        <w:tc>
          <w:tcPr>
            <w:tcW w:w="519"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398"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551"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593"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593"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398"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315" w:type="pct"/>
            <w:tcBorders>
              <w:top w:val="nil"/>
              <w:left w:val="nil"/>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符号</w:t>
            </w:r>
          </w:p>
        </w:tc>
        <w:tc>
          <w:tcPr>
            <w:tcW w:w="278" w:type="pct"/>
            <w:tcBorders>
              <w:top w:val="nil"/>
              <w:left w:val="nil"/>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值</w:t>
            </w:r>
          </w:p>
        </w:tc>
        <w:tc>
          <w:tcPr>
            <w:tcW w:w="561" w:type="pct"/>
            <w:tcBorders>
              <w:top w:val="nil"/>
              <w:left w:val="nil"/>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单位(文字描述)</w:t>
            </w:r>
          </w:p>
        </w:tc>
        <w:tc>
          <w:tcPr>
            <w:tcW w:w="266"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278"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250"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r>
      <w:tr w:rsidR="00C440D8" w:rsidRPr="00C440D8" w:rsidTr="00C440D8">
        <w:trPr>
          <w:trHeight w:val="450"/>
        </w:trPr>
        <w:tc>
          <w:tcPr>
            <w:tcW w:w="519"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398" w:type="pct"/>
            <w:vMerge w:val="restar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产出指标</w:t>
            </w:r>
          </w:p>
        </w:tc>
        <w:tc>
          <w:tcPr>
            <w:tcW w:w="551"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数量指标</w:t>
            </w:r>
          </w:p>
        </w:tc>
        <w:tc>
          <w:tcPr>
            <w:tcW w:w="593"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完成率</w:t>
            </w:r>
          </w:p>
        </w:tc>
        <w:tc>
          <w:tcPr>
            <w:tcW w:w="593"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完成率</w:t>
            </w:r>
          </w:p>
        </w:tc>
        <w:tc>
          <w:tcPr>
            <w:tcW w:w="398"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15.00</w:t>
            </w:r>
          </w:p>
        </w:tc>
        <w:tc>
          <w:tcPr>
            <w:tcW w:w="315"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w:t>
            </w:r>
          </w:p>
        </w:tc>
        <w:tc>
          <w:tcPr>
            <w:tcW w:w="278"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98</w:t>
            </w:r>
          </w:p>
        </w:tc>
        <w:tc>
          <w:tcPr>
            <w:tcW w:w="561"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完成率</w:t>
            </w:r>
          </w:p>
        </w:tc>
        <w:tc>
          <w:tcPr>
            <w:tcW w:w="266"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15</w:t>
            </w:r>
          </w:p>
        </w:tc>
        <w:tc>
          <w:tcPr>
            <w:tcW w:w="278"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center"/>
              <w:rPr>
                <w:rFonts w:ascii="Calibri" w:eastAsia="宋体" w:hAnsi="Calibri"/>
                <w:color w:val="000000"/>
                <w:sz w:val="22"/>
                <w:szCs w:val="22"/>
              </w:rPr>
            </w:pPr>
            <w:r w:rsidRPr="00C440D8">
              <w:rPr>
                <w:rFonts w:ascii="Calibri" w:eastAsia="宋体" w:hAnsi="Calibri"/>
                <w:color w:val="000000"/>
                <w:sz w:val="22"/>
                <w:szCs w:val="22"/>
              </w:rPr>
              <w:t>完成</w:t>
            </w:r>
          </w:p>
        </w:tc>
        <w:tc>
          <w:tcPr>
            <w:tcW w:w="250"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15</w:t>
            </w:r>
          </w:p>
        </w:tc>
      </w:tr>
      <w:tr w:rsidR="00C440D8" w:rsidRPr="00C440D8" w:rsidTr="00C440D8">
        <w:trPr>
          <w:trHeight w:val="450"/>
        </w:trPr>
        <w:tc>
          <w:tcPr>
            <w:tcW w:w="519"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398"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551"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质量指标</w:t>
            </w:r>
          </w:p>
        </w:tc>
        <w:tc>
          <w:tcPr>
            <w:tcW w:w="593"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正常使用率</w:t>
            </w:r>
          </w:p>
        </w:tc>
        <w:tc>
          <w:tcPr>
            <w:tcW w:w="593"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正常使用率</w:t>
            </w:r>
          </w:p>
        </w:tc>
        <w:tc>
          <w:tcPr>
            <w:tcW w:w="398"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15.00</w:t>
            </w:r>
          </w:p>
        </w:tc>
        <w:tc>
          <w:tcPr>
            <w:tcW w:w="315"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w:t>
            </w:r>
          </w:p>
        </w:tc>
        <w:tc>
          <w:tcPr>
            <w:tcW w:w="278"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98</w:t>
            </w:r>
          </w:p>
        </w:tc>
        <w:tc>
          <w:tcPr>
            <w:tcW w:w="561"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正常使用率</w:t>
            </w:r>
          </w:p>
        </w:tc>
        <w:tc>
          <w:tcPr>
            <w:tcW w:w="266"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15</w:t>
            </w:r>
          </w:p>
        </w:tc>
        <w:tc>
          <w:tcPr>
            <w:tcW w:w="278"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center"/>
              <w:rPr>
                <w:rFonts w:ascii="Calibri" w:eastAsia="宋体" w:hAnsi="Calibri"/>
                <w:color w:val="000000"/>
                <w:sz w:val="22"/>
                <w:szCs w:val="22"/>
              </w:rPr>
            </w:pPr>
            <w:r w:rsidRPr="00C440D8">
              <w:rPr>
                <w:rFonts w:ascii="Calibri" w:eastAsia="宋体" w:hAnsi="Calibri"/>
                <w:color w:val="000000"/>
                <w:sz w:val="22"/>
                <w:szCs w:val="22"/>
              </w:rPr>
              <w:t>完成</w:t>
            </w:r>
          </w:p>
        </w:tc>
        <w:tc>
          <w:tcPr>
            <w:tcW w:w="250"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15</w:t>
            </w:r>
          </w:p>
        </w:tc>
      </w:tr>
      <w:tr w:rsidR="00C440D8" w:rsidRPr="00C440D8" w:rsidTr="00C440D8">
        <w:trPr>
          <w:trHeight w:val="450"/>
        </w:trPr>
        <w:tc>
          <w:tcPr>
            <w:tcW w:w="519"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398"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551"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时效指标</w:t>
            </w:r>
          </w:p>
        </w:tc>
        <w:tc>
          <w:tcPr>
            <w:tcW w:w="593"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完成及时率</w:t>
            </w:r>
          </w:p>
        </w:tc>
        <w:tc>
          <w:tcPr>
            <w:tcW w:w="593"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完成及时率</w:t>
            </w:r>
          </w:p>
        </w:tc>
        <w:tc>
          <w:tcPr>
            <w:tcW w:w="398"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10.00</w:t>
            </w:r>
          </w:p>
        </w:tc>
        <w:tc>
          <w:tcPr>
            <w:tcW w:w="315"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w:t>
            </w:r>
          </w:p>
        </w:tc>
        <w:tc>
          <w:tcPr>
            <w:tcW w:w="278"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99</w:t>
            </w:r>
          </w:p>
        </w:tc>
        <w:tc>
          <w:tcPr>
            <w:tcW w:w="561"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完成及时率</w:t>
            </w:r>
          </w:p>
        </w:tc>
        <w:tc>
          <w:tcPr>
            <w:tcW w:w="266"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10</w:t>
            </w:r>
          </w:p>
        </w:tc>
        <w:tc>
          <w:tcPr>
            <w:tcW w:w="278"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center"/>
              <w:rPr>
                <w:rFonts w:ascii="Calibri" w:eastAsia="宋体" w:hAnsi="Calibri"/>
                <w:color w:val="000000"/>
                <w:sz w:val="22"/>
                <w:szCs w:val="22"/>
              </w:rPr>
            </w:pPr>
            <w:r w:rsidRPr="00C440D8">
              <w:rPr>
                <w:rFonts w:ascii="Calibri" w:eastAsia="宋体" w:hAnsi="Calibri"/>
                <w:color w:val="000000"/>
                <w:sz w:val="22"/>
                <w:szCs w:val="22"/>
              </w:rPr>
              <w:t>完成</w:t>
            </w:r>
          </w:p>
        </w:tc>
        <w:tc>
          <w:tcPr>
            <w:tcW w:w="250"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w:t>
            </w:r>
          </w:p>
        </w:tc>
      </w:tr>
      <w:tr w:rsidR="00C440D8" w:rsidRPr="00C440D8" w:rsidTr="00C440D8">
        <w:trPr>
          <w:trHeight w:val="450"/>
        </w:trPr>
        <w:tc>
          <w:tcPr>
            <w:tcW w:w="519"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398"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551"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成本指标</w:t>
            </w:r>
          </w:p>
        </w:tc>
        <w:tc>
          <w:tcPr>
            <w:tcW w:w="593"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项目预算控制数</w:t>
            </w:r>
          </w:p>
        </w:tc>
        <w:tc>
          <w:tcPr>
            <w:tcW w:w="593"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项目预算控制数</w:t>
            </w:r>
          </w:p>
        </w:tc>
        <w:tc>
          <w:tcPr>
            <w:tcW w:w="398"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10.00</w:t>
            </w:r>
          </w:p>
        </w:tc>
        <w:tc>
          <w:tcPr>
            <w:tcW w:w="315"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w:t>
            </w:r>
          </w:p>
        </w:tc>
        <w:tc>
          <w:tcPr>
            <w:tcW w:w="278"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96</w:t>
            </w:r>
          </w:p>
        </w:tc>
        <w:tc>
          <w:tcPr>
            <w:tcW w:w="561"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项目预算控制数</w:t>
            </w:r>
          </w:p>
        </w:tc>
        <w:tc>
          <w:tcPr>
            <w:tcW w:w="266"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10</w:t>
            </w:r>
          </w:p>
        </w:tc>
        <w:tc>
          <w:tcPr>
            <w:tcW w:w="278"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center"/>
              <w:rPr>
                <w:rFonts w:ascii="Calibri" w:eastAsia="宋体" w:hAnsi="Calibri"/>
                <w:color w:val="000000"/>
                <w:sz w:val="22"/>
                <w:szCs w:val="22"/>
              </w:rPr>
            </w:pPr>
            <w:r w:rsidRPr="00C440D8">
              <w:rPr>
                <w:rFonts w:ascii="Calibri" w:eastAsia="宋体" w:hAnsi="Calibri"/>
                <w:color w:val="000000"/>
                <w:sz w:val="22"/>
                <w:szCs w:val="22"/>
              </w:rPr>
              <w:t>完成</w:t>
            </w:r>
          </w:p>
        </w:tc>
        <w:tc>
          <w:tcPr>
            <w:tcW w:w="250"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w:t>
            </w:r>
          </w:p>
        </w:tc>
      </w:tr>
      <w:tr w:rsidR="00C440D8" w:rsidRPr="00C440D8" w:rsidTr="00C440D8">
        <w:trPr>
          <w:trHeight w:val="450"/>
        </w:trPr>
        <w:tc>
          <w:tcPr>
            <w:tcW w:w="519"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398" w:type="pct"/>
            <w:vMerge w:val="restar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效益指标</w:t>
            </w:r>
          </w:p>
        </w:tc>
        <w:tc>
          <w:tcPr>
            <w:tcW w:w="551"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经济效益指标</w:t>
            </w:r>
          </w:p>
        </w:tc>
        <w:tc>
          <w:tcPr>
            <w:tcW w:w="593"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成本节约</w:t>
            </w:r>
          </w:p>
        </w:tc>
        <w:tc>
          <w:tcPr>
            <w:tcW w:w="593"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成本节约</w:t>
            </w:r>
          </w:p>
        </w:tc>
        <w:tc>
          <w:tcPr>
            <w:tcW w:w="398"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10.00</w:t>
            </w:r>
          </w:p>
        </w:tc>
        <w:tc>
          <w:tcPr>
            <w:tcW w:w="315"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w:t>
            </w:r>
          </w:p>
        </w:tc>
        <w:tc>
          <w:tcPr>
            <w:tcW w:w="278"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96</w:t>
            </w:r>
          </w:p>
        </w:tc>
        <w:tc>
          <w:tcPr>
            <w:tcW w:w="561"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成本节约</w:t>
            </w:r>
          </w:p>
        </w:tc>
        <w:tc>
          <w:tcPr>
            <w:tcW w:w="266"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10</w:t>
            </w:r>
          </w:p>
        </w:tc>
        <w:tc>
          <w:tcPr>
            <w:tcW w:w="278"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center"/>
              <w:rPr>
                <w:rFonts w:ascii="Calibri" w:eastAsia="宋体" w:hAnsi="Calibri"/>
                <w:color w:val="000000"/>
                <w:sz w:val="22"/>
                <w:szCs w:val="22"/>
              </w:rPr>
            </w:pPr>
            <w:r w:rsidRPr="00C440D8">
              <w:rPr>
                <w:rFonts w:ascii="Calibri" w:eastAsia="宋体" w:hAnsi="Calibri"/>
                <w:color w:val="000000"/>
                <w:sz w:val="22"/>
                <w:szCs w:val="22"/>
              </w:rPr>
              <w:t>完成</w:t>
            </w:r>
          </w:p>
        </w:tc>
        <w:tc>
          <w:tcPr>
            <w:tcW w:w="250"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w:t>
            </w:r>
          </w:p>
        </w:tc>
      </w:tr>
      <w:tr w:rsidR="00C440D8" w:rsidRPr="00C440D8" w:rsidTr="00C440D8">
        <w:trPr>
          <w:trHeight w:val="450"/>
        </w:trPr>
        <w:tc>
          <w:tcPr>
            <w:tcW w:w="519"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398"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551"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社会效益指标</w:t>
            </w:r>
          </w:p>
        </w:tc>
        <w:tc>
          <w:tcPr>
            <w:tcW w:w="593"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社会效益</w:t>
            </w:r>
          </w:p>
        </w:tc>
        <w:tc>
          <w:tcPr>
            <w:tcW w:w="593"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社会效益</w:t>
            </w:r>
          </w:p>
        </w:tc>
        <w:tc>
          <w:tcPr>
            <w:tcW w:w="398"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10.00</w:t>
            </w:r>
          </w:p>
        </w:tc>
        <w:tc>
          <w:tcPr>
            <w:tcW w:w="315"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w:t>
            </w:r>
          </w:p>
        </w:tc>
        <w:tc>
          <w:tcPr>
            <w:tcW w:w="278"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98</w:t>
            </w:r>
          </w:p>
        </w:tc>
        <w:tc>
          <w:tcPr>
            <w:tcW w:w="561"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社会效益</w:t>
            </w:r>
          </w:p>
        </w:tc>
        <w:tc>
          <w:tcPr>
            <w:tcW w:w="266"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10</w:t>
            </w:r>
          </w:p>
        </w:tc>
        <w:tc>
          <w:tcPr>
            <w:tcW w:w="278"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center"/>
              <w:rPr>
                <w:rFonts w:ascii="Calibri" w:eastAsia="宋体" w:hAnsi="Calibri"/>
                <w:color w:val="000000"/>
                <w:sz w:val="22"/>
                <w:szCs w:val="22"/>
              </w:rPr>
            </w:pPr>
            <w:r w:rsidRPr="00C440D8">
              <w:rPr>
                <w:rFonts w:ascii="Calibri" w:eastAsia="宋体" w:hAnsi="Calibri"/>
                <w:color w:val="000000"/>
                <w:sz w:val="22"/>
                <w:szCs w:val="22"/>
              </w:rPr>
              <w:t>完成</w:t>
            </w:r>
          </w:p>
        </w:tc>
        <w:tc>
          <w:tcPr>
            <w:tcW w:w="250"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w:t>
            </w:r>
          </w:p>
        </w:tc>
      </w:tr>
      <w:tr w:rsidR="00C440D8" w:rsidRPr="00C440D8" w:rsidTr="00C440D8">
        <w:trPr>
          <w:trHeight w:val="450"/>
        </w:trPr>
        <w:tc>
          <w:tcPr>
            <w:tcW w:w="519"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398"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551"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生态效益指标</w:t>
            </w:r>
          </w:p>
        </w:tc>
        <w:tc>
          <w:tcPr>
            <w:tcW w:w="593"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生态效益指标</w:t>
            </w:r>
          </w:p>
        </w:tc>
        <w:tc>
          <w:tcPr>
            <w:tcW w:w="593"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生态效益指标</w:t>
            </w:r>
          </w:p>
        </w:tc>
        <w:tc>
          <w:tcPr>
            <w:tcW w:w="398"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5.00</w:t>
            </w:r>
          </w:p>
        </w:tc>
        <w:tc>
          <w:tcPr>
            <w:tcW w:w="315"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w:t>
            </w:r>
          </w:p>
        </w:tc>
        <w:tc>
          <w:tcPr>
            <w:tcW w:w="278"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99</w:t>
            </w:r>
          </w:p>
        </w:tc>
        <w:tc>
          <w:tcPr>
            <w:tcW w:w="561"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生态效益指标</w:t>
            </w:r>
          </w:p>
        </w:tc>
        <w:tc>
          <w:tcPr>
            <w:tcW w:w="266"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5</w:t>
            </w:r>
          </w:p>
        </w:tc>
        <w:tc>
          <w:tcPr>
            <w:tcW w:w="278"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center"/>
              <w:rPr>
                <w:rFonts w:ascii="Calibri" w:eastAsia="宋体" w:hAnsi="Calibri"/>
                <w:color w:val="000000"/>
                <w:sz w:val="22"/>
                <w:szCs w:val="22"/>
              </w:rPr>
            </w:pPr>
            <w:r w:rsidRPr="00C440D8">
              <w:rPr>
                <w:rFonts w:ascii="Calibri" w:eastAsia="宋体" w:hAnsi="Calibri"/>
                <w:color w:val="000000"/>
                <w:sz w:val="22"/>
                <w:szCs w:val="22"/>
              </w:rPr>
              <w:t>完成</w:t>
            </w:r>
          </w:p>
        </w:tc>
        <w:tc>
          <w:tcPr>
            <w:tcW w:w="250"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5</w:t>
            </w:r>
          </w:p>
        </w:tc>
      </w:tr>
      <w:tr w:rsidR="00C440D8" w:rsidRPr="00C440D8" w:rsidTr="00C440D8">
        <w:trPr>
          <w:trHeight w:val="690"/>
        </w:trPr>
        <w:tc>
          <w:tcPr>
            <w:tcW w:w="519"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398"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551" w:type="pct"/>
            <w:tcBorders>
              <w:top w:val="nil"/>
              <w:left w:val="nil"/>
              <w:bottom w:val="single" w:sz="4" w:space="0" w:color="auto"/>
              <w:right w:val="single" w:sz="4" w:space="0" w:color="auto"/>
            </w:tcBorders>
            <w:shd w:val="clear" w:color="000000" w:fill="E9EFF6"/>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可持续影响指标</w:t>
            </w:r>
          </w:p>
        </w:tc>
        <w:tc>
          <w:tcPr>
            <w:tcW w:w="593" w:type="pct"/>
            <w:tcBorders>
              <w:top w:val="nil"/>
              <w:left w:val="nil"/>
              <w:bottom w:val="single" w:sz="4" w:space="0" w:color="auto"/>
              <w:right w:val="single" w:sz="4" w:space="0" w:color="auto"/>
            </w:tcBorders>
            <w:shd w:val="clear" w:color="000000" w:fill="E9EFF6"/>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办公基础设施、设备正常运行</w:t>
            </w:r>
          </w:p>
        </w:tc>
        <w:tc>
          <w:tcPr>
            <w:tcW w:w="593" w:type="pct"/>
            <w:tcBorders>
              <w:top w:val="nil"/>
              <w:left w:val="nil"/>
              <w:bottom w:val="single" w:sz="4" w:space="0" w:color="auto"/>
              <w:right w:val="single" w:sz="4" w:space="0" w:color="auto"/>
            </w:tcBorders>
            <w:shd w:val="clear" w:color="000000" w:fill="E9EFF6"/>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办公基础设施、设备正常运行</w:t>
            </w:r>
          </w:p>
        </w:tc>
        <w:tc>
          <w:tcPr>
            <w:tcW w:w="398" w:type="pct"/>
            <w:tcBorders>
              <w:top w:val="nil"/>
              <w:left w:val="nil"/>
              <w:bottom w:val="single" w:sz="4" w:space="0" w:color="auto"/>
              <w:right w:val="single" w:sz="4" w:space="0" w:color="auto"/>
            </w:tcBorders>
            <w:shd w:val="clear" w:color="auto" w:fill="auto"/>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5.00</w:t>
            </w:r>
          </w:p>
        </w:tc>
        <w:tc>
          <w:tcPr>
            <w:tcW w:w="315" w:type="pct"/>
            <w:tcBorders>
              <w:top w:val="nil"/>
              <w:left w:val="nil"/>
              <w:bottom w:val="single" w:sz="4" w:space="0" w:color="auto"/>
              <w:right w:val="single" w:sz="4" w:space="0" w:color="auto"/>
            </w:tcBorders>
            <w:shd w:val="clear" w:color="000000" w:fill="E9EFF6"/>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w:t>
            </w:r>
          </w:p>
        </w:tc>
        <w:tc>
          <w:tcPr>
            <w:tcW w:w="278" w:type="pct"/>
            <w:tcBorders>
              <w:top w:val="nil"/>
              <w:left w:val="nil"/>
              <w:bottom w:val="single" w:sz="4" w:space="0" w:color="auto"/>
              <w:right w:val="single" w:sz="4" w:space="0" w:color="auto"/>
            </w:tcBorders>
            <w:shd w:val="clear" w:color="000000" w:fill="E9EFF6"/>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99</w:t>
            </w:r>
          </w:p>
        </w:tc>
        <w:tc>
          <w:tcPr>
            <w:tcW w:w="561" w:type="pct"/>
            <w:tcBorders>
              <w:top w:val="nil"/>
              <w:left w:val="nil"/>
              <w:bottom w:val="single" w:sz="4" w:space="0" w:color="auto"/>
              <w:right w:val="single" w:sz="4" w:space="0" w:color="auto"/>
            </w:tcBorders>
            <w:shd w:val="clear" w:color="000000" w:fill="E9EFF6"/>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办公基础设施、设备正常运行</w:t>
            </w:r>
          </w:p>
        </w:tc>
        <w:tc>
          <w:tcPr>
            <w:tcW w:w="266" w:type="pct"/>
            <w:tcBorders>
              <w:top w:val="nil"/>
              <w:left w:val="nil"/>
              <w:bottom w:val="single" w:sz="4" w:space="0" w:color="auto"/>
              <w:right w:val="single" w:sz="4" w:space="0" w:color="auto"/>
            </w:tcBorders>
            <w:shd w:val="clear" w:color="auto" w:fill="auto"/>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5</w:t>
            </w:r>
          </w:p>
        </w:tc>
        <w:tc>
          <w:tcPr>
            <w:tcW w:w="278" w:type="pct"/>
            <w:tcBorders>
              <w:top w:val="nil"/>
              <w:left w:val="nil"/>
              <w:bottom w:val="single" w:sz="4" w:space="0" w:color="auto"/>
              <w:right w:val="single" w:sz="4" w:space="0" w:color="auto"/>
            </w:tcBorders>
            <w:shd w:val="clear" w:color="auto" w:fill="auto"/>
            <w:hideMark/>
          </w:tcPr>
          <w:p w:rsidR="00C440D8" w:rsidRPr="00C440D8" w:rsidRDefault="00C440D8" w:rsidP="00C440D8">
            <w:pPr>
              <w:widowControl/>
              <w:jc w:val="center"/>
              <w:rPr>
                <w:rFonts w:ascii="Calibri" w:eastAsia="宋体" w:hAnsi="Calibri"/>
                <w:color w:val="000000"/>
                <w:sz w:val="22"/>
                <w:szCs w:val="22"/>
              </w:rPr>
            </w:pPr>
            <w:r w:rsidRPr="00C440D8">
              <w:rPr>
                <w:rFonts w:ascii="Calibri" w:eastAsia="宋体" w:hAnsi="Calibri"/>
                <w:color w:val="000000"/>
                <w:sz w:val="22"/>
                <w:szCs w:val="22"/>
              </w:rPr>
              <w:t>完成</w:t>
            </w:r>
          </w:p>
        </w:tc>
        <w:tc>
          <w:tcPr>
            <w:tcW w:w="250" w:type="pct"/>
            <w:tcBorders>
              <w:top w:val="nil"/>
              <w:left w:val="nil"/>
              <w:bottom w:val="single" w:sz="4" w:space="0" w:color="auto"/>
              <w:right w:val="single" w:sz="4" w:space="0" w:color="auto"/>
            </w:tcBorders>
            <w:shd w:val="clear" w:color="auto" w:fill="auto"/>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5</w:t>
            </w:r>
          </w:p>
        </w:tc>
      </w:tr>
      <w:tr w:rsidR="00C440D8" w:rsidRPr="00C440D8" w:rsidTr="00C440D8">
        <w:trPr>
          <w:trHeight w:val="450"/>
        </w:trPr>
        <w:tc>
          <w:tcPr>
            <w:tcW w:w="519"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398" w:type="pct"/>
            <w:tcBorders>
              <w:top w:val="nil"/>
              <w:left w:val="nil"/>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满意度指标</w:t>
            </w:r>
          </w:p>
        </w:tc>
        <w:tc>
          <w:tcPr>
            <w:tcW w:w="551"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服务对象满意度指标</w:t>
            </w:r>
          </w:p>
        </w:tc>
        <w:tc>
          <w:tcPr>
            <w:tcW w:w="593"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服务对象的满意度</w:t>
            </w:r>
          </w:p>
        </w:tc>
        <w:tc>
          <w:tcPr>
            <w:tcW w:w="593"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服务对象的满意度</w:t>
            </w:r>
          </w:p>
        </w:tc>
        <w:tc>
          <w:tcPr>
            <w:tcW w:w="398"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10.00</w:t>
            </w:r>
          </w:p>
        </w:tc>
        <w:tc>
          <w:tcPr>
            <w:tcW w:w="315"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w:t>
            </w:r>
          </w:p>
        </w:tc>
        <w:tc>
          <w:tcPr>
            <w:tcW w:w="278"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99</w:t>
            </w:r>
          </w:p>
        </w:tc>
        <w:tc>
          <w:tcPr>
            <w:tcW w:w="561"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服务对象的满意度</w:t>
            </w:r>
          </w:p>
        </w:tc>
        <w:tc>
          <w:tcPr>
            <w:tcW w:w="266"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10</w:t>
            </w:r>
          </w:p>
        </w:tc>
        <w:tc>
          <w:tcPr>
            <w:tcW w:w="278"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center"/>
              <w:rPr>
                <w:rFonts w:ascii="Calibri" w:eastAsia="宋体" w:hAnsi="Calibri"/>
                <w:color w:val="000000"/>
                <w:sz w:val="22"/>
                <w:szCs w:val="22"/>
              </w:rPr>
            </w:pPr>
            <w:r w:rsidRPr="00C440D8">
              <w:rPr>
                <w:rFonts w:ascii="Calibri" w:eastAsia="宋体" w:hAnsi="Calibri"/>
                <w:color w:val="000000"/>
                <w:sz w:val="22"/>
                <w:szCs w:val="22"/>
              </w:rPr>
              <w:t>完成</w:t>
            </w:r>
          </w:p>
        </w:tc>
        <w:tc>
          <w:tcPr>
            <w:tcW w:w="250"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w:t>
            </w:r>
          </w:p>
        </w:tc>
      </w:tr>
      <w:tr w:rsidR="00C440D8" w:rsidRPr="00C440D8" w:rsidTr="00C440D8">
        <w:trPr>
          <w:trHeight w:val="450"/>
        </w:trPr>
        <w:tc>
          <w:tcPr>
            <w:tcW w:w="519"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398" w:type="pct"/>
            <w:tcBorders>
              <w:top w:val="nil"/>
              <w:left w:val="nil"/>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预算执行率</w:t>
            </w:r>
          </w:p>
        </w:tc>
        <w:tc>
          <w:tcPr>
            <w:tcW w:w="551"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预算执行率</w:t>
            </w:r>
          </w:p>
        </w:tc>
        <w:tc>
          <w:tcPr>
            <w:tcW w:w="593"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 xml:space="preserve">　</w:t>
            </w:r>
          </w:p>
        </w:tc>
        <w:tc>
          <w:tcPr>
            <w:tcW w:w="593"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 xml:space="preserve">　</w:t>
            </w:r>
          </w:p>
        </w:tc>
        <w:tc>
          <w:tcPr>
            <w:tcW w:w="398"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w:t>
            </w:r>
          </w:p>
        </w:tc>
        <w:tc>
          <w:tcPr>
            <w:tcW w:w="315"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 xml:space="preserve">　</w:t>
            </w:r>
          </w:p>
        </w:tc>
        <w:tc>
          <w:tcPr>
            <w:tcW w:w="278"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 xml:space="preserve">　</w:t>
            </w:r>
          </w:p>
        </w:tc>
        <w:tc>
          <w:tcPr>
            <w:tcW w:w="561"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 xml:space="preserve">　</w:t>
            </w:r>
          </w:p>
        </w:tc>
        <w:tc>
          <w:tcPr>
            <w:tcW w:w="266"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 xml:space="preserve">　</w:t>
            </w:r>
          </w:p>
        </w:tc>
        <w:tc>
          <w:tcPr>
            <w:tcW w:w="278"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 xml:space="preserve">　</w:t>
            </w:r>
          </w:p>
        </w:tc>
        <w:tc>
          <w:tcPr>
            <w:tcW w:w="250"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w:t>
            </w:r>
          </w:p>
        </w:tc>
      </w:tr>
      <w:tr w:rsidR="00C440D8" w:rsidRPr="00C440D8" w:rsidTr="00C440D8">
        <w:trPr>
          <w:trHeight w:val="450"/>
        </w:trPr>
        <w:tc>
          <w:tcPr>
            <w:tcW w:w="519"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398" w:type="pct"/>
            <w:tcBorders>
              <w:top w:val="nil"/>
              <w:left w:val="nil"/>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自评总分</w:t>
            </w:r>
          </w:p>
        </w:tc>
        <w:tc>
          <w:tcPr>
            <w:tcW w:w="4083" w:type="pct"/>
            <w:gridSpan w:val="10"/>
            <w:tcBorders>
              <w:top w:val="single" w:sz="4" w:space="0" w:color="auto"/>
              <w:left w:val="nil"/>
              <w:bottom w:val="single" w:sz="4" w:space="0" w:color="auto"/>
              <w:right w:val="single" w:sz="4" w:space="0" w:color="auto"/>
            </w:tcBorders>
            <w:shd w:val="clear" w:color="000000" w:fill="E9EFF6"/>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100</w:t>
            </w:r>
          </w:p>
        </w:tc>
      </w:tr>
      <w:tr w:rsidR="00C440D8" w:rsidRPr="00C440D8" w:rsidTr="00C440D8">
        <w:trPr>
          <w:trHeight w:val="450"/>
        </w:trPr>
        <w:tc>
          <w:tcPr>
            <w:tcW w:w="519" w:type="pct"/>
            <w:vMerge w:val="restar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五、存在问题</w:t>
            </w:r>
            <w:r w:rsidRPr="00C440D8">
              <w:rPr>
                <w:rFonts w:ascii="宋体" w:eastAsia="宋体" w:hAnsi="宋体" w:hint="eastAsia"/>
                <w:b/>
                <w:bCs/>
                <w:sz w:val="22"/>
                <w:szCs w:val="22"/>
              </w:rPr>
              <w:br/>
              <w:t>原因及整改措施</w:t>
            </w:r>
          </w:p>
        </w:tc>
        <w:tc>
          <w:tcPr>
            <w:tcW w:w="4481" w:type="pct"/>
            <w:gridSpan w:val="11"/>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 xml:space="preserve">　</w:t>
            </w:r>
          </w:p>
        </w:tc>
      </w:tr>
      <w:tr w:rsidR="00C440D8" w:rsidRPr="00C440D8" w:rsidTr="00C440D8">
        <w:trPr>
          <w:trHeight w:val="450"/>
        </w:trPr>
        <w:tc>
          <w:tcPr>
            <w:tcW w:w="519"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4481" w:type="pct"/>
            <w:gridSpan w:val="11"/>
            <w:vMerge/>
            <w:tcBorders>
              <w:top w:val="single" w:sz="4" w:space="0" w:color="auto"/>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Calibri" w:eastAsia="宋体" w:hAnsi="Calibri"/>
                <w:color w:val="000000"/>
                <w:sz w:val="22"/>
                <w:szCs w:val="22"/>
              </w:rPr>
            </w:pPr>
          </w:p>
        </w:tc>
      </w:tr>
      <w:tr w:rsidR="00C440D8" w:rsidRPr="00C440D8" w:rsidTr="00C440D8">
        <w:trPr>
          <w:trHeight w:val="450"/>
        </w:trPr>
        <w:tc>
          <w:tcPr>
            <w:tcW w:w="519" w:type="pc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填报人:</w:t>
            </w:r>
          </w:p>
        </w:tc>
        <w:tc>
          <w:tcPr>
            <w:tcW w:w="1542" w:type="pct"/>
            <w:gridSpan w:val="3"/>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井淑玲</w:t>
            </w:r>
          </w:p>
        </w:tc>
        <w:tc>
          <w:tcPr>
            <w:tcW w:w="593" w:type="pct"/>
            <w:tcBorders>
              <w:top w:val="nil"/>
              <w:left w:val="nil"/>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联系电话:</w:t>
            </w:r>
          </w:p>
        </w:tc>
        <w:tc>
          <w:tcPr>
            <w:tcW w:w="2346" w:type="pct"/>
            <w:gridSpan w:val="7"/>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7320173</w:t>
            </w:r>
          </w:p>
        </w:tc>
      </w:tr>
    </w:tbl>
    <w:p w:rsidR="00C440D8" w:rsidRDefault="00C440D8" w:rsidP="004836B1">
      <w:pPr>
        <w:widowControl/>
        <w:spacing w:line="360" w:lineRule="auto"/>
        <w:ind w:firstLineChars="200" w:firstLine="640"/>
        <w:jc w:val="left"/>
        <w:rPr>
          <w:rFonts w:ascii="Times New Roman" w:eastAsia="仿宋_GB2312"/>
          <w:sz w:val="32"/>
          <w:szCs w:val="32"/>
        </w:rPr>
      </w:pPr>
    </w:p>
    <w:p w:rsidR="002618F0" w:rsidRDefault="002618F0" w:rsidP="004836B1">
      <w:pPr>
        <w:widowControl/>
        <w:spacing w:line="360" w:lineRule="auto"/>
        <w:ind w:firstLineChars="200" w:firstLine="640"/>
        <w:jc w:val="left"/>
        <w:rPr>
          <w:rFonts w:ascii="Times New Roman" w:eastAsia="仿宋_GB2312" w:hint="eastAsia"/>
          <w:sz w:val="32"/>
          <w:szCs w:val="32"/>
        </w:rPr>
      </w:pPr>
    </w:p>
    <w:p w:rsidR="00C440D8" w:rsidRDefault="00C440D8" w:rsidP="004836B1">
      <w:pPr>
        <w:widowControl/>
        <w:spacing w:line="360" w:lineRule="auto"/>
        <w:ind w:firstLineChars="200" w:firstLine="640"/>
        <w:jc w:val="left"/>
        <w:rPr>
          <w:rFonts w:ascii="Times New Roman" w:eastAsia="仿宋_GB2312" w:hint="eastAsia"/>
          <w:sz w:val="32"/>
          <w:szCs w:val="32"/>
        </w:rPr>
      </w:pPr>
    </w:p>
    <w:p w:rsidR="00C440D8" w:rsidRDefault="00C440D8" w:rsidP="004836B1">
      <w:pPr>
        <w:widowControl/>
        <w:spacing w:line="360" w:lineRule="auto"/>
        <w:ind w:firstLineChars="200" w:firstLine="640"/>
        <w:jc w:val="left"/>
        <w:rPr>
          <w:rFonts w:ascii="Times New Roman" w:eastAsia="仿宋_GB2312" w:hint="eastAsia"/>
          <w:sz w:val="32"/>
          <w:szCs w:val="32"/>
        </w:rPr>
      </w:pPr>
    </w:p>
    <w:p w:rsidR="00C440D8" w:rsidRDefault="00C440D8" w:rsidP="004836B1">
      <w:pPr>
        <w:widowControl/>
        <w:spacing w:line="360" w:lineRule="auto"/>
        <w:ind w:firstLineChars="200" w:firstLine="640"/>
        <w:jc w:val="left"/>
        <w:rPr>
          <w:rFonts w:ascii="Times New Roman" w:eastAsia="仿宋_GB2312" w:hint="eastAsia"/>
          <w:sz w:val="32"/>
          <w:szCs w:val="32"/>
        </w:rPr>
      </w:pPr>
    </w:p>
    <w:p w:rsidR="00C440D8" w:rsidRDefault="00C440D8" w:rsidP="004836B1">
      <w:pPr>
        <w:widowControl/>
        <w:spacing w:line="360" w:lineRule="auto"/>
        <w:ind w:firstLineChars="200" w:firstLine="640"/>
        <w:jc w:val="left"/>
        <w:rPr>
          <w:rFonts w:ascii="Times New Roman" w:eastAsia="仿宋_GB2312" w:hint="eastAsia"/>
          <w:sz w:val="32"/>
          <w:szCs w:val="32"/>
        </w:rPr>
      </w:pPr>
    </w:p>
    <w:tbl>
      <w:tblPr>
        <w:tblW w:w="5000" w:type="pct"/>
        <w:tblLook w:val="04A0"/>
      </w:tblPr>
      <w:tblGrid>
        <w:gridCol w:w="1440"/>
        <w:gridCol w:w="1210"/>
        <w:gridCol w:w="1586"/>
        <w:gridCol w:w="1891"/>
        <w:gridCol w:w="1891"/>
        <w:gridCol w:w="563"/>
        <w:gridCol w:w="825"/>
        <w:gridCol w:w="525"/>
        <w:gridCol w:w="1932"/>
        <w:gridCol w:w="798"/>
        <w:gridCol w:w="828"/>
        <w:gridCol w:w="685"/>
      </w:tblGrid>
      <w:tr w:rsidR="00C440D8" w:rsidRPr="00C440D8" w:rsidTr="00C440D8">
        <w:trPr>
          <w:trHeight w:val="658"/>
        </w:trPr>
        <w:tc>
          <w:tcPr>
            <w:tcW w:w="5000" w:type="pct"/>
            <w:gridSpan w:val="1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440D8" w:rsidRPr="00C440D8" w:rsidRDefault="00C440D8" w:rsidP="00C440D8">
            <w:pPr>
              <w:widowControl/>
              <w:jc w:val="center"/>
              <w:rPr>
                <w:rFonts w:ascii="宋体" w:eastAsia="宋体" w:hAnsi="宋体"/>
                <w:b/>
                <w:bCs/>
                <w:color w:val="000000"/>
                <w:sz w:val="36"/>
                <w:szCs w:val="36"/>
              </w:rPr>
            </w:pPr>
            <w:r w:rsidRPr="00C440D8">
              <w:rPr>
                <w:rFonts w:ascii="宋体" w:eastAsia="宋体" w:hAnsi="宋体" w:hint="eastAsia"/>
                <w:b/>
                <w:bCs/>
                <w:color w:val="000000"/>
                <w:sz w:val="36"/>
                <w:szCs w:val="36"/>
              </w:rPr>
              <w:t>2024年度预算项目绩效自评表</w:t>
            </w:r>
          </w:p>
        </w:tc>
      </w:tr>
      <w:tr w:rsidR="00C440D8" w:rsidRPr="00C440D8" w:rsidTr="00C440D8">
        <w:trPr>
          <w:trHeight w:val="658"/>
        </w:trPr>
        <w:tc>
          <w:tcPr>
            <w:tcW w:w="5000" w:type="pct"/>
            <w:gridSpan w:val="12"/>
            <w:vMerge/>
            <w:tcBorders>
              <w:top w:val="single" w:sz="4" w:space="0" w:color="auto"/>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color w:val="000000"/>
                <w:sz w:val="36"/>
                <w:szCs w:val="36"/>
              </w:rPr>
            </w:pPr>
          </w:p>
        </w:tc>
      </w:tr>
      <w:tr w:rsidR="00C440D8" w:rsidRPr="00C440D8" w:rsidTr="00C440D8">
        <w:trPr>
          <w:trHeight w:val="450"/>
        </w:trPr>
        <w:tc>
          <w:tcPr>
            <w:tcW w:w="526" w:type="pct"/>
            <w:tcBorders>
              <w:top w:val="nil"/>
              <w:left w:val="single" w:sz="4" w:space="0" w:color="auto"/>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一、基本情况</w:t>
            </w:r>
          </w:p>
        </w:tc>
        <w:tc>
          <w:tcPr>
            <w:tcW w:w="404"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项目名称</w:t>
            </w:r>
          </w:p>
        </w:tc>
        <w:tc>
          <w:tcPr>
            <w:tcW w:w="1126"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维修费</w:t>
            </w:r>
          </w:p>
        </w:tc>
        <w:tc>
          <w:tcPr>
            <w:tcW w:w="601"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项目级次</w:t>
            </w:r>
          </w:p>
        </w:tc>
        <w:tc>
          <w:tcPr>
            <w:tcW w:w="404"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center"/>
              <w:rPr>
                <w:rFonts w:ascii="Calibri" w:eastAsia="宋体" w:hAnsi="Calibri"/>
                <w:color w:val="000000"/>
                <w:sz w:val="22"/>
                <w:szCs w:val="22"/>
              </w:rPr>
            </w:pPr>
            <w:r w:rsidRPr="00C440D8">
              <w:rPr>
                <w:rFonts w:ascii="Calibri" w:eastAsia="宋体" w:hAnsi="Calibri"/>
                <w:color w:val="000000"/>
                <w:sz w:val="22"/>
                <w:szCs w:val="22"/>
              </w:rPr>
              <w:t>本级</w:t>
            </w:r>
          </w:p>
        </w:tc>
        <w:tc>
          <w:tcPr>
            <w:tcW w:w="601"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实施主管单位</w:t>
            </w:r>
          </w:p>
        </w:tc>
        <w:tc>
          <w:tcPr>
            <w:tcW w:w="838"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 xml:space="preserve">434001 - </w:t>
            </w:r>
            <w:r w:rsidRPr="00C440D8">
              <w:rPr>
                <w:rFonts w:ascii="Calibri" w:eastAsia="宋体" w:hAnsi="Calibri"/>
                <w:color w:val="000000"/>
                <w:sz w:val="22"/>
                <w:szCs w:val="22"/>
              </w:rPr>
              <w:t>涞源县人民政府办公室本级</w:t>
            </w:r>
          </w:p>
        </w:tc>
        <w:tc>
          <w:tcPr>
            <w:tcW w:w="263"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金额单位</w:t>
            </w:r>
          </w:p>
        </w:tc>
        <w:tc>
          <w:tcPr>
            <w:tcW w:w="239"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万元</w:t>
            </w:r>
          </w:p>
        </w:tc>
      </w:tr>
      <w:tr w:rsidR="00C440D8" w:rsidRPr="00C440D8" w:rsidTr="00C440D8">
        <w:trPr>
          <w:trHeight w:val="450"/>
        </w:trPr>
        <w:tc>
          <w:tcPr>
            <w:tcW w:w="526" w:type="pct"/>
            <w:vMerge w:val="restart"/>
            <w:tcBorders>
              <w:top w:val="nil"/>
              <w:left w:val="single" w:sz="4" w:space="0" w:color="auto"/>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二、预算执行情况</w:t>
            </w:r>
          </w:p>
        </w:tc>
        <w:tc>
          <w:tcPr>
            <w:tcW w:w="929"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预算安排情况(调整后)</w:t>
            </w:r>
          </w:p>
        </w:tc>
        <w:tc>
          <w:tcPr>
            <w:tcW w:w="1605" w:type="pct"/>
            <w:gridSpan w:val="3"/>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资金到位情况</w:t>
            </w:r>
          </w:p>
        </w:tc>
        <w:tc>
          <w:tcPr>
            <w:tcW w:w="1438" w:type="pct"/>
            <w:gridSpan w:val="4"/>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资金执行情况</w:t>
            </w:r>
          </w:p>
        </w:tc>
        <w:tc>
          <w:tcPr>
            <w:tcW w:w="502"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预算执行进度(%)</w:t>
            </w:r>
          </w:p>
        </w:tc>
      </w:tr>
      <w:tr w:rsidR="00C440D8" w:rsidRPr="00C440D8" w:rsidTr="00C440D8">
        <w:trPr>
          <w:trHeight w:val="450"/>
        </w:trPr>
        <w:tc>
          <w:tcPr>
            <w:tcW w:w="526"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404"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预算数</w:t>
            </w:r>
          </w:p>
        </w:tc>
        <w:tc>
          <w:tcPr>
            <w:tcW w:w="526"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5.000000</w:t>
            </w:r>
          </w:p>
        </w:tc>
        <w:tc>
          <w:tcPr>
            <w:tcW w:w="601"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到位数</w:t>
            </w:r>
          </w:p>
        </w:tc>
        <w:tc>
          <w:tcPr>
            <w:tcW w:w="1004"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5.000000</w:t>
            </w:r>
          </w:p>
        </w:tc>
        <w:tc>
          <w:tcPr>
            <w:tcW w:w="601"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执行数</w:t>
            </w:r>
          </w:p>
        </w:tc>
        <w:tc>
          <w:tcPr>
            <w:tcW w:w="838"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5.000000</w:t>
            </w:r>
          </w:p>
        </w:tc>
        <w:tc>
          <w:tcPr>
            <w:tcW w:w="502" w:type="pct"/>
            <w:gridSpan w:val="2"/>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100</w:t>
            </w:r>
          </w:p>
        </w:tc>
      </w:tr>
      <w:tr w:rsidR="00C440D8" w:rsidRPr="00C440D8" w:rsidTr="00C440D8">
        <w:trPr>
          <w:trHeight w:val="450"/>
        </w:trPr>
        <w:tc>
          <w:tcPr>
            <w:tcW w:w="526"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404"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其中:财政资金</w:t>
            </w:r>
          </w:p>
        </w:tc>
        <w:tc>
          <w:tcPr>
            <w:tcW w:w="526"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5.000000</w:t>
            </w:r>
          </w:p>
        </w:tc>
        <w:tc>
          <w:tcPr>
            <w:tcW w:w="601"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其中:财政资金</w:t>
            </w:r>
          </w:p>
        </w:tc>
        <w:tc>
          <w:tcPr>
            <w:tcW w:w="1004"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5.000000</w:t>
            </w:r>
          </w:p>
        </w:tc>
        <w:tc>
          <w:tcPr>
            <w:tcW w:w="601"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其中:财政资金</w:t>
            </w:r>
          </w:p>
        </w:tc>
        <w:tc>
          <w:tcPr>
            <w:tcW w:w="838"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5.000000</w:t>
            </w:r>
          </w:p>
        </w:tc>
        <w:tc>
          <w:tcPr>
            <w:tcW w:w="502" w:type="pct"/>
            <w:gridSpan w:val="2"/>
            <w:vMerge/>
            <w:tcBorders>
              <w:top w:val="single" w:sz="4" w:space="0" w:color="auto"/>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Calibri" w:eastAsia="宋体" w:hAnsi="Calibri"/>
                <w:color w:val="000000"/>
                <w:sz w:val="22"/>
                <w:szCs w:val="22"/>
              </w:rPr>
            </w:pPr>
          </w:p>
        </w:tc>
      </w:tr>
      <w:tr w:rsidR="00C440D8" w:rsidRPr="00C440D8" w:rsidTr="00C440D8">
        <w:trPr>
          <w:trHeight w:val="450"/>
        </w:trPr>
        <w:tc>
          <w:tcPr>
            <w:tcW w:w="526"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404"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其他</w:t>
            </w:r>
          </w:p>
        </w:tc>
        <w:tc>
          <w:tcPr>
            <w:tcW w:w="526"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0</w:t>
            </w:r>
          </w:p>
        </w:tc>
        <w:tc>
          <w:tcPr>
            <w:tcW w:w="601"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其他</w:t>
            </w:r>
          </w:p>
        </w:tc>
        <w:tc>
          <w:tcPr>
            <w:tcW w:w="1004"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0</w:t>
            </w:r>
          </w:p>
        </w:tc>
        <w:tc>
          <w:tcPr>
            <w:tcW w:w="601"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其他</w:t>
            </w:r>
          </w:p>
        </w:tc>
        <w:tc>
          <w:tcPr>
            <w:tcW w:w="838"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0</w:t>
            </w:r>
          </w:p>
        </w:tc>
        <w:tc>
          <w:tcPr>
            <w:tcW w:w="502" w:type="pct"/>
            <w:gridSpan w:val="2"/>
            <w:vMerge/>
            <w:tcBorders>
              <w:top w:val="single" w:sz="4" w:space="0" w:color="auto"/>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Calibri" w:eastAsia="宋体" w:hAnsi="Calibri"/>
                <w:color w:val="000000"/>
                <w:sz w:val="22"/>
                <w:szCs w:val="22"/>
              </w:rPr>
            </w:pPr>
          </w:p>
        </w:tc>
      </w:tr>
      <w:tr w:rsidR="00C440D8" w:rsidRPr="00C440D8" w:rsidTr="00C440D8">
        <w:trPr>
          <w:trHeight w:val="450"/>
        </w:trPr>
        <w:tc>
          <w:tcPr>
            <w:tcW w:w="526" w:type="pct"/>
            <w:vMerge w:val="restar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三、目标完成情况</w:t>
            </w:r>
          </w:p>
        </w:tc>
        <w:tc>
          <w:tcPr>
            <w:tcW w:w="2130" w:type="pct"/>
            <w:gridSpan w:val="4"/>
            <w:tcBorders>
              <w:top w:val="single" w:sz="4" w:space="0" w:color="auto"/>
              <w:left w:val="nil"/>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年度预期目标</w:t>
            </w:r>
          </w:p>
        </w:tc>
        <w:tc>
          <w:tcPr>
            <w:tcW w:w="1842" w:type="pct"/>
            <w:gridSpan w:val="5"/>
            <w:tcBorders>
              <w:top w:val="single" w:sz="4" w:space="0" w:color="auto"/>
              <w:left w:val="nil"/>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具体完成情况</w:t>
            </w:r>
          </w:p>
        </w:tc>
        <w:tc>
          <w:tcPr>
            <w:tcW w:w="502" w:type="pct"/>
            <w:gridSpan w:val="2"/>
            <w:tcBorders>
              <w:top w:val="single" w:sz="4" w:space="0" w:color="auto"/>
              <w:left w:val="nil"/>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总体完成率(%)</w:t>
            </w:r>
          </w:p>
        </w:tc>
      </w:tr>
      <w:tr w:rsidR="00C440D8" w:rsidRPr="00C440D8" w:rsidTr="00C440D8">
        <w:trPr>
          <w:trHeight w:val="450"/>
        </w:trPr>
        <w:tc>
          <w:tcPr>
            <w:tcW w:w="526"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2130" w:type="pct"/>
            <w:gridSpan w:val="4"/>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保障日常办公</w:t>
            </w:r>
          </w:p>
        </w:tc>
        <w:tc>
          <w:tcPr>
            <w:tcW w:w="1842" w:type="pct"/>
            <w:gridSpan w:val="5"/>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已完成</w:t>
            </w:r>
          </w:p>
        </w:tc>
        <w:tc>
          <w:tcPr>
            <w:tcW w:w="502"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100.00</w:t>
            </w:r>
          </w:p>
        </w:tc>
      </w:tr>
      <w:tr w:rsidR="00C440D8" w:rsidRPr="00C440D8" w:rsidTr="00C440D8">
        <w:trPr>
          <w:trHeight w:val="450"/>
        </w:trPr>
        <w:tc>
          <w:tcPr>
            <w:tcW w:w="526" w:type="pct"/>
            <w:vMerge w:val="restar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四、年度绩效</w:t>
            </w:r>
            <w:r w:rsidRPr="00C440D8">
              <w:rPr>
                <w:rFonts w:ascii="宋体" w:eastAsia="宋体" w:hAnsi="宋体" w:hint="eastAsia"/>
                <w:b/>
                <w:bCs/>
                <w:sz w:val="22"/>
                <w:szCs w:val="22"/>
              </w:rPr>
              <w:br/>
              <w:t>指标完成情况</w:t>
            </w:r>
          </w:p>
        </w:tc>
        <w:tc>
          <w:tcPr>
            <w:tcW w:w="404" w:type="pct"/>
            <w:vMerge w:val="restar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一级指标</w:t>
            </w:r>
          </w:p>
        </w:tc>
        <w:tc>
          <w:tcPr>
            <w:tcW w:w="526" w:type="pct"/>
            <w:vMerge w:val="restar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二级指标</w:t>
            </w:r>
          </w:p>
        </w:tc>
        <w:tc>
          <w:tcPr>
            <w:tcW w:w="601" w:type="pct"/>
            <w:vMerge w:val="restar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三级指标</w:t>
            </w:r>
          </w:p>
        </w:tc>
        <w:tc>
          <w:tcPr>
            <w:tcW w:w="601" w:type="pct"/>
            <w:vMerge w:val="restar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指标说明</w:t>
            </w:r>
          </w:p>
        </w:tc>
        <w:tc>
          <w:tcPr>
            <w:tcW w:w="404" w:type="pct"/>
            <w:vMerge w:val="restar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指标分值</w:t>
            </w:r>
          </w:p>
        </w:tc>
        <w:tc>
          <w:tcPr>
            <w:tcW w:w="1202" w:type="pct"/>
            <w:gridSpan w:val="3"/>
            <w:tcBorders>
              <w:top w:val="single" w:sz="4" w:space="0" w:color="auto"/>
              <w:left w:val="nil"/>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预期指标值</w:t>
            </w:r>
          </w:p>
        </w:tc>
        <w:tc>
          <w:tcPr>
            <w:tcW w:w="236" w:type="pct"/>
            <w:vMerge w:val="restar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单项指标实际完成值</w:t>
            </w:r>
          </w:p>
        </w:tc>
        <w:tc>
          <w:tcPr>
            <w:tcW w:w="263" w:type="pct"/>
            <w:vMerge w:val="restar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单项指标完成情况</w:t>
            </w:r>
          </w:p>
        </w:tc>
        <w:tc>
          <w:tcPr>
            <w:tcW w:w="239" w:type="pct"/>
            <w:vMerge w:val="restar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自评得分</w:t>
            </w:r>
          </w:p>
        </w:tc>
      </w:tr>
      <w:tr w:rsidR="00C440D8" w:rsidRPr="00C440D8" w:rsidTr="00C440D8">
        <w:trPr>
          <w:trHeight w:val="450"/>
        </w:trPr>
        <w:tc>
          <w:tcPr>
            <w:tcW w:w="526"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404"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526"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601"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601"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404"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319" w:type="pct"/>
            <w:tcBorders>
              <w:top w:val="nil"/>
              <w:left w:val="nil"/>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符号</w:t>
            </w:r>
          </w:p>
        </w:tc>
        <w:tc>
          <w:tcPr>
            <w:tcW w:w="282" w:type="pct"/>
            <w:tcBorders>
              <w:top w:val="nil"/>
              <w:left w:val="nil"/>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值</w:t>
            </w:r>
          </w:p>
        </w:tc>
        <w:tc>
          <w:tcPr>
            <w:tcW w:w="602" w:type="pct"/>
            <w:tcBorders>
              <w:top w:val="nil"/>
              <w:left w:val="nil"/>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单位(文字描述)</w:t>
            </w:r>
          </w:p>
        </w:tc>
        <w:tc>
          <w:tcPr>
            <w:tcW w:w="236"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263"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239"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r>
      <w:tr w:rsidR="00C440D8" w:rsidRPr="00C440D8" w:rsidTr="00C440D8">
        <w:trPr>
          <w:trHeight w:val="450"/>
        </w:trPr>
        <w:tc>
          <w:tcPr>
            <w:tcW w:w="526"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404" w:type="pct"/>
            <w:vMerge w:val="restar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产出指标</w:t>
            </w:r>
          </w:p>
        </w:tc>
        <w:tc>
          <w:tcPr>
            <w:tcW w:w="526"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数量指标</w:t>
            </w:r>
          </w:p>
        </w:tc>
        <w:tc>
          <w:tcPr>
            <w:tcW w:w="601"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维修面积</w:t>
            </w:r>
          </w:p>
        </w:tc>
        <w:tc>
          <w:tcPr>
            <w:tcW w:w="601"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维修面积</w:t>
            </w:r>
          </w:p>
        </w:tc>
        <w:tc>
          <w:tcPr>
            <w:tcW w:w="404"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15.00</w:t>
            </w:r>
          </w:p>
        </w:tc>
        <w:tc>
          <w:tcPr>
            <w:tcW w:w="319"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w:t>
            </w:r>
          </w:p>
        </w:tc>
        <w:tc>
          <w:tcPr>
            <w:tcW w:w="282"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3000</w:t>
            </w:r>
          </w:p>
        </w:tc>
        <w:tc>
          <w:tcPr>
            <w:tcW w:w="602"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平方米</w:t>
            </w:r>
          </w:p>
        </w:tc>
        <w:tc>
          <w:tcPr>
            <w:tcW w:w="236"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15</w:t>
            </w:r>
          </w:p>
        </w:tc>
        <w:tc>
          <w:tcPr>
            <w:tcW w:w="263"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center"/>
              <w:rPr>
                <w:rFonts w:ascii="Calibri" w:eastAsia="宋体" w:hAnsi="Calibri"/>
                <w:color w:val="000000"/>
                <w:sz w:val="22"/>
                <w:szCs w:val="22"/>
              </w:rPr>
            </w:pPr>
            <w:r w:rsidRPr="00C440D8">
              <w:rPr>
                <w:rFonts w:ascii="Calibri" w:eastAsia="宋体" w:hAnsi="Calibri"/>
                <w:color w:val="000000"/>
                <w:sz w:val="22"/>
                <w:szCs w:val="22"/>
              </w:rPr>
              <w:t>完成</w:t>
            </w:r>
          </w:p>
        </w:tc>
        <w:tc>
          <w:tcPr>
            <w:tcW w:w="239"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15</w:t>
            </w:r>
          </w:p>
        </w:tc>
      </w:tr>
      <w:tr w:rsidR="00C440D8" w:rsidRPr="00C440D8" w:rsidTr="00C440D8">
        <w:trPr>
          <w:trHeight w:val="450"/>
        </w:trPr>
        <w:tc>
          <w:tcPr>
            <w:tcW w:w="526"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404"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526"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质量指标</w:t>
            </w:r>
          </w:p>
        </w:tc>
        <w:tc>
          <w:tcPr>
            <w:tcW w:w="601"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财政拨款保障率</w:t>
            </w:r>
          </w:p>
        </w:tc>
        <w:tc>
          <w:tcPr>
            <w:tcW w:w="601"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财政拨款保障率</w:t>
            </w:r>
          </w:p>
        </w:tc>
        <w:tc>
          <w:tcPr>
            <w:tcW w:w="404"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15.00</w:t>
            </w:r>
          </w:p>
        </w:tc>
        <w:tc>
          <w:tcPr>
            <w:tcW w:w="319"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w:t>
            </w:r>
          </w:p>
        </w:tc>
        <w:tc>
          <w:tcPr>
            <w:tcW w:w="282"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95</w:t>
            </w:r>
          </w:p>
        </w:tc>
        <w:tc>
          <w:tcPr>
            <w:tcW w:w="602"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百分比</w:t>
            </w:r>
          </w:p>
        </w:tc>
        <w:tc>
          <w:tcPr>
            <w:tcW w:w="236"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15</w:t>
            </w:r>
          </w:p>
        </w:tc>
        <w:tc>
          <w:tcPr>
            <w:tcW w:w="263"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center"/>
              <w:rPr>
                <w:rFonts w:ascii="Calibri" w:eastAsia="宋体" w:hAnsi="Calibri"/>
                <w:color w:val="000000"/>
                <w:sz w:val="22"/>
                <w:szCs w:val="22"/>
              </w:rPr>
            </w:pPr>
            <w:r w:rsidRPr="00C440D8">
              <w:rPr>
                <w:rFonts w:ascii="Calibri" w:eastAsia="宋体" w:hAnsi="Calibri"/>
                <w:color w:val="000000"/>
                <w:sz w:val="22"/>
                <w:szCs w:val="22"/>
              </w:rPr>
              <w:t>完成</w:t>
            </w:r>
          </w:p>
        </w:tc>
        <w:tc>
          <w:tcPr>
            <w:tcW w:w="239"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15</w:t>
            </w:r>
          </w:p>
        </w:tc>
      </w:tr>
      <w:tr w:rsidR="00C440D8" w:rsidRPr="00C440D8" w:rsidTr="00C440D8">
        <w:trPr>
          <w:trHeight w:val="450"/>
        </w:trPr>
        <w:tc>
          <w:tcPr>
            <w:tcW w:w="526"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404"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526"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时效指标</w:t>
            </w:r>
          </w:p>
        </w:tc>
        <w:tc>
          <w:tcPr>
            <w:tcW w:w="601"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支付及时率</w:t>
            </w:r>
          </w:p>
        </w:tc>
        <w:tc>
          <w:tcPr>
            <w:tcW w:w="601"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支付及时率</w:t>
            </w:r>
          </w:p>
        </w:tc>
        <w:tc>
          <w:tcPr>
            <w:tcW w:w="404"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w:t>
            </w:r>
            <w:r w:rsidRPr="00C440D8">
              <w:rPr>
                <w:rFonts w:ascii="Calibri" w:eastAsia="宋体" w:hAnsi="Calibri"/>
                <w:color w:val="000000"/>
                <w:sz w:val="22"/>
                <w:szCs w:val="22"/>
              </w:rPr>
              <w:lastRenderedPageBreak/>
              <w:t>00</w:t>
            </w:r>
          </w:p>
        </w:tc>
        <w:tc>
          <w:tcPr>
            <w:tcW w:w="319"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lastRenderedPageBreak/>
              <w:t>≥</w:t>
            </w:r>
          </w:p>
        </w:tc>
        <w:tc>
          <w:tcPr>
            <w:tcW w:w="282"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95</w:t>
            </w:r>
          </w:p>
        </w:tc>
        <w:tc>
          <w:tcPr>
            <w:tcW w:w="602"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百分比</w:t>
            </w:r>
          </w:p>
        </w:tc>
        <w:tc>
          <w:tcPr>
            <w:tcW w:w="236"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10</w:t>
            </w:r>
          </w:p>
        </w:tc>
        <w:tc>
          <w:tcPr>
            <w:tcW w:w="263"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center"/>
              <w:rPr>
                <w:rFonts w:ascii="Calibri" w:eastAsia="宋体" w:hAnsi="Calibri"/>
                <w:color w:val="000000"/>
                <w:sz w:val="22"/>
                <w:szCs w:val="22"/>
              </w:rPr>
            </w:pPr>
            <w:r w:rsidRPr="00C440D8">
              <w:rPr>
                <w:rFonts w:ascii="Calibri" w:eastAsia="宋体" w:hAnsi="Calibri"/>
                <w:color w:val="000000"/>
                <w:sz w:val="22"/>
                <w:szCs w:val="22"/>
              </w:rPr>
              <w:t>完成</w:t>
            </w:r>
          </w:p>
        </w:tc>
        <w:tc>
          <w:tcPr>
            <w:tcW w:w="239"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w:t>
            </w:r>
          </w:p>
        </w:tc>
      </w:tr>
      <w:tr w:rsidR="00C440D8" w:rsidRPr="00C440D8" w:rsidTr="00C440D8">
        <w:trPr>
          <w:trHeight w:val="450"/>
        </w:trPr>
        <w:tc>
          <w:tcPr>
            <w:tcW w:w="526"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404"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526"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成本指标</w:t>
            </w:r>
          </w:p>
        </w:tc>
        <w:tc>
          <w:tcPr>
            <w:tcW w:w="601"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成本控制率</w:t>
            </w:r>
          </w:p>
        </w:tc>
        <w:tc>
          <w:tcPr>
            <w:tcW w:w="601"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成本控制率</w:t>
            </w:r>
          </w:p>
        </w:tc>
        <w:tc>
          <w:tcPr>
            <w:tcW w:w="404"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10.00</w:t>
            </w:r>
          </w:p>
        </w:tc>
        <w:tc>
          <w:tcPr>
            <w:tcW w:w="319"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w:t>
            </w:r>
          </w:p>
        </w:tc>
        <w:tc>
          <w:tcPr>
            <w:tcW w:w="282"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95</w:t>
            </w:r>
          </w:p>
        </w:tc>
        <w:tc>
          <w:tcPr>
            <w:tcW w:w="602"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百分比</w:t>
            </w:r>
          </w:p>
        </w:tc>
        <w:tc>
          <w:tcPr>
            <w:tcW w:w="236"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10</w:t>
            </w:r>
          </w:p>
        </w:tc>
        <w:tc>
          <w:tcPr>
            <w:tcW w:w="263"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center"/>
              <w:rPr>
                <w:rFonts w:ascii="Calibri" w:eastAsia="宋体" w:hAnsi="Calibri"/>
                <w:color w:val="000000"/>
                <w:sz w:val="22"/>
                <w:szCs w:val="22"/>
              </w:rPr>
            </w:pPr>
            <w:r w:rsidRPr="00C440D8">
              <w:rPr>
                <w:rFonts w:ascii="Calibri" w:eastAsia="宋体" w:hAnsi="Calibri"/>
                <w:color w:val="000000"/>
                <w:sz w:val="22"/>
                <w:szCs w:val="22"/>
              </w:rPr>
              <w:t>完成</w:t>
            </w:r>
          </w:p>
        </w:tc>
        <w:tc>
          <w:tcPr>
            <w:tcW w:w="239"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w:t>
            </w:r>
          </w:p>
        </w:tc>
      </w:tr>
      <w:tr w:rsidR="00C440D8" w:rsidRPr="00C440D8" w:rsidTr="00C440D8">
        <w:trPr>
          <w:trHeight w:val="450"/>
        </w:trPr>
        <w:tc>
          <w:tcPr>
            <w:tcW w:w="526"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404" w:type="pct"/>
            <w:vMerge w:val="restar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效益指标</w:t>
            </w:r>
          </w:p>
        </w:tc>
        <w:tc>
          <w:tcPr>
            <w:tcW w:w="526"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经济效益指标</w:t>
            </w:r>
          </w:p>
        </w:tc>
        <w:tc>
          <w:tcPr>
            <w:tcW w:w="601"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资金使用效益</w:t>
            </w:r>
          </w:p>
        </w:tc>
        <w:tc>
          <w:tcPr>
            <w:tcW w:w="601"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资金使用效益</w:t>
            </w:r>
          </w:p>
        </w:tc>
        <w:tc>
          <w:tcPr>
            <w:tcW w:w="404"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10.00</w:t>
            </w:r>
          </w:p>
        </w:tc>
        <w:tc>
          <w:tcPr>
            <w:tcW w:w="319"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w:t>
            </w:r>
          </w:p>
        </w:tc>
        <w:tc>
          <w:tcPr>
            <w:tcW w:w="282"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95</w:t>
            </w:r>
          </w:p>
        </w:tc>
        <w:tc>
          <w:tcPr>
            <w:tcW w:w="602"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百分比</w:t>
            </w:r>
          </w:p>
        </w:tc>
        <w:tc>
          <w:tcPr>
            <w:tcW w:w="236"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10</w:t>
            </w:r>
          </w:p>
        </w:tc>
        <w:tc>
          <w:tcPr>
            <w:tcW w:w="263"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center"/>
              <w:rPr>
                <w:rFonts w:ascii="Calibri" w:eastAsia="宋体" w:hAnsi="Calibri"/>
                <w:color w:val="000000"/>
                <w:sz w:val="22"/>
                <w:szCs w:val="22"/>
              </w:rPr>
            </w:pPr>
            <w:r w:rsidRPr="00C440D8">
              <w:rPr>
                <w:rFonts w:ascii="Calibri" w:eastAsia="宋体" w:hAnsi="Calibri"/>
                <w:color w:val="000000"/>
                <w:sz w:val="22"/>
                <w:szCs w:val="22"/>
              </w:rPr>
              <w:t>完成</w:t>
            </w:r>
          </w:p>
        </w:tc>
        <w:tc>
          <w:tcPr>
            <w:tcW w:w="239"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w:t>
            </w:r>
          </w:p>
        </w:tc>
      </w:tr>
      <w:tr w:rsidR="00C440D8" w:rsidRPr="00C440D8" w:rsidTr="00C440D8">
        <w:trPr>
          <w:trHeight w:val="450"/>
        </w:trPr>
        <w:tc>
          <w:tcPr>
            <w:tcW w:w="526"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404"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526"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社会效益指标</w:t>
            </w:r>
          </w:p>
        </w:tc>
        <w:tc>
          <w:tcPr>
            <w:tcW w:w="601"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公共服务水平提升情况</w:t>
            </w:r>
          </w:p>
        </w:tc>
        <w:tc>
          <w:tcPr>
            <w:tcW w:w="601"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公共服务水平提升情况</w:t>
            </w:r>
          </w:p>
        </w:tc>
        <w:tc>
          <w:tcPr>
            <w:tcW w:w="404"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10.00</w:t>
            </w:r>
          </w:p>
        </w:tc>
        <w:tc>
          <w:tcPr>
            <w:tcW w:w="319"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文字描述</w:t>
            </w:r>
          </w:p>
        </w:tc>
        <w:tc>
          <w:tcPr>
            <w:tcW w:w="282"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 xml:space="preserve">　</w:t>
            </w:r>
          </w:p>
        </w:tc>
        <w:tc>
          <w:tcPr>
            <w:tcW w:w="602"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有效提</w:t>
            </w:r>
          </w:p>
        </w:tc>
        <w:tc>
          <w:tcPr>
            <w:tcW w:w="236"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10</w:t>
            </w:r>
          </w:p>
        </w:tc>
        <w:tc>
          <w:tcPr>
            <w:tcW w:w="263"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center"/>
              <w:rPr>
                <w:rFonts w:ascii="Calibri" w:eastAsia="宋体" w:hAnsi="Calibri"/>
                <w:color w:val="000000"/>
                <w:sz w:val="22"/>
                <w:szCs w:val="22"/>
              </w:rPr>
            </w:pPr>
            <w:r w:rsidRPr="00C440D8">
              <w:rPr>
                <w:rFonts w:ascii="Calibri" w:eastAsia="宋体" w:hAnsi="Calibri"/>
                <w:color w:val="000000"/>
                <w:sz w:val="22"/>
                <w:szCs w:val="22"/>
              </w:rPr>
              <w:t>完成</w:t>
            </w:r>
          </w:p>
        </w:tc>
        <w:tc>
          <w:tcPr>
            <w:tcW w:w="239"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w:t>
            </w:r>
          </w:p>
        </w:tc>
      </w:tr>
      <w:tr w:rsidR="00C440D8" w:rsidRPr="00C440D8" w:rsidTr="00C440D8">
        <w:trPr>
          <w:trHeight w:val="720"/>
        </w:trPr>
        <w:tc>
          <w:tcPr>
            <w:tcW w:w="526"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404"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526"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生态效益指标</w:t>
            </w:r>
          </w:p>
        </w:tc>
        <w:tc>
          <w:tcPr>
            <w:tcW w:w="601" w:type="pct"/>
            <w:tcBorders>
              <w:top w:val="nil"/>
              <w:left w:val="nil"/>
              <w:bottom w:val="single" w:sz="4" w:space="0" w:color="auto"/>
              <w:right w:val="single" w:sz="4" w:space="0" w:color="auto"/>
            </w:tcBorders>
            <w:shd w:val="clear" w:color="000000" w:fill="E9EFF6"/>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加强节约集约利用，促进生态文明</w:t>
            </w:r>
          </w:p>
        </w:tc>
        <w:tc>
          <w:tcPr>
            <w:tcW w:w="601" w:type="pct"/>
            <w:tcBorders>
              <w:top w:val="nil"/>
              <w:left w:val="nil"/>
              <w:bottom w:val="single" w:sz="4" w:space="0" w:color="auto"/>
              <w:right w:val="single" w:sz="4" w:space="0" w:color="auto"/>
            </w:tcBorders>
            <w:shd w:val="clear" w:color="000000" w:fill="E9EFF6"/>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加强节约集约利用，促进生态文明建设</w:t>
            </w:r>
          </w:p>
        </w:tc>
        <w:tc>
          <w:tcPr>
            <w:tcW w:w="404"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5.00</w:t>
            </w:r>
          </w:p>
        </w:tc>
        <w:tc>
          <w:tcPr>
            <w:tcW w:w="319"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文字描述</w:t>
            </w:r>
          </w:p>
        </w:tc>
        <w:tc>
          <w:tcPr>
            <w:tcW w:w="282"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 xml:space="preserve">　</w:t>
            </w:r>
          </w:p>
        </w:tc>
        <w:tc>
          <w:tcPr>
            <w:tcW w:w="602"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有效促进</w:t>
            </w:r>
          </w:p>
        </w:tc>
        <w:tc>
          <w:tcPr>
            <w:tcW w:w="236"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5</w:t>
            </w:r>
          </w:p>
        </w:tc>
        <w:tc>
          <w:tcPr>
            <w:tcW w:w="263"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center"/>
              <w:rPr>
                <w:rFonts w:ascii="Calibri" w:eastAsia="宋体" w:hAnsi="Calibri"/>
                <w:color w:val="000000"/>
                <w:sz w:val="22"/>
                <w:szCs w:val="22"/>
              </w:rPr>
            </w:pPr>
            <w:r w:rsidRPr="00C440D8">
              <w:rPr>
                <w:rFonts w:ascii="Calibri" w:eastAsia="宋体" w:hAnsi="Calibri"/>
                <w:color w:val="000000"/>
                <w:sz w:val="22"/>
                <w:szCs w:val="22"/>
              </w:rPr>
              <w:t>完成</w:t>
            </w:r>
          </w:p>
        </w:tc>
        <w:tc>
          <w:tcPr>
            <w:tcW w:w="239"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5</w:t>
            </w:r>
          </w:p>
        </w:tc>
      </w:tr>
      <w:tr w:rsidR="00C440D8" w:rsidRPr="00C440D8" w:rsidTr="00C440D8">
        <w:trPr>
          <w:trHeight w:val="450"/>
        </w:trPr>
        <w:tc>
          <w:tcPr>
            <w:tcW w:w="526"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404"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526"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可持续影响指标</w:t>
            </w:r>
          </w:p>
        </w:tc>
        <w:tc>
          <w:tcPr>
            <w:tcW w:w="601"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提升公共服务水平和质量</w:t>
            </w:r>
          </w:p>
        </w:tc>
        <w:tc>
          <w:tcPr>
            <w:tcW w:w="601"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提升公共服务水平和质量</w:t>
            </w:r>
          </w:p>
        </w:tc>
        <w:tc>
          <w:tcPr>
            <w:tcW w:w="404"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5.00</w:t>
            </w:r>
          </w:p>
        </w:tc>
        <w:tc>
          <w:tcPr>
            <w:tcW w:w="319"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文字描述</w:t>
            </w:r>
          </w:p>
        </w:tc>
        <w:tc>
          <w:tcPr>
            <w:tcW w:w="282"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 xml:space="preserve">　</w:t>
            </w:r>
          </w:p>
        </w:tc>
        <w:tc>
          <w:tcPr>
            <w:tcW w:w="602"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有效提</w:t>
            </w:r>
          </w:p>
        </w:tc>
        <w:tc>
          <w:tcPr>
            <w:tcW w:w="236"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5</w:t>
            </w:r>
          </w:p>
        </w:tc>
        <w:tc>
          <w:tcPr>
            <w:tcW w:w="263"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center"/>
              <w:rPr>
                <w:rFonts w:ascii="Calibri" w:eastAsia="宋体" w:hAnsi="Calibri"/>
                <w:color w:val="000000"/>
                <w:sz w:val="22"/>
                <w:szCs w:val="22"/>
              </w:rPr>
            </w:pPr>
            <w:r w:rsidRPr="00C440D8">
              <w:rPr>
                <w:rFonts w:ascii="Calibri" w:eastAsia="宋体" w:hAnsi="Calibri"/>
                <w:color w:val="000000"/>
                <w:sz w:val="22"/>
                <w:szCs w:val="22"/>
              </w:rPr>
              <w:t>完成</w:t>
            </w:r>
          </w:p>
        </w:tc>
        <w:tc>
          <w:tcPr>
            <w:tcW w:w="239"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5</w:t>
            </w:r>
          </w:p>
        </w:tc>
      </w:tr>
      <w:tr w:rsidR="00C440D8" w:rsidRPr="00C440D8" w:rsidTr="00C440D8">
        <w:trPr>
          <w:trHeight w:val="450"/>
        </w:trPr>
        <w:tc>
          <w:tcPr>
            <w:tcW w:w="526"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404" w:type="pct"/>
            <w:tcBorders>
              <w:top w:val="nil"/>
              <w:left w:val="nil"/>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满意度指标</w:t>
            </w:r>
          </w:p>
        </w:tc>
        <w:tc>
          <w:tcPr>
            <w:tcW w:w="526"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服务对象满意度指标</w:t>
            </w:r>
          </w:p>
        </w:tc>
        <w:tc>
          <w:tcPr>
            <w:tcW w:w="601"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服务对象的满意度</w:t>
            </w:r>
          </w:p>
        </w:tc>
        <w:tc>
          <w:tcPr>
            <w:tcW w:w="601"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服务对象的满意度</w:t>
            </w:r>
          </w:p>
        </w:tc>
        <w:tc>
          <w:tcPr>
            <w:tcW w:w="404"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10.00</w:t>
            </w:r>
          </w:p>
        </w:tc>
        <w:tc>
          <w:tcPr>
            <w:tcW w:w="319"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w:t>
            </w:r>
          </w:p>
        </w:tc>
        <w:tc>
          <w:tcPr>
            <w:tcW w:w="282"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95</w:t>
            </w:r>
          </w:p>
        </w:tc>
        <w:tc>
          <w:tcPr>
            <w:tcW w:w="602"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百分比</w:t>
            </w:r>
          </w:p>
        </w:tc>
        <w:tc>
          <w:tcPr>
            <w:tcW w:w="236"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10</w:t>
            </w:r>
          </w:p>
        </w:tc>
        <w:tc>
          <w:tcPr>
            <w:tcW w:w="263"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center"/>
              <w:rPr>
                <w:rFonts w:ascii="Calibri" w:eastAsia="宋体" w:hAnsi="Calibri"/>
                <w:color w:val="000000"/>
                <w:sz w:val="22"/>
                <w:szCs w:val="22"/>
              </w:rPr>
            </w:pPr>
            <w:r w:rsidRPr="00C440D8">
              <w:rPr>
                <w:rFonts w:ascii="Calibri" w:eastAsia="宋体" w:hAnsi="Calibri"/>
                <w:color w:val="000000"/>
                <w:sz w:val="22"/>
                <w:szCs w:val="22"/>
              </w:rPr>
              <w:t>完成</w:t>
            </w:r>
          </w:p>
        </w:tc>
        <w:tc>
          <w:tcPr>
            <w:tcW w:w="239"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w:t>
            </w:r>
          </w:p>
        </w:tc>
      </w:tr>
      <w:tr w:rsidR="00C440D8" w:rsidRPr="00C440D8" w:rsidTr="00C440D8">
        <w:trPr>
          <w:trHeight w:val="450"/>
        </w:trPr>
        <w:tc>
          <w:tcPr>
            <w:tcW w:w="526"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404" w:type="pct"/>
            <w:tcBorders>
              <w:top w:val="nil"/>
              <w:left w:val="nil"/>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预算执行率</w:t>
            </w:r>
          </w:p>
        </w:tc>
        <w:tc>
          <w:tcPr>
            <w:tcW w:w="526"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预算执行率</w:t>
            </w:r>
          </w:p>
        </w:tc>
        <w:tc>
          <w:tcPr>
            <w:tcW w:w="601"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 xml:space="preserve">　</w:t>
            </w:r>
          </w:p>
        </w:tc>
        <w:tc>
          <w:tcPr>
            <w:tcW w:w="601"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 xml:space="preserve">　</w:t>
            </w:r>
          </w:p>
        </w:tc>
        <w:tc>
          <w:tcPr>
            <w:tcW w:w="404"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w:t>
            </w:r>
          </w:p>
        </w:tc>
        <w:tc>
          <w:tcPr>
            <w:tcW w:w="319"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 xml:space="preserve">　</w:t>
            </w:r>
          </w:p>
        </w:tc>
        <w:tc>
          <w:tcPr>
            <w:tcW w:w="282"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 xml:space="preserve">　</w:t>
            </w:r>
          </w:p>
        </w:tc>
        <w:tc>
          <w:tcPr>
            <w:tcW w:w="602"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 xml:space="preserve">　</w:t>
            </w:r>
          </w:p>
        </w:tc>
        <w:tc>
          <w:tcPr>
            <w:tcW w:w="236"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 xml:space="preserve">　</w:t>
            </w:r>
          </w:p>
        </w:tc>
        <w:tc>
          <w:tcPr>
            <w:tcW w:w="263"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 xml:space="preserve">　</w:t>
            </w:r>
          </w:p>
        </w:tc>
        <w:tc>
          <w:tcPr>
            <w:tcW w:w="239"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w:t>
            </w:r>
          </w:p>
        </w:tc>
      </w:tr>
      <w:tr w:rsidR="00C440D8" w:rsidRPr="00C440D8" w:rsidTr="00C440D8">
        <w:trPr>
          <w:trHeight w:val="450"/>
        </w:trPr>
        <w:tc>
          <w:tcPr>
            <w:tcW w:w="526"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404" w:type="pct"/>
            <w:tcBorders>
              <w:top w:val="nil"/>
              <w:left w:val="nil"/>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自评总分</w:t>
            </w:r>
          </w:p>
        </w:tc>
        <w:tc>
          <w:tcPr>
            <w:tcW w:w="4071" w:type="pct"/>
            <w:gridSpan w:val="10"/>
            <w:tcBorders>
              <w:top w:val="single" w:sz="4" w:space="0" w:color="auto"/>
              <w:left w:val="nil"/>
              <w:bottom w:val="single" w:sz="4" w:space="0" w:color="auto"/>
              <w:right w:val="single" w:sz="4" w:space="0" w:color="auto"/>
            </w:tcBorders>
            <w:shd w:val="clear" w:color="000000" w:fill="E9EFF6"/>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100</w:t>
            </w:r>
          </w:p>
        </w:tc>
      </w:tr>
      <w:tr w:rsidR="00C440D8" w:rsidRPr="00C440D8" w:rsidTr="00C440D8">
        <w:trPr>
          <w:trHeight w:val="450"/>
        </w:trPr>
        <w:tc>
          <w:tcPr>
            <w:tcW w:w="526" w:type="pct"/>
            <w:vMerge w:val="restar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五、存在问题</w:t>
            </w:r>
            <w:r w:rsidRPr="00C440D8">
              <w:rPr>
                <w:rFonts w:ascii="宋体" w:eastAsia="宋体" w:hAnsi="宋体" w:hint="eastAsia"/>
                <w:b/>
                <w:bCs/>
                <w:sz w:val="22"/>
                <w:szCs w:val="22"/>
              </w:rPr>
              <w:br/>
              <w:t>原因及整改措施</w:t>
            </w:r>
          </w:p>
        </w:tc>
        <w:tc>
          <w:tcPr>
            <w:tcW w:w="4474" w:type="pct"/>
            <w:gridSpan w:val="11"/>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 xml:space="preserve">　</w:t>
            </w:r>
          </w:p>
        </w:tc>
      </w:tr>
      <w:tr w:rsidR="00C440D8" w:rsidRPr="00C440D8" w:rsidTr="00C440D8">
        <w:trPr>
          <w:trHeight w:val="450"/>
        </w:trPr>
        <w:tc>
          <w:tcPr>
            <w:tcW w:w="526"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4474" w:type="pct"/>
            <w:gridSpan w:val="11"/>
            <w:vMerge/>
            <w:tcBorders>
              <w:top w:val="single" w:sz="4" w:space="0" w:color="auto"/>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Calibri" w:eastAsia="宋体" w:hAnsi="Calibri"/>
                <w:color w:val="000000"/>
                <w:sz w:val="22"/>
                <w:szCs w:val="22"/>
              </w:rPr>
            </w:pPr>
          </w:p>
        </w:tc>
      </w:tr>
      <w:tr w:rsidR="00C440D8" w:rsidRPr="00C440D8" w:rsidTr="00C440D8">
        <w:trPr>
          <w:trHeight w:val="450"/>
        </w:trPr>
        <w:tc>
          <w:tcPr>
            <w:tcW w:w="526" w:type="pc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填报人:</w:t>
            </w:r>
          </w:p>
        </w:tc>
        <w:tc>
          <w:tcPr>
            <w:tcW w:w="1530" w:type="pct"/>
            <w:gridSpan w:val="3"/>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井淑玲</w:t>
            </w:r>
          </w:p>
        </w:tc>
        <w:tc>
          <w:tcPr>
            <w:tcW w:w="601" w:type="pct"/>
            <w:tcBorders>
              <w:top w:val="nil"/>
              <w:left w:val="nil"/>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联系电话:</w:t>
            </w:r>
          </w:p>
        </w:tc>
        <w:tc>
          <w:tcPr>
            <w:tcW w:w="2344" w:type="pct"/>
            <w:gridSpan w:val="7"/>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7320173</w:t>
            </w:r>
          </w:p>
        </w:tc>
      </w:tr>
    </w:tbl>
    <w:p w:rsidR="00C440D8" w:rsidRDefault="00C440D8" w:rsidP="004836B1">
      <w:pPr>
        <w:widowControl/>
        <w:spacing w:line="360" w:lineRule="auto"/>
        <w:ind w:firstLineChars="200" w:firstLine="640"/>
        <w:jc w:val="left"/>
        <w:rPr>
          <w:rFonts w:ascii="Times New Roman" w:eastAsia="仿宋_GB2312"/>
          <w:sz w:val="32"/>
          <w:szCs w:val="32"/>
        </w:rPr>
      </w:pPr>
    </w:p>
    <w:p w:rsidR="002618F0" w:rsidRDefault="002618F0" w:rsidP="004836B1">
      <w:pPr>
        <w:widowControl/>
        <w:spacing w:line="360" w:lineRule="auto"/>
        <w:ind w:firstLineChars="200" w:firstLine="640"/>
        <w:jc w:val="left"/>
        <w:rPr>
          <w:rFonts w:ascii="Times New Roman" w:eastAsia="仿宋_GB2312" w:hint="eastAsia"/>
          <w:sz w:val="32"/>
          <w:szCs w:val="32"/>
        </w:rPr>
      </w:pPr>
    </w:p>
    <w:p w:rsidR="00C440D8" w:rsidRDefault="00C440D8" w:rsidP="004836B1">
      <w:pPr>
        <w:widowControl/>
        <w:spacing w:line="360" w:lineRule="auto"/>
        <w:ind w:firstLineChars="200" w:firstLine="640"/>
        <w:jc w:val="left"/>
        <w:rPr>
          <w:rFonts w:ascii="Times New Roman" w:eastAsia="仿宋_GB2312" w:hint="eastAsia"/>
          <w:sz w:val="32"/>
          <w:szCs w:val="32"/>
        </w:rPr>
      </w:pPr>
    </w:p>
    <w:tbl>
      <w:tblPr>
        <w:tblW w:w="5000" w:type="pct"/>
        <w:tblLook w:val="04A0"/>
      </w:tblPr>
      <w:tblGrid>
        <w:gridCol w:w="1461"/>
        <w:gridCol w:w="1229"/>
        <w:gridCol w:w="1612"/>
        <w:gridCol w:w="1767"/>
        <w:gridCol w:w="1767"/>
        <w:gridCol w:w="570"/>
        <w:gridCol w:w="837"/>
        <w:gridCol w:w="609"/>
        <w:gridCol w:w="1828"/>
        <w:gridCol w:w="946"/>
        <w:gridCol w:w="840"/>
        <w:gridCol w:w="708"/>
      </w:tblGrid>
      <w:tr w:rsidR="00C440D8" w:rsidRPr="00C440D8" w:rsidTr="00C440D8">
        <w:trPr>
          <w:trHeight w:val="658"/>
        </w:trPr>
        <w:tc>
          <w:tcPr>
            <w:tcW w:w="5000" w:type="pct"/>
            <w:gridSpan w:val="1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440D8" w:rsidRPr="00C440D8" w:rsidRDefault="00C440D8" w:rsidP="00C440D8">
            <w:pPr>
              <w:widowControl/>
              <w:jc w:val="center"/>
              <w:rPr>
                <w:rFonts w:ascii="宋体" w:eastAsia="宋体" w:hAnsi="宋体"/>
                <w:b/>
                <w:bCs/>
                <w:color w:val="000000"/>
                <w:sz w:val="36"/>
                <w:szCs w:val="36"/>
              </w:rPr>
            </w:pPr>
            <w:r w:rsidRPr="00C440D8">
              <w:rPr>
                <w:rFonts w:ascii="宋体" w:eastAsia="宋体" w:hAnsi="宋体" w:hint="eastAsia"/>
                <w:b/>
                <w:bCs/>
                <w:color w:val="000000"/>
                <w:sz w:val="36"/>
                <w:szCs w:val="36"/>
              </w:rPr>
              <w:lastRenderedPageBreak/>
              <w:t>2024年度预算项目绩效自评表</w:t>
            </w:r>
          </w:p>
        </w:tc>
      </w:tr>
      <w:tr w:rsidR="00C440D8" w:rsidRPr="00C440D8" w:rsidTr="00C440D8">
        <w:trPr>
          <w:trHeight w:val="658"/>
        </w:trPr>
        <w:tc>
          <w:tcPr>
            <w:tcW w:w="5000" w:type="pct"/>
            <w:gridSpan w:val="12"/>
            <w:vMerge/>
            <w:tcBorders>
              <w:top w:val="single" w:sz="4" w:space="0" w:color="auto"/>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color w:val="000000"/>
                <w:sz w:val="36"/>
                <w:szCs w:val="36"/>
              </w:rPr>
            </w:pPr>
          </w:p>
        </w:tc>
      </w:tr>
      <w:tr w:rsidR="00C440D8" w:rsidRPr="00C440D8" w:rsidTr="00C440D8">
        <w:trPr>
          <w:trHeight w:val="450"/>
        </w:trPr>
        <w:tc>
          <w:tcPr>
            <w:tcW w:w="497" w:type="pct"/>
            <w:tcBorders>
              <w:top w:val="nil"/>
              <w:left w:val="single" w:sz="4" w:space="0" w:color="auto"/>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一、基本情况</w:t>
            </w:r>
          </w:p>
        </w:tc>
        <w:tc>
          <w:tcPr>
            <w:tcW w:w="396"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项目名称</w:t>
            </w:r>
          </w:p>
        </w:tc>
        <w:tc>
          <w:tcPr>
            <w:tcW w:w="1164"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人防办专项经费</w:t>
            </w:r>
          </w:p>
        </w:tc>
        <w:tc>
          <w:tcPr>
            <w:tcW w:w="589"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项目级次</w:t>
            </w:r>
          </w:p>
        </w:tc>
        <w:tc>
          <w:tcPr>
            <w:tcW w:w="396"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center"/>
              <w:rPr>
                <w:rFonts w:ascii="Calibri" w:eastAsia="宋体" w:hAnsi="Calibri"/>
                <w:color w:val="000000"/>
                <w:sz w:val="22"/>
                <w:szCs w:val="22"/>
              </w:rPr>
            </w:pPr>
            <w:r w:rsidRPr="00C440D8">
              <w:rPr>
                <w:rFonts w:ascii="Calibri" w:eastAsia="宋体" w:hAnsi="Calibri"/>
                <w:color w:val="000000"/>
                <w:sz w:val="22"/>
                <w:szCs w:val="22"/>
              </w:rPr>
              <w:t>本级</w:t>
            </w:r>
          </w:p>
        </w:tc>
        <w:tc>
          <w:tcPr>
            <w:tcW w:w="589"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实施主管单位</w:t>
            </w:r>
          </w:p>
        </w:tc>
        <w:tc>
          <w:tcPr>
            <w:tcW w:w="822"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 xml:space="preserve">434001 - </w:t>
            </w:r>
            <w:r w:rsidRPr="00C440D8">
              <w:rPr>
                <w:rFonts w:ascii="Calibri" w:eastAsia="宋体" w:hAnsi="Calibri"/>
                <w:color w:val="000000"/>
                <w:sz w:val="22"/>
                <w:szCs w:val="22"/>
              </w:rPr>
              <w:t>涞源县人民政府办公室本级</w:t>
            </w:r>
          </w:p>
        </w:tc>
        <w:tc>
          <w:tcPr>
            <w:tcW w:w="281"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金额单位</w:t>
            </w:r>
          </w:p>
        </w:tc>
        <w:tc>
          <w:tcPr>
            <w:tcW w:w="267"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万元</w:t>
            </w:r>
          </w:p>
        </w:tc>
      </w:tr>
      <w:tr w:rsidR="00C440D8" w:rsidRPr="00C440D8" w:rsidTr="00C440D8">
        <w:trPr>
          <w:trHeight w:val="450"/>
        </w:trPr>
        <w:tc>
          <w:tcPr>
            <w:tcW w:w="497" w:type="pct"/>
            <w:vMerge w:val="restart"/>
            <w:tcBorders>
              <w:top w:val="nil"/>
              <w:left w:val="single" w:sz="4" w:space="0" w:color="auto"/>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二、预算执行情况</w:t>
            </w:r>
          </w:p>
        </w:tc>
        <w:tc>
          <w:tcPr>
            <w:tcW w:w="971"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预算安排情况(调整后)</w:t>
            </w:r>
          </w:p>
        </w:tc>
        <w:tc>
          <w:tcPr>
            <w:tcW w:w="1574" w:type="pct"/>
            <w:gridSpan w:val="3"/>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资金到位情况</w:t>
            </w:r>
          </w:p>
        </w:tc>
        <w:tc>
          <w:tcPr>
            <w:tcW w:w="1411" w:type="pct"/>
            <w:gridSpan w:val="4"/>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资金执行情况</w:t>
            </w:r>
          </w:p>
        </w:tc>
        <w:tc>
          <w:tcPr>
            <w:tcW w:w="548"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预算执行进度(%)</w:t>
            </w:r>
          </w:p>
        </w:tc>
      </w:tr>
      <w:tr w:rsidR="00C440D8" w:rsidRPr="00C440D8" w:rsidTr="00C440D8">
        <w:trPr>
          <w:trHeight w:val="450"/>
        </w:trPr>
        <w:tc>
          <w:tcPr>
            <w:tcW w:w="497"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396"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预算数</w:t>
            </w:r>
          </w:p>
        </w:tc>
        <w:tc>
          <w:tcPr>
            <w:tcW w:w="575"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4.600000</w:t>
            </w:r>
          </w:p>
        </w:tc>
        <w:tc>
          <w:tcPr>
            <w:tcW w:w="589"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到位数</w:t>
            </w:r>
          </w:p>
        </w:tc>
        <w:tc>
          <w:tcPr>
            <w:tcW w:w="985"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4.600000</w:t>
            </w:r>
          </w:p>
        </w:tc>
        <w:tc>
          <w:tcPr>
            <w:tcW w:w="589"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执行数</w:t>
            </w:r>
          </w:p>
        </w:tc>
        <w:tc>
          <w:tcPr>
            <w:tcW w:w="822"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4.600000</w:t>
            </w:r>
          </w:p>
        </w:tc>
        <w:tc>
          <w:tcPr>
            <w:tcW w:w="548" w:type="pct"/>
            <w:gridSpan w:val="2"/>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100</w:t>
            </w:r>
          </w:p>
        </w:tc>
      </w:tr>
      <w:tr w:rsidR="00C440D8" w:rsidRPr="00C440D8" w:rsidTr="00C440D8">
        <w:trPr>
          <w:trHeight w:val="450"/>
        </w:trPr>
        <w:tc>
          <w:tcPr>
            <w:tcW w:w="497"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396"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其中:财政资金</w:t>
            </w:r>
          </w:p>
        </w:tc>
        <w:tc>
          <w:tcPr>
            <w:tcW w:w="575"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4.600000</w:t>
            </w:r>
          </w:p>
        </w:tc>
        <w:tc>
          <w:tcPr>
            <w:tcW w:w="589"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其中:财政资金</w:t>
            </w:r>
          </w:p>
        </w:tc>
        <w:tc>
          <w:tcPr>
            <w:tcW w:w="985"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4.600000</w:t>
            </w:r>
          </w:p>
        </w:tc>
        <w:tc>
          <w:tcPr>
            <w:tcW w:w="589"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其中:财政资金</w:t>
            </w:r>
          </w:p>
        </w:tc>
        <w:tc>
          <w:tcPr>
            <w:tcW w:w="822"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4.600000</w:t>
            </w:r>
          </w:p>
        </w:tc>
        <w:tc>
          <w:tcPr>
            <w:tcW w:w="548" w:type="pct"/>
            <w:gridSpan w:val="2"/>
            <w:vMerge/>
            <w:tcBorders>
              <w:top w:val="single" w:sz="4" w:space="0" w:color="auto"/>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Calibri" w:eastAsia="宋体" w:hAnsi="Calibri"/>
                <w:color w:val="000000"/>
                <w:sz w:val="22"/>
                <w:szCs w:val="22"/>
              </w:rPr>
            </w:pPr>
          </w:p>
        </w:tc>
      </w:tr>
      <w:tr w:rsidR="00C440D8" w:rsidRPr="00C440D8" w:rsidTr="00C440D8">
        <w:trPr>
          <w:trHeight w:val="450"/>
        </w:trPr>
        <w:tc>
          <w:tcPr>
            <w:tcW w:w="497"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396"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其他</w:t>
            </w:r>
          </w:p>
        </w:tc>
        <w:tc>
          <w:tcPr>
            <w:tcW w:w="575"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0</w:t>
            </w:r>
          </w:p>
        </w:tc>
        <w:tc>
          <w:tcPr>
            <w:tcW w:w="589"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其他</w:t>
            </w:r>
          </w:p>
        </w:tc>
        <w:tc>
          <w:tcPr>
            <w:tcW w:w="985"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0</w:t>
            </w:r>
          </w:p>
        </w:tc>
        <w:tc>
          <w:tcPr>
            <w:tcW w:w="589"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其他</w:t>
            </w:r>
          </w:p>
        </w:tc>
        <w:tc>
          <w:tcPr>
            <w:tcW w:w="822"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0</w:t>
            </w:r>
          </w:p>
        </w:tc>
        <w:tc>
          <w:tcPr>
            <w:tcW w:w="548" w:type="pct"/>
            <w:gridSpan w:val="2"/>
            <w:vMerge/>
            <w:tcBorders>
              <w:top w:val="single" w:sz="4" w:space="0" w:color="auto"/>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Calibri" w:eastAsia="宋体" w:hAnsi="Calibri"/>
                <w:color w:val="000000"/>
                <w:sz w:val="22"/>
                <w:szCs w:val="22"/>
              </w:rPr>
            </w:pPr>
          </w:p>
        </w:tc>
      </w:tr>
      <w:tr w:rsidR="00C440D8" w:rsidRPr="00C440D8" w:rsidTr="00C440D8">
        <w:trPr>
          <w:trHeight w:val="450"/>
        </w:trPr>
        <w:tc>
          <w:tcPr>
            <w:tcW w:w="497" w:type="pct"/>
            <w:vMerge w:val="restar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三、目标完成情况</w:t>
            </w:r>
          </w:p>
        </w:tc>
        <w:tc>
          <w:tcPr>
            <w:tcW w:w="2149" w:type="pct"/>
            <w:gridSpan w:val="4"/>
            <w:tcBorders>
              <w:top w:val="single" w:sz="4" w:space="0" w:color="auto"/>
              <w:left w:val="nil"/>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年度预期目标</w:t>
            </w:r>
          </w:p>
        </w:tc>
        <w:tc>
          <w:tcPr>
            <w:tcW w:w="1806" w:type="pct"/>
            <w:gridSpan w:val="5"/>
            <w:tcBorders>
              <w:top w:val="single" w:sz="4" w:space="0" w:color="auto"/>
              <w:left w:val="nil"/>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具体完成情况</w:t>
            </w:r>
          </w:p>
        </w:tc>
        <w:tc>
          <w:tcPr>
            <w:tcW w:w="548" w:type="pct"/>
            <w:gridSpan w:val="2"/>
            <w:tcBorders>
              <w:top w:val="single" w:sz="4" w:space="0" w:color="auto"/>
              <w:left w:val="nil"/>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总体完成率(%)</w:t>
            </w:r>
          </w:p>
        </w:tc>
      </w:tr>
      <w:tr w:rsidR="00C440D8" w:rsidRPr="00C440D8" w:rsidTr="00C440D8">
        <w:trPr>
          <w:trHeight w:val="450"/>
        </w:trPr>
        <w:tc>
          <w:tcPr>
            <w:tcW w:w="497"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2149" w:type="pct"/>
            <w:gridSpan w:val="4"/>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保障人防宣传工作正常开展</w:t>
            </w:r>
          </w:p>
        </w:tc>
        <w:tc>
          <w:tcPr>
            <w:tcW w:w="1806" w:type="pct"/>
            <w:gridSpan w:val="5"/>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已完成</w:t>
            </w:r>
          </w:p>
        </w:tc>
        <w:tc>
          <w:tcPr>
            <w:tcW w:w="548"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100.00</w:t>
            </w:r>
          </w:p>
        </w:tc>
      </w:tr>
      <w:tr w:rsidR="00C440D8" w:rsidRPr="00C440D8" w:rsidTr="00C440D8">
        <w:trPr>
          <w:trHeight w:val="450"/>
        </w:trPr>
        <w:tc>
          <w:tcPr>
            <w:tcW w:w="497" w:type="pct"/>
            <w:vMerge w:val="restar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四、年度绩效</w:t>
            </w:r>
            <w:r w:rsidRPr="00C440D8">
              <w:rPr>
                <w:rFonts w:ascii="宋体" w:eastAsia="宋体" w:hAnsi="宋体" w:hint="eastAsia"/>
                <w:b/>
                <w:bCs/>
                <w:sz w:val="22"/>
                <w:szCs w:val="22"/>
              </w:rPr>
              <w:br/>
              <w:t>指标完成情况</w:t>
            </w:r>
          </w:p>
        </w:tc>
        <w:tc>
          <w:tcPr>
            <w:tcW w:w="396" w:type="pct"/>
            <w:vMerge w:val="restar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一级指标</w:t>
            </w:r>
          </w:p>
        </w:tc>
        <w:tc>
          <w:tcPr>
            <w:tcW w:w="575" w:type="pct"/>
            <w:vMerge w:val="restar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二级指标</w:t>
            </w:r>
          </w:p>
        </w:tc>
        <w:tc>
          <w:tcPr>
            <w:tcW w:w="589" w:type="pct"/>
            <w:vMerge w:val="restar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三级指标</w:t>
            </w:r>
          </w:p>
        </w:tc>
        <w:tc>
          <w:tcPr>
            <w:tcW w:w="589" w:type="pct"/>
            <w:vMerge w:val="restar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指标说明</w:t>
            </w:r>
          </w:p>
        </w:tc>
        <w:tc>
          <w:tcPr>
            <w:tcW w:w="396" w:type="pct"/>
            <w:vMerge w:val="restar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指标分值</w:t>
            </w:r>
          </w:p>
        </w:tc>
        <w:tc>
          <w:tcPr>
            <w:tcW w:w="1137" w:type="pct"/>
            <w:gridSpan w:val="3"/>
            <w:tcBorders>
              <w:top w:val="single" w:sz="4" w:space="0" w:color="auto"/>
              <w:left w:val="nil"/>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预期指标值</w:t>
            </w:r>
          </w:p>
        </w:tc>
        <w:tc>
          <w:tcPr>
            <w:tcW w:w="274" w:type="pct"/>
            <w:vMerge w:val="restar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单项指标实际完成值</w:t>
            </w:r>
          </w:p>
        </w:tc>
        <w:tc>
          <w:tcPr>
            <w:tcW w:w="281" w:type="pct"/>
            <w:vMerge w:val="restar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单项指标完成情况</w:t>
            </w:r>
          </w:p>
        </w:tc>
        <w:tc>
          <w:tcPr>
            <w:tcW w:w="267" w:type="pct"/>
            <w:vMerge w:val="restar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自评得分</w:t>
            </w:r>
          </w:p>
        </w:tc>
      </w:tr>
      <w:tr w:rsidR="00C440D8" w:rsidRPr="00C440D8" w:rsidTr="00C440D8">
        <w:trPr>
          <w:trHeight w:val="450"/>
        </w:trPr>
        <w:tc>
          <w:tcPr>
            <w:tcW w:w="497"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396"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575"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589"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589"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396"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313" w:type="pct"/>
            <w:tcBorders>
              <w:top w:val="nil"/>
              <w:left w:val="nil"/>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符号</w:t>
            </w:r>
          </w:p>
        </w:tc>
        <w:tc>
          <w:tcPr>
            <w:tcW w:w="276" w:type="pct"/>
            <w:tcBorders>
              <w:top w:val="nil"/>
              <w:left w:val="nil"/>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值</w:t>
            </w:r>
          </w:p>
        </w:tc>
        <w:tc>
          <w:tcPr>
            <w:tcW w:w="548" w:type="pct"/>
            <w:tcBorders>
              <w:top w:val="nil"/>
              <w:left w:val="nil"/>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单位(文字描述)</w:t>
            </w:r>
          </w:p>
        </w:tc>
        <w:tc>
          <w:tcPr>
            <w:tcW w:w="274"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281"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267"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r>
      <w:tr w:rsidR="00C440D8" w:rsidRPr="00C440D8" w:rsidTr="00C440D8">
        <w:trPr>
          <w:trHeight w:val="450"/>
        </w:trPr>
        <w:tc>
          <w:tcPr>
            <w:tcW w:w="497"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396" w:type="pct"/>
            <w:vMerge w:val="restar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产出指标</w:t>
            </w:r>
          </w:p>
        </w:tc>
        <w:tc>
          <w:tcPr>
            <w:tcW w:w="575"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数量指标</w:t>
            </w:r>
          </w:p>
        </w:tc>
        <w:tc>
          <w:tcPr>
            <w:tcW w:w="589"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组织主题宣传活动场次</w:t>
            </w:r>
          </w:p>
        </w:tc>
        <w:tc>
          <w:tcPr>
            <w:tcW w:w="589"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组织主题宣传活动场次</w:t>
            </w:r>
          </w:p>
        </w:tc>
        <w:tc>
          <w:tcPr>
            <w:tcW w:w="396"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15.00</w:t>
            </w:r>
          </w:p>
        </w:tc>
        <w:tc>
          <w:tcPr>
            <w:tcW w:w="313"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w:t>
            </w:r>
          </w:p>
        </w:tc>
        <w:tc>
          <w:tcPr>
            <w:tcW w:w="276"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2</w:t>
            </w:r>
          </w:p>
        </w:tc>
        <w:tc>
          <w:tcPr>
            <w:tcW w:w="548"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次</w:t>
            </w:r>
          </w:p>
        </w:tc>
        <w:tc>
          <w:tcPr>
            <w:tcW w:w="274"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15</w:t>
            </w:r>
          </w:p>
        </w:tc>
        <w:tc>
          <w:tcPr>
            <w:tcW w:w="281"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center"/>
              <w:rPr>
                <w:rFonts w:ascii="Calibri" w:eastAsia="宋体" w:hAnsi="Calibri"/>
                <w:color w:val="000000"/>
                <w:sz w:val="22"/>
                <w:szCs w:val="22"/>
              </w:rPr>
            </w:pPr>
            <w:r w:rsidRPr="00C440D8">
              <w:rPr>
                <w:rFonts w:ascii="Calibri" w:eastAsia="宋体" w:hAnsi="Calibri"/>
                <w:color w:val="000000"/>
                <w:sz w:val="22"/>
                <w:szCs w:val="22"/>
              </w:rPr>
              <w:t>完成</w:t>
            </w:r>
          </w:p>
        </w:tc>
        <w:tc>
          <w:tcPr>
            <w:tcW w:w="267"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15</w:t>
            </w:r>
          </w:p>
        </w:tc>
      </w:tr>
      <w:tr w:rsidR="00C440D8" w:rsidRPr="00C440D8" w:rsidTr="00C440D8">
        <w:trPr>
          <w:trHeight w:val="450"/>
        </w:trPr>
        <w:tc>
          <w:tcPr>
            <w:tcW w:w="497"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396"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575"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质量指标</w:t>
            </w:r>
          </w:p>
        </w:tc>
        <w:tc>
          <w:tcPr>
            <w:tcW w:w="589"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业务工作完成率（</w:t>
            </w:r>
            <w:r w:rsidRPr="00C440D8">
              <w:rPr>
                <w:rFonts w:ascii="Calibri" w:eastAsia="宋体" w:hAnsi="Calibri"/>
                <w:color w:val="000000"/>
                <w:sz w:val="22"/>
                <w:szCs w:val="22"/>
              </w:rPr>
              <w:t>%</w:t>
            </w:r>
            <w:r w:rsidRPr="00C440D8">
              <w:rPr>
                <w:rFonts w:ascii="Calibri" w:eastAsia="宋体" w:hAnsi="Calibri"/>
                <w:color w:val="000000"/>
                <w:sz w:val="22"/>
                <w:szCs w:val="22"/>
              </w:rPr>
              <w:t>）</w:t>
            </w:r>
          </w:p>
        </w:tc>
        <w:tc>
          <w:tcPr>
            <w:tcW w:w="589"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业务工作完成率（</w:t>
            </w:r>
            <w:r w:rsidRPr="00C440D8">
              <w:rPr>
                <w:rFonts w:ascii="Calibri" w:eastAsia="宋体" w:hAnsi="Calibri"/>
                <w:color w:val="000000"/>
                <w:sz w:val="22"/>
                <w:szCs w:val="22"/>
              </w:rPr>
              <w:t>%</w:t>
            </w:r>
            <w:r w:rsidRPr="00C440D8">
              <w:rPr>
                <w:rFonts w:ascii="Calibri" w:eastAsia="宋体" w:hAnsi="Calibri"/>
                <w:color w:val="000000"/>
                <w:sz w:val="22"/>
                <w:szCs w:val="22"/>
              </w:rPr>
              <w:t>）</w:t>
            </w:r>
          </w:p>
        </w:tc>
        <w:tc>
          <w:tcPr>
            <w:tcW w:w="396"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15.00</w:t>
            </w:r>
          </w:p>
        </w:tc>
        <w:tc>
          <w:tcPr>
            <w:tcW w:w="313"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w:t>
            </w:r>
          </w:p>
        </w:tc>
        <w:tc>
          <w:tcPr>
            <w:tcW w:w="276"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100</w:t>
            </w:r>
          </w:p>
        </w:tc>
        <w:tc>
          <w:tcPr>
            <w:tcW w:w="548"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百分比</w:t>
            </w:r>
          </w:p>
        </w:tc>
        <w:tc>
          <w:tcPr>
            <w:tcW w:w="274"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15</w:t>
            </w:r>
          </w:p>
        </w:tc>
        <w:tc>
          <w:tcPr>
            <w:tcW w:w="281"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center"/>
              <w:rPr>
                <w:rFonts w:ascii="Calibri" w:eastAsia="宋体" w:hAnsi="Calibri"/>
                <w:color w:val="000000"/>
                <w:sz w:val="22"/>
                <w:szCs w:val="22"/>
              </w:rPr>
            </w:pPr>
            <w:r w:rsidRPr="00C440D8">
              <w:rPr>
                <w:rFonts w:ascii="Calibri" w:eastAsia="宋体" w:hAnsi="Calibri"/>
                <w:color w:val="000000"/>
                <w:sz w:val="22"/>
                <w:szCs w:val="22"/>
              </w:rPr>
              <w:t>完成</w:t>
            </w:r>
          </w:p>
        </w:tc>
        <w:tc>
          <w:tcPr>
            <w:tcW w:w="267"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15</w:t>
            </w:r>
          </w:p>
        </w:tc>
      </w:tr>
      <w:tr w:rsidR="00C440D8" w:rsidRPr="00C440D8" w:rsidTr="00C440D8">
        <w:trPr>
          <w:trHeight w:val="450"/>
        </w:trPr>
        <w:tc>
          <w:tcPr>
            <w:tcW w:w="497"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396"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575"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时效指标</w:t>
            </w:r>
          </w:p>
        </w:tc>
        <w:tc>
          <w:tcPr>
            <w:tcW w:w="589"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支付完成率</w:t>
            </w:r>
          </w:p>
        </w:tc>
        <w:tc>
          <w:tcPr>
            <w:tcW w:w="589"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按时有序支付</w:t>
            </w:r>
          </w:p>
        </w:tc>
        <w:tc>
          <w:tcPr>
            <w:tcW w:w="396"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10.00</w:t>
            </w:r>
          </w:p>
        </w:tc>
        <w:tc>
          <w:tcPr>
            <w:tcW w:w="313"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w:t>
            </w:r>
          </w:p>
        </w:tc>
        <w:tc>
          <w:tcPr>
            <w:tcW w:w="276"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100</w:t>
            </w:r>
          </w:p>
        </w:tc>
        <w:tc>
          <w:tcPr>
            <w:tcW w:w="548"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百分比</w:t>
            </w:r>
          </w:p>
        </w:tc>
        <w:tc>
          <w:tcPr>
            <w:tcW w:w="274"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10</w:t>
            </w:r>
          </w:p>
        </w:tc>
        <w:tc>
          <w:tcPr>
            <w:tcW w:w="281"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center"/>
              <w:rPr>
                <w:rFonts w:ascii="Calibri" w:eastAsia="宋体" w:hAnsi="Calibri"/>
                <w:color w:val="000000"/>
                <w:sz w:val="22"/>
                <w:szCs w:val="22"/>
              </w:rPr>
            </w:pPr>
            <w:r w:rsidRPr="00C440D8">
              <w:rPr>
                <w:rFonts w:ascii="Calibri" w:eastAsia="宋体" w:hAnsi="Calibri"/>
                <w:color w:val="000000"/>
                <w:sz w:val="22"/>
                <w:szCs w:val="22"/>
              </w:rPr>
              <w:t>完成</w:t>
            </w:r>
          </w:p>
        </w:tc>
        <w:tc>
          <w:tcPr>
            <w:tcW w:w="267"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w:t>
            </w:r>
          </w:p>
        </w:tc>
      </w:tr>
      <w:tr w:rsidR="00C440D8" w:rsidRPr="00C440D8" w:rsidTr="00C440D8">
        <w:trPr>
          <w:trHeight w:val="450"/>
        </w:trPr>
        <w:tc>
          <w:tcPr>
            <w:tcW w:w="497"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396"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575"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成本指标</w:t>
            </w:r>
          </w:p>
        </w:tc>
        <w:tc>
          <w:tcPr>
            <w:tcW w:w="589"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成本控制率</w:t>
            </w:r>
            <w:r w:rsidRPr="00C440D8">
              <w:rPr>
                <w:rFonts w:ascii="Calibri" w:eastAsia="宋体" w:hAnsi="Calibri"/>
                <w:color w:val="000000"/>
                <w:sz w:val="22"/>
                <w:szCs w:val="22"/>
              </w:rPr>
              <w:t>(%)</w:t>
            </w:r>
          </w:p>
        </w:tc>
        <w:tc>
          <w:tcPr>
            <w:tcW w:w="589"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成本控制率</w:t>
            </w:r>
            <w:r w:rsidRPr="00C440D8">
              <w:rPr>
                <w:rFonts w:ascii="Calibri" w:eastAsia="宋体" w:hAnsi="Calibri"/>
                <w:color w:val="000000"/>
                <w:sz w:val="22"/>
                <w:szCs w:val="22"/>
              </w:rPr>
              <w:t>(%)</w:t>
            </w:r>
          </w:p>
        </w:tc>
        <w:tc>
          <w:tcPr>
            <w:tcW w:w="396"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10.00</w:t>
            </w:r>
          </w:p>
        </w:tc>
        <w:tc>
          <w:tcPr>
            <w:tcW w:w="313"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w:t>
            </w:r>
          </w:p>
        </w:tc>
        <w:tc>
          <w:tcPr>
            <w:tcW w:w="276"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100</w:t>
            </w:r>
          </w:p>
        </w:tc>
        <w:tc>
          <w:tcPr>
            <w:tcW w:w="548"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百分比</w:t>
            </w:r>
          </w:p>
        </w:tc>
        <w:tc>
          <w:tcPr>
            <w:tcW w:w="274"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10</w:t>
            </w:r>
          </w:p>
        </w:tc>
        <w:tc>
          <w:tcPr>
            <w:tcW w:w="281"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center"/>
              <w:rPr>
                <w:rFonts w:ascii="Calibri" w:eastAsia="宋体" w:hAnsi="Calibri"/>
                <w:color w:val="000000"/>
                <w:sz w:val="22"/>
                <w:szCs w:val="22"/>
              </w:rPr>
            </w:pPr>
            <w:r w:rsidRPr="00C440D8">
              <w:rPr>
                <w:rFonts w:ascii="Calibri" w:eastAsia="宋体" w:hAnsi="Calibri"/>
                <w:color w:val="000000"/>
                <w:sz w:val="22"/>
                <w:szCs w:val="22"/>
              </w:rPr>
              <w:t>完成</w:t>
            </w:r>
          </w:p>
        </w:tc>
        <w:tc>
          <w:tcPr>
            <w:tcW w:w="267"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w:t>
            </w:r>
          </w:p>
        </w:tc>
      </w:tr>
      <w:tr w:rsidR="00C440D8" w:rsidRPr="00C440D8" w:rsidTr="00C440D8">
        <w:trPr>
          <w:trHeight w:val="450"/>
        </w:trPr>
        <w:tc>
          <w:tcPr>
            <w:tcW w:w="497"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396" w:type="pct"/>
            <w:vMerge w:val="restar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效益指标</w:t>
            </w:r>
          </w:p>
        </w:tc>
        <w:tc>
          <w:tcPr>
            <w:tcW w:w="575"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经济效益指标</w:t>
            </w:r>
          </w:p>
        </w:tc>
        <w:tc>
          <w:tcPr>
            <w:tcW w:w="589"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业务保障能力提升情况</w:t>
            </w:r>
          </w:p>
        </w:tc>
        <w:tc>
          <w:tcPr>
            <w:tcW w:w="589"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业务保障能力提升情况</w:t>
            </w:r>
          </w:p>
        </w:tc>
        <w:tc>
          <w:tcPr>
            <w:tcW w:w="396"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10.00</w:t>
            </w:r>
          </w:p>
        </w:tc>
        <w:tc>
          <w:tcPr>
            <w:tcW w:w="313"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文字描述</w:t>
            </w:r>
          </w:p>
        </w:tc>
        <w:tc>
          <w:tcPr>
            <w:tcW w:w="276"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 xml:space="preserve">　</w:t>
            </w:r>
          </w:p>
        </w:tc>
        <w:tc>
          <w:tcPr>
            <w:tcW w:w="548"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有效提升</w:t>
            </w:r>
          </w:p>
        </w:tc>
        <w:tc>
          <w:tcPr>
            <w:tcW w:w="274"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10</w:t>
            </w:r>
          </w:p>
        </w:tc>
        <w:tc>
          <w:tcPr>
            <w:tcW w:w="281"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center"/>
              <w:rPr>
                <w:rFonts w:ascii="Calibri" w:eastAsia="宋体" w:hAnsi="Calibri"/>
                <w:color w:val="000000"/>
                <w:sz w:val="22"/>
                <w:szCs w:val="22"/>
              </w:rPr>
            </w:pPr>
            <w:r w:rsidRPr="00C440D8">
              <w:rPr>
                <w:rFonts w:ascii="Calibri" w:eastAsia="宋体" w:hAnsi="Calibri"/>
                <w:color w:val="000000"/>
                <w:sz w:val="22"/>
                <w:szCs w:val="22"/>
              </w:rPr>
              <w:t>完成</w:t>
            </w:r>
          </w:p>
        </w:tc>
        <w:tc>
          <w:tcPr>
            <w:tcW w:w="267"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w:t>
            </w:r>
          </w:p>
        </w:tc>
      </w:tr>
      <w:tr w:rsidR="00C440D8" w:rsidRPr="00C440D8" w:rsidTr="00C440D8">
        <w:trPr>
          <w:trHeight w:val="450"/>
        </w:trPr>
        <w:tc>
          <w:tcPr>
            <w:tcW w:w="497"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396"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575"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社会效益指标</w:t>
            </w:r>
          </w:p>
        </w:tc>
        <w:tc>
          <w:tcPr>
            <w:tcW w:w="589"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公共服务水平提升情况</w:t>
            </w:r>
          </w:p>
        </w:tc>
        <w:tc>
          <w:tcPr>
            <w:tcW w:w="589"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公共服务水平提升情况</w:t>
            </w:r>
          </w:p>
        </w:tc>
        <w:tc>
          <w:tcPr>
            <w:tcW w:w="396"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10.00</w:t>
            </w:r>
          </w:p>
        </w:tc>
        <w:tc>
          <w:tcPr>
            <w:tcW w:w="313"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文字描述</w:t>
            </w:r>
          </w:p>
        </w:tc>
        <w:tc>
          <w:tcPr>
            <w:tcW w:w="276"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 xml:space="preserve">　</w:t>
            </w:r>
          </w:p>
        </w:tc>
        <w:tc>
          <w:tcPr>
            <w:tcW w:w="548"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有效提升</w:t>
            </w:r>
          </w:p>
        </w:tc>
        <w:tc>
          <w:tcPr>
            <w:tcW w:w="274"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10</w:t>
            </w:r>
          </w:p>
        </w:tc>
        <w:tc>
          <w:tcPr>
            <w:tcW w:w="281"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center"/>
              <w:rPr>
                <w:rFonts w:ascii="Calibri" w:eastAsia="宋体" w:hAnsi="Calibri"/>
                <w:color w:val="000000"/>
                <w:sz w:val="22"/>
                <w:szCs w:val="22"/>
              </w:rPr>
            </w:pPr>
            <w:r w:rsidRPr="00C440D8">
              <w:rPr>
                <w:rFonts w:ascii="Calibri" w:eastAsia="宋体" w:hAnsi="Calibri"/>
                <w:color w:val="000000"/>
                <w:sz w:val="22"/>
                <w:szCs w:val="22"/>
              </w:rPr>
              <w:t>完成</w:t>
            </w:r>
          </w:p>
        </w:tc>
        <w:tc>
          <w:tcPr>
            <w:tcW w:w="267"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w:t>
            </w:r>
          </w:p>
        </w:tc>
      </w:tr>
      <w:tr w:rsidR="00C440D8" w:rsidRPr="00C440D8" w:rsidTr="00C440D8">
        <w:trPr>
          <w:trHeight w:val="720"/>
        </w:trPr>
        <w:tc>
          <w:tcPr>
            <w:tcW w:w="497"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396"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575"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生态效益指标</w:t>
            </w:r>
          </w:p>
        </w:tc>
        <w:tc>
          <w:tcPr>
            <w:tcW w:w="589" w:type="pct"/>
            <w:tcBorders>
              <w:top w:val="nil"/>
              <w:left w:val="nil"/>
              <w:bottom w:val="single" w:sz="4" w:space="0" w:color="auto"/>
              <w:right w:val="single" w:sz="4" w:space="0" w:color="auto"/>
            </w:tcBorders>
            <w:shd w:val="clear" w:color="000000" w:fill="E9EFF6"/>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促进地区生态和谐发展情况</w:t>
            </w:r>
          </w:p>
        </w:tc>
        <w:tc>
          <w:tcPr>
            <w:tcW w:w="589" w:type="pct"/>
            <w:tcBorders>
              <w:top w:val="nil"/>
              <w:left w:val="nil"/>
              <w:bottom w:val="single" w:sz="4" w:space="0" w:color="auto"/>
              <w:right w:val="single" w:sz="4" w:space="0" w:color="auto"/>
            </w:tcBorders>
            <w:shd w:val="clear" w:color="000000" w:fill="E9EFF6"/>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促进地区生态和谐发展情况</w:t>
            </w:r>
          </w:p>
        </w:tc>
        <w:tc>
          <w:tcPr>
            <w:tcW w:w="396"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5.00</w:t>
            </w:r>
          </w:p>
        </w:tc>
        <w:tc>
          <w:tcPr>
            <w:tcW w:w="313"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文字描述</w:t>
            </w:r>
          </w:p>
        </w:tc>
        <w:tc>
          <w:tcPr>
            <w:tcW w:w="276"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 xml:space="preserve">　</w:t>
            </w:r>
          </w:p>
        </w:tc>
        <w:tc>
          <w:tcPr>
            <w:tcW w:w="548"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有效促进</w:t>
            </w:r>
          </w:p>
        </w:tc>
        <w:tc>
          <w:tcPr>
            <w:tcW w:w="274"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5</w:t>
            </w:r>
          </w:p>
        </w:tc>
        <w:tc>
          <w:tcPr>
            <w:tcW w:w="281"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center"/>
              <w:rPr>
                <w:rFonts w:ascii="Calibri" w:eastAsia="宋体" w:hAnsi="Calibri"/>
                <w:color w:val="000000"/>
                <w:sz w:val="22"/>
                <w:szCs w:val="22"/>
              </w:rPr>
            </w:pPr>
            <w:r w:rsidRPr="00C440D8">
              <w:rPr>
                <w:rFonts w:ascii="Calibri" w:eastAsia="宋体" w:hAnsi="Calibri"/>
                <w:color w:val="000000"/>
                <w:sz w:val="22"/>
                <w:szCs w:val="22"/>
              </w:rPr>
              <w:t>完成</w:t>
            </w:r>
          </w:p>
        </w:tc>
        <w:tc>
          <w:tcPr>
            <w:tcW w:w="267"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5</w:t>
            </w:r>
          </w:p>
        </w:tc>
      </w:tr>
      <w:tr w:rsidR="00C440D8" w:rsidRPr="00C440D8" w:rsidTr="00C440D8">
        <w:trPr>
          <w:trHeight w:val="450"/>
        </w:trPr>
        <w:tc>
          <w:tcPr>
            <w:tcW w:w="497"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396"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575"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可持续影响指标</w:t>
            </w:r>
          </w:p>
        </w:tc>
        <w:tc>
          <w:tcPr>
            <w:tcW w:w="589"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示范带动作用</w:t>
            </w:r>
          </w:p>
        </w:tc>
        <w:tc>
          <w:tcPr>
            <w:tcW w:w="589"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示范带动作用</w:t>
            </w:r>
          </w:p>
        </w:tc>
        <w:tc>
          <w:tcPr>
            <w:tcW w:w="396"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5.00</w:t>
            </w:r>
          </w:p>
        </w:tc>
        <w:tc>
          <w:tcPr>
            <w:tcW w:w="313"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文字描述</w:t>
            </w:r>
          </w:p>
        </w:tc>
        <w:tc>
          <w:tcPr>
            <w:tcW w:w="276"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 xml:space="preserve">　</w:t>
            </w:r>
          </w:p>
        </w:tc>
        <w:tc>
          <w:tcPr>
            <w:tcW w:w="548"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有效带动</w:t>
            </w:r>
          </w:p>
        </w:tc>
        <w:tc>
          <w:tcPr>
            <w:tcW w:w="274"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5</w:t>
            </w:r>
          </w:p>
        </w:tc>
        <w:tc>
          <w:tcPr>
            <w:tcW w:w="281"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center"/>
              <w:rPr>
                <w:rFonts w:ascii="Calibri" w:eastAsia="宋体" w:hAnsi="Calibri"/>
                <w:color w:val="000000"/>
                <w:sz w:val="22"/>
                <w:szCs w:val="22"/>
              </w:rPr>
            </w:pPr>
            <w:r w:rsidRPr="00C440D8">
              <w:rPr>
                <w:rFonts w:ascii="Calibri" w:eastAsia="宋体" w:hAnsi="Calibri"/>
                <w:color w:val="000000"/>
                <w:sz w:val="22"/>
                <w:szCs w:val="22"/>
              </w:rPr>
              <w:t>完成</w:t>
            </w:r>
          </w:p>
        </w:tc>
        <w:tc>
          <w:tcPr>
            <w:tcW w:w="267"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5</w:t>
            </w:r>
          </w:p>
        </w:tc>
      </w:tr>
      <w:tr w:rsidR="00C440D8" w:rsidRPr="00C440D8" w:rsidTr="00C440D8">
        <w:trPr>
          <w:trHeight w:val="450"/>
        </w:trPr>
        <w:tc>
          <w:tcPr>
            <w:tcW w:w="497"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396" w:type="pct"/>
            <w:tcBorders>
              <w:top w:val="nil"/>
              <w:left w:val="nil"/>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满意度指标</w:t>
            </w:r>
          </w:p>
        </w:tc>
        <w:tc>
          <w:tcPr>
            <w:tcW w:w="575"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服务对象满意度指标</w:t>
            </w:r>
          </w:p>
        </w:tc>
        <w:tc>
          <w:tcPr>
            <w:tcW w:w="589"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社会群众满意度</w:t>
            </w:r>
          </w:p>
        </w:tc>
        <w:tc>
          <w:tcPr>
            <w:tcW w:w="589"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社会群众满意度</w:t>
            </w:r>
          </w:p>
        </w:tc>
        <w:tc>
          <w:tcPr>
            <w:tcW w:w="396"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10.00</w:t>
            </w:r>
          </w:p>
        </w:tc>
        <w:tc>
          <w:tcPr>
            <w:tcW w:w="313"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w:t>
            </w:r>
          </w:p>
        </w:tc>
        <w:tc>
          <w:tcPr>
            <w:tcW w:w="276"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90</w:t>
            </w:r>
          </w:p>
        </w:tc>
        <w:tc>
          <w:tcPr>
            <w:tcW w:w="548"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百分比</w:t>
            </w:r>
          </w:p>
        </w:tc>
        <w:tc>
          <w:tcPr>
            <w:tcW w:w="274"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10</w:t>
            </w:r>
          </w:p>
        </w:tc>
        <w:tc>
          <w:tcPr>
            <w:tcW w:w="281"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center"/>
              <w:rPr>
                <w:rFonts w:ascii="Calibri" w:eastAsia="宋体" w:hAnsi="Calibri"/>
                <w:color w:val="000000"/>
                <w:sz w:val="22"/>
                <w:szCs w:val="22"/>
              </w:rPr>
            </w:pPr>
            <w:r w:rsidRPr="00C440D8">
              <w:rPr>
                <w:rFonts w:ascii="Calibri" w:eastAsia="宋体" w:hAnsi="Calibri"/>
                <w:color w:val="000000"/>
                <w:sz w:val="22"/>
                <w:szCs w:val="22"/>
              </w:rPr>
              <w:t>完成</w:t>
            </w:r>
          </w:p>
        </w:tc>
        <w:tc>
          <w:tcPr>
            <w:tcW w:w="267"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w:t>
            </w:r>
          </w:p>
        </w:tc>
      </w:tr>
      <w:tr w:rsidR="00C440D8" w:rsidRPr="00C440D8" w:rsidTr="00C440D8">
        <w:trPr>
          <w:trHeight w:val="450"/>
        </w:trPr>
        <w:tc>
          <w:tcPr>
            <w:tcW w:w="497"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396" w:type="pct"/>
            <w:tcBorders>
              <w:top w:val="nil"/>
              <w:left w:val="nil"/>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预算执行率</w:t>
            </w:r>
          </w:p>
        </w:tc>
        <w:tc>
          <w:tcPr>
            <w:tcW w:w="575"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预算执行率</w:t>
            </w:r>
          </w:p>
        </w:tc>
        <w:tc>
          <w:tcPr>
            <w:tcW w:w="589"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 xml:space="preserve">　</w:t>
            </w:r>
          </w:p>
        </w:tc>
        <w:tc>
          <w:tcPr>
            <w:tcW w:w="589"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 xml:space="preserve">　</w:t>
            </w:r>
          </w:p>
        </w:tc>
        <w:tc>
          <w:tcPr>
            <w:tcW w:w="396"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w:t>
            </w:r>
          </w:p>
        </w:tc>
        <w:tc>
          <w:tcPr>
            <w:tcW w:w="313"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 xml:space="preserve">　</w:t>
            </w:r>
          </w:p>
        </w:tc>
        <w:tc>
          <w:tcPr>
            <w:tcW w:w="276"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 xml:space="preserve">　</w:t>
            </w:r>
          </w:p>
        </w:tc>
        <w:tc>
          <w:tcPr>
            <w:tcW w:w="548"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 xml:space="preserve">　</w:t>
            </w:r>
          </w:p>
        </w:tc>
        <w:tc>
          <w:tcPr>
            <w:tcW w:w="274"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 xml:space="preserve">　</w:t>
            </w:r>
          </w:p>
        </w:tc>
        <w:tc>
          <w:tcPr>
            <w:tcW w:w="281"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 xml:space="preserve">　</w:t>
            </w:r>
          </w:p>
        </w:tc>
        <w:tc>
          <w:tcPr>
            <w:tcW w:w="267"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w:t>
            </w:r>
          </w:p>
        </w:tc>
      </w:tr>
      <w:tr w:rsidR="00C440D8" w:rsidRPr="00C440D8" w:rsidTr="00C440D8">
        <w:trPr>
          <w:trHeight w:val="450"/>
        </w:trPr>
        <w:tc>
          <w:tcPr>
            <w:tcW w:w="497"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396" w:type="pct"/>
            <w:tcBorders>
              <w:top w:val="nil"/>
              <w:left w:val="nil"/>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自评总分</w:t>
            </w:r>
          </w:p>
        </w:tc>
        <w:tc>
          <w:tcPr>
            <w:tcW w:w="4107" w:type="pct"/>
            <w:gridSpan w:val="10"/>
            <w:tcBorders>
              <w:top w:val="single" w:sz="4" w:space="0" w:color="auto"/>
              <w:left w:val="nil"/>
              <w:bottom w:val="single" w:sz="4" w:space="0" w:color="auto"/>
              <w:right w:val="single" w:sz="4" w:space="0" w:color="auto"/>
            </w:tcBorders>
            <w:shd w:val="clear" w:color="000000" w:fill="E9EFF6"/>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100</w:t>
            </w:r>
          </w:p>
        </w:tc>
      </w:tr>
      <w:tr w:rsidR="00C440D8" w:rsidRPr="00C440D8" w:rsidTr="00C440D8">
        <w:trPr>
          <w:trHeight w:val="450"/>
        </w:trPr>
        <w:tc>
          <w:tcPr>
            <w:tcW w:w="497" w:type="pct"/>
            <w:vMerge w:val="restar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五、存在问题</w:t>
            </w:r>
            <w:r w:rsidRPr="00C440D8">
              <w:rPr>
                <w:rFonts w:ascii="宋体" w:eastAsia="宋体" w:hAnsi="宋体" w:hint="eastAsia"/>
                <w:b/>
                <w:bCs/>
                <w:sz w:val="22"/>
                <w:szCs w:val="22"/>
              </w:rPr>
              <w:br/>
              <w:t>原因及整改措施</w:t>
            </w:r>
          </w:p>
        </w:tc>
        <w:tc>
          <w:tcPr>
            <w:tcW w:w="4503" w:type="pct"/>
            <w:gridSpan w:val="11"/>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 xml:space="preserve">　</w:t>
            </w:r>
          </w:p>
        </w:tc>
      </w:tr>
      <w:tr w:rsidR="00C440D8" w:rsidRPr="00C440D8" w:rsidTr="00C440D8">
        <w:trPr>
          <w:trHeight w:val="450"/>
        </w:trPr>
        <w:tc>
          <w:tcPr>
            <w:tcW w:w="497"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4503" w:type="pct"/>
            <w:gridSpan w:val="11"/>
            <w:vMerge/>
            <w:tcBorders>
              <w:top w:val="single" w:sz="4" w:space="0" w:color="auto"/>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Calibri" w:eastAsia="宋体" w:hAnsi="Calibri"/>
                <w:color w:val="000000"/>
                <w:sz w:val="22"/>
                <w:szCs w:val="22"/>
              </w:rPr>
            </w:pPr>
          </w:p>
        </w:tc>
      </w:tr>
      <w:tr w:rsidR="00C440D8" w:rsidRPr="00C440D8" w:rsidTr="00C440D8">
        <w:trPr>
          <w:trHeight w:val="450"/>
        </w:trPr>
        <w:tc>
          <w:tcPr>
            <w:tcW w:w="497" w:type="pc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填报人:</w:t>
            </w:r>
          </w:p>
        </w:tc>
        <w:tc>
          <w:tcPr>
            <w:tcW w:w="1560" w:type="pct"/>
            <w:gridSpan w:val="3"/>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井淑玲</w:t>
            </w:r>
          </w:p>
        </w:tc>
        <w:tc>
          <w:tcPr>
            <w:tcW w:w="589" w:type="pct"/>
            <w:tcBorders>
              <w:top w:val="nil"/>
              <w:left w:val="nil"/>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联系电话:</w:t>
            </w:r>
          </w:p>
        </w:tc>
        <w:tc>
          <w:tcPr>
            <w:tcW w:w="2354" w:type="pct"/>
            <w:gridSpan w:val="7"/>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7320173</w:t>
            </w:r>
          </w:p>
        </w:tc>
      </w:tr>
    </w:tbl>
    <w:p w:rsidR="00C440D8" w:rsidRDefault="00C440D8" w:rsidP="004836B1">
      <w:pPr>
        <w:widowControl/>
        <w:spacing w:line="360" w:lineRule="auto"/>
        <w:ind w:firstLineChars="200" w:firstLine="640"/>
        <w:jc w:val="left"/>
        <w:rPr>
          <w:rFonts w:ascii="Times New Roman" w:eastAsia="仿宋_GB2312"/>
          <w:sz w:val="32"/>
          <w:szCs w:val="32"/>
        </w:rPr>
      </w:pPr>
    </w:p>
    <w:p w:rsidR="002618F0" w:rsidRDefault="002618F0" w:rsidP="004836B1">
      <w:pPr>
        <w:widowControl/>
        <w:spacing w:line="360" w:lineRule="auto"/>
        <w:ind w:firstLineChars="200" w:firstLine="640"/>
        <w:jc w:val="left"/>
        <w:rPr>
          <w:rFonts w:ascii="Times New Roman" w:eastAsia="仿宋_GB2312" w:hint="eastAsia"/>
          <w:sz w:val="32"/>
          <w:szCs w:val="32"/>
        </w:rPr>
      </w:pPr>
    </w:p>
    <w:p w:rsidR="00C440D8" w:rsidRDefault="00C440D8" w:rsidP="004836B1">
      <w:pPr>
        <w:widowControl/>
        <w:spacing w:line="360" w:lineRule="auto"/>
        <w:ind w:firstLineChars="200" w:firstLine="640"/>
        <w:jc w:val="left"/>
        <w:rPr>
          <w:rFonts w:ascii="Times New Roman" w:eastAsia="仿宋_GB2312" w:hint="eastAsia"/>
          <w:sz w:val="32"/>
          <w:szCs w:val="32"/>
        </w:rPr>
      </w:pPr>
    </w:p>
    <w:p w:rsidR="00C440D8" w:rsidRDefault="00C440D8" w:rsidP="004836B1">
      <w:pPr>
        <w:widowControl/>
        <w:spacing w:line="360" w:lineRule="auto"/>
        <w:ind w:firstLineChars="200" w:firstLine="640"/>
        <w:jc w:val="left"/>
        <w:rPr>
          <w:rFonts w:ascii="Times New Roman" w:eastAsia="仿宋_GB2312" w:hint="eastAsia"/>
          <w:sz w:val="32"/>
          <w:szCs w:val="32"/>
        </w:rPr>
      </w:pPr>
    </w:p>
    <w:p w:rsidR="00C440D8" w:rsidRDefault="00C440D8" w:rsidP="004836B1">
      <w:pPr>
        <w:widowControl/>
        <w:spacing w:line="360" w:lineRule="auto"/>
        <w:ind w:firstLineChars="200" w:firstLine="640"/>
        <w:jc w:val="left"/>
        <w:rPr>
          <w:rFonts w:ascii="Times New Roman" w:eastAsia="仿宋_GB2312" w:hint="eastAsia"/>
          <w:sz w:val="32"/>
          <w:szCs w:val="32"/>
        </w:rPr>
      </w:pPr>
    </w:p>
    <w:p w:rsidR="00C440D8" w:rsidRDefault="00C440D8" w:rsidP="004836B1">
      <w:pPr>
        <w:widowControl/>
        <w:spacing w:line="360" w:lineRule="auto"/>
        <w:ind w:firstLineChars="200" w:firstLine="640"/>
        <w:jc w:val="left"/>
        <w:rPr>
          <w:rFonts w:ascii="Times New Roman" w:eastAsia="仿宋_GB2312" w:hint="eastAsia"/>
          <w:sz w:val="32"/>
          <w:szCs w:val="32"/>
        </w:rPr>
      </w:pPr>
    </w:p>
    <w:tbl>
      <w:tblPr>
        <w:tblW w:w="5000" w:type="pct"/>
        <w:tblLook w:val="04A0"/>
      </w:tblPr>
      <w:tblGrid>
        <w:gridCol w:w="1532"/>
        <w:gridCol w:w="1286"/>
        <w:gridCol w:w="1691"/>
        <w:gridCol w:w="1527"/>
        <w:gridCol w:w="1527"/>
        <w:gridCol w:w="590"/>
        <w:gridCol w:w="872"/>
        <w:gridCol w:w="594"/>
        <w:gridCol w:w="2114"/>
        <w:gridCol w:w="792"/>
        <w:gridCol w:w="875"/>
        <w:gridCol w:w="774"/>
      </w:tblGrid>
      <w:tr w:rsidR="00C440D8" w:rsidRPr="00C440D8" w:rsidTr="00C440D8">
        <w:trPr>
          <w:trHeight w:val="658"/>
        </w:trPr>
        <w:tc>
          <w:tcPr>
            <w:tcW w:w="5000" w:type="pct"/>
            <w:gridSpan w:val="1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440D8" w:rsidRPr="00C440D8" w:rsidRDefault="00C440D8" w:rsidP="00C440D8">
            <w:pPr>
              <w:widowControl/>
              <w:jc w:val="center"/>
              <w:rPr>
                <w:rFonts w:ascii="宋体" w:eastAsia="宋体" w:hAnsi="宋体"/>
                <w:b/>
                <w:bCs/>
                <w:color w:val="000000"/>
                <w:sz w:val="36"/>
                <w:szCs w:val="36"/>
              </w:rPr>
            </w:pPr>
            <w:r w:rsidRPr="00C440D8">
              <w:rPr>
                <w:rFonts w:ascii="宋体" w:eastAsia="宋体" w:hAnsi="宋体" w:hint="eastAsia"/>
                <w:b/>
                <w:bCs/>
                <w:color w:val="000000"/>
                <w:sz w:val="36"/>
                <w:szCs w:val="36"/>
              </w:rPr>
              <w:t>2024年度预算项目绩效自评表</w:t>
            </w:r>
          </w:p>
        </w:tc>
      </w:tr>
      <w:tr w:rsidR="00C440D8" w:rsidRPr="00C440D8" w:rsidTr="00C440D8">
        <w:trPr>
          <w:trHeight w:val="658"/>
        </w:trPr>
        <w:tc>
          <w:tcPr>
            <w:tcW w:w="5000" w:type="pct"/>
            <w:gridSpan w:val="12"/>
            <w:vMerge/>
            <w:tcBorders>
              <w:top w:val="single" w:sz="4" w:space="0" w:color="auto"/>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color w:val="000000"/>
                <w:sz w:val="36"/>
                <w:szCs w:val="36"/>
              </w:rPr>
            </w:pPr>
          </w:p>
        </w:tc>
      </w:tr>
      <w:tr w:rsidR="00C440D8" w:rsidRPr="00C440D8" w:rsidTr="00C440D8">
        <w:trPr>
          <w:trHeight w:val="450"/>
        </w:trPr>
        <w:tc>
          <w:tcPr>
            <w:tcW w:w="505" w:type="pct"/>
            <w:tcBorders>
              <w:top w:val="nil"/>
              <w:left w:val="single" w:sz="4" w:space="0" w:color="auto"/>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一、基本情况</w:t>
            </w:r>
          </w:p>
        </w:tc>
        <w:tc>
          <w:tcPr>
            <w:tcW w:w="365"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项目名称</w:t>
            </w:r>
          </w:p>
        </w:tc>
        <w:tc>
          <w:tcPr>
            <w:tcW w:w="1194"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金融中心专项债卷服务费</w:t>
            </w:r>
          </w:p>
        </w:tc>
        <w:tc>
          <w:tcPr>
            <w:tcW w:w="685"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项目级次</w:t>
            </w:r>
          </w:p>
        </w:tc>
        <w:tc>
          <w:tcPr>
            <w:tcW w:w="388"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center"/>
              <w:rPr>
                <w:rFonts w:ascii="Calibri" w:eastAsia="宋体" w:hAnsi="Calibri"/>
                <w:color w:val="000000"/>
                <w:sz w:val="22"/>
                <w:szCs w:val="22"/>
              </w:rPr>
            </w:pPr>
            <w:r w:rsidRPr="00C440D8">
              <w:rPr>
                <w:rFonts w:ascii="Calibri" w:eastAsia="宋体" w:hAnsi="Calibri"/>
                <w:color w:val="000000"/>
                <w:sz w:val="22"/>
                <w:szCs w:val="22"/>
              </w:rPr>
              <w:t>本级</w:t>
            </w:r>
          </w:p>
        </w:tc>
        <w:tc>
          <w:tcPr>
            <w:tcW w:w="577"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实施主管单位</w:t>
            </w:r>
          </w:p>
        </w:tc>
        <w:tc>
          <w:tcPr>
            <w:tcW w:w="805"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 xml:space="preserve">434001 - </w:t>
            </w:r>
            <w:r w:rsidRPr="00C440D8">
              <w:rPr>
                <w:rFonts w:ascii="Calibri" w:eastAsia="宋体" w:hAnsi="Calibri"/>
                <w:color w:val="000000"/>
                <w:sz w:val="22"/>
                <w:szCs w:val="22"/>
              </w:rPr>
              <w:t>涞源县人民政府办公室本级</w:t>
            </w:r>
          </w:p>
        </w:tc>
        <w:tc>
          <w:tcPr>
            <w:tcW w:w="234"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金额单位</w:t>
            </w:r>
          </w:p>
        </w:tc>
        <w:tc>
          <w:tcPr>
            <w:tcW w:w="248"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万元</w:t>
            </w:r>
          </w:p>
        </w:tc>
      </w:tr>
      <w:tr w:rsidR="00C440D8" w:rsidRPr="00C440D8" w:rsidTr="00C440D8">
        <w:trPr>
          <w:trHeight w:val="450"/>
        </w:trPr>
        <w:tc>
          <w:tcPr>
            <w:tcW w:w="505" w:type="pct"/>
            <w:vMerge w:val="restart"/>
            <w:tcBorders>
              <w:top w:val="nil"/>
              <w:left w:val="single" w:sz="4" w:space="0" w:color="auto"/>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二、预算执行情况</w:t>
            </w:r>
          </w:p>
        </w:tc>
        <w:tc>
          <w:tcPr>
            <w:tcW w:w="861"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预算安排情况(调整后)</w:t>
            </w:r>
          </w:p>
        </w:tc>
        <w:tc>
          <w:tcPr>
            <w:tcW w:w="1771" w:type="pct"/>
            <w:gridSpan w:val="3"/>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资金到位情况</w:t>
            </w:r>
          </w:p>
        </w:tc>
        <w:tc>
          <w:tcPr>
            <w:tcW w:w="1381" w:type="pct"/>
            <w:gridSpan w:val="4"/>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资金执行情况</w:t>
            </w:r>
          </w:p>
        </w:tc>
        <w:tc>
          <w:tcPr>
            <w:tcW w:w="482"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预算执行进度(%)</w:t>
            </w:r>
          </w:p>
        </w:tc>
      </w:tr>
      <w:tr w:rsidR="00C440D8" w:rsidRPr="00C440D8" w:rsidTr="00C440D8">
        <w:trPr>
          <w:trHeight w:val="450"/>
        </w:trPr>
        <w:tc>
          <w:tcPr>
            <w:tcW w:w="505"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365"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预算数</w:t>
            </w:r>
          </w:p>
        </w:tc>
        <w:tc>
          <w:tcPr>
            <w:tcW w:w="496"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60.000000</w:t>
            </w:r>
          </w:p>
        </w:tc>
        <w:tc>
          <w:tcPr>
            <w:tcW w:w="698"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到位数</w:t>
            </w:r>
          </w:p>
        </w:tc>
        <w:tc>
          <w:tcPr>
            <w:tcW w:w="1073"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60.000000</w:t>
            </w:r>
          </w:p>
        </w:tc>
        <w:tc>
          <w:tcPr>
            <w:tcW w:w="577"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执行数</w:t>
            </w:r>
          </w:p>
        </w:tc>
        <w:tc>
          <w:tcPr>
            <w:tcW w:w="805"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60.000000</w:t>
            </w:r>
          </w:p>
        </w:tc>
        <w:tc>
          <w:tcPr>
            <w:tcW w:w="482" w:type="pct"/>
            <w:gridSpan w:val="2"/>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100</w:t>
            </w:r>
          </w:p>
        </w:tc>
      </w:tr>
      <w:tr w:rsidR="00C440D8" w:rsidRPr="00C440D8" w:rsidTr="00C440D8">
        <w:trPr>
          <w:trHeight w:val="450"/>
        </w:trPr>
        <w:tc>
          <w:tcPr>
            <w:tcW w:w="505"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365"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其中:财政资金</w:t>
            </w:r>
          </w:p>
        </w:tc>
        <w:tc>
          <w:tcPr>
            <w:tcW w:w="496"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60.000000</w:t>
            </w:r>
          </w:p>
        </w:tc>
        <w:tc>
          <w:tcPr>
            <w:tcW w:w="698"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其中:财政资金</w:t>
            </w:r>
          </w:p>
        </w:tc>
        <w:tc>
          <w:tcPr>
            <w:tcW w:w="1073"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60.000000</w:t>
            </w:r>
          </w:p>
        </w:tc>
        <w:tc>
          <w:tcPr>
            <w:tcW w:w="577"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其中:财政资金</w:t>
            </w:r>
          </w:p>
        </w:tc>
        <w:tc>
          <w:tcPr>
            <w:tcW w:w="805"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60.000000</w:t>
            </w:r>
          </w:p>
        </w:tc>
        <w:tc>
          <w:tcPr>
            <w:tcW w:w="482" w:type="pct"/>
            <w:gridSpan w:val="2"/>
            <w:vMerge/>
            <w:tcBorders>
              <w:top w:val="single" w:sz="4" w:space="0" w:color="auto"/>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Calibri" w:eastAsia="宋体" w:hAnsi="Calibri"/>
                <w:color w:val="000000"/>
                <w:sz w:val="22"/>
                <w:szCs w:val="22"/>
              </w:rPr>
            </w:pPr>
          </w:p>
        </w:tc>
      </w:tr>
      <w:tr w:rsidR="00C440D8" w:rsidRPr="00C440D8" w:rsidTr="00C440D8">
        <w:trPr>
          <w:trHeight w:val="450"/>
        </w:trPr>
        <w:tc>
          <w:tcPr>
            <w:tcW w:w="505"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365"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其他</w:t>
            </w:r>
          </w:p>
        </w:tc>
        <w:tc>
          <w:tcPr>
            <w:tcW w:w="496"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0</w:t>
            </w:r>
          </w:p>
        </w:tc>
        <w:tc>
          <w:tcPr>
            <w:tcW w:w="698"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其他</w:t>
            </w:r>
          </w:p>
        </w:tc>
        <w:tc>
          <w:tcPr>
            <w:tcW w:w="1073"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0</w:t>
            </w:r>
          </w:p>
        </w:tc>
        <w:tc>
          <w:tcPr>
            <w:tcW w:w="577"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其他</w:t>
            </w:r>
          </w:p>
        </w:tc>
        <w:tc>
          <w:tcPr>
            <w:tcW w:w="805"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0</w:t>
            </w:r>
          </w:p>
        </w:tc>
        <w:tc>
          <w:tcPr>
            <w:tcW w:w="482" w:type="pct"/>
            <w:gridSpan w:val="2"/>
            <w:vMerge/>
            <w:tcBorders>
              <w:top w:val="single" w:sz="4" w:space="0" w:color="auto"/>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Calibri" w:eastAsia="宋体" w:hAnsi="Calibri"/>
                <w:color w:val="000000"/>
                <w:sz w:val="22"/>
                <w:szCs w:val="22"/>
              </w:rPr>
            </w:pPr>
          </w:p>
        </w:tc>
      </w:tr>
      <w:tr w:rsidR="00C440D8" w:rsidRPr="00C440D8" w:rsidTr="00C440D8">
        <w:trPr>
          <w:trHeight w:val="450"/>
        </w:trPr>
        <w:tc>
          <w:tcPr>
            <w:tcW w:w="505" w:type="pct"/>
            <w:vMerge w:val="restar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三、目标完成情况</w:t>
            </w:r>
          </w:p>
        </w:tc>
        <w:tc>
          <w:tcPr>
            <w:tcW w:w="2244" w:type="pct"/>
            <w:gridSpan w:val="4"/>
            <w:tcBorders>
              <w:top w:val="single" w:sz="4" w:space="0" w:color="auto"/>
              <w:left w:val="nil"/>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年度预期目标</w:t>
            </w:r>
          </w:p>
        </w:tc>
        <w:tc>
          <w:tcPr>
            <w:tcW w:w="1769" w:type="pct"/>
            <w:gridSpan w:val="5"/>
            <w:tcBorders>
              <w:top w:val="single" w:sz="4" w:space="0" w:color="auto"/>
              <w:left w:val="nil"/>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具体完成情况</w:t>
            </w:r>
          </w:p>
        </w:tc>
        <w:tc>
          <w:tcPr>
            <w:tcW w:w="482" w:type="pct"/>
            <w:gridSpan w:val="2"/>
            <w:tcBorders>
              <w:top w:val="single" w:sz="4" w:space="0" w:color="auto"/>
              <w:left w:val="nil"/>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总体完成率(%)</w:t>
            </w:r>
          </w:p>
        </w:tc>
      </w:tr>
      <w:tr w:rsidR="00C440D8" w:rsidRPr="00C440D8" w:rsidTr="00C440D8">
        <w:trPr>
          <w:trHeight w:val="450"/>
        </w:trPr>
        <w:tc>
          <w:tcPr>
            <w:tcW w:w="505"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2244" w:type="pct"/>
            <w:gridSpan w:val="4"/>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保障乙方及时为甲方提供服务</w:t>
            </w:r>
          </w:p>
        </w:tc>
        <w:tc>
          <w:tcPr>
            <w:tcW w:w="1769" w:type="pct"/>
            <w:gridSpan w:val="5"/>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已完成</w:t>
            </w:r>
          </w:p>
        </w:tc>
        <w:tc>
          <w:tcPr>
            <w:tcW w:w="482"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100.00</w:t>
            </w:r>
          </w:p>
        </w:tc>
      </w:tr>
      <w:tr w:rsidR="00C440D8" w:rsidRPr="00C440D8" w:rsidTr="00C440D8">
        <w:trPr>
          <w:trHeight w:val="450"/>
        </w:trPr>
        <w:tc>
          <w:tcPr>
            <w:tcW w:w="505" w:type="pct"/>
            <w:vMerge w:val="restar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四、年度绩效</w:t>
            </w:r>
            <w:r w:rsidRPr="00C440D8">
              <w:rPr>
                <w:rFonts w:ascii="宋体" w:eastAsia="宋体" w:hAnsi="宋体" w:hint="eastAsia"/>
                <w:b/>
                <w:bCs/>
                <w:sz w:val="22"/>
                <w:szCs w:val="22"/>
              </w:rPr>
              <w:br/>
              <w:t>指标完成情况</w:t>
            </w:r>
          </w:p>
        </w:tc>
        <w:tc>
          <w:tcPr>
            <w:tcW w:w="365" w:type="pct"/>
            <w:vMerge w:val="restar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一级指标</w:t>
            </w:r>
          </w:p>
        </w:tc>
        <w:tc>
          <w:tcPr>
            <w:tcW w:w="496" w:type="pct"/>
            <w:vMerge w:val="restar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二级指标</w:t>
            </w:r>
          </w:p>
        </w:tc>
        <w:tc>
          <w:tcPr>
            <w:tcW w:w="698" w:type="pct"/>
            <w:vMerge w:val="restar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三级指标</w:t>
            </w:r>
          </w:p>
        </w:tc>
        <w:tc>
          <w:tcPr>
            <w:tcW w:w="685" w:type="pct"/>
            <w:vMerge w:val="restar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指标说明</w:t>
            </w:r>
          </w:p>
        </w:tc>
        <w:tc>
          <w:tcPr>
            <w:tcW w:w="388" w:type="pct"/>
            <w:vMerge w:val="restar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指标分值</w:t>
            </w:r>
          </w:p>
        </w:tc>
        <w:tc>
          <w:tcPr>
            <w:tcW w:w="1170" w:type="pct"/>
            <w:gridSpan w:val="3"/>
            <w:tcBorders>
              <w:top w:val="single" w:sz="4" w:space="0" w:color="auto"/>
              <w:left w:val="nil"/>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预期指标值</w:t>
            </w:r>
          </w:p>
        </w:tc>
        <w:tc>
          <w:tcPr>
            <w:tcW w:w="212" w:type="pct"/>
            <w:vMerge w:val="restar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单项指标实际完成值</w:t>
            </w:r>
          </w:p>
        </w:tc>
        <w:tc>
          <w:tcPr>
            <w:tcW w:w="234" w:type="pct"/>
            <w:vMerge w:val="restar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单项指标完成情况</w:t>
            </w:r>
          </w:p>
        </w:tc>
        <w:tc>
          <w:tcPr>
            <w:tcW w:w="248" w:type="pct"/>
            <w:vMerge w:val="restar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自评得分</w:t>
            </w:r>
          </w:p>
        </w:tc>
      </w:tr>
      <w:tr w:rsidR="00C440D8" w:rsidRPr="00C440D8" w:rsidTr="00C440D8">
        <w:trPr>
          <w:trHeight w:val="450"/>
        </w:trPr>
        <w:tc>
          <w:tcPr>
            <w:tcW w:w="505"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365"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496"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698"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685"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388"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306" w:type="pct"/>
            <w:tcBorders>
              <w:top w:val="nil"/>
              <w:left w:val="nil"/>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符号</w:t>
            </w:r>
          </w:p>
        </w:tc>
        <w:tc>
          <w:tcPr>
            <w:tcW w:w="270" w:type="pct"/>
            <w:tcBorders>
              <w:top w:val="nil"/>
              <w:left w:val="nil"/>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值</w:t>
            </w:r>
          </w:p>
        </w:tc>
        <w:tc>
          <w:tcPr>
            <w:tcW w:w="593" w:type="pct"/>
            <w:tcBorders>
              <w:top w:val="nil"/>
              <w:left w:val="nil"/>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单位(文字描述)</w:t>
            </w:r>
          </w:p>
        </w:tc>
        <w:tc>
          <w:tcPr>
            <w:tcW w:w="212"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234"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248"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r>
      <w:tr w:rsidR="00C440D8" w:rsidRPr="00C440D8" w:rsidTr="00C440D8">
        <w:trPr>
          <w:trHeight w:val="450"/>
        </w:trPr>
        <w:tc>
          <w:tcPr>
            <w:tcW w:w="505"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365" w:type="pct"/>
            <w:vMerge w:val="restar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产出指标</w:t>
            </w:r>
          </w:p>
        </w:tc>
        <w:tc>
          <w:tcPr>
            <w:tcW w:w="496"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数量指标</w:t>
            </w:r>
          </w:p>
        </w:tc>
        <w:tc>
          <w:tcPr>
            <w:tcW w:w="698"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委托项目个数</w:t>
            </w:r>
          </w:p>
        </w:tc>
        <w:tc>
          <w:tcPr>
            <w:tcW w:w="685"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委托项目个数</w:t>
            </w:r>
          </w:p>
        </w:tc>
        <w:tc>
          <w:tcPr>
            <w:tcW w:w="388"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15.00</w:t>
            </w:r>
          </w:p>
        </w:tc>
        <w:tc>
          <w:tcPr>
            <w:tcW w:w="306"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w:t>
            </w:r>
          </w:p>
        </w:tc>
        <w:tc>
          <w:tcPr>
            <w:tcW w:w="270"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1</w:t>
            </w:r>
          </w:p>
        </w:tc>
        <w:tc>
          <w:tcPr>
            <w:tcW w:w="593"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个</w:t>
            </w:r>
          </w:p>
        </w:tc>
        <w:tc>
          <w:tcPr>
            <w:tcW w:w="212"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15</w:t>
            </w:r>
          </w:p>
        </w:tc>
        <w:tc>
          <w:tcPr>
            <w:tcW w:w="234"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center"/>
              <w:rPr>
                <w:rFonts w:ascii="Calibri" w:eastAsia="宋体" w:hAnsi="Calibri"/>
                <w:color w:val="000000"/>
                <w:sz w:val="22"/>
                <w:szCs w:val="22"/>
              </w:rPr>
            </w:pPr>
            <w:r w:rsidRPr="00C440D8">
              <w:rPr>
                <w:rFonts w:ascii="Calibri" w:eastAsia="宋体" w:hAnsi="Calibri"/>
                <w:color w:val="000000"/>
                <w:sz w:val="22"/>
                <w:szCs w:val="22"/>
              </w:rPr>
              <w:t>完成</w:t>
            </w:r>
          </w:p>
        </w:tc>
        <w:tc>
          <w:tcPr>
            <w:tcW w:w="248"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15</w:t>
            </w:r>
          </w:p>
        </w:tc>
      </w:tr>
      <w:tr w:rsidR="00C440D8" w:rsidRPr="00C440D8" w:rsidTr="00C440D8">
        <w:trPr>
          <w:trHeight w:val="450"/>
        </w:trPr>
        <w:tc>
          <w:tcPr>
            <w:tcW w:w="505"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365"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496"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质量指标</w:t>
            </w:r>
          </w:p>
        </w:tc>
        <w:tc>
          <w:tcPr>
            <w:tcW w:w="698"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资金到位率</w:t>
            </w:r>
          </w:p>
        </w:tc>
        <w:tc>
          <w:tcPr>
            <w:tcW w:w="685"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资金到位率</w:t>
            </w:r>
          </w:p>
        </w:tc>
        <w:tc>
          <w:tcPr>
            <w:tcW w:w="388"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15.00</w:t>
            </w:r>
          </w:p>
        </w:tc>
        <w:tc>
          <w:tcPr>
            <w:tcW w:w="306"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w:t>
            </w:r>
          </w:p>
        </w:tc>
        <w:tc>
          <w:tcPr>
            <w:tcW w:w="270"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95</w:t>
            </w:r>
          </w:p>
        </w:tc>
        <w:tc>
          <w:tcPr>
            <w:tcW w:w="593"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百分比</w:t>
            </w:r>
          </w:p>
        </w:tc>
        <w:tc>
          <w:tcPr>
            <w:tcW w:w="212"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15</w:t>
            </w:r>
          </w:p>
        </w:tc>
        <w:tc>
          <w:tcPr>
            <w:tcW w:w="234"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center"/>
              <w:rPr>
                <w:rFonts w:ascii="Calibri" w:eastAsia="宋体" w:hAnsi="Calibri"/>
                <w:color w:val="000000"/>
                <w:sz w:val="22"/>
                <w:szCs w:val="22"/>
              </w:rPr>
            </w:pPr>
            <w:r w:rsidRPr="00C440D8">
              <w:rPr>
                <w:rFonts w:ascii="Calibri" w:eastAsia="宋体" w:hAnsi="Calibri"/>
                <w:color w:val="000000"/>
                <w:sz w:val="22"/>
                <w:szCs w:val="22"/>
              </w:rPr>
              <w:t>完成</w:t>
            </w:r>
          </w:p>
        </w:tc>
        <w:tc>
          <w:tcPr>
            <w:tcW w:w="248"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15</w:t>
            </w:r>
          </w:p>
        </w:tc>
      </w:tr>
      <w:tr w:rsidR="00C440D8" w:rsidRPr="00C440D8" w:rsidTr="00C440D8">
        <w:trPr>
          <w:trHeight w:val="450"/>
        </w:trPr>
        <w:tc>
          <w:tcPr>
            <w:tcW w:w="505"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365"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496"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时效指标</w:t>
            </w:r>
          </w:p>
        </w:tc>
        <w:tc>
          <w:tcPr>
            <w:tcW w:w="698"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资金拨付及</w:t>
            </w:r>
            <w:r w:rsidRPr="00C440D8">
              <w:rPr>
                <w:rFonts w:ascii="Calibri" w:eastAsia="宋体" w:hAnsi="Calibri"/>
                <w:color w:val="000000"/>
                <w:sz w:val="22"/>
                <w:szCs w:val="22"/>
              </w:rPr>
              <w:lastRenderedPageBreak/>
              <w:t>时率</w:t>
            </w:r>
          </w:p>
        </w:tc>
        <w:tc>
          <w:tcPr>
            <w:tcW w:w="685"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lastRenderedPageBreak/>
              <w:t>资金拨付及</w:t>
            </w:r>
            <w:r w:rsidRPr="00C440D8">
              <w:rPr>
                <w:rFonts w:ascii="Calibri" w:eastAsia="宋体" w:hAnsi="Calibri"/>
                <w:color w:val="000000"/>
                <w:sz w:val="22"/>
                <w:szCs w:val="22"/>
              </w:rPr>
              <w:lastRenderedPageBreak/>
              <w:t>时率</w:t>
            </w:r>
          </w:p>
        </w:tc>
        <w:tc>
          <w:tcPr>
            <w:tcW w:w="388"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lastRenderedPageBreak/>
              <w:t>10.</w:t>
            </w:r>
            <w:r w:rsidRPr="00C440D8">
              <w:rPr>
                <w:rFonts w:ascii="Calibri" w:eastAsia="宋体" w:hAnsi="Calibri"/>
                <w:color w:val="000000"/>
                <w:sz w:val="22"/>
                <w:szCs w:val="22"/>
              </w:rPr>
              <w:lastRenderedPageBreak/>
              <w:t>00</w:t>
            </w:r>
          </w:p>
        </w:tc>
        <w:tc>
          <w:tcPr>
            <w:tcW w:w="306"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lastRenderedPageBreak/>
              <w:t>≥</w:t>
            </w:r>
          </w:p>
        </w:tc>
        <w:tc>
          <w:tcPr>
            <w:tcW w:w="270"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95</w:t>
            </w:r>
          </w:p>
        </w:tc>
        <w:tc>
          <w:tcPr>
            <w:tcW w:w="593"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百分比</w:t>
            </w:r>
          </w:p>
        </w:tc>
        <w:tc>
          <w:tcPr>
            <w:tcW w:w="212"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10</w:t>
            </w:r>
          </w:p>
        </w:tc>
        <w:tc>
          <w:tcPr>
            <w:tcW w:w="234"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center"/>
              <w:rPr>
                <w:rFonts w:ascii="Calibri" w:eastAsia="宋体" w:hAnsi="Calibri"/>
                <w:color w:val="000000"/>
                <w:sz w:val="22"/>
                <w:szCs w:val="22"/>
              </w:rPr>
            </w:pPr>
            <w:r w:rsidRPr="00C440D8">
              <w:rPr>
                <w:rFonts w:ascii="Calibri" w:eastAsia="宋体" w:hAnsi="Calibri"/>
                <w:color w:val="000000"/>
                <w:sz w:val="22"/>
                <w:szCs w:val="22"/>
              </w:rPr>
              <w:t>完成</w:t>
            </w:r>
          </w:p>
        </w:tc>
        <w:tc>
          <w:tcPr>
            <w:tcW w:w="248"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w:t>
            </w:r>
          </w:p>
        </w:tc>
      </w:tr>
      <w:tr w:rsidR="00C440D8" w:rsidRPr="00C440D8" w:rsidTr="00C440D8">
        <w:trPr>
          <w:trHeight w:val="450"/>
        </w:trPr>
        <w:tc>
          <w:tcPr>
            <w:tcW w:w="505"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365"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496"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成本指标</w:t>
            </w:r>
          </w:p>
        </w:tc>
        <w:tc>
          <w:tcPr>
            <w:tcW w:w="698"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预算执行率</w:t>
            </w:r>
          </w:p>
        </w:tc>
        <w:tc>
          <w:tcPr>
            <w:tcW w:w="685"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预算执行率</w:t>
            </w:r>
          </w:p>
        </w:tc>
        <w:tc>
          <w:tcPr>
            <w:tcW w:w="388"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10.00</w:t>
            </w:r>
          </w:p>
        </w:tc>
        <w:tc>
          <w:tcPr>
            <w:tcW w:w="306"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w:t>
            </w:r>
          </w:p>
        </w:tc>
        <w:tc>
          <w:tcPr>
            <w:tcW w:w="270"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95</w:t>
            </w:r>
          </w:p>
        </w:tc>
        <w:tc>
          <w:tcPr>
            <w:tcW w:w="593"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百分比</w:t>
            </w:r>
          </w:p>
        </w:tc>
        <w:tc>
          <w:tcPr>
            <w:tcW w:w="212"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10</w:t>
            </w:r>
          </w:p>
        </w:tc>
        <w:tc>
          <w:tcPr>
            <w:tcW w:w="234"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center"/>
              <w:rPr>
                <w:rFonts w:ascii="Calibri" w:eastAsia="宋体" w:hAnsi="Calibri"/>
                <w:color w:val="000000"/>
                <w:sz w:val="22"/>
                <w:szCs w:val="22"/>
              </w:rPr>
            </w:pPr>
            <w:r w:rsidRPr="00C440D8">
              <w:rPr>
                <w:rFonts w:ascii="Calibri" w:eastAsia="宋体" w:hAnsi="Calibri"/>
                <w:color w:val="000000"/>
                <w:sz w:val="22"/>
                <w:szCs w:val="22"/>
              </w:rPr>
              <w:t>完成</w:t>
            </w:r>
          </w:p>
        </w:tc>
        <w:tc>
          <w:tcPr>
            <w:tcW w:w="248"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w:t>
            </w:r>
          </w:p>
        </w:tc>
      </w:tr>
      <w:tr w:rsidR="00C440D8" w:rsidRPr="00C440D8" w:rsidTr="00C440D8">
        <w:trPr>
          <w:trHeight w:val="450"/>
        </w:trPr>
        <w:tc>
          <w:tcPr>
            <w:tcW w:w="505"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365" w:type="pct"/>
            <w:vMerge w:val="restar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效益指标</w:t>
            </w:r>
          </w:p>
        </w:tc>
        <w:tc>
          <w:tcPr>
            <w:tcW w:w="496"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经济效益指标</w:t>
            </w:r>
          </w:p>
        </w:tc>
        <w:tc>
          <w:tcPr>
            <w:tcW w:w="698"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资金的使用效率</w:t>
            </w:r>
          </w:p>
        </w:tc>
        <w:tc>
          <w:tcPr>
            <w:tcW w:w="685"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资金的使用效率</w:t>
            </w:r>
          </w:p>
        </w:tc>
        <w:tc>
          <w:tcPr>
            <w:tcW w:w="388"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10.00</w:t>
            </w:r>
          </w:p>
        </w:tc>
        <w:tc>
          <w:tcPr>
            <w:tcW w:w="306"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w:t>
            </w:r>
          </w:p>
        </w:tc>
        <w:tc>
          <w:tcPr>
            <w:tcW w:w="270"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95</w:t>
            </w:r>
          </w:p>
        </w:tc>
        <w:tc>
          <w:tcPr>
            <w:tcW w:w="593"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百分比</w:t>
            </w:r>
          </w:p>
        </w:tc>
        <w:tc>
          <w:tcPr>
            <w:tcW w:w="212"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10</w:t>
            </w:r>
          </w:p>
        </w:tc>
        <w:tc>
          <w:tcPr>
            <w:tcW w:w="234"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center"/>
              <w:rPr>
                <w:rFonts w:ascii="Calibri" w:eastAsia="宋体" w:hAnsi="Calibri"/>
                <w:color w:val="000000"/>
                <w:sz w:val="22"/>
                <w:szCs w:val="22"/>
              </w:rPr>
            </w:pPr>
            <w:r w:rsidRPr="00C440D8">
              <w:rPr>
                <w:rFonts w:ascii="Calibri" w:eastAsia="宋体" w:hAnsi="Calibri"/>
                <w:color w:val="000000"/>
                <w:sz w:val="22"/>
                <w:szCs w:val="22"/>
              </w:rPr>
              <w:t>完成</w:t>
            </w:r>
          </w:p>
        </w:tc>
        <w:tc>
          <w:tcPr>
            <w:tcW w:w="248"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w:t>
            </w:r>
          </w:p>
        </w:tc>
      </w:tr>
      <w:tr w:rsidR="00C440D8" w:rsidRPr="00C440D8" w:rsidTr="00C440D8">
        <w:trPr>
          <w:trHeight w:val="450"/>
        </w:trPr>
        <w:tc>
          <w:tcPr>
            <w:tcW w:w="505"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365"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496"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社会效益指标</w:t>
            </w:r>
          </w:p>
        </w:tc>
        <w:tc>
          <w:tcPr>
            <w:tcW w:w="698"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保障能力提升情况</w:t>
            </w:r>
          </w:p>
        </w:tc>
        <w:tc>
          <w:tcPr>
            <w:tcW w:w="685"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保障能力提升情况</w:t>
            </w:r>
          </w:p>
        </w:tc>
        <w:tc>
          <w:tcPr>
            <w:tcW w:w="388"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10.00</w:t>
            </w:r>
          </w:p>
        </w:tc>
        <w:tc>
          <w:tcPr>
            <w:tcW w:w="306"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文字描述</w:t>
            </w:r>
          </w:p>
        </w:tc>
        <w:tc>
          <w:tcPr>
            <w:tcW w:w="270"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 xml:space="preserve">　</w:t>
            </w:r>
          </w:p>
        </w:tc>
        <w:tc>
          <w:tcPr>
            <w:tcW w:w="593"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有效提升</w:t>
            </w:r>
          </w:p>
        </w:tc>
        <w:tc>
          <w:tcPr>
            <w:tcW w:w="212"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10</w:t>
            </w:r>
          </w:p>
        </w:tc>
        <w:tc>
          <w:tcPr>
            <w:tcW w:w="234"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center"/>
              <w:rPr>
                <w:rFonts w:ascii="Calibri" w:eastAsia="宋体" w:hAnsi="Calibri"/>
                <w:color w:val="000000"/>
                <w:sz w:val="22"/>
                <w:szCs w:val="22"/>
              </w:rPr>
            </w:pPr>
            <w:r w:rsidRPr="00C440D8">
              <w:rPr>
                <w:rFonts w:ascii="Calibri" w:eastAsia="宋体" w:hAnsi="Calibri"/>
                <w:color w:val="000000"/>
                <w:sz w:val="22"/>
                <w:szCs w:val="22"/>
              </w:rPr>
              <w:t>完成</w:t>
            </w:r>
          </w:p>
        </w:tc>
        <w:tc>
          <w:tcPr>
            <w:tcW w:w="248"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w:t>
            </w:r>
          </w:p>
        </w:tc>
      </w:tr>
      <w:tr w:rsidR="00C440D8" w:rsidRPr="00C440D8" w:rsidTr="00C440D8">
        <w:trPr>
          <w:trHeight w:val="810"/>
        </w:trPr>
        <w:tc>
          <w:tcPr>
            <w:tcW w:w="505"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365"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496"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生态效益指标</w:t>
            </w:r>
          </w:p>
        </w:tc>
        <w:tc>
          <w:tcPr>
            <w:tcW w:w="698" w:type="pct"/>
            <w:tcBorders>
              <w:top w:val="nil"/>
              <w:left w:val="nil"/>
              <w:bottom w:val="single" w:sz="4" w:space="0" w:color="auto"/>
              <w:right w:val="single" w:sz="4" w:space="0" w:color="auto"/>
            </w:tcBorders>
            <w:shd w:val="clear" w:color="000000" w:fill="E9EFF6"/>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加强节约集约利用，促进生态文明</w:t>
            </w:r>
          </w:p>
        </w:tc>
        <w:tc>
          <w:tcPr>
            <w:tcW w:w="685" w:type="pct"/>
            <w:tcBorders>
              <w:top w:val="nil"/>
              <w:left w:val="nil"/>
              <w:bottom w:val="single" w:sz="4" w:space="0" w:color="auto"/>
              <w:right w:val="single" w:sz="4" w:space="0" w:color="auto"/>
            </w:tcBorders>
            <w:shd w:val="clear" w:color="000000" w:fill="E9EFF6"/>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加强节约集约利用，促进生态文明建设</w:t>
            </w:r>
          </w:p>
        </w:tc>
        <w:tc>
          <w:tcPr>
            <w:tcW w:w="388"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5.00</w:t>
            </w:r>
          </w:p>
        </w:tc>
        <w:tc>
          <w:tcPr>
            <w:tcW w:w="306"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文字描述</w:t>
            </w:r>
          </w:p>
        </w:tc>
        <w:tc>
          <w:tcPr>
            <w:tcW w:w="270"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 xml:space="preserve">　</w:t>
            </w:r>
          </w:p>
        </w:tc>
        <w:tc>
          <w:tcPr>
            <w:tcW w:w="593"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有效促进</w:t>
            </w:r>
          </w:p>
        </w:tc>
        <w:tc>
          <w:tcPr>
            <w:tcW w:w="212"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5</w:t>
            </w:r>
          </w:p>
        </w:tc>
        <w:tc>
          <w:tcPr>
            <w:tcW w:w="234"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center"/>
              <w:rPr>
                <w:rFonts w:ascii="Calibri" w:eastAsia="宋体" w:hAnsi="Calibri"/>
                <w:color w:val="000000"/>
                <w:sz w:val="22"/>
                <w:szCs w:val="22"/>
              </w:rPr>
            </w:pPr>
            <w:r w:rsidRPr="00C440D8">
              <w:rPr>
                <w:rFonts w:ascii="Calibri" w:eastAsia="宋体" w:hAnsi="Calibri"/>
                <w:color w:val="000000"/>
                <w:sz w:val="22"/>
                <w:szCs w:val="22"/>
              </w:rPr>
              <w:t>完成</w:t>
            </w:r>
          </w:p>
        </w:tc>
        <w:tc>
          <w:tcPr>
            <w:tcW w:w="248"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5</w:t>
            </w:r>
          </w:p>
        </w:tc>
      </w:tr>
      <w:tr w:rsidR="00C440D8" w:rsidRPr="00C440D8" w:rsidTr="00C440D8">
        <w:trPr>
          <w:trHeight w:val="450"/>
        </w:trPr>
        <w:tc>
          <w:tcPr>
            <w:tcW w:w="505"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365"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496"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可持续影响指标</w:t>
            </w:r>
          </w:p>
        </w:tc>
        <w:tc>
          <w:tcPr>
            <w:tcW w:w="698"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持续服务率</w:t>
            </w:r>
            <w:r w:rsidRPr="00C440D8">
              <w:rPr>
                <w:rFonts w:ascii="Calibri" w:eastAsia="宋体" w:hAnsi="Calibri"/>
                <w:color w:val="000000"/>
                <w:sz w:val="22"/>
                <w:szCs w:val="22"/>
              </w:rPr>
              <w:t>(%)</w:t>
            </w:r>
          </w:p>
        </w:tc>
        <w:tc>
          <w:tcPr>
            <w:tcW w:w="685"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持续服务率</w:t>
            </w:r>
            <w:r w:rsidRPr="00C440D8">
              <w:rPr>
                <w:rFonts w:ascii="Calibri" w:eastAsia="宋体" w:hAnsi="Calibri"/>
                <w:color w:val="000000"/>
                <w:sz w:val="22"/>
                <w:szCs w:val="22"/>
              </w:rPr>
              <w:t>(%)</w:t>
            </w:r>
          </w:p>
        </w:tc>
        <w:tc>
          <w:tcPr>
            <w:tcW w:w="388"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5.00</w:t>
            </w:r>
          </w:p>
        </w:tc>
        <w:tc>
          <w:tcPr>
            <w:tcW w:w="306"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w:t>
            </w:r>
          </w:p>
        </w:tc>
        <w:tc>
          <w:tcPr>
            <w:tcW w:w="270"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95</w:t>
            </w:r>
          </w:p>
        </w:tc>
        <w:tc>
          <w:tcPr>
            <w:tcW w:w="593"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百分比</w:t>
            </w:r>
          </w:p>
        </w:tc>
        <w:tc>
          <w:tcPr>
            <w:tcW w:w="212"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5</w:t>
            </w:r>
          </w:p>
        </w:tc>
        <w:tc>
          <w:tcPr>
            <w:tcW w:w="234"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center"/>
              <w:rPr>
                <w:rFonts w:ascii="Calibri" w:eastAsia="宋体" w:hAnsi="Calibri"/>
                <w:color w:val="000000"/>
                <w:sz w:val="22"/>
                <w:szCs w:val="22"/>
              </w:rPr>
            </w:pPr>
            <w:r w:rsidRPr="00C440D8">
              <w:rPr>
                <w:rFonts w:ascii="Calibri" w:eastAsia="宋体" w:hAnsi="Calibri"/>
                <w:color w:val="000000"/>
                <w:sz w:val="22"/>
                <w:szCs w:val="22"/>
              </w:rPr>
              <w:t>完成</w:t>
            </w:r>
          </w:p>
        </w:tc>
        <w:tc>
          <w:tcPr>
            <w:tcW w:w="248"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5</w:t>
            </w:r>
          </w:p>
        </w:tc>
      </w:tr>
      <w:tr w:rsidR="00C440D8" w:rsidRPr="00C440D8" w:rsidTr="00C440D8">
        <w:trPr>
          <w:trHeight w:val="450"/>
        </w:trPr>
        <w:tc>
          <w:tcPr>
            <w:tcW w:w="505"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365" w:type="pct"/>
            <w:tcBorders>
              <w:top w:val="nil"/>
              <w:left w:val="nil"/>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满意度指标</w:t>
            </w:r>
          </w:p>
        </w:tc>
        <w:tc>
          <w:tcPr>
            <w:tcW w:w="496"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服务对象满意度指标</w:t>
            </w:r>
          </w:p>
        </w:tc>
        <w:tc>
          <w:tcPr>
            <w:tcW w:w="698"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服务对象满意度</w:t>
            </w:r>
          </w:p>
        </w:tc>
        <w:tc>
          <w:tcPr>
            <w:tcW w:w="685"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服务对象满意度</w:t>
            </w:r>
          </w:p>
        </w:tc>
        <w:tc>
          <w:tcPr>
            <w:tcW w:w="388"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10.00</w:t>
            </w:r>
          </w:p>
        </w:tc>
        <w:tc>
          <w:tcPr>
            <w:tcW w:w="306"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w:t>
            </w:r>
          </w:p>
        </w:tc>
        <w:tc>
          <w:tcPr>
            <w:tcW w:w="270"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95</w:t>
            </w:r>
          </w:p>
        </w:tc>
        <w:tc>
          <w:tcPr>
            <w:tcW w:w="593"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百分比</w:t>
            </w:r>
          </w:p>
        </w:tc>
        <w:tc>
          <w:tcPr>
            <w:tcW w:w="212"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10</w:t>
            </w:r>
          </w:p>
        </w:tc>
        <w:tc>
          <w:tcPr>
            <w:tcW w:w="234"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center"/>
              <w:rPr>
                <w:rFonts w:ascii="Calibri" w:eastAsia="宋体" w:hAnsi="Calibri"/>
                <w:color w:val="000000"/>
                <w:sz w:val="22"/>
                <w:szCs w:val="22"/>
              </w:rPr>
            </w:pPr>
            <w:r w:rsidRPr="00C440D8">
              <w:rPr>
                <w:rFonts w:ascii="Calibri" w:eastAsia="宋体" w:hAnsi="Calibri"/>
                <w:color w:val="000000"/>
                <w:sz w:val="22"/>
                <w:szCs w:val="22"/>
              </w:rPr>
              <w:t>完成</w:t>
            </w:r>
          </w:p>
        </w:tc>
        <w:tc>
          <w:tcPr>
            <w:tcW w:w="248"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w:t>
            </w:r>
          </w:p>
        </w:tc>
      </w:tr>
      <w:tr w:rsidR="00C440D8" w:rsidRPr="00C440D8" w:rsidTr="00C440D8">
        <w:trPr>
          <w:trHeight w:val="450"/>
        </w:trPr>
        <w:tc>
          <w:tcPr>
            <w:tcW w:w="505"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365" w:type="pct"/>
            <w:tcBorders>
              <w:top w:val="nil"/>
              <w:left w:val="nil"/>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预算执行率</w:t>
            </w:r>
          </w:p>
        </w:tc>
        <w:tc>
          <w:tcPr>
            <w:tcW w:w="496"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预算执行率</w:t>
            </w:r>
          </w:p>
        </w:tc>
        <w:tc>
          <w:tcPr>
            <w:tcW w:w="698"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 xml:space="preserve">　</w:t>
            </w:r>
          </w:p>
        </w:tc>
        <w:tc>
          <w:tcPr>
            <w:tcW w:w="685"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 xml:space="preserve">　</w:t>
            </w:r>
          </w:p>
        </w:tc>
        <w:tc>
          <w:tcPr>
            <w:tcW w:w="388"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w:t>
            </w:r>
          </w:p>
        </w:tc>
        <w:tc>
          <w:tcPr>
            <w:tcW w:w="306"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 xml:space="preserve">　</w:t>
            </w:r>
          </w:p>
        </w:tc>
        <w:tc>
          <w:tcPr>
            <w:tcW w:w="270"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 xml:space="preserve">　</w:t>
            </w:r>
          </w:p>
        </w:tc>
        <w:tc>
          <w:tcPr>
            <w:tcW w:w="593"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 xml:space="preserve">　</w:t>
            </w:r>
          </w:p>
        </w:tc>
        <w:tc>
          <w:tcPr>
            <w:tcW w:w="212"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 xml:space="preserve">　</w:t>
            </w:r>
          </w:p>
        </w:tc>
        <w:tc>
          <w:tcPr>
            <w:tcW w:w="234"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 xml:space="preserve">　</w:t>
            </w:r>
          </w:p>
        </w:tc>
        <w:tc>
          <w:tcPr>
            <w:tcW w:w="248"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w:t>
            </w:r>
          </w:p>
        </w:tc>
      </w:tr>
      <w:tr w:rsidR="00C440D8" w:rsidRPr="00C440D8" w:rsidTr="00C440D8">
        <w:trPr>
          <w:trHeight w:val="450"/>
        </w:trPr>
        <w:tc>
          <w:tcPr>
            <w:tcW w:w="505"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365" w:type="pct"/>
            <w:tcBorders>
              <w:top w:val="nil"/>
              <w:left w:val="nil"/>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自评总分</w:t>
            </w:r>
          </w:p>
        </w:tc>
        <w:tc>
          <w:tcPr>
            <w:tcW w:w="4130" w:type="pct"/>
            <w:gridSpan w:val="10"/>
            <w:tcBorders>
              <w:top w:val="single" w:sz="4" w:space="0" w:color="auto"/>
              <w:left w:val="nil"/>
              <w:bottom w:val="single" w:sz="4" w:space="0" w:color="auto"/>
              <w:right w:val="single" w:sz="4" w:space="0" w:color="auto"/>
            </w:tcBorders>
            <w:shd w:val="clear" w:color="000000" w:fill="E9EFF6"/>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100</w:t>
            </w:r>
          </w:p>
        </w:tc>
      </w:tr>
      <w:tr w:rsidR="00C440D8" w:rsidRPr="00C440D8" w:rsidTr="00C440D8">
        <w:trPr>
          <w:trHeight w:val="450"/>
        </w:trPr>
        <w:tc>
          <w:tcPr>
            <w:tcW w:w="505" w:type="pct"/>
            <w:vMerge w:val="restar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五、存在问题</w:t>
            </w:r>
            <w:r w:rsidRPr="00C440D8">
              <w:rPr>
                <w:rFonts w:ascii="宋体" w:eastAsia="宋体" w:hAnsi="宋体" w:hint="eastAsia"/>
                <w:b/>
                <w:bCs/>
                <w:sz w:val="22"/>
                <w:szCs w:val="22"/>
              </w:rPr>
              <w:br/>
              <w:t>原因及整改措施</w:t>
            </w:r>
          </w:p>
        </w:tc>
        <w:tc>
          <w:tcPr>
            <w:tcW w:w="4495" w:type="pct"/>
            <w:gridSpan w:val="11"/>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 xml:space="preserve">　</w:t>
            </w:r>
          </w:p>
        </w:tc>
      </w:tr>
      <w:tr w:rsidR="00C440D8" w:rsidRPr="00C440D8" w:rsidTr="00C440D8">
        <w:trPr>
          <w:trHeight w:val="450"/>
        </w:trPr>
        <w:tc>
          <w:tcPr>
            <w:tcW w:w="505"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4495" w:type="pct"/>
            <w:gridSpan w:val="11"/>
            <w:vMerge/>
            <w:tcBorders>
              <w:top w:val="single" w:sz="4" w:space="0" w:color="auto"/>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Calibri" w:eastAsia="宋体" w:hAnsi="Calibri"/>
                <w:color w:val="000000"/>
                <w:sz w:val="22"/>
                <w:szCs w:val="22"/>
              </w:rPr>
            </w:pPr>
          </w:p>
        </w:tc>
      </w:tr>
      <w:tr w:rsidR="00C440D8" w:rsidRPr="00C440D8" w:rsidTr="00C440D8">
        <w:trPr>
          <w:trHeight w:val="450"/>
        </w:trPr>
        <w:tc>
          <w:tcPr>
            <w:tcW w:w="505" w:type="pc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填报人:</w:t>
            </w:r>
          </w:p>
        </w:tc>
        <w:tc>
          <w:tcPr>
            <w:tcW w:w="1559" w:type="pct"/>
            <w:gridSpan w:val="3"/>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井淑玲</w:t>
            </w:r>
          </w:p>
        </w:tc>
        <w:tc>
          <w:tcPr>
            <w:tcW w:w="685" w:type="pct"/>
            <w:tcBorders>
              <w:top w:val="nil"/>
              <w:left w:val="nil"/>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联系电话:</w:t>
            </w:r>
          </w:p>
        </w:tc>
        <w:tc>
          <w:tcPr>
            <w:tcW w:w="2251" w:type="pct"/>
            <w:gridSpan w:val="7"/>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7320173</w:t>
            </w:r>
          </w:p>
        </w:tc>
      </w:tr>
    </w:tbl>
    <w:p w:rsidR="00C440D8" w:rsidRDefault="00C440D8" w:rsidP="004836B1">
      <w:pPr>
        <w:widowControl/>
        <w:spacing w:line="360" w:lineRule="auto"/>
        <w:ind w:firstLineChars="200" w:firstLine="640"/>
        <w:jc w:val="left"/>
        <w:rPr>
          <w:rFonts w:ascii="Times New Roman" w:eastAsia="仿宋_GB2312"/>
          <w:sz w:val="32"/>
          <w:szCs w:val="32"/>
        </w:rPr>
      </w:pPr>
    </w:p>
    <w:p w:rsidR="002618F0" w:rsidRDefault="002618F0" w:rsidP="004836B1">
      <w:pPr>
        <w:widowControl/>
        <w:spacing w:line="360" w:lineRule="auto"/>
        <w:ind w:firstLineChars="200" w:firstLine="640"/>
        <w:jc w:val="left"/>
        <w:rPr>
          <w:rFonts w:ascii="Times New Roman" w:eastAsia="仿宋_GB2312" w:hint="eastAsia"/>
          <w:sz w:val="32"/>
          <w:szCs w:val="32"/>
        </w:rPr>
      </w:pPr>
    </w:p>
    <w:p w:rsidR="00C440D8" w:rsidRDefault="00C440D8" w:rsidP="004836B1">
      <w:pPr>
        <w:widowControl/>
        <w:spacing w:line="360" w:lineRule="auto"/>
        <w:ind w:firstLineChars="200" w:firstLine="640"/>
        <w:jc w:val="left"/>
        <w:rPr>
          <w:rFonts w:ascii="Times New Roman" w:eastAsia="仿宋_GB2312" w:hint="eastAsia"/>
          <w:sz w:val="32"/>
          <w:szCs w:val="32"/>
        </w:rPr>
      </w:pPr>
    </w:p>
    <w:tbl>
      <w:tblPr>
        <w:tblW w:w="5000" w:type="pct"/>
        <w:tblLook w:val="04A0"/>
      </w:tblPr>
      <w:tblGrid>
        <w:gridCol w:w="1434"/>
        <w:gridCol w:w="1206"/>
        <w:gridCol w:w="1580"/>
        <w:gridCol w:w="1884"/>
        <w:gridCol w:w="1884"/>
        <w:gridCol w:w="562"/>
        <w:gridCol w:w="823"/>
        <w:gridCol w:w="565"/>
        <w:gridCol w:w="1948"/>
        <w:gridCol w:w="773"/>
        <w:gridCol w:w="826"/>
        <w:gridCol w:w="689"/>
      </w:tblGrid>
      <w:tr w:rsidR="00C440D8" w:rsidRPr="00C440D8" w:rsidTr="00C440D8">
        <w:trPr>
          <w:trHeight w:val="658"/>
        </w:trPr>
        <w:tc>
          <w:tcPr>
            <w:tcW w:w="5000" w:type="pct"/>
            <w:gridSpan w:val="1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440D8" w:rsidRPr="00C440D8" w:rsidRDefault="00C440D8" w:rsidP="00C440D8">
            <w:pPr>
              <w:widowControl/>
              <w:jc w:val="center"/>
              <w:rPr>
                <w:rFonts w:ascii="宋体" w:eastAsia="宋体" w:hAnsi="宋体"/>
                <w:b/>
                <w:bCs/>
                <w:color w:val="000000"/>
                <w:sz w:val="36"/>
                <w:szCs w:val="36"/>
              </w:rPr>
            </w:pPr>
            <w:r w:rsidRPr="00C440D8">
              <w:rPr>
                <w:rFonts w:ascii="宋体" w:eastAsia="宋体" w:hAnsi="宋体" w:hint="eastAsia"/>
                <w:b/>
                <w:bCs/>
                <w:color w:val="000000"/>
                <w:sz w:val="36"/>
                <w:szCs w:val="36"/>
              </w:rPr>
              <w:t>2024年度预算项目绩效自评表</w:t>
            </w:r>
          </w:p>
        </w:tc>
      </w:tr>
      <w:tr w:rsidR="00C440D8" w:rsidRPr="00C440D8" w:rsidTr="00C440D8">
        <w:trPr>
          <w:trHeight w:val="658"/>
        </w:trPr>
        <w:tc>
          <w:tcPr>
            <w:tcW w:w="5000" w:type="pct"/>
            <w:gridSpan w:val="12"/>
            <w:vMerge/>
            <w:tcBorders>
              <w:top w:val="single" w:sz="4" w:space="0" w:color="auto"/>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color w:val="000000"/>
                <w:sz w:val="36"/>
                <w:szCs w:val="36"/>
              </w:rPr>
            </w:pPr>
          </w:p>
        </w:tc>
      </w:tr>
      <w:tr w:rsidR="00C440D8" w:rsidRPr="00C440D8" w:rsidTr="00C440D8">
        <w:trPr>
          <w:trHeight w:val="450"/>
        </w:trPr>
        <w:tc>
          <w:tcPr>
            <w:tcW w:w="492" w:type="pct"/>
            <w:tcBorders>
              <w:top w:val="nil"/>
              <w:left w:val="single" w:sz="4" w:space="0" w:color="auto"/>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一、基本情况</w:t>
            </w:r>
          </w:p>
        </w:tc>
        <w:tc>
          <w:tcPr>
            <w:tcW w:w="399"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项目名称</w:t>
            </w:r>
          </w:p>
        </w:tc>
        <w:tc>
          <w:tcPr>
            <w:tcW w:w="1110"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金融办经费</w:t>
            </w:r>
          </w:p>
        </w:tc>
        <w:tc>
          <w:tcPr>
            <w:tcW w:w="664"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项目级次</w:t>
            </w:r>
          </w:p>
        </w:tc>
        <w:tc>
          <w:tcPr>
            <w:tcW w:w="399"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center"/>
              <w:rPr>
                <w:rFonts w:ascii="Calibri" w:eastAsia="宋体" w:hAnsi="Calibri"/>
                <w:color w:val="000000"/>
                <w:sz w:val="22"/>
                <w:szCs w:val="22"/>
              </w:rPr>
            </w:pPr>
            <w:r w:rsidRPr="00C440D8">
              <w:rPr>
                <w:rFonts w:ascii="Calibri" w:eastAsia="宋体" w:hAnsi="Calibri"/>
                <w:color w:val="000000"/>
                <w:sz w:val="22"/>
                <w:szCs w:val="22"/>
              </w:rPr>
              <w:t>本级</w:t>
            </w:r>
          </w:p>
        </w:tc>
        <w:tc>
          <w:tcPr>
            <w:tcW w:w="594"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实施主管单位</w:t>
            </w:r>
          </w:p>
        </w:tc>
        <w:tc>
          <w:tcPr>
            <w:tcW w:w="829"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 xml:space="preserve">434001 - </w:t>
            </w:r>
            <w:r w:rsidRPr="00C440D8">
              <w:rPr>
                <w:rFonts w:ascii="Calibri" w:eastAsia="宋体" w:hAnsi="Calibri"/>
                <w:color w:val="000000"/>
                <w:sz w:val="22"/>
                <w:szCs w:val="22"/>
              </w:rPr>
              <w:t>涞源县人民政府办公室本级</w:t>
            </w:r>
          </w:p>
        </w:tc>
        <w:tc>
          <w:tcPr>
            <w:tcW w:w="265"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金额单位</w:t>
            </w:r>
          </w:p>
        </w:tc>
        <w:tc>
          <w:tcPr>
            <w:tcW w:w="246"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万元</w:t>
            </w:r>
          </w:p>
        </w:tc>
      </w:tr>
      <w:tr w:rsidR="00C440D8" w:rsidRPr="00C440D8" w:rsidTr="00C440D8">
        <w:trPr>
          <w:trHeight w:val="450"/>
        </w:trPr>
        <w:tc>
          <w:tcPr>
            <w:tcW w:w="492" w:type="pct"/>
            <w:vMerge w:val="restart"/>
            <w:tcBorders>
              <w:top w:val="nil"/>
              <w:left w:val="single" w:sz="4" w:space="0" w:color="auto"/>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二、预算执行情况</w:t>
            </w:r>
          </w:p>
        </w:tc>
        <w:tc>
          <w:tcPr>
            <w:tcW w:w="887"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预算安排情况(调整后)</w:t>
            </w:r>
          </w:p>
        </w:tc>
        <w:tc>
          <w:tcPr>
            <w:tcW w:w="1686" w:type="pct"/>
            <w:gridSpan w:val="3"/>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资金到位情况</w:t>
            </w:r>
          </w:p>
        </w:tc>
        <w:tc>
          <w:tcPr>
            <w:tcW w:w="1424" w:type="pct"/>
            <w:gridSpan w:val="4"/>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资金执行情况</w:t>
            </w:r>
          </w:p>
        </w:tc>
        <w:tc>
          <w:tcPr>
            <w:tcW w:w="511"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预算执行进度(%)</w:t>
            </w:r>
          </w:p>
        </w:tc>
      </w:tr>
      <w:tr w:rsidR="00C440D8" w:rsidRPr="00C440D8" w:rsidTr="00C440D8">
        <w:trPr>
          <w:trHeight w:val="450"/>
        </w:trPr>
        <w:tc>
          <w:tcPr>
            <w:tcW w:w="492"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399"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预算数</w:t>
            </w:r>
          </w:p>
        </w:tc>
        <w:tc>
          <w:tcPr>
            <w:tcW w:w="488"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2.000000</w:t>
            </w:r>
          </w:p>
        </w:tc>
        <w:tc>
          <w:tcPr>
            <w:tcW w:w="622"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到位数</w:t>
            </w:r>
          </w:p>
        </w:tc>
        <w:tc>
          <w:tcPr>
            <w:tcW w:w="1064"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2.000000</w:t>
            </w:r>
          </w:p>
        </w:tc>
        <w:tc>
          <w:tcPr>
            <w:tcW w:w="594"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执行数</w:t>
            </w:r>
          </w:p>
        </w:tc>
        <w:tc>
          <w:tcPr>
            <w:tcW w:w="829"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2.000000</w:t>
            </w:r>
          </w:p>
        </w:tc>
        <w:tc>
          <w:tcPr>
            <w:tcW w:w="511" w:type="pct"/>
            <w:gridSpan w:val="2"/>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100</w:t>
            </w:r>
          </w:p>
        </w:tc>
      </w:tr>
      <w:tr w:rsidR="00C440D8" w:rsidRPr="00C440D8" w:rsidTr="00C440D8">
        <w:trPr>
          <w:trHeight w:val="450"/>
        </w:trPr>
        <w:tc>
          <w:tcPr>
            <w:tcW w:w="492"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399"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其中:财政资金</w:t>
            </w:r>
          </w:p>
        </w:tc>
        <w:tc>
          <w:tcPr>
            <w:tcW w:w="488"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2.000000</w:t>
            </w:r>
          </w:p>
        </w:tc>
        <w:tc>
          <w:tcPr>
            <w:tcW w:w="622"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其中:财政资金</w:t>
            </w:r>
          </w:p>
        </w:tc>
        <w:tc>
          <w:tcPr>
            <w:tcW w:w="1064"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2.000000</w:t>
            </w:r>
          </w:p>
        </w:tc>
        <w:tc>
          <w:tcPr>
            <w:tcW w:w="594"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其中:财政资金</w:t>
            </w:r>
          </w:p>
        </w:tc>
        <w:tc>
          <w:tcPr>
            <w:tcW w:w="829"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2.000000</w:t>
            </w:r>
          </w:p>
        </w:tc>
        <w:tc>
          <w:tcPr>
            <w:tcW w:w="511" w:type="pct"/>
            <w:gridSpan w:val="2"/>
            <w:vMerge/>
            <w:tcBorders>
              <w:top w:val="single" w:sz="4" w:space="0" w:color="auto"/>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Calibri" w:eastAsia="宋体" w:hAnsi="Calibri"/>
                <w:color w:val="000000"/>
                <w:sz w:val="22"/>
                <w:szCs w:val="22"/>
              </w:rPr>
            </w:pPr>
          </w:p>
        </w:tc>
      </w:tr>
      <w:tr w:rsidR="00C440D8" w:rsidRPr="00C440D8" w:rsidTr="00C440D8">
        <w:trPr>
          <w:trHeight w:val="450"/>
        </w:trPr>
        <w:tc>
          <w:tcPr>
            <w:tcW w:w="492"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399"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其他</w:t>
            </w:r>
          </w:p>
        </w:tc>
        <w:tc>
          <w:tcPr>
            <w:tcW w:w="488"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0</w:t>
            </w:r>
          </w:p>
        </w:tc>
        <w:tc>
          <w:tcPr>
            <w:tcW w:w="622"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其他</w:t>
            </w:r>
          </w:p>
        </w:tc>
        <w:tc>
          <w:tcPr>
            <w:tcW w:w="1064"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0</w:t>
            </w:r>
          </w:p>
        </w:tc>
        <w:tc>
          <w:tcPr>
            <w:tcW w:w="594"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宋体" w:eastAsia="宋体" w:hAnsi="宋体"/>
                <w:b/>
                <w:bCs/>
                <w:sz w:val="22"/>
                <w:szCs w:val="22"/>
              </w:rPr>
            </w:pPr>
            <w:r w:rsidRPr="00C440D8">
              <w:rPr>
                <w:rFonts w:ascii="宋体" w:eastAsia="宋体" w:hAnsi="宋体" w:hint="eastAsia"/>
                <w:b/>
                <w:bCs/>
                <w:sz w:val="22"/>
                <w:szCs w:val="22"/>
              </w:rPr>
              <w:t>其他</w:t>
            </w:r>
          </w:p>
        </w:tc>
        <w:tc>
          <w:tcPr>
            <w:tcW w:w="829"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0</w:t>
            </w:r>
          </w:p>
        </w:tc>
        <w:tc>
          <w:tcPr>
            <w:tcW w:w="511" w:type="pct"/>
            <w:gridSpan w:val="2"/>
            <w:vMerge/>
            <w:tcBorders>
              <w:top w:val="single" w:sz="4" w:space="0" w:color="auto"/>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Calibri" w:eastAsia="宋体" w:hAnsi="Calibri"/>
                <w:color w:val="000000"/>
                <w:sz w:val="22"/>
                <w:szCs w:val="22"/>
              </w:rPr>
            </w:pPr>
          </w:p>
        </w:tc>
      </w:tr>
      <w:tr w:rsidR="00C440D8" w:rsidRPr="00C440D8" w:rsidTr="00C440D8">
        <w:trPr>
          <w:trHeight w:val="450"/>
        </w:trPr>
        <w:tc>
          <w:tcPr>
            <w:tcW w:w="492" w:type="pct"/>
            <w:vMerge w:val="restar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三、目标完成情况</w:t>
            </w:r>
          </w:p>
        </w:tc>
        <w:tc>
          <w:tcPr>
            <w:tcW w:w="2174" w:type="pct"/>
            <w:gridSpan w:val="4"/>
            <w:tcBorders>
              <w:top w:val="single" w:sz="4" w:space="0" w:color="auto"/>
              <w:left w:val="nil"/>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年度预期目标</w:t>
            </w:r>
          </w:p>
        </w:tc>
        <w:tc>
          <w:tcPr>
            <w:tcW w:w="1823" w:type="pct"/>
            <w:gridSpan w:val="5"/>
            <w:tcBorders>
              <w:top w:val="single" w:sz="4" w:space="0" w:color="auto"/>
              <w:left w:val="nil"/>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具体完成情况</w:t>
            </w:r>
          </w:p>
        </w:tc>
        <w:tc>
          <w:tcPr>
            <w:tcW w:w="511" w:type="pct"/>
            <w:gridSpan w:val="2"/>
            <w:tcBorders>
              <w:top w:val="single" w:sz="4" w:space="0" w:color="auto"/>
              <w:left w:val="nil"/>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总体完成率(%)</w:t>
            </w:r>
          </w:p>
        </w:tc>
      </w:tr>
      <w:tr w:rsidR="00C440D8" w:rsidRPr="00C440D8" w:rsidTr="00C440D8">
        <w:trPr>
          <w:trHeight w:val="450"/>
        </w:trPr>
        <w:tc>
          <w:tcPr>
            <w:tcW w:w="492"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2174" w:type="pct"/>
            <w:gridSpan w:val="4"/>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保障金融工作顺利开展</w:t>
            </w:r>
          </w:p>
        </w:tc>
        <w:tc>
          <w:tcPr>
            <w:tcW w:w="1823" w:type="pct"/>
            <w:gridSpan w:val="5"/>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已完成</w:t>
            </w:r>
          </w:p>
        </w:tc>
        <w:tc>
          <w:tcPr>
            <w:tcW w:w="511" w:type="pct"/>
            <w:gridSpan w:val="2"/>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100.00</w:t>
            </w:r>
          </w:p>
        </w:tc>
      </w:tr>
      <w:tr w:rsidR="00C440D8" w:rsidRPr="00C440D8" w:rsidTr="00C440D8">
        <w:trPr>
          <w:trHeight w:val="450"/>
        </w:trPr>
        <w:tc>
          <w:tcPr>
            <w:tcW w:w="492" w:type="pct"/>
            <w:vMerge w:val="restar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四、年度绩效</w:t>
            </w:r>
            <w:r w:rsidRPr="00C440D8">
              <w:rPr>
                <w:rFonts w:ascii="宋体" w:eastAsia="宋体" w:hAnsi="宋体" w:hint="eastAsia"/>
                <w:b/>
                <w:bCs/>
                <w:sz w:val="22"/>
                <w:szCs w:val="22"/>
              </w:rPr>
              <w:br/>
              <w:t>指标完成情况</w:t>
            </w:r>
          </w:p>
        </w:tc>
        <w:tc>
          <w:tcPr>
            <w:tcW w:w="399" w:type="pct"/>
            <w:vMerge w:val="restar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一级指标</w:t>
            </w:r>
          </w:p>
        </w:tc>
        <w:tc>
          <w:tcPr>
            <w:tcW w:w="488" w:type="pct"/>
            <w:vMerge w:val="restar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二级指标</w:t>
            </w:r>
          </w:p>
        </w:tc>
        <w:tc>
          <w:tcPr>
            <w:tcW w:w="622" w:type="pct"/>
            <w:vMerge w:val="restar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三级指标</w:t>
            </w:r>
          </w:p>
        </w:tc>
        <w:tc>
          <w:tcPr>
            <w:tcW w:w="664" w:type="pct"/>
            <w:vMerge w:val="restar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指标说明</w:t>
            </w:r>
          </w:p>
        </w:tc>
        <w:tc>
          <w:tcPr>
            <w:tcW w:w="399" w:type="pct"/>
            <w:vMerge w:val="restar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指标分值</w:t>
            </w:r>
          </w:p>
        </w:tc>
        <w:tc>
          <w:tcPr>
            <w:tcW w:w="1198" w:type="pct"/>
            <w:gridSpan w:val="3"/>
            <w:tcBorders>
              <w:top w:val="single" w:sz="4" w:space="0" w:color="auto"/>
              <w:left w:val="nil"/>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预期指标值</w:t>
            </w:r>
          </w:p>
        </w:tc>
        <w:tc>
          <w:tcPr>
            <w:tcW w:w="226" w:type="pct"/>
            <w:vMerge w:val="restar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单项指标实际完成值</w:t>
            </w:r>
          </w:p>
        </w:tc>
        <w:tc>
          <w:tcPr>
            <w:tcW w:w="265" w:type="pct"/>
            <w:vMerge w:val="restar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单项指标完成情况</w:t>
            </w:r>
          </w:p>
        </w:tc>
        <w:tc>
          <w:tcPr>
            <w:tcW w:w="246" w:type="pct"/>
            <w:vMerge w:val="restar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自评得分</w:t>
            </w:r>
          </w:p>
        </w:tc>
      </w:tr>
      <w:tr w:rsidR="00C440D8" w:rsidRPr="00C440D8" w:rsidTr="00C440D8">
        <w:trPr>
          <w:trHeight w:val="450"/>
        </w:trPr>
        <w:tc>
          <w:tcPr>
            <w:tcW w:w="492"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399"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488"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622"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664"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399"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316" w:type="pct"/>
            <w:tcBorders>
              <w:top w:val="nil"/>
              <w:left w:val="nil"/>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符号</w:t>
            </w:r>
          </w:p>
        </w:tc>
        <w:tc>
          <w:tcPr>
            <w:tcW w:w="279" w:type="pct"/>
            <w:tcBorders>
              <w:top w:val="nil"/>
              <w:left w:val="nil"/>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值</w:t>
            </w:r>
          </w:p>
        </w:tc>
        <w:tc>
          <w:tcPr>
            <w:tcW w:w="603" w:type="pct"/>
            <w:tcBorders>
              <w:top w:val="nil"/>
              <w:left w:val="nil"/>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单位(文字描述)</w:t>
            </w:r>
          </w:p>
        </w:tc>
        <w:tc>
          <w:tcPr>
            <w:tcW w:w="226"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265"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246"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r>
      <w:tr w:rsidR="00C440D8" w:rsidRPr="00C440D8" w:rsidTr="00C440D8">
        <w:trPr>
          <w:trHeight w:val="450"/>
        </w:trPr>
        <w:tc>
          <w:tcPr>
            <w:tcW w:w="492"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399" w:type="pct"/>
            <w:vMerge w:val="restar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产出指标</w:t>
            </w:r>
          </w:p>
        </w:tc>
        <w:tc>
          <w:tcPr>
            <w:tcW w:w="488"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数量指标</w:t>
            </w:r>
          </w:p>
        </w:tc>
        <w:tc>
          <w:tcPr>
            <w:tcW w:w="622"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参与宣传活动次数</w:t>
            </w:r>
          </w:p>
        </w:tc>
        <w:tc>
          <w:tcPr>
            <w:tcW w:w="664"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参与宣传活动次数</w:t>
            </w:r>
          </w:p>
        </w:tc>
        <w:tc>
          <w:tcPr>
            <w:tcW w:w="399"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15.00</w:t>
            </w:r>
          </w:p>
        </w:tc>
        <w:tc>
          <w:tcPr>
            <w:tcW w:w="316"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w:t>
            </w:r>
          </w:p>
        </w:tc>
        <w:tc>
          <w:tcPr>
            <w:tcW w:w="279"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2</w:t>
            </w:r>
          </w:p>
        </w:tc>
        <w:tc>
          <w:tcPr>
            <w:tcW w:w="603"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次</w:t>
            </w:r>
          </w:p>
        </w:tc>
        <w:tc>
          <w:tcPr>
            <w:tcW w:w="226"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15</w:t>
            </w:r>
          </w:p>
        </w:tc>
        <w:tc>
          <w:tcPr>
            <w:tcW w:w="265"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center"/>
              <w:rPr>
                <w:rFonts w:ascii="Calibri" w:eastAsia="宋体" w:hAnsi="Calibri"/>
                <w:color w:val="000000"/>
                <w:sz w:val="22"/>
                <w:szCs w:val="22"/>
              </w:rPr>
            </w:pPr>
            <w:r w:rsidRPr="00C440D8">
              <w:rPr>
                <w:rFonts w:ascii="Calibri" w:eastAsia="宋体" w:hAnsi="Calibri"/>
                <w:color w:val="000000"/>
                <w:sz w:val="22"/>
                <w:szCs w:val="22"/>
              </w:rPr>
              <w:t>完成</w:t>
            </w:r>
          </w:p>
        </w:tc>
        <w:tc>
          <w:tcPr>
            <w:tcW w:w="246"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15</w:t>
            </w:r>
          </w:p>
        </w:tc>
      </w:tr>
      <w:tr w:rsidR="00C440D8" w:rsidRPr="00C440D8" w:rsidTr="00C440D8">
        <w:trPr>
          <w:trHeight w:val="450"/>
        </w:trPr>
        <w:tc>
          <w:tcPr>
            <w:tcW w:w="492"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399"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488"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质量指标</w:t>
            </w:r>
          </w:p>
        </w:tc>
        <w:tc>
          <w:tcPr>
            <w:tcW w:w="622"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综合业务管理工作完成率</w:t>
            </w:r>
          </w:p>
        </w:tc>
        <w:tc>
          <w:tcPr>
            <w:tcW w:w="664"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综合业务管理工作完成率</w:t>
            </w:r>
          </w:p>
        </w:tc>
        <w:tc>
          <w:tcPr>
            <w:tcW w:w="399"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15.00</w:t>
            </w:r>
          </w:p>
        </w:tc>
        <w:tc>
          <w:tcPr>
            <w:tcW w:w="316"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w:t>
            </w:r>
          </w:p>
        </w:tc>
        <w:tc>
          <w:tcPr>
            <w:tcW w:w="279"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95</w:t>
            </w:r>
          </w:p>
        </w:tc>
        <w:tc>
          <w:tcPr>
            <w:tcW w:w="603"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百分比</w:t>
            </w:r>
          </w:p>
        </w:tc>
        <w:tc>
          <w:tcPr>
            <w:tcW w:w="226"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15</w:t>
            </w:r>
          </w:p>
        </w:tc>
        <w:tc>
          <w:tcPr>
            <w:tcW w:w="265"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center"/>
              <w:rPr>
                <w:rFonts w:ascii="Calibri" w:eastAsia="宋体" w:hAnsi="Calibri"/>
                <w:color w:val="000000"/>
                <w:sz w:val="22"/>
                <w:szCs w:val="22"/>
              </w:rPr>
            </w:pPr>
            <w:r w:rsidRPr="00C440D8">
              <w:rPr>
                <w:rFonts w:ascii="Calibri" w:eastAsia="宋体" w:hAnsi="Calibri"/>
                <w:color w:val="000000"/>
                <w:sz w:val="22"/>
                <w:szCs w:val="22"/>
              </w:rPr>
              <w:t>完成</w:t>
            </w:r>
          </w:p>
        </w:tc>
        <w:tc>
          <w:tcPr>
            <w:tcW w:w="246"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15</w:t>
            </w:r>
          </w:p>
        </w:tc>
      </w:tr>
      <w:tr w:rsidR="00C440D8" w:rsidRPr="00C440D8" w:rsidTr="00C440D8">
        <w:trPr>
          <w:trHeight w:val="450"/>
        </w:trPr>
        <w:tc>
          <w:tcPr>
            <w:tcW w:w="492"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399"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488"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时效指标</w:t>
            </w:r>
          </w:p>
        </w:tc>
        <w:tc>
          <w:tcPr>
            <w:tcW w:w="622"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资金拨付及时率</w:t>
            </w:r>
          </w:p>
        </w:tc>
        <w:tc>
          <w:tcPr>
            <w:tcW w:w="664"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资金拨付及时率</w:t>
            </w:r>
          </w:p>
        </w:tc>
        <w:tc>
          <w:tcPr>
            <w:tcW w:w="399"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w:t>
            </w:r>
            <w:r w:rsidRPr="00C440D8">
              <w:rPr>
                <w:rFonts w:ascii="Calibri" w:eastAsia="宋体" w:hAnsi="Calibri"/>
                <w:color w:val="000000"/>
                <w:sz w:val="22"/>
                <w:szCs w:val="22"/>
              </w:rPr>
              <w:lastRenderedPageBreak/>
              <w:t>00</w:t>
            </w:r>
          </w:p>
        </w:tc>
        <w:tc>
          <w:tcPr>
            <w:tcW w:w="316"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lastRenderedPageBreak/>
              <w:t>≥</w:t>
            </w:r>
          </w:p>
        </w:tc>
        <w:tc>
          <w:tcPr>
            <w:tcW w:w="279"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95</w:t>
            </w:r>
          </w:p>
        </w:tc>
        <w:tc>
          <w:tcPr>
            <w:tcW w:w="603"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百分比</w:t>
            </w:r>
          </w:p>
        </w:tc>
        <w:tc>
          <w:tcPr>
            <w:tcW w:w="226"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10</w:t>
            </w:r>
          </w:p>
        </w:tc>
        <w:tc>
          <w:tcPr>
            <w:tcW w:w="265"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center"/>
              <w:rPr>
                <w:rFonts w:ascii="Calibri" w:eastAsia="宋体" w:hAnsi="Calibri"/>
                <w:color w:val="000000"/>
                <w:sz w:val="22"/>
                <w:szCs w:val="22"/>
              </w:rPr>
            </w:pPr>
            <w:r w:rsidRPr="00C440D8">
              <w:rPr>
                <w:rFonts w:ascii="Calibri" w:eastAsia="宋体" w:hAnsi="Calibri"/>
                <w:color w:val="000000"/>
                <w:sz w:val="22"/>
                <w:szCs w:val="22"/>
              </w:rPr>
              <w:t>完成</w:t>
            </w:r>
          </w:p>
        </w:tc>
        <w:tc>
          <w:tcPr>
            <w:tcW w:w="246"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w:t>
            </w:r>
          </w:p>
        </w:tc>
      </w:tr>
      <w:tr w:rsidR="00C440D8" w:rsidRPr="00C440D8" w:rsidTr="00C440D8">
        <w:trPr>
          <w:trHeight w:val="450"/>
        </w:trPr>
        <w:tc>
          <w:tcPr>
            <w:tcW w:w="492"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399"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488"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成本指标</w:t>
            </w:r>
          </w:p>
        </w:tc>
        <w:tc>
          <w:tcPr>
            <w:tcW w:w="622"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预算执行率</w:t>
            </w:r>
          </w:p>
        </w:tc>
        <w:tc>
          <w:tcPr>
            <w:tcW w:w="664"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预算执行率</w:t>
            </w:r>
          </w:p>
        </w:tc>
        <w:tc>
          <w:tcPr>
            <w:tcW w:w="399"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10.00</w:t>
            </w:r>
          </w:p>
        </w:tc>
        <w:tc>
          <w:tcPr>
            <w:tcW w:w="316"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w:t>
            </w:r>
          </w:p>
        </w:tc>
        <w:tc>
          <w:tcPr>
            <w:tcW w:w="279"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95</w:t>
            </w:r>
          </w:p>
        </w:tc>
        <w:tc>
          <w:tcPr>
            <w:tcW w:w="603"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百分比</w:t>
            </w:r>
          </w:p>
        </w:tc>
        <w:tc>
          <w:tcPr>
            <w:tcW w:w="226"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10</w:t>
            </w:r>
          </w:p>
        </w:tc>
        <w:tc>
          <w:tcPr>
            <w:tcW w:w="265"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center"/>
              <w:rPr>
                <w:rFonts w:ascii="Calibri" w:eastAsia="宋体" w:hAnsi="Calibri"/>
                <w:color w:val="000000"/>
                <w:sz w:val="22"/>
                <w:szCs w:val="22"/>
              </w:rPr>
            </w:pPr>
            <w:r w:rsidRPr="00C440D8">
              <w:rPr>
                <w:rFonts w:ascii="Calibri" w:eastAsia="宋体" w:hAnsi="Calibri"/>
                <w:color w:val="000000"/>
                <w:sz w:val="22"/>
                <w:szCs w:val="22"/>
              </w:rPr>
              <w:t>完成</w:t>
            </w:r>
          </w:p>
        </w:tc>
        <w:tc>
          <w:tcPr>
            <w:tcW w:w="246"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w:t>
            </w:r>
          </w:p>
        </w:tc>
      </w:tr>
      <w:tr w:rsidR="00C440D8" w:rsidRPr="00C440D8" w:rsidTr="00C440D8">
        <w:trPr>
          <w:trHeight w:val="450"/>
        </w:trPr>
        <w:tc>
          <w:tcPr>
            <w:tcW w:w="492"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399" w:type="pct"/>
            <w:vMerge w:val="restar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效益指标</w:t>
            </w:r>
          </w:p>
        </w:tc>
        <w:tc>
          <w:tcPr>
            <w:tcW w:w="488"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经济效益指标</w:t>
            </w:r>
          </w:p>
        </w:tc>
        <w:tc>
          <w:tcPr>
            <w:tcW w:w="622"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成本节约</w:t>
            </w:r>
          </w:p>
        </w:tc>
        <w:tc>
          <w:tcPr>
            <w:tcW w:w="664"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成本节约</w:t>
            </w:r>
          </w:p>
        </w:tc>
        <w:tc>
          <w:tcPr>
            <w:tcW w:w="399"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10.00</w:t>
            </w:r>
          </w:p>
        </w:tc>
        <w:tc>
          <w:tcPr>
            <w:tcW w:w="316"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w:t>
            </w:r>
          </w:p>
        </w:tc>
        <w:tc>
          <w:tcPr>
            <w:tcW w:w="279"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95</w:t>
            </w:r>
          </w:p>
        </w:tc>
        <w:tc>
          <w:tcPr>
            <w:tcW w:w="603"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百分比</w:t>
            </w:r>
          </w:p>
        </w:tc>
        <w:tc>
          <w:tcPr>
            <w:tcW w:w="226"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10</w:t>
            </w:r>
          </w:p>
        </w:tc>
        <w:tc>
          <w:tcPr>
            <w:tcW w:w="265"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center"/>
              <w:rPr>
                <w:rFonts w:ascii="Calibri" w:eastAsia="宋体" w:hAnsi="Calibri"/>
                <w:color w:val="000000"/>
                <w:sz w:val="22"/>
                <w:szCs w:val="22"/>
              </w:rPr>
            </w:pPr>
            <w:r w:rsidRPr="00C440D8">
              <w:rPr>
                <w:rFonts w:ascii="Calibri" w:eastAsia="宋体" w:hAnsi="Calibri"/>
                <w:color w:val="000000"/>
                <w:sz w:val="22"/>
                <w:szCs w:val="22"/>
              </w:rPr>
              <w:t>完成</w:t>
            </w:r>
          </w:p>
        </w:tc>
        <w:tc>
          <w:tcPr>
            <w:tcW w:w="246"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w:t>
            </w:r>
          </w:p>
        </w:tc>
      </w:tr>
      <w:tr w:rsidR="00C440D8" w:rsidRPr="00C440D8" w:rsidTr="00C440D8">
        <w:trPr>
          <w:trHeight w:val="450"/>
        </w:trPr>
        <w:tc>
          <w:tcPr>
            <w:tcW w:w="492"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399"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488"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社会效益指标</w:t>
            </w:r>
          </w:p>
        </w:tc>
        <w:tc>
          <w:tcPr>
            <w:tcW w:w="622"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公共服务水平提升情况</w:t>
            </w:r>
          </w:p>
        </w:tc>
        <w:tc>
          <w:tcPr>
            <w:tcW w:w="664"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公共服务水平提升情况</w:t>
            </w:r>
          </w:p>
        </w:tc>
        <w:tc>
          <w:tcPr>
            <w:tcW w:w="399"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10.00</w:t>
            </w:r>
          </w:p>
        </w:tc>
        <w:tc>
          <w:tcPr>
            <w:tcW w:w="316"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文字描述</w:t>
            </w:r>
          </w:p>
        </w:tc>
        <w:tc>
          <w:tcPr>
            <w:tcW w:w="279"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 xml:space="preserve">　</w:t>
            </w:r>
          </w:p>
        </w:tc>
        <w:tc>
          <w:tcPr>
            <w:tcW w:w="603"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有效提升</w:t>
            </w:r>
          </w:p>
        </w:tc>
        <w:tc>
          <w:tcPr>
            <w:tcW w:w="226"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10</w:t>
            </w:r>
          </w:p>
        </w:tc>
        <w:tc>
          <w:tcPr>
            <w:tcW w:w="265"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center"/>
              <w:rPr>
                <w:rFonts w:ascii="Calibri" w:eastAsia="宋体" w:hAnsi="Calibri"/>
                <w:color w:val="000000"/>
                <w:sz w:val="22"/>
                <w:szCs w:val="22"/>
              </w:rPr>
            </w:pPr>
            <w:r w:rsidRPr="00C440D8">
              <w:rPr>
                <w:rFonts w:ascii="Calibri" w:eastAsia="宋体" w:hAnsi="Calibri"/>
                <w:color w:val="000000"/>
                <w:sz w:val="22"/>
                <w:szCs w:val="22"/>
              </w:rPr>
              <w:t>完成</w:t>
            </w:r>
          </w:p>
        </w:tc>
        <w:tc>
          <w:tcPr>
            <w:tcW w:w="246"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w:t>
            </w:r>
          </w:p>
        </w:tc>
      </w:tr>
      <w:tr w:rsidR="00C440D8" w:rsidRPr="00C440D8" w:rsidTr="00C440D8">
        <w:trPr>
          <w:trHeight w:val="630"/>
        </w:trPr>
        <w:tc>
          <w:tcPr>
            <w:tcW w:w="492"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399"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488" w:type="pct"/>
            <w:tcBorders>
              <w:top w:val="nil"/>
              <w:left w:val="nil"/>
              <w:bottom w:val="single" w:sz="4" w:space="0" w:color="auto"/>
              <w:right w:val="single" w:sz="4" w:space="0" w:color="auto"/>
            </w:tcBorders>
            <w:shd w:val="clear" w:color="000000" w:fill="E9EFF6"/>
            <w:hideMark/>
          </w:tcPr>
          <w:p w:rsidR="00C440D8" w:rsidRPr="00C440D8" w:rsidRDefault="00C440D8" w:rsidP="00C440D8">
            <w:pPr>
              <w:widowControl/>
              <w:jc w:val="left"/>
              <w:rPr>
                <w:rFonts w:ascii="Calibri" w:eastAsia="宋体" w:hAnsi="Calibri"/>
                <w:color w:val="000000"/>
                <w:sz w:val="20"/>
                <w:szCs w:val="20"/>
              </w:rPr>
            </w:pPr>
            <w:r w:rsidRPr="00C440D8">
              <w:rPr>
                <w:rFonts w:ascii="Calibri" w:eastAsia="宋体" w:hAnsi="Calibri"/>
                <w:color w:val="000000"/>
                <w:sz w:val="20"/>
                <w:szCs w:val="20"/>
              </w:rPr>
              <w:t>生态效益指标</w:t>
            </w:r>
          </w:p>
        </w:tc>
        <w:tc>
          <w:tcPr>
            <w:tcW w:w="622" w:type="pct"/>
            <w:tcBorders>
              <w:top w:val="nil"/>
              <w:left w:val="nil"/>
              <w:bottom w:val="single" w:sz="4" w:space="0" w:color="auto"/>
              <w:right w:val="single" w:sz="4" w:space="0" w:color="auto"/>
            </w:tcBorders>
            <w:shd w:val="clear" w:color="000000" w:fill="E9EFF6"/>
            <w:hideMark/>
          </w:tcPr>
          <w:p w:rsidR="00C440D8" w:rsidRPr="00C440D8" w:rsidRDefault="00C440D8" w:rsidP="00C440D8">
            <w:pPr>
              <w:widowControl/>
              <w:jc w:val="left"/>
              <w:rPr>
                <w:rFonts w:ascii="Calibri" w:eastAsia="宋体" w:hAnsi="Calibri"/>
                <w:color w:val="000000"/>
                <w:sz w:val="20"/>
                <w:szCs w:val="20"/>
              </w:rPr>
            </w:pPr>
            <w:r w:rsidRPr="00C440D8">
              <w:rPr>
                <w:rFonts w:ascii="Calibri" w:eastAsia="宋体" w:hAnsi="Calibri"/>
                <w:color w:val="000000"/>
                <w:sz w:val="20"/>
                <w:szCs w:val="20"/>
              </w:rPr>
              <w:t>加强节约集约利用，促进生态文明</w:t>
            </w:r>
          </w:p>
        </w:tc>
        <w:tc>
          <w:tcPr>
            <w:tcW w:w="664" w:type="pct"/>
            <w:tcBorders>
              <w:top w:val="nil"/>
              <w:left w:val="nil"/>
              <w:bottom w:val="single" w:sz="4" w:space="0" w:color="auto"/>
              <w:right w:val="single" w:sz="4" w:space="0" w:color="auto"/>
            </w:tcBorders>
            <w:shd w:val="clear" w:color="000000" w:fill="E9EFF6"/>
            <w:hideMark/>
          </w:tcPr>
          <w:p w:rsidR="00C440D8" w:rsidRPr="00C440D8" w:rsidRDefault="00C440D8" w:rsidP="00C440D8">
            <w:pPr>
              <w:widowControl/>
              <w:jc w:val="left"/>
              <w:rPr>
                <w:rFonts w:ascii="Calibri" w:eastAsia="宋体" w:hAnsi="Calibri"/>
                <w:color w:val="000000"/>
                <w:sz w:val="20"/>
                <w:szCs w:val="20"/>
              </w:rPr>
            </w:pPr>
            <w:r w:rsidRPr="00C440D8">
              <w:rPr>
                <w:rFonts w:ascii="Calibri" w:eastAsia="宋体" w:hAnsi="Calibri"/>
                <w:color w:val="000000"/>
                <w:sz w:val="20"/>
                <w:szCs w:val="20"/>
              </w:rPr>
              <w:t>加强节约集约利用，促进生态文明建设</w:t>
            </w:r>
          </w:p>
        </w:tc>
        <w:tc>
          <w:tcPr>
            <w:tcW w:w="399" w:type="pct"/>
            <w:tcBorders>
              <w:top w:val="nil"/>
              <w:left w:val="nil"/>
              <w:bottom w:val="single" w:sz="4" w:space="0" w:color="auto"/>
              <w:right w:val="single" w:sz="4" w:space="0" w:color="auto"/>
            </w:tcBorders>
            <w:shd w:val="clear" w:color="auto" w:fill="auto"/>
            <w:hideMark/>
          </w:tcPr>
          <w:p w:rsidR="00C440D8" w:rsidRPr="00C440D8" w:rsidRDefault="00C440D8" w:rsidP="00C440D8">
            <w:pPr>
              <w:widowControl/>
              <w:jc w:val="right"/>
              <w:rPr>
                <w:rFonts w:ascii="Calibri" w:eastAsia="宋体" w:hAnsi="Calibri"/>
                <w:color w:val="000000"/>
                <w:sz w:val="20"/>
                <w:szCs w:val="20"/>
              </w:rPr>
            </w:pPr>
            <w:r w:rsidRPr="00C440D8">
              <w:rPr>
                <w:rFonts w:ascii="Calibri" w:eastAsia="宋体" w:hAnsi="Calibri"/>
                <w:color w:val="000000"/>
                <w:sz w:val="20"/>
                <w:szCs w:val="20"/>
              </w:rPr>
              <w:t>5.00</w:t>
            </w:r>
          </w:p>
        </w:tc>
        <w:tc>
          <w:tcPr>
            <w:tcW w:w="316" w:type="pct"/>
            <w:tcBorders>
              <w:top w:val="nil"/>
              <w:left w:val="nil"/>
              <w:bottom w:val="single" w:sz="4" w:space="0" w:color="auto"/>
              <w:right w:val="single" w:sz="4" w:space="0" w:color="auto"/>
            </w:tcBorders>
            <w:shd w:val="clear" w:color="000000" w:fill="E9EFF6"/>
            <w:hideMark/>
          </w:tcPr>
          <w:p w:rsidR="00C440D8" w:rsidRPr="00C440D8" w:rsidRDefault="00C440D8" w:rsidP="00C440D8">
            <w:pPr>
              <w:widowControl/>
              <w:jc w:val="left"/>
              <w:rPr>
                <w:rFonts w:ascii="Calibri" w:eastAsia="宋体" w:hAnsi="Calibri"/>
                <w:color w:val="000000"/>
                <w:sz w:val="20"/>
                <w:szCs w:val="20"/>
              </w:rPr>
            </w:pPr>
            <w:r w:rsidRPr="00C440D8">
              <w:rPr>
                <w:rFonts w:ascii="Calibri" w:eastAsia="宋体" w:hAnsi="Calibri"/>
                <w:color w:val="000000"/>
                <w:sz w:val="20"/>
                <w:szCs w:val="20"/>
              </w:rPr>
              <w:t>文字描述</w:t>
            </w:r>
          </w:p>
        </w:tc>
        <w:tc>
          <w:tcPr>
            <w:tcW w:w="279" w:type="pct"/>
            <w:tcBorders>
              <w:top w:val="nil"/>
              <w:left w:val="nil"/>
              <w:bottom w:val="single" w:sz="4" w:space="0" w:color="auto"/>
              <w:right w:val="single" w:sz="4" w:space="0" w:color="auto"/>
            </w:tcBorders>
            <w:shd w:val="clear" w:color="000000" w:fill="E9EFF6"/>
            <w:hideMark/>
          </w:tcPr>
          <w:p w:rsidR="00C440D8" w:rsidRPr="00C440D8" w:rsidRDefault="00C440D8" w:rsidP="00C440D8">
            <w:pPr>
              <w:widowControl/>
              <w:jc w:val="left"/>
              <w:rPr>
                <w:rFonts w:ascii="Calibri" w:eastAsia="宋体" w:hAnsi="Calibri"/>
                <w:color w:val="000000"/>
                <w:sz w:val="20"/>
                <w:szCs w:val="20"/>
              </w:rPr>
            </w:pPr>
            <w:r w:rsidRPr="00C440D8">
              <w:rPr>
                <w:rFonts w:ascii="Calibri" w:eastAsia="宋体" w:hAnsi="Calibri"/>
                <w:color w:val="000000"/>
                <w:sz w:val="20"/>
                <w:szCs w:val="20"/>
              </w:rPr>
              <w:t xml:space="preserve">　</w:t>
            </w:r>
          </w:p>
        </w:tc>
        <w:tc>
          <w:tcPr>
            <w:tcW w:w="603" w:type="pct"/>
            <w:tcBorders>
              <w:top w:val="nil"/>
              <w:left w:val="nil"/>
              <w:bottom w:val="single" w:sz="4" w:space="0" w:color="auto"/>
              <w:right w:val="single" w:sz="4" w:space="0" w:color="auto"/>
            </w:tcBorders>
            <w:shd w:val="clear" w:color="000000" w:fill="E9EFF6"/>
            <w:hideMark/>
          </w:tcPr>
          <w:p w:rsidR="00C440D8" w:rsidRPr="00C440D8" w:rsidRDefault="00C440D8" w:rsidP="00C440D8">
            <w:pPr>
              <w:widowControl/>
              <w:jc w:val="left"/>
              <w:rPr>
                <w:rFonts w:ascii="Calibri" w:eastAsia="宋体" w:hAnsi="Calibri"/>
                <w:color w:val="000000"/>
                <w:sz w:val="20"/>
                <w:szCs w:val="20"/>
              </w:rPr>
            </w:pPr>
            <w:r w:rsidRPr="00C440D8">
              <w:rPr>
                <w:rFonts w:ascii="Calibri" w:eastAsia="宋体" w:hAnsi="Calibri"/>
                <w:color w:val="000000"/>
                <w:sz w:val="20"/>
                <w:szCs w:val="20"/>
              </w:rPr>
              <w:t>有效促进</w:t>
            </w:r>
          </w:p>
        </w:tc>
        <w:tc>
          <w:tcPr>
            <w:tcW w:w="226" w:type="pct"/>
            <w:tcBorders>
              <w:top w:val="nil"/>
              <w:left w:val="nil"/>
              <w:bottom w:val="single" w:sz="4" w:space="0" w:color="auto"/>
              <w:right w:val="single" w:sz="4" w:space="0" w:color="auto"/>
            </w:tcBorders>
            <w:shd w:val="clear" w:color="auto" w:fill="auto"/>
            <w:hideMark/>
          </w:tcPr>
          <w:p w:rsidR="00C440D8" w:rsidRPr="00C440D8" w:rsidRDefault="00C440D8" w:rsidP="00C440D8">
            <w:pPr>
              <w:widowControl/>
              <w:jc w:val="left"/>
              <w:rPr>
                <w:rFonts w:ascii="Calibri" w:eastAsia="宋体" w:hAnsi="Calibri"/>
                <w:color w:val="000000"/>
                <w:sz w:val="20"/>
                <w:szCs w:val="20"/>
              </w:rPr>
            </w:pPr>
            <w:r w:rsidRPr="00C440D8">
              <w:rPr>
                <w:rFonts w:ascii="Calibri" w:eastAsia="宋体" w:hAnsi="Calibri"/>
                <w:color w:val="000000"/>
                <w:sz w:val="20"/>
                <w:szCs w:val="20"/>
              </w:rPr>
              <w:t>5</w:t>
            </w:r>
          </w:p>
        </w:tc>
        <w:tc>
          <w:tcPr>
            <w:tcW w:w="265" w:type="pct"/>
            <w:tcBorders>
              <w:top w:val="nil"/>
              <w:left w:val="nil"/>
              <w:bottom w:val="single" w:sz="4" w:space="0" w:color="auto"/>
              <w:right w:val="single" w:sz="4" w:space="0" w:color="auto"/>
            </w:tcBorders>
            <w:shd w:val="clear" w:color="auto" w:fill="auto"/>
            <w:hideMark/>
          </w:tcPr>
          <w:p w:rsidR="00C440D8" w:rsidRPr="00C440D8" w:rsidRDefault="00C440D8" w:rsidP="00C440D8">
            <w:pPr>
              <w:widowControl/>
              <w:jc w:val="center"/>
              <w:rPr>
                <w:rFonts w:ascii="Calibri" w:eastAsia="宋体" w:hAnsi="Calibri"/>
                <w:color w:val="000000"/>
                <w:sz w:val="20"/>
                <w:szCs w:val="20"/>
              </w:rPr>
            </w:pPr>
            <w:r w:rsidRPr="00C440D8">
              <w:rPr>
                <w:rFonts w:ascii="Calibri" w:eastAsia="宋体" w:hAnsi="Calibri"/>
                <w:color w:val="000000"/>
                <w:sz w:val="20"/>
                <w:szCs w:val="20"/>
              </w:rPr>
              <w:t>完成</w:t>
            </w:r>
          </w:p>
        </w:tc>
        <w:tc>
          <w:tcPr>
            <w:tcW w:w="246" w:type="pct"/>
            <w:tcBorders>
              <w:top w:val="nil"/>
              <w:left w:val="nil"/>
              <w:bottom w:val="single" w:sz="4" w:space="0" w:color="auto"/>
              <w:right w:val="single" w:sz="4" w:space="0" w:color="auto"/>
            </w:tcBorders>
            <w:shd w:val="clear" w:color="auto" w:fill="auto"/>
            <w:hideMark/>
          </w:tcPr>
          <w:p w:rsidR="00C440D8" w:rsidRPr="00C440D8" w:rsidRDefault="00C440D8" w:rsidP="00C440D8">
            <w:pPr>
              <w:widowControl/>
              <w:jc w:val="right"/>
              <w:rPr>
                <w:rFonts w:ascii="Calibri" w:eastAsia="宋体" w:hAnsi="Calibri"/>
                <w:color w:val="000000"/>
                <w:sz w:val="20"/>
                <w:szCs w:val="20"/>
              </w:rPr>
            </w:pPr>
            <w:r w:rsidRPr="00C440D8">
              <w:rPr>
                <w:rFonts w:ascii="Calibri" w:eastAsia="宋体" w:hAnsi="Calibri"/>
                <w:color w:val="000000"/>
                <w:sz w:val="20"/>
                <w:szCs w:val="20"/>
              </w:rPr>
              <w:t>5</w:t>
            </w:r>
          </w:p>
        </w:tc>
      </w:tr>
      <w:tr w:rsidR="00C440D8" w:rsidRPr="00C440D8" w:rsidTr="00C440D8">
        <w:trPr>
          <w:trHeight w:val="450"/>
        </w:trPr>
        <w:tc>
          <w:tcPr>
            <w:tcW w:w="492"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399"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488"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可持续影响指标</w:t>
            </w:r>
          </w:p>
        </w:tc>
        <w:tc>
          <w:tcPr>
            <w:tcW w:w="622"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提升公共服务水平和质量</w:t>
            </w:r>
          </w:p>
        </w:tc>
        <w:tc>
          <w:tcPr>
            <w:tcW w:w="664"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提升公共服务水平和质量</w:t>
            </w:r>
          </w:p>
        </w:tc>
        <w:tc>
          <w:tcPr>
            <w:tcW w:w="399"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5.00</w:t>
            </w:r>
          </w:p>
        </w:tc>
        <w:tc>
          <w:tcPr>
            <w:tcW w:w="316"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文字描述</w:t>
            </w:r>
          </w:p>
        </w:tc>
        <w:tc>
          <w:tcPr>
            <w:tcW w:w="279"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 xml:space="preserve">　</w:t>
            </w:r>
          </w:p>
        </w:tc>
        <w:tc>
          <w:tcPr>
            <w:tcW w:w="603"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有效提升</w:t>
            </w:r>
          </w:p>
        </w:tc>
        <w:tc>
          <w:tcPr>
            <w:tcW w:w="226"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5</w:t>
            </w:r>
          </w:p>
        </w:tc>
        <w:tc>
          <w:tcPr>
            <w:tcW w:w="265"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center"/>
              <w:rPr>
                <w:rFonts w:ascii="Calibri" w:eastAsia="宋体" w:hAnsi="Calibri"/>
                <w:color w:val="000000"/>
                <w:sz w:val="22"/>
                <w:szCs w:val="22"/>
              </w:rPr>
            </w:pPr>
            <w:r w:rsidRPr="00C440D8">
              <w:rPr>
                <w:rFonts w:ascii="Calibri" w:eastAsia="宋体" w:hAnsi="Calibri"/>
                <w:color w:val="000000"/>
                <w:sz w:val="22"/>
                <w:szCs w:val="22"/>
              </w:rPr>
              <w:t>完成</w:t>
            </w:r>
          </w:p>
        </w:tc>
        <w:tc>
          <w:tcPr>
            <w:tcW w:w="246"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5</w:t>
            </w:r>
          </w:p>
        </w:tc>
      </w:tr>
      <w:tr w:rsidR="00C440D8" w:rsidRPr="00C440D8" w:rsidTr="00C440D8">
        <w:trPr>
          <w:trHeight w:val="450"/>
        </w:trPr>
        <w:tc>
          <w:tcPr>
            <w:tcW w:w="492"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399" w:type="pct"/>
            <w:tcBorders>
              <w:top w:val="nil"/>
              <w:left w:val="nil"/>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满意度指标</w:t>
            </w:r>
          </w:p>
        </w:tc>
        <w:tc>
          <w:tcPr>
            <w:tcW w:w="488"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服务对象满意度指标</w:t>
            </w:r>
          </w:p>
        </w:tc>
        <w:tc>
          <w:tcPr>
            <w:tcW w:w="622"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服务对象满意度</w:t>
            </w:r>
          </w:p>
        </w:tc>
        <w:tc>
          <w:tcPr>
            <w:tcW w:w="664"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服务对象满意度</w:t>
            </w:r>
          </w:p>
        </w:tc>
        <w:tc>
          <w:tcPr>
            <w:tcW w:w="399"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10.00</w:t>
            </w:r>
          </w:p>
        </w:tc>
        <w:tc>
          <w:tcPr>
            <w:tcW w:w="316"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w:t>
            </w:r>
          </w:p>
        </w:tc>
        <w:tc>
          <w:tcPr>
            <w:tcW w:w="279"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95</w:t>
            </w:r>
          </w:p>
        </w:tc>
        <w:tc>
          <w:tcPr>
            <w:tcW w:w="603"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百分比</w:t>
            </w:r>
          </w:p>
        </w:tc>
        <w:tc>
          <w:tcPr>
            <w:tcW w:w="226"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10</w:t>
            </w:r>
          </w:p>
        </w:tc>
        <w:tc>
          <w:tcPr>
            <w:tcW w:w="265"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center"/>
              <w:rPr>
                <w:rFonts w:ascii="Calibri" w:eastAsia="宋体" w:hAnsi="Calibri"/>
                <w:color w:val="000000"/>
                <w:sz w:val="22"/>
                <w:szCs w:val="22"/>
              </w:rPr>
            </w:pPr>
            <w:r w:rsidRPr="00C440D8">
              <w:rPr>
                <w:rFonts w:ascii="Calibri" w:eastAsia="宋体" w:hAnsi="Calibri"/>
                <w:color w:val="000000"/>
                <w:sz w:val="22"/>
                <w:szCs w:val="22"/>
              </w:rPr>
              <w:t>完成</w:t>
            </w:r>
          </w:p>
        </w:tc>
        <w:tc>
          <w:tcPr>
            <w:tcW w:w="246"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w:t>
            </w:r>
          </w:p>
        </w:tc>
      </w:tr>
      <w:tr w:rsidR="00C440D8" w:rsidRPr="00C440D8" w:rsidTr="00C440D8">
        <w:trPr>
          <w:trHeight w:val="450"/>
        </w:trPr>
        <w:tc>
          <w:tcPr>
            <w:tcW w:w="492"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399" w:type="pct"/>
            <w:tcBorders>
              <w:top w:val="nil"/>
              <w:left w:val="nil"/>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预算执行率</w:t>
            </w:r>
          </w:p>
        </w:tc>
        <w:tc>
          <w:tcPr>
            <w:tcW w:w="488"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预算执行率</w:t>
            </w:r>
          </w:p>
        </w:tc>
        <w:tc>
          <w:tcPr>
            <w:tcW w:w="622"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 xml:space="preserve">　</w:t>
            </w:r>
          </w:p>
        </w:tc>
        <w:tc>
          <w:tcPr>
            <w:tcW w:w="664"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 xml:space="preserve">　</w:t>
            </w:r>
          </w:p>
        </w:tc>
        <w:tc>
          <w:tcPr>
            <w:tcW w:w="399"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w:t>
            </w:r>
          </w:p>
        </w:tc>
        <w:tc>
          <w:tcPr>
            <w:tcW w:w="316"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 xml:space="preserve">　</w:t>
            </w:r>
          </w:p>
        </w:tc>
        <w:tc>
          <w:tcPr>
            <w:tcW w:w="279"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 xml:space="preserve">　</w:t>
            </w:r>
          </w:p>
        </w:tc>
        <w:tc>
          <w:tcPr>
            <w:tcW w:w="603"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 xml:space="preserve">　</w:t>
            </w:r>
          </w:p>
        </w:tc>
        <w:tc>
          <w:tcPr>
            <w:tcW w:w="226"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 xml:space="preserve">　</w:t>
            </w:r>
          </w:p>
        </w:tc>
        <w:tc>
          <w:tcPr>
            <w:tcW w:w="265" w:type="pct"/>
            <w:tcBorders>
              <w:top w:val="nil"/>
              <w:left w:val="nil"/>
              <w:bottom w:val="single" w:sz="4" w:space="0" w:color="auto"/>
              <w:right w:val="single" w:sz="4" w:space="0" w:color="auto"/>
            </w:tcBorders>
            <w:shd w:val="clear" w:color="000000" w:fill="E9EFF6"/>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 xml:space="preserve">　</w:t>
            </w:r>
          </w:p>
        </w:tc>
        <w:tc>
          <w:tcPr>
            <w:tcW w:w="246" w:type="pct"/>
            <w:tcBorders>
              <w:top w:val="nil"/>
              <w:left w:val="nil"/>
              <w:bottom w:val="single" w:sz="4" w:space="0" w:color="auto"/>
              <w:right w:val="single" w:sz="4" w:space="0" w:color="auto"/>
            </w:tcBorders>
            <w:shd w:val="clear" w:color="auto" w:fill="auto"/>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w:t>
            </w:r>
          </w:p>
        </w:tc>
      </w:tr>
      <w:tr w:rsidR="00C440D8" w:rsidRPr="00C440D8" w:rsidTr="00C440D8">
        <w:trPr>
          <w:trHeight w:val="450"/>
        </w:trPr>
        <w:tc>
          <w:tcPr>
            <w:tcW w:w="492"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399" w:type="pct"/>
            <w:tcBorders>
              <w:top w:val="nil"/>
              <w:left w:val="nil"/>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自评总分</w:t>
            </w:r>
          </w:p>
        </w:tc>
        <w:tc>
          <w:tcPr>
            <w:tcW w:w="4108" w:type="pct"/>
            <w:gridSpan w:val="10"/>
            <w:tcBorders>
              <w:top w:val="single" w:sz="4" w:space="0" w:color="auto"/>
              <w:left w:val="nil"/>
              <w:bottom w:val="single" w:sz="4" w:space="0" w:color="auto"/>
              <w:right w:val="single" w:sz="4" w:space="0" w:color="auto"/>
            </w:tcBorders>
            <w:shd w:val="clear" w:color="000000" w:fill="E9EFF6"/>
            <w:noWrap/>
            <w:hideMark/>
          </w:tcPr>
          <w:p w:rsidR="00C440D8" w:rsidRPr="00C440D8" w:rsidRDefault="00C440D8" w:rsidP="00C440D8">
            <w:pPr>
              <w:widowControl/>
              <w:jc w:val="right"/>
              <w:rPr>
                <w:rFonts w:ascii="Calibri" w:eastAsia="宋体" w:hAnsi="Calibri"/>
                <w:color w:val="000000"/>
                <w:sz w:val="22"/>
                <w:szCs w:val="22"/>
              </w:rPr>
            </w:pPr>
            <w:r w:rsidRPr="00C440D8">
              <w:rPr>
                <w:rFonts w:ascii="Calibri" w:eastAsia="宋体" w:hAnsi="Calibri"/>
                <w:color w:val="000000"/>
                <w:sz w:val="22"/>
                <w:szCs w:val="22"/>
              </w:rPr>
              <w:t>100</w:t>
            </w:r>
          </w:p>
        </w:tc>
      </w:tr>
      <w:tr w:rsidR="00C440D8" w:rsidRPr="00C440D8" w:rsidTr="00C440D8">
        <w:trPr>
          <w:trHeight w:val="450"/>
        </w:trPr>
        <w:tc>
          <w:tcPr>
            <w:tcW w:w="492" w:type="pct"/>
            <w:vMerge w:val="restar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五、存在问题</w:t>
            </w:r>
            <w:r w:rsidRPr="00C440D8">
              <w:rPr>
                <w:rFonts w:ascii="宋体" w:eastAsia="宋体" w:hAnsi="宋体" w:hint="eastAsia"/>
                <w:b/>
                <w:bCs/>
                <w:sz w:val="22"/>
                <w:szCs w:val="22"/>
              </w:rPr>
              <w:br/>
              <w:t>原因及整改措施</w:t>
            </w:r>
          </w:p>
        </w:tc>
        <w:tc>
          <w:tcPr>
            <w:tcW w:w="4508" w:type="pct"/>
            <w:gridSpan w:val="11"/>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 xml:space="preserve">　</w:t>
            </w:r>
          </w:p>
        </w:tc>
      </w:tr>
      <w:tr w:rsidR="00C440D8" w:rsidRPr="00C440D8" w:rsidTr="00C440D8">
        <w:trPr>
          <w:trHeight w:val="450"/>
        </w:trPr>
        <w:tc>
          <w:tcPr>
            <w:tcW w:w="492" w:type="pct"/>
            <w:vMerge/>
            <w:tcBorders>
              <w:top w:val="nil"/>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宋体" w:eastAsia="宋体" w:hAnsi="宋体"/>
                <w:b/>
                <w:bCs/>
                <w:sz w:val="22"/>
                <w:szCs w:val="22"/>
              </w:rPr>
            </w:pPr>
          </w:p>
        </w:tc>
        <w:tc>
          <w:tcPr>
            <w:tcW w:w="4508" w:type="pct"/>
            <w:gridSpan w:val="11"/>
            <w:vMerge/>
            <w:tcBorders>
              <w:top w:val="single" w:sz="4" w:space="0" w:color="auto"/>
              <w:left w:val="single" w:sz="4" w:space="0" w:color="auto"/>
              <w:bottom w:val="single" w:sz="4" w:space="0" w:color="auto"/>
              <w:right w:val="single" w:sz="4" w:space="0" w:color="auto"/>
            </w:tcBorders>
            <w:vAlign w:val="center"/>
            <w:hideMark/>
          </w:tcPr>
          <w:p w:rsidR="00C440D8" w:rsidRPr="00C440D8" w:rsidRDefault="00C440D8" w:rsidP="00C440D8">
            <w:pPr>
              <w:widowControl/>
              <w:jc w:val="left"/>
              <w:rPr>
                <w:rFonts w:ascii="Calibri" w:eastAsia="宋体" w:hAnsi="Calibri"/>
                <w:color w:val="000000"/>
                <w:sz w:val="22"/>
                <w:szCs w:val="22"/>
              </w:rPr>
            </w:pPr>
          </w:p>
        </w:tc>
      </w:tr>
      <w:tr w:rsidR="00C440D8" w:rsidRPr="00C440D8" w:rsidTr="00C440D8">
        <w:trPr>
          <w:trHeight w:val="450"/>
        </w:trPr>
        <w:tc>
          <w:tcPr>
            <w:tcW w:w="492" w:type="pct"/>
            <w:tcBorders>
              <w:top w:val="nil"/>
              <w:left w:val="single" w:sz="4" w:space="0" w:color="auto"/>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填报人:</w:t>
            </w:r>
          </w:p>
        </w:tc>
        <w:tc>
          <w:tcPr>
            <w:tcW w:w="1509" w:type="pct"/>
            <w:gridSpan w:val="3"/>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井淑玲</w:t>
            </w:r>
          </w:p>
        </w:tc>
        <w:tc>
          <w:tcPr>
            <w:tcW w:w="664" w:type="pct"/>
            <w:tcBorders>
              <w:top w:val="nil"/>
              <w:left w:val="nil"/>
              <w:bottom w:val="single" w:sz="4" w:space="0" w:color="auto"/>
              <w:right w:val="single" w:sz="4" w:space="0" w:color="auto"/>
            </w:tcBorders>
            <w:shd w:val="clear" w:color="auto" w:fill="auto"/>
            <w:hideMark/>
          </w:tcPr>
          <w:p w:rsidR="00C440D8" w:rsidRPr="00C440D8" w:rsidRDefault="00C440D8" w:rsidP="00C440D8">
            <w:pPr>
              <w:widowControl/>
              <w:jc w:val="center"/>
              <w:rPr>
                <w:rFonts w:ascii="宋体" w:eastAsia="宋体" w:hAnsi="宋体"/>
                <w:b/>
                <w:bCs/>
                <w:sz w:val="22"/>
                <w:szCs w:val="22"/>
              </w:rPr>
            </w:pPr>
            <w:r w:rsidRPr="00C440D8">
              <w:rPr>
                <w:rFonts w:ascii="宋体" w:eastAsia="宋体" w:hAnsi="宋体" w:hint="eastAsia"/>
                <w:b/>
                <w:bCs/>
                <w:sz w:val="22"/>
                <w:szCs w:val="22"/>
              </w:rPr>
              <w:t>联系电话:</w:t>
            </w:r>
          </w:p>
        </w:tc>
        <w:tc>
          <w:tcPr>
            <w:tcW w:w="2334" w:type="pct"/>
            <w:gridSpan w:val="7"/>
            <w:tcBorders>
              <w:top w:val="single" w:sz="4" w:space="0" w:color="auto"/>
              <w:left w:val="nil"/>
              <w:bottom w:val="single" w:sz="4" w:space="0" w:color="auto"/>
              <w:right w:val="single" w:sz="4" w:space="0" w:color="auto"/>
            </w:tcBorders>
            <w:shd w:val="clear" w:color="auto" w:fill="auto"/>
            <w:noWrap/>
            <w:hideMark/>
          </w:tcPr>
          <w:p w:rsidR="00C440D8" w:rsidRPr="00C440D8" w:rsidRDefault="00C440D8" w:rsidP="00C440D8">
            <w:pPr>
              <w:widowControl/>
              <w:jc w:val="left"/>
              <w:rPr>
                <w:rFonts w:ascii="Calibri" w:eastAsia="宋体" w:hAnsi="Calibri"/>
                <w:color w:val="000000"/>
                <w:sz w:val="22"/>
                <w:szCs w:val="22"/>
              </w:rPr>
            </w:pPr>
            <w:r w:rsidRPr="00C440D8">
              <w:rPr>
                <w:rFonts w:ascii="Calibri" w:eastAsia="宋体" w:hAnsi="Calibri"/>
                <w:color w:val="000000"/>
                <w:sz w:val="22"/>
                <w:szCs w:val="22"/>
              </w:rPr>
              <w:t>7320173</w:t>
            </w:r>
          </w:p>
        </w:tc>
      </w:tr>
    </w:tbl>
    <w:p w:rsidR="00C440D8" w:rsidRDefault="00C440D8" w:rsidP="004836B1">
      <w:pPr>
        <w:widowControl/>
        <w:spacing w:line="360" w:lineRule="auto"/>
        <w:ind w:firstLineChars="200" w:firstLine="640"/>
        <w:jc w:val="left"/>
        <w:rPr>
          <w:rFonts w:ascii="Times New Roman" w:eastAsia="仿宋_GB2312"/>
          <w:sz w:val="32"/>
          <w:szCs w:val="32"/>
        </w:rPr>
      </w:pPr>
    </w:p>
    <w:p w:rsidR="002618F0" w:rsidRDefault="002618F0" w:rsidP="004836B1">
      <w:pPr>
        <w:widowControl/>
        <w:spacing w:line="360" w:lineRule="auto"/>
        <w:ind w:firstLineChars="200" w:firstLine="640"/>
        <w:jc w:val="left"/>
        <w:rPr>
          <w:rFonts w:ascii="Times New Roman" w:eastAsia="仿宋_GB2312" w:hint="eastAsia"/>
          <w:sz w:val="32"/>
          <w:szCs w:val="32"/>
        </w:rPr>
      </w:pPr>
    </w:p>
    <w:p w:rsidR="007C1B68" w:rsidRDefault="007C1B68" w:rsidP="004836B1">
      <w:pPr>
        <w:widowControl/>
        <w:spacing w:line="360" w:lineRule="auto"/>
        <w:ind w:firstLineChars="200" w:firstLine="640"/>
        <w:jc w:val="left"/>
        <w:rPr>
          <w:rFonts w:ascii="Times New Roman" w:eastAsia="仿宋_GB2312" w:hint="eastAsia"/>
          <w:sz w:val="32"/>
          <w:szCs w:val="32"/>
        </w:rPr>
      </w:pPr>
    </w:p>
    <w:tbl>
      <w:tblPr>
        <w:tblW w:w="5000" w:type="pct"/>
        <w:tblLook w:val="04A0"/>
      </w:tblPr>
      <w:tblGrid>
        <w:gridCol w:w="1440"/>
        <w:gridCol w:w="1211"/>
        <w:gridCol w:w="1588"/>
        <w:gridCol w:w="1324"/>
        <w:gridCol w:w="2502"/>
        <w:gridCol w:w="564"/>
        <w:gridCol w:w="826"/>
        <w:gridCol w:w="535"/>
        <w:gridCol w:w="1696"/>
        <w:gridCol w:w="1037"/>
        <w:gridCol w:w="829"/>
        <w:gridCol w:w="622"/>
      </w:tblGrid>
      <w:tr w:rsidR="007C1B68" w:rsidRPr="007C1B68" w:rsidTr="007C1B68">
        <w:trPr>
          <w:trHeight w:val="658"/>
        </w:trPr>
        <w:tc>
          <w:tcPr>
            <w:tcW w:w="5000" w:type="pct"/>
            <w:gridSpan w:val="1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1B68" w:rsidRPr="007C1B68" w:rsidRDefault="007C1B68" w:rsidP="007C1B68">
            <w:pPr>
              <w:widowControl/>
              <w:jc w:val="center"/>
              <w:rPr>
                <w:rFonts w:ascii="宋体" w:eastAsia="宋体" w:hAnsi="宋体"/>
                <w:b/>
                <w:bCs/>
                <w:color w:val="000000"/>
                <w:sz w:val="36"/>
                <w:szCs w:val="36"/>
              </w:rPr>
            </w:pPr>
            <w:r w:rsidRPr="007C1B68">
              <w:rPr>
                <w:rFonts w:ascii="宋体" w:eastAsia="宋体" w:hAnsi="宋体" w:hint="eastAsia"/>
                <w:b/>
                <w:bCs/>
                <w:color w:val="000000"/>
                <w:sz w:val="36"/>
                <w:szCs w:val="36"/>
              </w:rPr>
              <w:lastRenderedPageBreak/>
              <w:t>2024年度预算项目绩效自评表</w:t>
            </w:r>
          </w:p>
        </w:tc>
      </w:tr>
      <w:tr w:rsidR="007C1B68" w:rsidRPr="007C1B68" w:rsidTr="007C1B68">
        <w:trPr>
          <w:trHeight w:val="658"/>
        </w:trPr>
        <w:tc>
          <w:tcPr>
            <w:tcW w:w="5000" w:type="pct"/>
            <w:gridSpan w:val="12"/>
            <w:vMerge/>
            <w:tcBorders>
              <w:top w:val="single" w:sz="4" w:space="0" w:color="auto"/>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color w:val="000000"/>
                <w:sz w:val="36"/>
                <w:szCs w:val="36"/>
              </w:rPr>
            </w:pPr>
          </w:p>
        </w:tc>
      </w:tr>
      <w:tr w:rsidR="007C1B68" w:rsidRPr="007C1B68" w:rsidTr="007C1B68">
        <w:trPr>
          <w:trHeight w:val="450"/>
        </w:trPr>
        <w:tc>
          <w:tcPr>
            <w:tcW w:w="519" w:type="pct"/>
            <w:tcBorders>
              <w:top w:val="nil"/>
              <w:left w:val="single" w:sz="4" w:space="0" w:color="auto"/>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一、基本情况</w:t>
            </w:r>
          </w:p>
        </w:tc>
        <w:tc>
          <w:tcPr>
            <w:tcW w:w="399"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项目名称</w:t>
            </w:r>
          </w:p>
        </w:tc>
        <w:tc>
          <w:tcPr>
            <w:tcW w:w="1066" w:type="pct"/>
            <w:gridSpan w:val="2"/>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挂牌上市奖励资金</w:t>
            </w:r>
          </w:p>
        </w:tc>
        <w:tc>
          <w:tcPr>
            <w:tcW w:w="773"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项目级次</w:t>
            </w:r>
          </w:p>
        </w:tc>
        <w:tc>
          <w:tcPr>
            <w:tcW w:w="377"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center"/>
              <w:rPr>
                <w:rFonts w:ascii="Calibri" w:eastAsia="宋体" w:hAnsi="Calibri"/>
                <w:color w:val="000000"/>
                <w:sz w:val="22"/>
                <w:szCs w:val="22"/>
              </w:rPr>
            </w:pPr>
            <w:r w:rsidRPr="007C1B68">
              <w:rPr>
                <w:rFonts w:ascii="Calibri" w:eastAsia="宋体" w:hAnsi="Calibri"/>
                <w:color w:val="000000"/>
                <w:sz w:val="22"/>
                <w:szCs w:val="22"/>
              </w:rPr>
              <w:t>本级</w:t>
            </w:r>
          </w:p>
        </w:tc>
        <w:tc>
          <w:tcPr>
            <w:tcW w:w="562" w:type="pct"/>
            <w:gridSpan w:val="2"/>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实施主管单位</w:t>
            </w:r>
          </w:p>
        </w:tc>
        <w:tc>
          <w:tcPr>
            <w:tcW w:w="828" w:type="pct"/>
            <w:gridSpan w:val="2"/>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 xml:space="preserve">434001 - </w:t>
            </w:r>
            <w:r w:rsidRPr="007C1B68">
              <w:rPr>
                <w:rFonts w:ascii="Calibri" w:eastAsia="宋体" w:hAnsi="Calibri"/>
                <w:color w:val="000000"/>
                <w:sz w:val="22"/>
                <w:szCs w:val="22"/>
              </w:rPr>
              <w:t>涞源县人民政府办公室本级</w:t>
            </w:r>
          </w:p>
        </w:tc>
        <w:tc>
          <w:tcPr>
            <w:tcW w:w="273"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金额单位</w:t>
            </w:r>
          </w:p>
        </w:tc>
        <w:tc>
          <w:tcPr>
            <w:tcW w:w="204"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万元</w:t>
            </w:r>
          </w:p>
        </w:tc>
      </w:tr>
      <w:tr w:rsidR="007C1B68" w:rsidRPr="007C1B68" w:rsidTr="007C1B68">
        <w:trPr>
          <w:trHeight w:val="450"/>
        </w:trPr>
        <w:tc>
          <w:tcPr>
            <w:tcW w:w="519" w:type="pct"/>
            <w:vMerge w:val="restart"/>
            <w:tcBorders>
              <w:top w:val="nil"/>
              <w:left w:val="single" w:sz="4" w:space="0" w:color="auto"/>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二、预算执行情况</w:t>
            </w:r>
          </w:p>
        </w:tc>
        <w:tc>
          <w:tcPr>
            <w:tcW w:w="871" w:type="pct"/>
            <w:gridSpan w:val="2"/>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预算安排情况(调整后)</w:t>
            </w:r>
          </w:p>
        </w:tc>
        <w:tc>
          <w:tcPr>
            <w:tcW w:w="1743" w:type="pct"/>
            <w:gridSpan w:val="3"/>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资金到位情况</w:t>
            </w:r>
          </w:p>
        </w:tc>
        <w:tc>
          <w:tcPr>
            <w:tcW w:w="1390" w:type="pct"/>
            <w:gridSpan w:val="4"/>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资金执行情况</w:t>
            </w:r>
          </w:p>
        </w:tc>
        <w:tc>
          <w:tcPr>
            <w:tcW w:w="477" w:type="pct"/>
            <w:gridSpan w:val="2"/>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预算执行进度(%)</w:t>
            </w:r>
          </w:p>
        </w:tc>
      </w:tr>
      <w:tr w:rsidR="007C1B68" w:rsidRPr="007C1B68" w:rsidTr="007C1B68">
        <w:trPr>
          <w:trHeight w:val="450"/>
        </w:trPr>
        <w:tc>
          <w:tcPr>
            <w:tcW w:w="519"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399"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预算数</w:t>
            </w:r>
          </w:p>
        </w:tc>
        <w:tc>
          <w:tcPr>
            <w:tcW w:w="473"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45.000000</w:t>
            </w:r>
          </w:p>
        </w:tc>
        <w:tc>
          <w:tcPr>
            <w:tcW w:w="593"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到位数</w:t>
            </w:r>
          </w:p>
        </w:tc>
        <w:tc>
          <w:tcPr>
            <w:tcW w:w="1149" w:type="pct"/>
            <w:gridSpan w:val="2"/>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45.000000</w:t>
            </w:r>
          </w:p>
        </w:tc>
        <w:tc>
          <w:tcPr>
            <w:tcW w:w="562" w:type="pct"/>
            <w:gridSpan w:val="2"/>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执行数</w:t>
            </w:r>
          </w:p>
        </w:tc>
        <w:tc>
          <w:tcPr>
            <w:tcW w:w="828" w:type="pct"/>
            <w:gridSpan w:val="2"/>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45.000000</w:t>
            </w:r>
          </w:p>
        </w:tc>
        <w:tc>
          <w:tcPr>
            <w:tcW w:w="477" w:type="pct"/>
            <w:gridSpan w:val="2"/>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100</w:t>
            </w:r>
          </w:p>
        </w:tc>
      </w:tr>
      <w:tr w:rsidR="007C1B68" w:rsidRPr="007C1B68" w:rsidTr="007C1B68">
        <w:trPr>
          <w:trHeight w:val="450"/>
        </w:trPr>
        <w:tc>
          <w:tcPr>
            <w:tcW w:w="519"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399"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其中:财政资金</w:t>
            </w:r>
          </w:p>
        </w:tc>
        <w:tc>
          <w:tcPr>
            <w:tcW w:w="473"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45.000000</w:t>
            </w:r>
          </w:p>
        </w:tc>
        <w:tc>
          <w:tcPr>
            <w:tcW w:w="593"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其中:财政资金</w:t>
            </w:r>
          </w:p>
        </w:tc>
        <w:tc>
          <w:tcPr>
            <w:tcW w:w="1149" w:type="pct"/>
            <w:gridSpan w:val="2"/>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45.000000</w:t>
            </w:r>
          </w:p>
        </w:tc>
        <w:tc>
          <w:tcPr>
            <w:tcW w:w="562" w:type="pct"/>
            <w:gridSpan w:val="2"/>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其中:财政资金</w:t>
            </w:r>
          </w:p>
        </w:tc>
        <w:tc>
          <w:tcPr>
            <w:tcW w:w="828" w:type="pct"/>
            <w:gridSpan w:val="2"/>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45.000000</w:t>
            </w:r>
          </w:p>
        </w:tc>
        <w:tc>
          <w:tcPr>
            <w:tcW w:w="477" w:type="pct"/>
            <w:gridSpan w:val="2"/>
            <w:vMerge/>
            <w:tcBorders>
              <w:top w:val="single" w:sz="4" w:space="0" w:color="auto"/>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Calibri" w:eastAsia="宋体" w:hAnsi="Calibri"/>
                <w:color w:val="000000"/>
                <w:sz w:val="22"/>
                <w:szCs w:val="22"/>
              </w:rPr>
            </w:pPr>
          </w:p>
        </w:tc>
      </w:tr>
      <w:tr w:rsidR="007C1B68" w:rsidRPr="007C1B68" w:rsidTr="007C1B68">
        <w:trPr>
          <w:trHeight w:val="450"/>
        </w:trPr>
        <w:tc>
          <w:tcPr>
            <w:tcW w:w="519"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399"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其他</w:t>
            </w:r>
          </w:p>
        </w:tc>
        <w:tc>
          <w:tcPr>
            <w:tcW w:w="473"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0</w:t>
            </w:r>
          </w:p>
        </w:tc>
        <w:tc>
          <w:tcPr>
            <w:tcW w:w="593"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其他</w:t>
            </w:r>
          </w:p>
        </w:tc>
        <w:tc>
          <w:tcPr>
            <w:tcW w:w="1149" w:type="pct"/>
            <w:gridSpan w:val="2"/>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0</w:t>
            </w:r>
          </w:p>
        </w:tc>
        <w:tc>
          <w:tcPr>
            <w:tcW w:w="562" w:type="pct"/>
            <w:gridSpan w:val="2"/>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其他</w:t>
            </w:r>
          </w:p>
        </w:tc>
        <w:tc>
          <w:tcPr>
            <w:tcW w:w="828" w:type="pct"/>
            <w:gridSpan w:val="2"/>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0</w:t>
            </w:r>
          </w:p>
        </w:tc>
        <w:tc>
          <w:tcPr>
            <w:tcW w:w="477" w:type="pct"/>
            <w:gridSpan w:val="2"/>
            <w:vMerge/>
            <w:tcBorders>
              <w:top w:val="single" w:sz="4" w:space="0" w:color="auto"/>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Calibri" w:eastAsia="宋体" w:hAnsi="Calibri"/>
                <w:color w:val="000000"/>
                <w:sz w:val="22"/>
                <w:szCs w:val="22"/>
              </w:rPr>
            </w:pPr>
          </w:p>
        </w:tc>
      </w:tr>
      <w:tr w:rsidR="007C1B68" w:rsidRPr="007C1B68" w:rsidTr="007C1B68">
        <w:trPr>
          <w:trHeight w:val="450"/>
        </w:trPr>
        <w:tc>
          <w:tcPr>
            <w:tcW w:w="519"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三、目标完成情况</w:t>
            </w:r>
          </w:p>
        </w:tc>
        <w:tc>
          <w:tcPr>
            <w:tcW w:w="2237" w:type="pct"/>
            <w:gridSpan w:val="4"/>
            <w:tcBorders>
              <w:top w:val="single" w:sz="4" w:space="0" w:color="auto"/>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年度预期目标</w:t>
            </w:r>
          </w:p>
        </w:tc>
        <w:tc>
          <w:tcPr>
            <w:tcW w:w="1766" w:type="pct"/>
            <w:gridSpan w:val="5"/>
            <w:tcBorders>
              <w:top w:val="single" w:sz="4" w:space="0" w:color="auto"/>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具体完成情况</w:t>
            </w:r>
          </w:p>
        </w:tc>
        <w:tc>
          <w:tcPr>
            <w:tcW w:w="477" w:type="pct"/>
            <w:gridSpan w:val="2"/>
            <w:tcBorders>
              <w:top w:val="single" w:sz="4" w:space="0" w:color="auto"/>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总体完成率(%)</w:t>
            </w:r>
          </w:p>
        </w:tc>
      </w:tr>
      <w:tr w:rsidR="007C1B68" w:rsidRPr="007C1B68" w:rsidTr="007C1B68">
        <w:trPr>
          <w:trHeight w:val="450"/>
        </w:trPr>
        <w:tc>
          <w:tcPr>
            <w:tcW w:w="519"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2237" w:type="pct"/>
            <w:gridSpan w:val="4"/>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积极推动企业上市</w:t>
            </w:r>
          </w:p>
        </w:tc>
        <w:tc>
          <w:tcPr>
            <w:tcW w:w="1766" w:type="pct"/>
            <w:gridSpan w:val="5"/>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已完成</w:t>
            </w:r>
          </w:p>
        </w:tc>
        <w:tc>
          <w:tcPr>
            <w:tcW w:w="477" w:type="pct"/>
            <w:gridSpan w:val="2"/>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100.00</w:t>
            </w:r>
          </w:p>
        </w:tc>
      </w:tr>
      <w:tr w:rsidR="007C1B68" w:rsidRPr="007C1B68" w:rsidTr="007C1B68">
        <w:trPr>
          <w:trHeight w:val="450"/>
        </w:trPr>
        <w:tc>
          <w:tcPr>
            <w:tcW w:w="519"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四、年度绩效</w:t>
            </w:r>
            <w:r w:rsidRPr="007C1B68">
              <w:rPr>
                <w:rFonts w:ascii="宋体" w:eastAsia="宋体" w:hAnsi="宋体" w:hint="eastAsia"/>
                <w:b/>
                <w:bCs/>
                <w:sz w:val="22"/>
                <w:szCs w:val="22"/>
              </w:rPr>
              <w:br/>
              <w:t>指标完成情况</w:t>
            </w:r>
          </w:p>
        </w:tc>
        <w:tc>
          <w:tcPr>
            <w:tcW w:w="399"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一级指标</w:t>
            </w:r>
          </w:p>
        </w:tc>
        <w:tc>
          <w:tcPr>
            <w:tcW w:w="473"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二级指标</w:t>
            </w:r>
          </w:p>
        </w:tc>
        <w:tc>
          <w:tcPr>
            <w:tcW w:w="593"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三级指标</w:t>
            </w:r>
          </w:p>
        </w:tc>
        <w:tc>
          <w:tcPr>
            <w:tcW w:w="773"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指标说明</w:t>
            </w:r>
          </w:p>
        </w:tc>
        <w:tc>
          <w:tcPr>
            <w:tcW w:w="377"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指标分值</w:t>
            </w:r>
          </w:p>
        </w:tc>
        <w:tc>
          <w:tcPr>
            <w:tcW w:w="1081" w:type="pct"/>
            <w:gridSpan w:val="3"/>
            <w:tcBorders>
              <w:top w:val="single" w:sz="4" w:space="0" w:color="auto"/>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预期指标值</w:t>
            </w:r>
          </w:p>
        </w:tc>
        <w:tc>
          <w:tcPr>
            <w:tcW w:w="308"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单项指标实际完成值</w:t>
            </w:r>
          </w:p>
        </w:tc>
        <w:tc>
          <w:tcPr>
            <w:tcW w:w="273"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单项指标完成情况</w:t>
            </w:r>
          </w:p>
        </w:tc>
        <w:tc>
          <w:tcPr>
            <w:tcW w:w="204"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自评得分</w:t>
            </w:r>
          </w:p>
        </w:tc>
      </w:tr>
      <w:tr w:rsidR="007C1B68" w:rsidRPr="007C1B68" w:rsidTr="007C1B68">
        <w:trPr>
          <w:trHeight w:val="450"/>
        </w:trPr>
        <w:tc>
          <w:tcPr>
            <w:tcW w:w="519"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399"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73"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593"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773"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377"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315"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符号</w:t>
            </w:r>
          </w:p>
        </w:tc>
        <w:tc>
          <w:tcPr>
            <w:tcW w:w="247"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值</w:t>
            </w:r>
          </w:p>
        </w:tc>
        <w:tc>
          <w:tcPr>
            <w:tcW w:w="519"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单位(文字描述)</w:t>
            </w:r>
          </w:p>
        </w:tc>
        <w:tc>
          <w:tcPr>
            <w:tcW w:w="308"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273"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204"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r>
      <w:tr w:rsidR="007C1B68" w:rsidRPr="007C1B68" w:rsidTr="007C1B68">
        <w:trPr>
          <w:trHeight w:val="450"/>
        </w:trPr>
        <w:tc>
          <w:tcPr>
            <w:tcW w:w="519"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399"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产出指标</w:t>
            </w:r>
          </w:p>
        </w:tc>
        <w:tc>
          <w:tcPr>
            <w:tcW w:w="473"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数量指标</w:t>
            </w:r>
          </w:p>
        </w:tc>
        <w:tc>
          <w:tcPr>
            <w:tcW w:w="593"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支持企业数量</w:t>
            </w:r>
          </w:p>
        </w:tc>
        <w:tc>
          <w:tcPr>
            <w:tcW w:w="773"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支持企业数量</w:t>
            </w:r>
          </w:p>
        </w:tc>
        <w:tc>
          <w:tcPr>
            <w:tcW w:w="377"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15.00</w:t>
            </w:r>
          </w:p>
        </w:tc>
        <w:tc>
          <w:tcPr>
            <w:tcW w:w="315"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w:t>
            </w:r>
          </w:p>
        </w:tc>
        <w:tc>
          <w:tcPr>
            <w:tcW w:w="247"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3</w:t>
            </w:r>
          </w:p>
        </w:tc>
        <w:tc>
          <w:tcPr>
            <w:tcW w:w="519"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个</w:t>
            </w:r>
          </w:p>
        </w:tc>
        <w:tc>
          <w:tcPr>
            <w:tcW w:w="308"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15</w:t>
            </w:r>
          </w:p>
        </w:tc>
        <w:tc>
          <w:tcPr>
            <w:tcW w:w="273"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center"/>
              <w:rPr>
                <w:rFonts w:ascii="Calibri" w:eastAsia="宋体" w:hAnsi="Calibri"/>
                <w:color w:val="000000"/>
                <w:sz w:val="22"/>
                <w:szCs w:val="22"/>
              </w:rPr>
            </w:pPr>
            <w:r w:rsidRPr="007C1B68">
              <w:rPr>
                <w:rFonts w:ascii="Calibri" w:eastAsia="宋体" w:hAnsi="Calibri"/>
                <w:color w:val="000000"/>
                <w:sz w:val="22"/>
                <w:szCs w:val="22"/>
              </w:rPr>
              <w:t>完成</w:t>
            </w:r>
          </w:p>
        </w:tc>
        <w:tc>
          <w:tcPr>
            <w:tcW w:w="204"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15</w:t>
            </w:r>
          </w:p>
        </w:tc>
      </w:tr>
      <w:tr w:rsidR="007C1B68" w:rsidRPr="007C1B68" w:rsidTr="007C1B68">
        <w:trPr>
          <w:trHeight w:val="450"/>
        </w:trPr>
        <w:tc>
          <w:tcPr>
            <w:tcW w:w="519"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399"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73"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质量指标</w:t>
            </w:r>
          </w:p>
        </w:tc>
        <w:tc>
          <w:tcPr>
            <w:tcW w:w="593"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资金到位率</w:t>
            </w:r>
          </w:p>
        </w:tc>
        <w:tc>
          <w:tcPr>
            <w:tcW w:w="773"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资金到位率</w:t>
            </w:r>
          </w:p>
        </w:tc>
        <w:tc>
          <w:tcPr>
            <w:tcW w:w="377"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15.00</w:t>
            </w:r>
          </w:p>
        </w:tc>
        <w:tc>
          <w:tcPr>
            <w:tcW w:w="315"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w:t>
            </w:r>
          </w:p>
        </w:tc>
        <w:tc>
          <w:tcPr>
            <w:tcW w:w="247"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95</w:t>
            </w:r>
          </w:p>
        </w:tc>
        <w:tc>
          <w:tcPr>
            <w:tcW w:w="519"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百分比</w:t>
            </w:r>
          </w:p>
        </w:tc>
        <w:tc>
          <w:tcPr>
            <w:tcW w:w="308"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15</w:t>
            </w:r>
          </w:p>
        </w:tc>
        <w:tc>
          <w:tcPr>
            <w:tcW w:w="273"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center"/>
              <w:rPr>
                <w:rFonts w:ascii="Calibri" w:eastAsia="宋体" w:hAnsi="Calibri"/>
                <w:color w:val="000000"/>
                <w:sz w:val="22"/>
                <w:szCs w:val="22"/>
              </w:rPr>
            </w:pPr>
            <w:r w:rsidRPr="007C1B68">
              <w:rPr>
                <w:rFonts w:ascii="Calibri" w:eastAsia="宋体" w:hAnsi="Calibri"/>
                <w:color w:val="000000"/>
                <w:sz w:val="22"/>
                <w:szCs w:val="22"/>
              </w:rPr>
              <w:t>完成</w:t>
            </w:r>
          </w:p>
        </w:tc>
        <w:tc>
          <w:tcPr>
            <w:tcW w:w="204"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15</w:t>
            </w:r>
          </w:p>
        </w:tc>
      </w:tr>
      <w:tr w:rsidR="007C1B68" w:rsidRPr="007C1B68" w:rsidTr="007C1B68">
        <w:trPr>
          <w:trHeight w:val="450"/>
        </w:trPr>
        <w:tc>
          <w:tcPr>
            <w:tcW w:w="519"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399"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73"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时效指标</w:t>
            </w:r>
          </w:p>
        </w:tc>
        <w:tc>
          <w:tcPr>
            <w:tcW w:w="593"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资金支付及时率</w:t>
            </w:r>
          </w:p>
        </w:tc>
        <w:tc>
          <w:tcPr>
            <w:tcW w:w="773"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根据年初预算及工作需要及时支付</w:t>
            </w:r>
          </w:p>
        </w:tc>
        <w:tc>
          <w:tcPr>
            <w:tcW w:w="377"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10.00</w:t>
            </w:r>
          </w:p>
        </w:tc>
        <w:tc>
          <w:tcPr>
            <w:tcW w:w="315"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w:t>
            </w:r>
          </w:p>
        </w:tc>
        <w:tc>
          <w:tcPr>
            <w:tcW w:w="247"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95</w:t>
            </w:r>
          </w:p>
        </w:tc>
        <w:tc>
          <w:tcPr>
            <w:tcW w:w="519"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百分比</w:t>
            </w:r>
          </w:p>
        </w:tc>
        <w:tc>
          <w:tcPr>
            <w:tcW w:w="308"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10</w:t>
            </w:r>
          </w:p>
        </w:tc>
        <w:tc>
          <w:tcPr>
            <w:tcW w:w="273"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center"/>
              <w:rPr>
                <w:rFonts w:ascii="Calibri" w:eastAsia="宋体" w:hAnsi="Calibri"/>
                <w:color w:val="000000"/>
                <w:sz w:val="22"/>
                <w:szCs w:val="22"/>
              </w:rPr>
            </w:pPr>
            <w:r w:rsidRPr="007C1B68">
              <w:rPr>
                <w:rFonts w:ascii="Calibri" w:eastAsia="宋体" w:hAnsi="Calibri"/>
                <w:color w:val="000000"/>
                <w:sz w:val="22"/>
                <w:szCs w:val="22"/>
              </w:rPr>
              <w:t>完成</w:t>
            </w:r>
          </w:p>
        </w:tc>
        <w:tc>
          <w:tcPr>
            <w:tcW w:w="204"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w:t>
            </w:r>
          </w:p>
        </w:tc>
      </w:tr>
      <w:tr w:rsidR="007C1B68" w:rsidRPr="007C1B68" w:rsidTr="007C1B68">
        <w:trPr>
          <w:trHeight w:val="450"/>
        </w:trPr>
        <w:tc>
          <w:tcPr>
            <w:tcW w:w="519"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399"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73"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成本指标</w:t>
            </w:r>
          </w:p>
        </w:tc>
        <w:tc>
          <w:tcPr>
            <w:tcW w:w="593"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预算执行率</w:t>
            </w:r>
          </w:p>
        </w:tc>
        <w:tc>
          <w:tcPr>
            <w:tcW w:w="773"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预算执行率</w:t>
            </w:r>
          </w:p>
        </w:tc>
        <w:tc>
          <w:tcPr>
            <w:tcW w:w="377"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10.00</w:t>
            </w:r>
          </w:p>
        </w:tc>
        <w:tc>
          <w:tcPr>
            <w:tcW w:w="315"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w:t>
            </w:r>
          </w:p>
        </w:tc>
        <w:tc>
          <w:tcPr>
            <w:tcW w:w="247"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95</w:t>
            </w:r>
          </w:p>
        </w:tc>
        <w:tc>
          <w:tcPr>
            <w:tcW w:w="519"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百分比</w:t>
            </w:r>
          </w:p>
        </w:tc>
        <w:tc>
          <w:tcPr>
            <w:tcW w:w="308"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10</w:t>
            </w:r>
          </w:p>
        </w:tc>
        <w:tc>
          <w:tcPr>
            <w:tcW w:w="273"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center"/>
              <w:rPr>
                <w:rFonts w:ascii="Calibri" w:eastAsia="宋体" w:hAnsi="Calibri"/>
                <w:color w:val="000000"/>
                <w:sz w:val="22"/>
                <w:szCs w:val="22"/>
              </w:rPr>
            </w:pPr>
            <w:r w:rsidRPr="007C1B68">
              <w:rPr>
                <w:rFonts w:ascii="Calibri" w:eastAsia="宋体" w:hAnsi="Calibri"/>
                <w:color w:val="000000"/>
                <w:sz w:val="22"/>
                <w:szCs w:val="22"/>
              </w:rPr>
              <w:t>完成</w:t>
            </w:r>
          </w:p>
        </w:tc>
        <w:tc>
          <w:tcPr>
            <w:tcW w:w="204"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w:t>
            </w:r>
          </w:p>
        </w:tc>
      </w:tr>
      <w:tr w:rsidR="007C1B68" w:rsidRPr="007C1B68" w:rsidTr="007C1B68">
        <w:trPr>
          <w:trHeight w:val="495"/>
        </w:trPr>
        <w:tc>
          <w:tcPr>
            <w:tcW w:w="519"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399"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效益指标</w:t>
            </w:r>
          </w:p>
        </w:tc>
        <w:tc>
          <w:tcPr>
            <w:tcW w:w="473"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经济效益指标</w:t>
            </w:r>
          </w:p>
        </w:tc>
        <w:tc>
          <w:tcPr>
            <w:tcW w:w="593"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sz w:val="20"/>
                <w:szCs w:val="20"/>
              </w:rPr>
            </w:pPr>
            <w:r w:rsidRPr="007C1B68">
              <w:rPr>
                <w:rFonts w:ascii="Calibri" w:eastAsia="宋体" w:hAnsi="Calibri"/>
                <w:sz w:val="20"/>
                <w:szCs w:val="20"/>
              </w:rPr>
              <w:t>带动相关领域及行业效益水平提高</w:t>
            </w:r>
          </w:p>
        </w:tc>
        <w:tc>
          <w:tcPr>
            <w:tcW w:w="773"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sz w:val="20"/>
                <w:szCs w:val="20"/>
              </w:rPr>
            </w:pPr>
            <w:r w:rsidRPr="007C1B68">
              <w:rPr>
                <w:rFonts w:ascii="Calibri" w:eastAsia="宋体" w:hAnsi="Calibri"/>
                <w:sz w:val="20"/>
                <w:szCs w:val="20"/>
              </w:rPr>
              <w:t>带动相关领域及行业效益水平提高</w:t>
            </w:r>
          </w:p>
        </w:tc>
        <w:tc>
          <w:tcPr>
            <w:tcW w:w="377"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10.00</w:t>
            </w:r>
          </w:p>
        </w:tc>
        <w:tc>
          <w:tcPr>
            <w:tcW w:w="315"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文字描述</w:t>
            </w:r>
          </w:p>
        </w:tc>
        <w:tc>
          <w:tcPr>
            <w:tcW w:w="247"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 xml:space="preserve">　</w:t>
            </w:r>
          </w:p>
        </w:tc>
        <w:tc>
          <w:tcPr>
            <w:tcW w:w="519"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有效带动</w:t>
            </w:r>
          </w:p>
        </w:tc>
        <w:tc>
          <w:tcPr>
            <w:tcW w:w="308"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10</w:t>
            </w:r>
          </w:p>
        </w:tc>
        <w:tc>
          <w:tcPr>
            <w:tcW w:w="273"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Calibri" w:eastAsia="宋体" w:hAnsi="Calibri"/>
                <w:color w:val="000000"/>
                <w:sz w:val="22"/>
                <w:szCs w:val="22"/>
              </w:rPr>
            </w:pPr>
            <w:r w:rsidRPr="007C1B68">
              <w:rPr>
                <w:rFonts w:ascii="Calibri" w:eastAsia="宋体" w:hAnsi="Calibri"/>
                <w:color w:val="000000"/>
                <w:sz w:val="22"/>
                <w:szCs w:val="22"/>
              </w:rPr>
              <w:t>完成</w:t>
            </w:r>
          </w:p>
        </w:tc>
        <w:tc>
          <w:tcPr>
            <w:tcW w:w="204"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w:t>
            </w:r>
          </w:p>
        </w:tc>
      </w:tr>
      <w:tr w:rsidR="007C1B68" w:rsidRPr="007C1B68" w:rsidTr="007C1B68">
        <w:trPr>
          <w:trHeight w:val="450"/>
        </w:trPr>
        <w:tc>
          <w:tcPr>
            <w:tcW w:w="519"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399"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73"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社会效益指标</w:t>
            </w:r>
          </w:p>
        </w:tc>
        <w:tc>
          <w:tcPr>
            <w:tcW w:w="593"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sz w:val="20"/>
                <w:szCs w:val="20"/>
              </w:rPr>
            </w:pPr>
            <w:r w:rsidRPr="007C1B68">
              <w:rPr>
                <w:rFonts w:ascii="Calibri" w:eastAsia="宋体" w:hAnsi="Calibri"/>
                <w:sz w:val="20"/>
                <w:szCs w:val="20"/>
              </w:rPr>
              <w:t>促进地方经济发展</w:t>
            </w:r>
          </w:p>
        </w:tc>
        <w:tc>
          <w:tcPr>
            <w:tcW w:w="773"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sz w:val="20"/>
                <w:szCs w:val="20"/>
              </w:rPr>
            </w:pPr>
            <w:r w:rsidRPr="007C1B68">
              <w:rPr>
                <w:rFonts w:ascii="Calibri" w:eastAsia="宋体" w:hAnsi="Calibri"/>
                <w:sz w:val="20"/>
                <w:szCs w:val="20"/>
              </w:rPr>
              <w:t>促进地方经济发展</w:t>
            </w:r>
          </w:p>
        </w:tc>
        <w:tc>
          <w:tcPr>
            <w:tcW w:w="377"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10.00</w:t>
            </w:r>
          </w:p>
        </w:tc>
        <w:tc>
          <w:tcPr>
            <w:tcW w:w="315"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文字描述</w:t>
            </w:r>
          </w:p>
        </w:tc>
        <w:tc>
          <w:tcPr>
            <w:tcW w:w="247"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 xml:space="preserve">　</w:t>
            </w:r>
          </w:p>
        </w:tc>
        <w:tc>
          <w:tcPr>
            <w:tcW w:w="519"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有效促进</w:t>
            </w:r>
          </w:p>
        </w:tc>
        <w:tc>
          <w:tcPr>
            <w:tcW w:w="308"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10</w:t>
            </w:r>
          </w:p>
        </w:tc>
        <w:tc>
          <w:tcPr>
            <w:tcW w:w="273"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center"/>
              <w:rPr>
                <w:rFonts w:ascii="Calibri" w:eastAsia="宋体" w:hAnsi="Calibri"/>
                <w:color w:val="000000"/>
                <w:sz w:val="22"/>
                <w:szCs w:val="22"/>
              </w:rPr>
            </w:pPr>
            <w:r w:rsidRPr="007C1B68">
              <w:rPr>
                <w:rFonts w:ascii="Calibri" w:eastAsia="宋体" w:hAnsi="Calibri"/>
                <w:color w:val="000000"/>
                <w:sz w:val="22"/>
                <w:szCs w:val="22"/>
              </w:rPr>
              <w:t>完成</w:t>
            </w:r>
          </w:p>
        </w:tc>
        <w:tc>
          <w:tcPr>
            <w:tcW w:w="204"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w:t>
            </w:r>
          </w:p>
        </w:tc>
      </w:tr>
      <w:tr w:rsidR="007C1B68" w:rsidRPr="007C1B68" w:rsidTr="007C1B68">
        <w:trPr>
          <w:trHeight w:val="540"/>
        </w:trPr>
        <w:tc>
          <w:tcPr>
            <w:tcW w:w="519"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399"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73"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生态效益指标</w:t>
            </w:r>
          </w:p>
        </w:tc>
        <w:tc>
          <w:tcPr>
            <w:tcW w:w="593"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sz w:val="20"/>
                <w:szCs w:val="20"/>
              </w:rPr>
            </w:pPr>
            <w:r w:rsidRPr="007C1B68">
              <w:rPr>
                <w:rFonts w:ascii="Calibri" w:eastAsia="宋体" w:hAnsi="Calibri"/>
                <w:sz w:val="20"/>
                <w:szCs w:val="20"/>
              </w:rPr>
              <w:t>促进生态文明建设，推动绿色发展</w:t>
            </w:r>
          </w:p>
        </w:tc>
        <w:tc>
          <w:tcPr>
            <w:tcW w:w="773"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sz w:val="20"/>
                <w:szCs w:val="20"/>
              </w:rPr>
            </w:pPr>
            <w:r w:rsidRPr="007C1B68">
              <w:rPr>
                <w:rFonts w:ascii="Calibri" w:eastAsia="宋体" w:hAnsi="Calibri"/>
                <w:sz w:val="20"/>
                <w:szCs w:val="20"/>
              </w:rPr>
              <w:t>促进生态文明建设，推动绿色发展和绿色生活方式</w:t>
            </w:r>
          </w:p>
        </w:tc>
        <w:tc>
          <w:tcPr>
            <w:tcW w:w="377"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5.00</w:t>
            </w:r>
          </w:p>
        </w:tc>
        <w:tc>
          <w:tcPr>
            <w:tcW w:w="315"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文字描述</w:t>
            </w:r>
          </w:p>
        </w:tc>
        <w:tc>
          <w:tcPr>
            <w:tcW w:w="247"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 xml:space="preserve">　</w:t>
            </w:r>
          </w:p>
        </w:tc>
        <w:tc>
          <w:tcPr>
            <w:tcW w:w="519"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有效促进</w:t>
            </w:r>
          </w:p>
        </w:tc>
        <w:tc>
          <w:tcPr>
            <w:tcW w:w="308"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5</w:t>
            </w:r>
          </w:p>
        </w:tc>
        <w:tc>
          <w:tcPr>
            <w:tcW w:w="273"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Calibri" w:eastAsia="宋体" w:hAnsi="Calibri"/>
                <w:color w:val="000000"/>
                <w:sz w:val="22"/>
                <w:szCs w:val="22"/>
              </w:rPr>
            </w:pPr>
            <w:r w:rsidRPr="007C1B68">
              <w:rPr>
                <w:rFonts w:ascii="Calibri" w:eastAsia="宋体" w:hAnsi="Calibri"/>
                <w:color w:val="000000"/>
                <w:sz w:val="22"/>
                <w:szCs w:val="22"/>
              </w:rPr>
              <w:t>完成</w:t>
            </w:r>
          </w:p>
        </w:tc>
        <w:tc>
          <w:tcPr>
            <w:tcW w:w="204"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5</w:t>
            </w:r>
          </w:p>
        </w:tc>
      </w:tr>
      <w:tr w:rsidR="007C1B68" w:rsidRPr="007C1B68" w:rsidTr="007C1B68">
        <w:trPr>
          <w:trHeight w:val="450"/>
        </w:trPr>
        <w:tc>
          <w:tcPr>
            <w:tcW w:w="519"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399"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73"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可持续影响指标</w:t>
            </w:r>
          </w:p>
        </w:tc>
        <w:tc>
          <w:tcPr>
            <w:tcW w:w="593"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示范带动作用</w:t>
            </w:r>
          </w:p>
        </w:tc>
        <w:tc>
          <w:tcPr>
            <w:tcW w:w="773"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示范带动作用</w:t>
            </w:r>
          </w:p>
        </w:tc>
        <w:tc>
          <w:tcPr>
            <w:tcW w:w="377"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5.00</w:t>
            </w:r>
          </w:p>
        </w:tc>
        <w:tc>
          <w:tcPr>
            <w:tcW w:w="315"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文字描述</w:t>
            </w:r>
          </w:p>
        </w:tc>
        <w:tc>
          <w:tcPr>
            <w:tcW w:w="247"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 xml:space="preserve">　</w:t>
            </w:r>
          </w:p>
        </w:tc>
        <w:tc>
          <w:tcPr>
            <w:tcW w:w="519"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有效带动</w:t>
            </w:r>
          </w:p>
        </w:tc>
        <w:tc>
          <w:tcPr>
            <w:tcW w:w="308"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5</w:t>
            </w:r>
          </w:p>
        </w:tc>
        <w:tc>
          <w:tcPr>
            <w:tcW w:w="273"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center"/>
              <w:rPr>
                <w:rFonts w:ascii="Calibri" w:eastAsia="宋体" w:hAnsi="Calibri"/>
                <w:color w:val="000000"/>
                <w:sz w:val="22"/>
                <w:szCs w:val="22"/>
              </w:rPr>
            </w:pPr>
            <w:r w:rsidRPr="007C1B68">
              <w:rPr>
                <w:rFonts w:ascii="Calibri" w:eastAsia="宋体" w:hAnsi="Calibri"/>
                <w:color w:val="000000"/>
                <w:sz w:val="22"/>
                <w:szCs w:val="22"/>
              </w:rPr>
              <w:t>完成</w:t>
            </w:r>
          </w:p>
        </w:tc>
        <w:tc>
          <w:tcPr>
            <w:tcW w:w="204"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5</w:t>
            </w:r>
          </w:p>
        </w:tc>
      </w:tr>
      <w:tr w:rsidR="007C1B68" w:rsidRPr="007C1B68" w:rsidTr="007C1B68">
        <w:trPr>
          <w:trHeight w:val="450"/>
        </w:trPr>
        <w:tc>
          <w:tcPr>
            <w:tcW w:w="519"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399"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满意度指标</w:t>
            </w:r>
          </w:p>
        </w:tc>
        <w:tc>
          <w:tcPr>
            <w:tcW w:w="473"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服务对象满意度指标</w:t>
            </w:r>
          </w:p>
        </w:tc>
        <w:tc>
          <w:tcPr>
            <w:tcW w:w="593"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服务对象满意度</w:t>
            </w:r>
          </w:p>
        </w:tc>
        <w:tc>
          <w:tcPr>
            <w:tcW w:w="773"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服务对象满意度</w:t>
            </w:r>
          </w:p>
        </w:tc>
        <w:tc>
          <w:tcPr>
            <w:tcW w:w="377"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10.00</w:t>
            </w:r>
          </w:p>
        </w:tc>
        <w:tc>
          <w:tcPr>
            <w:tcW w:w="315"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w:t>
            </w:r>
          </w:p>
        </w:tc>
        <w:tc>
          <w:tcPr>
            <w:tcW w:w="247"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95</w:t>
            </w:r>
          </w:p>
        </w:tc>
        <w:tc>
          <w:tcPr>
            <w:tcW w:w="519"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百分比</w:t>
            </w:r>
          </w:p>
        </w:tc>
        <w:tc>
          <w:tcPr>
            <w:tcW w:w="308"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10</w:t>
            </w:r>
          </w:p>
        </w:tc>
        <w:tc>
          <w:tcPr>
            <w:tcW w:w="273"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center"/>
              <w:rPr>
                <w:rFonts w:ascii="Calibri" w:eastAsia="宋体" w:hAnsi="Calibri"/>
                <w:color w:val="000000"/>
                <w:sz w:val="22"/>
                <w:szCs w:val="22"/>
              </w:rPr>
            </w:pPr>
            <w:r w:rsidRPr="007C1B68">
              <w:rPr>
                <w:rFonts w:ascii="Calibri" w:eastAsia="宋体" w:hAnsi="Calibri"/>
                <w:color w:val="000000"/>
                <w:sz w:val="22"/>
                <w:szCs w:val="22"/>
              </w:rPr>
              <w:t>完成</w:t>
            </w:r>
          </w:p>
        </w:tc>
        <w:tc>
          <w:tcPr>
            <w:tcW w:w="204"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w:t>
            </w:r>
          </w:p>
        </w:tc>
      </w:tr>
      <w:tr w:rsidR="007C1B68" w:rsidRPr="007C1B68" w:rsidTr="007C1B68">
        <w:trPr>
          <w:trHeight w:val="450"/>
        </w:trPr>
        <w:tc>
          <w:tcPr>
            <w:tcW w:w="519"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399"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预算执行率</w:t>
            </w:r>
          </w:p>
        </w:tc>
        <w:tc>
          <w:tcPr>
            <w:tcW w:w="473"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预算执行率</w:t>
            </w:r>
          </w:p>
        </w:tc>
        <w:tc>
          <w:tcPr>
            <w:tcW w:w="593"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 xml:space="preserve">　</w:t>
            </w:r>
          </w:p>
        </w:tc>
        <w:tc>
          <w:tcPr>
            <w:tcW w:w="773"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 xml:space="preserve">　</w:t>
            </w:r>
          </w:p>
        </w:tc>
        <w:tc>
          <w:tcPr>
            <w:tcW w:w="377"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w:t>
            </w:r>
          </w:p>
        </w:tc>
        <w:tc>
          <w:tcPr>
            <w:tcW w:w="315"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 xml:space="preserve">　</w:t>
            </w:r>
          </w:p>
        </w:tc>
        <w:tc>
          <w:tcPr>
            <w:tcW w:w="247"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 xml:space="preserve">　</w:t>
            </w:r>
          </w:p>
        </w:tc>
        <w:tc>
          <w:tcPr>
            <w:tcW w:w="519"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 xml:space="preserve">　</w:t>
            </w:r>
          </w:p>
        </w:tc>
        <w:tc>
          <w:tcPr>
            <w:tcW w:w="308"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 xml:space="preserve">　</w:t>
            </w:r>
          </w:p>
        </w:tc>
        <w:tc>
          <w:tcPr>
            <w:tcW w:w="273"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 xml:space="preserve">　</w:t>
            </w:r>
          </w:p>
        </w:tc>
        <w:tc>
          <w:tcPr>
            <w:tcW w:w="204"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w:t>
            </w:r>
          </w:p>
        </w:tc>
      </w:tr>
      <w:tr w:rsidR="007C1B68" w:rsidRPr="007C1B68" w:rsidTr="007C1B68">
        <w:trPr>
          <w:trHeight w:val="450"/>
        </w:trPr>
        <w:tc>
          <w:tcPr>
            <w:tcW w:w="519"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399"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自评总分</w:t>
            </w:r>
          </w:p>
        </w:tc>
        <w:tc>
          <w:tcPr>
            <w:tcW w:w="4082" w:type="pct"/>
            <w:gridSpan w:val="10"/>
            <w:tcBorders>
              <w:top w:val="single" w:sz="4" w:space="0" w:color="auto"/>
              <w:left w:val="nil"/>
              <w:bottom w:val="single" w:sz="4" w:space="0" w:color="auto"/>
              <w:right w:val="single" w:sz="4" w:space="0" w:color="auto"/>
            </w:tcBorders>
            <w:shd w:val="clear" w:color="000000" w:fill="E9EFF6"/>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100</w:t>
            </w:r>
          </w:p>
        </w:tc>
      </w:tr>
      <w:tr w:rsidR="007C1B68" w:rsidRPr="007C1B68" w:rsidTr="007C1B68">
        <w:trPr>
          <w:trHeight w:val="450"/>
        </w:trPr>
        <w:tc>
          <w:tcPr>
            <w:tcW w:w="519"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五、存在问题</w:t>
            </w:r>
            <w:r w:rsidRPr="007C1B68">
              <w:rPr>
                <w:rFonts w:ascii="宋体" w:eastAsia="宋体" w:hAnsi="宋体" w:hint="eastAsia"/>
                <w:b/>
                <w:bCs/>
                <w:sz w:val="22"/>
                <w:szCs w:val="22"/>
              </w:rPr>
              <w:br/>
              <w:t>原因及整改措施</w:t>
            </w:r>
          </w:p>
        </w:tc>
        <w:tc>
          <w:tcPr>
            <w:tcW w:w="4481" w:type="pct"/>
            <w:gridSpan w:val="11"/>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 xml:space="preserve">　</w:t>
            </w:r>
          </w:p>
        </w:tc>
      </w:tr>
      <w:tr w:rsidR="007C1B68" w:rsidRPr="007C1B68" w:rsidTr="007C1B68">
        <w:trPr>
          <w:trHeight w:val="450"/>
        </w:trPr>
        <w:tc>
          <w:tcPr>
            <w:tcW w:w="519"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481" w:type="pct"/>
            <w:gridSpan w:val="11"/>
            <w:vMerge/>
            <w:tcBorders>
              <w:top w:val="single" w:sz="4" w:space="0" w:color="auto"/>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Calibri" w:eastAsia="宋体" w:hAnsi="Calibri"/>
                <w:color w:val="000000"/>
                <w:sz w:val="22"/>
                <w:szCs w:val="22"/>
              </w:rPr>
            </w:pPr>
          </w:p>
        </w:tc>
      </w:tr>
      <w:tr w:rsidR="007C1B68" w:rsidRPr="007C1B68" w:rsidTr="007C1B68">
        <w:trPr>
          <w:trHeight w:val="450"/>
        </w:trPr>
        <w:tc>
          <w:tcPr>
            <w:tcW w:w="519" w:type="pc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填报人:</w:t>
            </w:r>
          </w:p>
        </w:tc>
        <w:tc>
          <w:tcPr>
            <w:tcW w:w="1465" w:type="pct"/>
            <w:gridSpan w:val="3"/>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井淑玲</w:t>
            </w:r>
          </w:p>
        </w:tc>
        <w:tc>
          <w:tcPr>
            <w:tcW w:w="773"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联系电话:</w:t>
            </w:r>
          </w:p>
        </w:tc>
        <w:tc>
          <w:tcPr>
            <w:tcW w:w="2244" w:type="pct"/>
            <w:gridSpan w:val="7"/>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7320173</w:t>
            </w:r>
          </w:p>
        </w:tc>
      </w:tr>
    </w:tbl>
    <w:p w:rsidR="007C1B68" w:rsidRDefault="007C1B68" w:rsidP="004836B1">
      <w:pPr>
        <w:widowControl/>
        <w:spacing w:line="360" w:lineRule="auto"/>
        <w:ind w:firstLineChars="200" w:firstLine="640"/>
        <w:jc w:val="left"/>
        <w:rPr>
          <w:rFonts w:ascii="Times New Roman" w:eastAsia="仿宋_GB2312"/>
          <w:sz w:val="32"/>
          <w:szCs w:val="32"/>
        </w:rPr>
      </w:pPr>
    </w:p>
    <w:p w:rsidR="002618F0" w:rsidRDefault="002618F0" w:rsidP="004836B1">
      <w:pPr>
        <w:widowControl/>
        <w:spacing w:line="360" w:lineRule="auto"/>
        <w:ind w:firstLineChars="200" w:firstLine="640"/>
        <w:jc w:val="left"/>
        <w:rPr>
          <w:rFonts w:ascii="Times New Roman" w:eastAsia="仿宋_GB2312" w:hint="eastAsia"/>
          <w:sz w:val="32"/>
          <w:szCs w:val="32"/>
        </w:rPr>
      </w:pPr>
    </w:p>
    <w:p w:rsidR="007C1B68" w:rsidRDefault="007C1B68" w:rsidP="004836B1">
      <w:pPr>
        <w:widowControl/>
        <w:spacing w:line="360" w:lineRule="auto"/>
        <w:ind w:firstLineChars="200" w:firstLine="640"/>
        <w:jc w:val="left"/>
        <w:rPr>
          <w:rFonts w:ascii="Times New Roman" w:eastAsia="仿宋_GB2312" w:hint="eastAsia"/>
          <w:sz w:val="32"/>
          <w:szCs w:val="32"/>
        </w:rPr>
      </w:pPr>
    </w:p>
    <w:p w:rsidR="007C1B68" w:rsidRDefault="007C1B68" w:rsidP="004836B1">
      <w:pPr>
        <w:widowControl/>
        <w:spacing w:line="360" w:lineRule="auto"/>
        <w:ind w:firstLineChars="200" w:firstLine="640"/>
        <w:jc w:val="left"/>
        <w:rPr>
          <w:rFonts w:ascii="Times New Roman" w:eastAsia="仿宋_GB2312" w:hint="eastAsia"/>
          <w:sz w:val="32"/>
          <w:szCs w:val="32"/>
        </w:rPr>
      </w:pPr>
    </w:p>
    <w:p w:rsidR="007C1B68" w:rsidRDefault="007C1B68" w:rsidP="004836B1">
      <w:pPr>
        <w:widowControl/>
        <w:spacing w:line="360" w:lineRule="auto"/>
        <w:ind w:firstLineChars="200" w:firstLine="640"/>
        <w:jc w:val="left"/>
        <w:rPr>
          <w:rFonts w:ascii="Times New Roman" w:eastAsia="仿宋_GB2312" w:hint="eastAsia"/>
          <w:sz w:val="32"/>
          <w:szCs w:val="32"/>
        </w:rPr>
      </w:pPr>
    </w:p>
    <w:tbl>
      <w:tblPr>
        <w:tblW w:w="5000" w:type="pct"/>
        <w:tblLook w:val="04A0"/>
      </w:tblPr>
      <w:tblGrid>
        <w:gridCol w:w="1457"/>
        <w:gridCol w:w="1226"/>
        <w:gridCol w:w="1298"/>
        <w:gridCol w:w="1917"/>
        <w:gridCol w:w="1917"/>
        <w:gridCol w:w="569"/>
        <w:gridCol w:w="835"/>
        <w:gridCol w:w="608"/>
        <w:gridCol w:w="1364"/>
        <w:gridCol w:w="1402"/>
        <w:gridCol w:w="838"/>
        <w:gridCol w:w="743"/>
      </w:tblGrid>
      <w:tr w:rsidR="007C1B68" w:rsidRPr="007C1B68" w:rsidTr="007C1B68">
        <w:trPr>
          <w:trHeight w:val="658"/>
        </w:trPr>
        <w:tc>
          <w:tcPr>
            <w:tcW w:w="5000" w:type="pct"/>
            <w:gridSpan w:val="1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1B68" w:rsidRPr="007C1B68" w:rsidRDefault="007C1B68" w:rsidP="007C1B68">
            <w:pPr>
              <w:widowControl/>
              <w:jc w:val="center"/>
              <w:rPr>
                <w:rFonts w:ascii="宋体" w:eastAsia="宋体" w:hAnsi="宋体"/>
                <w:b/>
                <w:bCs/>
                <w:color w:val="000000"/>
                <w:sz w:val="36"/>
                <w:szCs w:val="36"/>
              </w:rPr>
            </w:pPr>
            <w:r w:rsidRPr="007C1B68">
              <w:rPr>
                <w:rFonts w:ascii="宋体" w:eastAsia="宋体" w:hAnsi="宋体" w:hint="eastAsia"/>
                <w:b/>
                <w:bCs/>
                <w:color w:val="000000"/>
                <w:sz w:val="36"/>
                <w:szCs w:val="36"/>
              </w:rPr>
              <w:t>2024年度预算项目绩效自评表</w:t>
            </w:r>
          </w:p>
        </w:tc>
      </w:tr>
      <w:tr w:rsidR="007C1B68" w:rsidRPr="007C1B68" w:rsidTr="007C1B68">
        <w:trPr>
          <w:trHeight w:val="658"/>
        </w:trPr>
        <w:tc>
          <w:tcPr>
            <w:tcW w:w="5000" w:type="pct"/>
            <w:gridSpan w:val="12"/>
            <w:vMerge/>
            <w:tcBorders>
              <w:top w:val="single" w:sz="4" w:space="0" w:color="auto"/>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color w:val="000000"/>
                <w:sz w:val="36"/>
                <w:szCs w:val="36"/>
              </w:rPr>
            </w:pPr>
          </w:p>
        </w:tc>
      </w:tr>
      <w:tr w:rsidR="007C1B68" w:rsidRPr="007C1B68" w:rsidTr="007C1B68">
        <w:trPr>
          <w:trHeight w:val="450"/>
        </w:trPr>
        <w:tc>
          <w:tcPr>
            <w:tcW w:w="518" w:type="pct"/>
            <w:tcBorders>
              <w:top w:val="nil"/>
              <w:left w:val="single" w:sz="4" w:space="0" w:color="auto"/>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一、基本情况</w:t>
            </w:r>
          </w:p>
        </w:tc>
        <w:tc>
          <w:tcPr>
            <w:tcW w:w="398"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项目名称</w:t>
            </w:r>
          </w:p>
        </w:tc>
        <w:tc>
          <w:tcPr>
            <w:tcW w:w="1083" w:type="pct"/>
            <w:gridSpan w:val="2"/>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法治办专项</w:t>
            </w:r>
          </w:p>
        </w:tc>
        <w:tc>
          <w:tcPr>
            <w:tcW w:w="592"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项目级次</w:t>
            </w:r>
          </w:p>
        </w:tc>
        <w:tc>
          <w:tcPr>
            <w:tcW w:w="398"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center"/>
              <w:rPr>
                <w:rFonts w:ascii="Calibri" w:eastAsia="宋体" w:hAnsi="Calibri"/>
                <w:color w:val="000000"/>
                <w:sz w:val="22"/>
                <w:szCs w:val="22"/>
              </w:rPr>
            </w:pPr>
            <w:r w:rsidRPr="007C1B68">
              <w:rPr>
                <w:rFonts w:ascii="Calibri" w:eastAsia="宋体" w:hAnsi="Calibri"/>
                <w:color w:val="000000"/>
                <w:sz w:val="22"/>
                <w:szCs w:val="22"/>
              </w:rPr>
              <w:t>本级</w:t>
            </w:r>
          </w:p>
        </w:tc>
        <w:tc>
          <w:tcPr>
            <w:tcW w:w="592" w:type="pct"/>
            <w:gridSpan w:val="2"/>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实施主管单位</w:t>
            </w:r>
          </w:p>
        </w:tc>
        <w:tc>
          <w:tcPr>
            <w:tcW w:w="826" w:type="pct"/>
            <w:gridSpan w:val="2"/>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 xml:space="preserve">434001 - </w:t>
            </w:r>
            <w:r w:rsidRPr="007C1B68">
              <w:rPr>
                <w:rFonts w:ascii="Calibri" w:eastAsia="宋体" w:hAnsi="Calibri"/>
                <w:color w:val="000000"/>
                <w:sz w:val="22"/>
                <w:szCs w:val="22"/>
              </w:rPr>
              <w:t>涞源县人民政府办公室本级</w:t>
            </w:r>
          </w:p>
        </w:tc>
        <w:tc>
          <w:tcPr>
            <w:tcW w:w="287"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金额单位</w:t>
            </w:r>
          </w:p>
        </w:tc>
        <w:tc>
          <w:tcPr>
            <w:tcW w:w="305"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万元</w:t>
            </w:r>
          </w:p>
        </w:tc>
      </w:tr>
      <w:tr w:rsidR="007C1B68" w:rsidRPr="007C1B68" w:rsidTr="007C1B68">
        <w:trPr>
          <w:trHeight w:val="450"/>
        </w:trPr>
        <w:tc>
          <w:tcPr>
            <w:tcW w:w="518" w:type="pct"/>
            <w:vMerge w:val="restart"/>
            <w:tcBorders>
              <w:top w:val="nil"/>
              <w:left w:val="single" w:sz="4" w:space="0" w:color="auto"/>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二、预算执行情况</w:t>
            </w:r>
          </w:p>
        </w:tc>
        <w:tc>
          <w:tcPr>
            <w:tcW w:w="888" w:type="pct"/>
            <w:gridSpan w:val="2"/>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预算安排情况(调整后)</w:t>
            </w:r>
          </w:p>
        </w:tc>
        <w:tc>
          <w:tcPr>
            <w:tcW w:w="1583" w:type="pct"/>
            <w:gridSpan w:val="3"/>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资金到位情况</w:t>
            </w:r>
          </w:p>
        </w:tc>
        <w:tc>
          <w:tcPr>
            <w:tcW w:w="1418" w:type="pct"/>
            <w:gridSpan w:val="4"/>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资金执行情况</w:t>
            </w:r>
          </w:p>
        </w:tc>
        <w:tc>
          <w:tcPr>
            <w:tcW w:w="592" w:type="pct"/>
            <w:gridSpan w:val="2"/>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预算执行进度(%)</w:t>
            </w:r>
          </w:p>
        </w:tc>
      </w:tr>
      <w:tr w:rsidR="007C1B68" w:rsidRPr="007C1B68" w:rsidTr="007C1B68">
        <w:trPr>
          <w:trHeight w:val="450"/>
        </w:trPr>
        <w:tc>
          <w:tcPr>
            <w:tcW w:w="518"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398"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预算数</w:t>
            </w:r>
          </w:p>
        </w:tc>
        <w:tc>
          <w:tcPr>
            <w:tcW w:w="490"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10.000000</w:t>
            </w:r>
          </w:p>
        </w:tc>
        <w:tc>
          <w:tcPr>
            <w:tcW w:w="592"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到位数</w:t>
            </w:r>
          </w:p>
        </w:tc>
        <w:tc>
          <w:tcPr>
            <w:tcW w:w="990" w:type="pct"/>
            <w:gridSpan w:val="2"/>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10.000000</w:t>
            </w:r>
          </w:p>
        </w:tc>
        <w:tc>
          <w:tcPr>
            <w:tcW w:w="592" w:type="pct"/>
            <w:gridSpan w:val="2"/>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执行数</w:t>
            </w:r>
          </w:p>
        </w:tc>
        <w:tc>
          <w:tcPr>
            <w:tcW w:w="826" w:type="pct"/>
            <w:gridSpan w:val="2"/>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10.000000</w:t>
            </w:r>
          </w:p>
        </w:tc>
        <w:tc>
          <w:tcPr>
            <w:tcW w:w="592" w:type="pct"/>
            <w:gridSpan w:val="2"/>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100</w:t>
            </w:r>
          </w:p>
        </w:tc>
      </w:tr>
      <w:tr w:rsidR="007C1B68" w:rsidRPr="007C1B68" w:rsidTr="007C1B68">
        <w:trPr>
          <w:trHeight w:val="450"/>
        </w:trPr>
        <w:tc>
          <w:tcPr>
            <w:tcW w:w="518"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398"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其中:财政资金</w:t>
            </w:r>
          </w:p>
        </w:tc>
        <w:tc>
          <w:tcPr>
            <w:tcW w:w="490"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10.000000</w:t>
            </w:r>
          </w:p>
        </w:tc>
        <w:tc>
          <w:tcPr>
            <w:tcW w:w="592"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其中:财政资金</w:t>
            </w:r>
          </w:p>
        </w:tc>
        <w:tc>
          <w:tcPr>
            <w:tcW w:w="990" w:type="pct"/>
            <w:gridSpan w:val="2"/>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10.000000</w:t>
            </w:r>
          </w:p>
        </w:tc>
        <w:tc>
          <w:tcPr>
            <w:tcW w:w="592" w:type="pct"/>
            <w:gridSpan w:val="2"/>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其中:财政资金</w:t>
            </w:r>
          </w:p>
        </w:tc>
        <w:tc>
          <w:tcPr>
            <w:tcW w:w="826" w:type="pct"/>
            <w:gridSpan w:val="2"/>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10.000000</w:t>
            </w:r>
          </w:p>
        </w:tc>
        <w:tc>
          <w:tcPr>
            <w:tcW w:w="592" w:type="pct"/>
            <w:gridSpan w:val="2"/>
            <w:vMerge/>
            <w:tcBorders>
              <w:top w:val="single" w:sz="4" w:space="0" w:color="auto"/>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Calibri" w:eastAsia="宋体" w:hAnsi="Calibri"/>
                <w:color w:val="000000"/>
                <w:sz w:val="22"/>
                <w:szCs w:val="22"/>
              </w:rPr>
            </w:pPr>
          </w:p>
        </w:tc>
      </w:tr>
      <w:tr w:rsidR="007C1B68" w:rsidRPr="007C1B68" w:rsidTr="007C1B68">
        <w:trPr>
          <w:trHeight w:val="450"/>
        </w:trPr>
        <w:tc>
          <w:tcPr>
            <w:tcW w:w="518"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398"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其他</w:t>
            </w:r>
          </w:p>
        </w:tc>
        <w:tc>
          <w:tcPr>
            <w:tcW w:w="490"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0</w:t>
            </w:r>
          </w:p>
        </w:tc>
        <w:tc>
          <w:tcPr>
            <w:tcW w:w="592"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其他</w:t>
            </w:r>
          </w:p>
        </w:tc>
        <w:tc>
          <w:tcPr>
            <w:tcW w:w="990" w:type="pct"/>
            <w:gridSpan w:val="2"/>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0</w:t>
            </w:r>
          </w:p>
        </w:tc>
        <w:tc>
          <w:tcPr>
            <w:tcW w:w="592" w:type="pct"/>
            <w:gridSpan w:val="2"/>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其他</w:t>
            </w:r>
          </w:p>
        </w:tc>
        <w:tc>
          <w:tcPr>
            <w:tcW w:w="826" w:type="pct"/>
            <w:gridSpan w:val="2"/>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0</w:t>
            </w:r>
          </w:p>
        </w:tc>
        <w:tc>
          <w:tcPr>
            <w:tcW w:w="592" w:type="pct"/>
            <w:gridSpan w:val="2"/>
            <w:vMerge/>
            <w:tcBorders>
              <w:top w:val="single" w:sz="4" w:space="0" w:color="auto"/>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Calibri" w:eastAsia="宋体" w:hAnsi="Calibri"/>
                <w:color w:val="000000"/>
                <w:sz w:val="22"/>
                <w:szCs w:val="22"/>
              </w:rPr>
            </w:pPr>
          </w:p>
        </w:tc>
      </w:tr>
      <w:tr w:rsidR="007C1B68" w:rsidRPr="007C1B68" w:rsidTr="007C1B68">
        <w:trPr>
          <w:trHeight w:val="450"/>
        </w:trPr>
        <w:tc>
          <w:tcPr>
            <w:tcW w:w="518"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三、目标完成情况</w:t>
            </w:r>
          </w:p>
        </w:tc>
        <w:tc>
          <w:tcPr>
            <w:tcW w:w="2073" w:type="pct"/>
            <w:gridSpan w:val="4"/>
            <w:tcBorders>
              <w:top w:val="single" w:sz="4" w:space="0" w:color="auto"/>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年度预期目标</w:t>
            </w:r>
          </w:p>
        </w:tc>
        <w:tc>
          <w:tcPr>
            <w:tcW w:w="1816" w:type="pct"/>
            <w:gridSpan w:val="5"/>
            <w:tcBorders>
              <w:top w:val="single" w:sz="4" w:space="0" w:color="auto"/>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具体完成情况</w:t>
            </w:r>
          </w:p>
        </w:tc>
        <w:tc>
          <w:tcPr>
            <w:tcW w:w="592" w:type="pct"/>
            <w:gridSpan w:val="2"/>
            <w:tcBorders>
              <w:top w:val="single" w:sz="4" w:space="0" w:color="auto"/>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总体完成率(%)</w:t>
            </w:r>
          </w:p>
        </w:tc>
      </w:tr>
      <w:tr w:rsidR="007C1B68" w:rsidRPr="007C1B68" w:rsidTr="007C1B68">
        <w:trPr>
          <w:trHeight w:val="450"/>
        </w:trPr>
        <w:tc>
          <w:tcPr>
            <w:tcW w:w="518"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2073" w:type="pct"/>
            <w:gridSpan w:val="4"/>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更好服务企业</w:t>
            </w:r>
          </w:p>
        </w:tc>
        <w:tc>
          <w:tcPr>
            <w:tcW w:w="1816" w:type="pct"/>
            <w:gridSpan w:val="5"/>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已完成</w:t>
            </w:r>
          </w:p>
        </w:tc>
        <w:tc>
          <w:tcPr>
            <w:tcW w:w="592" w:type="pct"/>
            <w:gridSpan w:val="2"/>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100.00</w:t>
            </w:r>
          </w:p>
        </w:tc>
      </w:tr>
      <w:tr w:rsidR="007C1B68" w:rsidRPr="007C1B68" w:rsidTr="007C1B68">
        <w:trPr>
          <w:trHeight w:val="450"/>
        </w:trPr>
        <w:tc>
          <w:tcPr>
            <w:tcW w:w="518"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四、年度绩效</w:t>
            </w:r>
            <w:r w:rsidRPr="007C1B68">
              <w:rPr>
                <w:rFonts w:ascii="宋体" w:eastAsia="宋体" w:hAnsi="宋体" w:hint="eastAsia"/>
                <w:b/>
                <w:bCs/>
                <w:sz w:val="22"/>
                <w:szCs w:val="22"/>
              </w:rPr>
              <w:br/>
              <w:t>指标完成情况</w:t>
            </w:r>
          </w:p>
        </w:tc>
        <w:tc>
          <w:tcPr>
            <w:tcW w:w="398"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一级指标</w:t>
            </w:r>
          </w:p>
        </w:tc>
        <w:tc>
          <w:tcPr>
            <w:tcW w:w="490"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二级指标</w:t>
            </w:r>
          </w:p>
        </w:tc>
        <w:tc>
          <w:tcPr>
            <w:tcW w:w="592"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三级指标</w:t>
            </w:r>
          </w:p>
        </w:tc>
        <w:tc>
          <w:tcPr>
            <w:tcW w:w="592"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指标说明</w:t>
            </w:r>
          </w:p>
        </w:tc>
        <w:tc>
          <w:tcPr>
            <w:tcW w:w="398"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指标分值</w:t>
            </w:r>
          </w:p>
        </w:tc>
        <w:tc>
          <w:tcPr>
            <w:tcW w:w="999" w:type="pct"/>
            <w:gridSpan w:val="3"/>
            <w:tcBorders>
              <w:top w:val="single" w:sz="4" w:space="0" w:color="auto"/>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预期指标值</w:t>
            </w:r>
          </w:p>
        </w:tc>
        <w:tc>
          <w:tcPr>
            <w:tcW w:w="419"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单项指标实际完成值</w:t>
            </w:r>
          </w:p>
        </w:tc>
        <w:tc>
          <w:tcPr>
            <w:tcW w:w="287"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单项指标完成情况</w:t>
            </w:r>
          </w:p>
        </w:tc>
        <w:tc>
          <w:tcPr>
            <w:tcW w:w="305"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自评得分</w:t>
            </w:r>
          </w:p>
        </w:tc>
      </w:tr>
      <w:tr w:rsidR="007C1B68" w:rsidRPr="007C1B68" w:rsidTr="007C1B68">
        <w:trPr>
          <w:trHeight w:val="450"/>
        </w:trPr>
        <w:tc>
          <w:tcPr>
            <w:tcW w:w="518"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398"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90"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592"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592"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398"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315"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符号</w:t>
            </w:r>
          </w:p>
        </w:tc>
        <w:tc>
          <w:tcPr>
            <w:tcW w:w="278"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值</w:t>
            </w:r>
          </w:p>
        </w:tc>
        <w:tc>
          <w:tcPr>
            <w:tcW w:w="407"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单位(文字描述)</w:t>
            </w:r>
          </w:p>
        </w:tc>
        <w:tc>
          <w:tcPr>
            <w:tcW w:w="419"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287"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305"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r>
      <w:tr w:rsidR="007C1B68" w:rsidRPr="007C1B68" w:rsidTr="007C1B68">
        <w:trPr>
          <w:trHeight w:val="450"/>
        </w:trPr>
        <w:tc>
          <w:tcPr>
            <w:tcW w:w="518"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398"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产出指标</w:t>
            </w:r>
          </w:p>
        </w:tc>
        <w:tc>
          <w:tcPr>
            <w:tcW w:w="490"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数量指标</w:t>
            </w:r>
          </w:p>
        </w:tc>
        <w:tc>
          <w:tcPr>
            <w:tcW w:w="592"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会议次数</w:t>
            </w:r>
          </w:p>
        </w:tc>
        <w:tc>
          <w:tcPr>
            <w:tcW w:w="592"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会议次数</w:t>
            </w:r>
          </w:p>
        </w:tc>
        <w:tc>
          <w:tcPr>
            <w:tcW w:w="398"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15.00</w:t>
            </w:r>
          </w:p>
        </w:tc>
        <w:tc>
          <w:tcPr>
            <w:tcW w:w="315"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w:t>
            </w:r>
          </w:p>
        </w:tc>
        <w:tc>
          <w:tcPr>
            <w:tcW w:w="278"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260</w:t>
            </w:r>
          </w:p>
        </w:tc>
        <w:tc>
          <w:tcPr>
            <w:tcW w:w="407"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次</w:t>
            </w:r>
          </w:p>
        </w:tc>
        <w:tc>
          <w:tcPr>
            <w:tcW w:w="419"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15</w:t>
            </w:r>
          </w:p>
        </w:tc>
        <w:tc>
          <w:tcPr>
            <w:tcW w:w="287"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center"/>
              <w:rPr>
                <w:rFonts w:ascii="Calibri" w:eastAsia="宋体" w:hAnsi="Calibri"/>
                <w:color w:val="000000"/>
                <w:sz w:val="22"/>
                <w:szCs w:val="22"/>
              </w:rPr>
            </w:pPr>
            <w:r w:rsidRPr="007C1B68">
              <w:rPr>
                <w:rFonts w:ascii="Calibri" w:eastAsia="宋体" w:hAnsi="Calibri"/>
                <w:color w:val="000000"/>
                <w:sz w:val="22"/>
                <w:szCs w:val="22"/>
              </w:rPr>
              <w:t>完成</w:t>
            </w:r>
          </w:p>
        </w:tc>
        <w:tc>
          <w:tcPr>
            <w:tcW w:w="305"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15</w:t>
            </w:r>
          </w:p>
        </w:tc>
      </w:tr>
      <w:tr w:rsidR="007C1B68" w:rsidRPr="007C1B68" w:rsidTr="007C1B68">
        <w:trPr>
          <w:trHeight w:val="450"/>
        </w:trPr>
        <w:tc>
          <w:tcPr>
            <w:tcW w:w="518"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398"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90"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质量指标</w:t>
            </w:r>
          </w:p>
        </w:tc>
        <w:tc>
          <w:tcPr>
            <w:tcW w:w="592"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综合事务管理工作完成率</w:t>
            </w:r>
          </w:p>
        </w:tc>
        <w:tc>
          <w:tcPr>
            <w:tcW w:w="592"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综合事务管理工作完成率</w:t>
            </w:r>
          </w:p>
        </w:tc>
        <w:tc>
          <w:tcPr>
            <w:tcW w:w="398"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15.00</w:t>
            </w:r>
          </w:p>
        </w:tc>
        <w:tc>
          <w:tcPr>
            <w:tcW w:w="315"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w:t>
            </w:r>
          </w:p>
        </w:tc>
        <w:tc>
          <w:tcPr>
            <w:tcW w:w="278"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95</w:t>
            </w:r>
          </w:p>
        </w:tc>
        <w:tc>
          <w:tcPr>
            <w:tcW w:w="407"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百分比</w:t>
            </w:r>
          </w:p>
        </w:tc>
        <w:tc>
          <w:tcPr>
            <w:tcW w:w="419"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15</w:t>
            </w:r>
          </w:p>
        </w:tc>
        <w:tc>
          <w:tcPr>
            <w:tcW w:w="287"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center"/>
              <w:rPr>
                <w:rFonts w:ascii="Calibri" w:eastAsia="宋体" w:hAnsi="Calibri"/>
                <w:color w:val="000000"/>
                <w:sz w:val="22"/>
                <w:szCs w:val="22"/>
              </w:rPr>
            </w:pPr>
            <w:r w:rsidRPr="007C1B68">
              <w:rPr>
                <w:rFonts w:ascii="Calibri" w:eastAsia="宋体" w:hAnsi="Calibri"/>
                <w:color w:val="000000"/>
                <w:sz w:val="22"/>
                <w:szCs w:val="22"/>
              </w:rPr>
              <w:t>完成</w:t>
            </w:r>
          </w:p>
        </w:tc>
        <w:tc>
          <w:tcPr>
            <w:tcW w:w="305"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15</w:t>
            </w:r>
          </w:p>
        </w:tc>
      </w:tr>
      <w:tr w:rsidR="007C1B68" w:rsidRPr="007C1B68" w:rsidTr="007C1B68">
        <w:trPr>
          <w:trHeight w:val="450"/>
        </w:trPr>
        <w:tc>
          <w:tcPr>
            <w:tcW w:w="518"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398"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90"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时效指标</w:t>
            </w:r>
          </w:p>
        </w:tc>
        <w:tc>
          <w:tcPr>
            <w:tcW w:w="592"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资金拨付及时率</w:t>
            </w:r>
          </w:p>
        </w:tc>
        <w:tc>
          <w:tcPr>
            <w:tcW w:w="592"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资金拨付及时率</w:t>
            </w:r>
          </w:p>
        </w:tc>
        <w:tc>
          <w:tcPr>
            <w:tcW w:w="398"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10.00</w:t>
            </w:r>
          </w:p>
        </w:tc>
        <w:tc>
          <w:tcPr>
            <w:tcW w:w="315"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w:t>
            </w:r>
          </w:p>
        </w:tc>
        <w:tc>
          <w:tcPr>
            <w:tcW w:w="278"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95</w:t>
            </w:r>
          </w:p>
        </w:tc>
        <w:tc>
          <w:tcPr>
            <w:tcW w:w="407"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百分比</w:t>
            </w:r>
          </w:p>
        </w:tc>
        <w:tc>
          <w:tcPr>
            <w:tcW w:w="419"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10</w:t>
            </w:r>
          </w:p>
        </w:tc>
        <w:tc>
          <w:tcPr>
            <w:tcW w:w="287"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center"/>
              <w:rPr>
                <w:rFonts w:ascii="Calibri" w:eastAsia="宋体" w:hAnsi="Calibri"/>
                <w:color w:val="000000"/>
                <w:sz w:val="22"/>
                <w:szCs w:val="22"/>
              </w:rPr>
            </w:pPr>
            <w:r w:rsidRPr="007C1B68">
              <w:rPr>
                <w:rFonts w:ascii="Calibri" w:eastAsia="宋体" w:hAnsi="Calibri"/>
                <w:color w:val="000000"/>
                <w:sz w:val="22"/>
                <w:szCs w:val="22"/>
              </w:rPr>
              <w:t>完成</w:t>
            </w:r>
          </w:p>
        </w:tc>
        <w:tc>
          <w:tcPr>
            <w:tcW w:w="305"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w:t>
            </w:r>
          </w:p>
        </w:tc>
      </w:tr>
      <w:tr w:rsidR="007C1B68" w:rsidRPr="007C1B68" w:rsidTr="007C1B68">
        <w:trPr>
          <w:trHeight w:val="450"/>
        </w:trPr>
        <w:tc>
          <w:tcPr>
            <w:tcW w:w="518"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398"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90"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成本指标</w:t>
            </w:r>
          </w:p>
        </w:tc>
        <w:tc>
          <w:tcPr>
            <w:tcW w:w="592"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预算执行率</w:t>
            </w:r>
          </w:p>
        </w:tc>
        <w:tc>
          <w:tcPr>
            <w:tcW w:w="592"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预算执行率</w:t>
            </w:r>
          </w:p>
        </w:tc>
        <w:tc>
          <w:tcPr>
            <w:tcW w:w="398"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10.00</w:t>
            </w:r>
          </w:p>
        </w:tc>
        <w:tc>
          <w:tcPr>
            <w:tcW w:w="315"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w:t>
            </w:r>
          </w:p>
        </w:tc>
        <w:tc>
          <w:tcPr>
            <w:tcW w:w="278"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95</w:t>
            </w:r>
          </w:p>
        </w:tc>
        <w:tc>
          <w:tcPr>
            <w:tcW w:w="407"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百分比</w:t>
            </w:r>
          </w:p>
        </w:tc>
        <w:tc>
          <w:tcPr>
            <w:tcW w:w="419"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10</w:t>
            </w:r>
          </w:p>
        </w:tc>
        <w:tc>
          <w:tcPr>
            <w:tcW w:w="287"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center"/>
              <w:rPr>
                <w:rFonts w:ascii="Calibri" w:eastAsia="宋体" w:hAnsi="Calibri"/>
                <w:color w:val="000000"/>
                <w:sz w:val="22"/>
                <w:szCs w:val="22"/>
              </w:rPr>
            </w:pPr>
            <w:r w:rsidRPr="007C1B68">
              <w:rPr>
                <w:rFonts w:ascii="Calibri" w:eastAsia="宋体" w:hAnsi="Calibri"/>
                <w:color w:val="000000"/>
                <w:sz w:val="22"/>
                <w:szCs w:val="22"/>
              </w:rPr>
              <w:t>完成</w:t>
            </w:r>
          </w:p>
        </w:tc>
        <w:tc>
          <w:tcPr>
            <w:tcW w:w="305"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w:t>
            </w:r>
          </w:p>
        </w:tc>
      </w:tr>
      <w:tr w:rsidR="007C1B68" w:rsidRPr="007C1B68" w:rsidTr="007C1B68">
        <w:trPr>
          <w:trHeight w:val="450"/>
        </w:trPr>
        <w:tc>
          <w:tcPr>
            <w:tcW w:w="518"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398"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效益指标</w:t>
            </w:r>
          </w:p>
        </w:tc>
        <w:tc>
          <w:tcPr>
            <w:tcW w:w="490"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经济效益指标</w:t>
            </w:r>
          </w:p>
        </w:tc>
        <w:tc>
          <w:tcPr>
            <w:tcW w:w="592"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成本节约</w:t>
            </w:r>
          </w:p>
        </w:tc>
        <w:tc>
          <w:tcPr>
            <w:tcW w:w="592"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成本节约</w:t>
            </w:r>
          </w:p>
        </w:tc>
        <w:tc>
          <w:tcPr>
            <w:tcW w:w="398"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10.00</w:t>
            </w:r>
          </w:p>
        </w:tc>
        <w:tc>
          <w:tcPr>
            <w:tcW w:w="315"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w:t>
            </w:r>
          </w:p>
        </w:tc>
        <w:tc>
          <w:tcPr>
            <w:tcW w:w="278"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95</w:t>
            </w:r>
          </w:p>
        </w:tc>
        <w:tc>
          <w:tcPr>
            <w:tcW w:w="407"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百分比</w:t>
            </w:r>
          </w:p>
        </w:tc>
        <w:tc>
          <w:tcPr>
            <w:tcW w:w="419"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10</w:t>
            </w:r>
          </w:p>
        </w:tc>
        <w:tc>
          <w:tcPr>
            <w:tcW w:w="287"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center"/>
              <w:rPr>
                <w:rFonts w:ascii="Calibri" w:eastAsia="宋体" w:hAnsi="Calibri"/>
                <w:color w:val="000000"/>
                <w:sz w:val="22"/>
                <w:szCs w:val="22"/>
              </w:rPr>
            </w:pPr>
            <w:r w:rsidRPr="007C1B68">
              <w:rPr>
                <w:rFonts w:ascii="Calibri" w:eastAsia="宋体" w:hAnsi="Calibri"/>
                <w:color w:val="000000"/>
                <w:sz w:val="22"/>
                <w:szCs w:val="22"/>
              </w:rPr>
              <w:t>完成</w:t>
            </w:r>
          </w:p>
        </w:tc>
        <w:tc>
          <w:tcPr>
            <w:tcW w:w="305"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w:t>
            </w:r>
          </w:p>
        </w:tc>
      </w:tr>
      <w:tr w:rsidR="007C1B68" w:rsidRPr="007C1B68" w:rsidTr="007C1B68">
        <w:trPr>
          <w:trHeight w:val="450"/>
        </w:trPr>
        <w:tc>
          <w:tcPr>
            <w:tcW w:w="518"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398"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90"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社会效益指标</w:t>
            </w:r>
          </w:p>
        </w:tc>
        <w:tc>
          <w:tcPr>
            <w:tcW w:w="592"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提供工作参考</w:t>
            </w:r>
          </w:p>
        </w:tc>
        <w:tc>
          <w:tcPr>
            <w:tcW w:w="592"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提供工作参考</w:t>
            </w:r>
          </w:p>
        </w:tc>
        <w:tc>
          <w:tcPr>
            <w:tcW w:w="398"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10.00</w:t>
            </w:r>
          </w:p>
        </w:tc>
        <w:tc>
          <w:tcPr>
            <w:tcW w:w="315"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文字描述</w:t>
            </w:r>
          </w:p>
        </w:tc>
        <w:tc>
          <w:tcPr>
            <w:tcW w:w="278"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 xml:space="preserve">　</w:t>
            </w:r>
          </w:p>
        </w:tc>
        <w:tc>
          <w:tcPr>
            <w:tcW w:w="407"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有效提供</w:t>
            </w:r>
          </w:p>
        </w:tc>
        <w:tc>
          <w:tcPr>
            <w:tcW w:w="419"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10</w:t>
            </w:r>
          </w:p>
        </w:tc>
        <w:tc>
          <w:tcPr>
            <w:tcW w:w="287"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center"/>
              <w:rPr>
                <w:rFonts w:ascii="Calibri" w:eastAsia="宋体" w:hAnsi="Calibri"/>
                <w:color w:val="000000"/>
                <w:sz w:val="22"/>
                <w:szCs w:val="22"/>
              </w:rPr>
            </w:pPr>
            <w:r w:rsidRPr="007C1B68">
              <w:rPr>
                <w:rFonts w:ascii="Calibri" w:eastAsia="宋体" w:hAnsi="Calibri"/>
                <w:color w:val="000000"/>
                <w:sz w:val="22"/>
                <w:szCs w:val="22"/>
              </w:rPr>
              <w:t>完成</w:t>
            </w:r>
          </w:p>
        </w:tc>
        <w:tc>
          <w:tcPr>
            <w:tcW w:w="305"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w:t>
            </w:r>
          </w:p>
        </w:tc>
      </w:tr>
      <w:tr w:rsidR="007C1B68" w:rsidRPr="007C1B68" w:rsidTr="007C1B68">
        <w:trPr>
          <w:trHeight w:val="450"/>
        </w:trPr>
        <w:tc>
          <w:tcPr>
            <w:tcW w:w="518"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398"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90"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18"/>
                <w:szCs w:val="18"/>
              </w:rPr>
            </w:pPr>
            <w:r w:rsidRPr="007C1B68">
              <w:rPr>
                <w:rFonts w:ascii="Calibri" w:eastAsia="宋体" w:hAnsi="Calibri"/>
                <w:color w:val="000000"/>
                <w:sz w:val="18"/>
                <w:szCs w:val="18"/>
              </w:rPr>
              <w:t>生态效益指标</w:t>
            </w:r>
          </w:p>
        </w:tc>
        <w:tc>
          <w:tcPr>
            <w:tcW w:w="592"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18"/>
                <w:szCs w:val="18"/>
              </w:rPr>
            </w:pPr>
            <w:r w:rsidRPr="007C1B68">
              <w:rPr>
                <w:rFonts w:ascii="Calibri" w:eastAsia="宋体" w:hAnsi="Calibri"/>
                <w:color w:val="000000"/>
                <w:sz w:val="18"/>
                <w:szCs w:val="18"/>
              </w:rPr>
              <w:t>加强节约集约利用，促进生态文明</w:t>
            </w:r>
          </w:p>
        </w:tc>
        <w:tc>
          <w:tcPr>
            <w:tcW w:w="592"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18"/>
                <w:szCs w:val="18"/>
              </w:rPr>
            </w:pPr>
            <w:r w:rsidRPr="007C1B68">
              <w:rPr>
                <w:rFonts w:ascii="Calibri" w:eastAsia="宋体" w:hAnsi="Calibri"/>
                <w:color w:val="000000"/>
                <w:sz w:val="18"/>
                <w:szCs w:val="18"/>
              </w:rPr>
              <w:t>加强节约集约利用，促进生态文明建设</w:t>
            </w:r>
          </w:p>
        </w:tc>
        <w:tc>
          <w:tcPr>
            <w:tcW w:w="398"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right"/>
              <w:rPr>
                <w:rFonts w:ascii="Calibri" w:eastAsia="宋体" w:hAnsi="Calibri"/>
                <w:color w:val="000000"/>
                <w:sz w:val="18"/>
                <w:szCs w:val="18"/>
              </w:rPr>
            </w:pPr>
            <w:r w:rsidRPr="007C1B68">
              <w:rPr>
                <w:rFonts w:ascii="Calibri" w:eastAsia="宋体" w:hAnsi="Calibri"/>
                <w:color w:val="000000"/>
                <w:sz w:val="18"/>
                <w:szCs w:val="18"/>
              </w:rPr>
              <w:t>5.00</w:t>
            </w:r>
          </w:p>
        </w:tc>
        <w:tc>
          <w:tcPr>
            <w:tcW w:w="315"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18"/>
                <w:szCs w:val="18"/>
              </w:rPr>
            </w:pPr>
            <w:r w:rsidRPr="007C1B68">
              <w:rPr>
                <w:rFonts w:ascii="Calibri" w:eastAsia="宋体" w:hAnsi="Calibri"/>
                <w:color w:val="000000"/>
                <w:sz w:val="18"/>
                <w:szCs w:val="18"/>
              </w:rPr>
              <w:t>文字描述</w:t>
            </w:r>
          </w:p>
        </w:tc>
        <w:tc>
          <w:tcPr>
            <w:tcW w:w="278"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18"/>
                <w:szCs w:val="18"/>
              </w:rPr>
            </w:pPr>
            <w:r w:rsidRPr="007C1B68">
              <w:rPr>
                <w:rFonts w:ascii="Calibri" w:eastAsia="宋体" w:hAnsi="Calibri"/>
                <w:color w:val="000000"/>
                <w:sz w:val="18"/>
                <w:szCs w:val="18"/>
              </w:rPr>
              <w:t xml:space="preserve">　</w:t>
            </w:r>
          </w:p>
        </w:tc>
        <w:tc>
          <w:tcPr>
            <w:tcW w:w="407"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18"/>
                <w:szCs w:val="18"/>
              </w:rPr>
            </w:pPr>
            <w:r w:rsidRPr="007C1B68">
              <w:rPr>
                <w:rFonts w:ascii="Calibri" w:eastAsia="宋体" w:hAnsi="Calibri"/>
                <w:color w:val="000000"/>
                <w:sz w:val="18"/>
                <w:szCs w:val="18"/>
              </w:rPr>
              <w:t>有效促进</w:t>
            </w:r>
          </w:p>
        </w:tc>
        <w:tc>
          <w:tcPr>
            <w:tcW w:w="419"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left"/>
              <w:rPr>
                <w:rFonts w:ascii="Calibri" w:eastAsia="宋体" w:hAnsi="Calibri"/>
                <w:color w:val="000000"/>
                <w:sz w:val="18"/>
                <w:szCs w:val="18"/>
              </w:rPr>
            </w:pPr>
            <w:r w:rsidRPr="007C1B68">
              <w:rPr>
                <w:rFonts w:ascii="Calibri" w:eastAsia="宋体" w:hAnsi="Calibri"/>
                <w:color w:val="000000"/>
                <w:sz w:val="18"/>
                <w:szCs w:val="18"/>
              </w:rPr>
              <w:t>5</w:t>
            </w:r>
          </w:p>
        </w:tc>
        <w:tc>
          <w:tcPr>
            <w:tcW w:w="287"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Calibri" w:eastAsia="宋体" w:hAnsi="Calibri"/>
                <w:color w:val="000000"/>
                <w:sz w:val="18"/>
                <w:szCs w:val="18"/>
              </w:rPr>
            </w:pPr>
            <w:r w:rsidRPr="007C1B68">
              <w:rPr>
                <w:rFonts w:ascii="Calibri" w:eastAsia="宋体" w:hAnsi="Calibri"/>
                <w:color w:val="000000"/>
                <w:sz w:val="18"/>
                <w:szCs w:val="18"/>
              </w:rPr>
              <w:t>完成</w:t>
            </w:r>
          </w:p>
        </w:tc>
        <w:tc>
          <w:tcPr>
            <w:tcW w:w="305"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right"/>
              <w:rPr>
                <w:rFonts w:ascii="Calibri" w:eastAsia="宋体" w:hAnsi="Calibri"/>
                <w:color w:val="000000"/>
                <w:sz w:val="18"/>
                <w:szCs w:val="18"/>
              </w:rPr>
            </w:pPr>
            <w:r w:rsidRPr="007C1B68">
              <w:rPr>
                <w:rFonts w:ascii="Calibri" w:eastAsia="宋体" w:hAnsi="Calibri"/>
                <w:color w:val="000000"/>
                <w:sz w:val="18"/>
                <w:szCs w:val="18"/>
              </w:rPr>
              <w:t>5</w:t>
            </w:r>
          </w:p>
        </w:tc>
      </w:tr>
      <w:tr w:rsidR="007C1B68" w:rsidRPr="007C1B68" w:rsidTr="007C1B68">
        <w:trPr>
          <w:trHeight w:val="450"/>
        </w:trPr>
        <w:tc>
          <w:tcPr>
            <w:tcW w:w="518"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398"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90"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可持续影响指标</w:t>
            </w:r>
          </w:p>
        </w:tc>
        <w:tc>
          <w:tcPr>
            <w:tcW w:w="592"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提升基本公共服务水平</w:t>
            </w:r>
          </w:p>
        </w:tc>
        <w:tc>
          <w:tcPr>
            <w:tcW w:w="592"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提升基本公共服务水平</w:t>
            </w:r>
          </w:p>
        </w:tc>
        <w:tc>
          <w:tcPr>
            <w:tcW w:w="398"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5.00</w:t>
            </w:r>
          </w:p>
        </w:tc>
        <w:tc>
          <w:tcPr>
            <w:tcW w:w="315"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文字描述</w:t>
            </w:r>
          </w:p>
        </w:tc>
        <w:tc>
          <w:tcPr>
            <w:tcW w:w="278"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 xml:space="preserve">　</w:t>
            </w:r>
          </w:p>
        </w:tc>
        <w:tc>
          <w:tcPr>
            <w:tcW w:w="407"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有效提升</w:t>
            </w:r>
          </w:p>
        </w:tc>
        <w:tc>
          <w:tcPr>
            <w:tcW w:w="419"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5</w:t>
            </w:r>
          </w:p>
        </w:tc>
        <w:tc>
          <w:tcPr>
            <w:tcW w:w="287"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center"/>
              <w:rPr>
                <w:rFonts w:ascii="Calibri" w:eastAsia="宋体" w:hAnsi="Calibri"/>
                <w:color w:val="000000"/>
                <w:sz w:val="22"/>
                <w:szCs w:val="22"/>
              </w:rPr>
            </w:pPr>
            <w:r w:rsidRPr="007C1B68">
              <w:rPr>
                <w:rFonts w:ascii="Calibri" w:eastAsia="宋体" w:hAnsi="Calibri"/>
                <w:color w:val="000000"/>
                <w:sz w:val="22"/>
                <w:szCs w:val="22"/>
              </w:rPr>
              <w:t>完成</w:t>
            </w:r>
          </w:p>
        </w:tc>
        <w:tc>
          <w:tcPr>
            <w:tcW w:w="305"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5</w:t>
            </w:r>
          </w:p>
        </w:tc>
      </w:tr>
      <w:tr w:rsidR="007C1B68" w:rsidRPr="007C1B68" w:rsidTr="007C1B68">
        <w:trPr>
          <w:trHeight w:val="450"/>
        </w:trPr>
        <w:tc>
          <w:tcPr>
            <w:tcW w:w="518"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398"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满意度指标</w:t>
            </w:r>
          </w:p>
        </w:tc>
        <w:tc>
          <w:tcPr>
            <w:tcW w:w="490"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服务对象满意度指标</w:t>
            </w:r>
          </w:p>
        </w:tc>
        <w:tc>
          <w:tcPr>
            <w:tcW w:w="592"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服务对象满意度</w:t>
            </w:r>
          </w:p>
        </w:tc>
        <w:tc>
          <w:tcPr>
            <w:tcW w:w="592"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服务对象满意度</w:t>
            </w:r>
          </w:p>
        </w:tc>
        <w:tc>
          <w:tcPr>
            <w:tcW w:w="398"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10.00</w:t>
            </w:r>
          </w:p>
        </w:tc>
        <w:tc>
          <w:tcPr>
            <w:tcW w:w="315"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w:t>
            </w:r>
          </w:p>
        </w:tc>
        <w:tc>
          <w:tcPr>
            <w:tcW w:w="278"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95</w:t>
            </w:r>
          </w:p>
        </w:tc>
        <w:tc>
          <w:tcPr>
            <w:tcW w:w="407"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百分比</w:t>
            </w:r>
          </w:p>
        </w:tc>
        <w:tc>
          <w:tcPr>
            <w:tcW w:w="419"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10</w:t>
            </w:r>
          </w:p>
        </w:tc>
        <w:tc>
          <w:tcPr>
            <w:tcW w:w="287"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center"/>
              <w:rPr>
                <w:rFonts w:ascii="Calibri" w:eastAsia="宋体" w:hAnsi="Calibri"/>
                <w:color w:val="000000"/>
                <w:sz w:val="22"/>
                <w:szCs w:val="22"/>
              </w:rPr>
            </w:pPr>
            <w:r w:rsidRPr="007C1B68">
              <w:rPr>
                <w:rFonts w:ascii="Calibri" w:eastAsia="宋体" w:hAnsi="Calibri"/>
                <w:color w:val="000000"/>
                <w:sz w:val="22"/>
                <w:szCs w:val="22"/>
              </w:rPr>
              <w:t>完成</w:t>
            </w:r>
          </w:p>
        </w:tc>
        <w:tc>
          <w:tcPr>
            <w:tcW w:w="305"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w:t>
            </w:r>
          </w:p>
        </w:tc>
      </w:tr>
      <w:tr w:rsidR="007C1B68" w:rsidRPr="007C1B68" w:rsidTr="007C1B68">
        <w:trPr>
          <w:trHeight w:val="450"/>
        </w:trPr>
        <w:tc>
          <w:tcPr>
            <w:tcW w:w="518"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398"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预算执行率</w:t>
            </w:r>
          </w:p>
        </w:tc>
        <w:tc>
          <w:tcPr>
            <w:tcW w:w="490"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预算执行率</w:t>
            </w:r>
          </w:p>
        </w:tc>
        <w:tc>
          <w:tcPr>
            <w:tcW w:w="592"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 xml:space="preserve">　</w:t>
            </w:r>
          </w:p>
        </w:tc>
        <w:tc>
          <w:tcPr>
            <w:tcW w:w="592"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 xml:space="preserve">　</w:t>
            </w:r>
          </w:p>
        </w:tc>
        <w:tc>
          <w:tcPr>
            <w:tcW w:w="398"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w:t>
            </w:r>
          </w:p>
        </w:tc>
        <w:tc>
          <w:tcPr>
            <w:tcW w:w="315"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 xml:space="preserve">　</w:t>
            </w:r>
          </w:p>
        </w:tc>
        <w:tc>
          <w:tcPr>
            <w:tcW w:w="278"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 xml:space="preserve">　</w:t>
            </w:r>
          </w:p>
        </w:tc>
        <w:tc>
          <w:tcPr>
            <w:tcW w:w="407"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 xml:space="preserve">　</w:t>
            </w:r>
          </w:p>
        </w:tc>
        <w:tc>
          <w:tcPr>
            <w:tcW w:w="419"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 xml:space="preserve">　</w:t>
            </w:r>
          </w:p>
        </w:tc>
        <w:tc>
          <w:tcPr>
            <w:tcW w:w="287"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 xml:space="preserve">　</w:t>
            </w:r>
          </w:p>
        </w:tc>
        <w:tc>
          <w:tcPr>
            <w:tcW w:w="305"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w:t>
            </w:r>
          </w:p>
        </w:tc>
      </w:tr>
      <w:tr w:rsidR="007C1B68" w:rsidRPr="007C1B68" w:rsidTr="007C1B68">
        <w:trPr>
          <w:trHeight w:val="450"/>
        </w:trPr>
        <w:tc>
          <w:tcPr>
            <w:tcW w:w="518"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398"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自评总分</w:t>
            </w:r>
          </w:p>
        </w:tc>
        <w:tc>
          <w:tcPr>
            <w:tcW w:w="4084" w:type="pct"/>
            <w:gridSpan w:val="10"/>
            <w:tcBorders>
              <w:top w:val="single" w:sz="4" w:space="0" w:color="auto"/>
              <w:left w:val="nil"/>
              <w:bottom w:val="single" w:sz="4" w:space="0" w:color="auto"/>
              <w:right w:val="single" w:sz="4" w:space="0" w:color="auto"/>
            </w:tcBorders>
            <w:shd w:val="clear" w:color="000000" w:fill="E9EFF6"/>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100</w:t>
            </w:r>
          </w:p>
        </w:tc>
      </w:tr>
      <w:tr w:rsidR="007C1B68" w:rsidRPr="007C1B68" w:rsidTr="007C1B68">
        <w:trPr>
          <w:trHeight w:val="450"/>
        </w:trPr>
        <w:tc>
          <w:tcPr>
            <w:tcW w:w="518"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五、存在问题</w:t>
            </w:r>
            <w:r w:rsidRPr="007C1B68">
              <w:rPr>
                <w:rFonts w:ascii="宋体" w:eastAsia="宋体" w:hAnsi="宋体" w:hint="eastAsia"/>
                <w:b/>
                <w:bCs/>
                <w:sz w:val="22"/>
                <w:szCs w:val="22"/>
              </w:rPr>
              <w:br/>
              <w:t>原因及整改措施</w:t>
            </w:r>
          </w:p>
        </w:tc>
        <w:tc>
          <w:tcPr>
            <w:tcW w:w="4482" w:type="pct"/>
            <w:gridSpan w:val="11"/>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 xml:space="preserve">　</w:t>
            </w:r>
          </w:p>
        </w:tc>
      </w:tr>
      <w:tr w:rsidR="007C1B68" w:rsidRPr="007C1B68" w:rsidTr="007C1B68">
        <w:trPr>
          <w:trHeight w:val="450"/>
        </w:trPr>
        <w:tc>
          <w:tcPr>
            <w:tcW w:w="518"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482" w:type="pct"/>
            <w:gridSpan w:val="11"/>
            <w:vMerge/>
            <w:tcBorders>
              <w:top w:val="single" w:sz="4" w:space="0" w:color="auto"/>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Calibri" w:eastAsia="宋体" w:hAnsi="Calibri"/>
                <w:color w:val="000000"/>
                <w:sz w:val="22"/>
                <w:szCs w:val="22"/>
              </w:rPr>
            </w:pPr>
          </w:p>
        </w:tc>
      </w:tr>
      <w:tr w:rsidR="007C1B68" w:rsidRPr="007C1B68" w:rsidTr="007C1B68">
        <w:trPr>
          <w:trHeight w:val="450"/>
        </w:trPr>
        <w:tc>
          <w:tcPr>
            <w:tcW w:w="518" w:type="pc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填报人:</w:t>
            </w:r>
          </w:p>
        </w:tc>
        <w:tc>
          <w:tcPr>
            <w:tcW w:w="1481" w:type="pct"/>
            <w:gridSpan w:val="3"/>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井淑玲</w:t>
            </w:r>
          </w:p>
        </w:tc>
        <w:tc>
          <w:tcPr>
            <w:tcW w:w="592"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联系电话:</w:t>
            </w:r>
          </w:p>
        </w:tc>
        <w:tc>
          <w:tcPr>
            <w:tcW w:w="2409" w:type="pct"/>
            <w:gridSpan w:val="7"/>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7320173</w:t>
            </w:r>
          </w:p>
        </w:tc>
      </w:tr>
    </w:tbl>
    <w:p w:rsidR="007C1B68" w:rsidRDefault="007C1B68" w:rsidP="004836B1">
      <w:pPr>
        <w:widowControl/>
        <w:spacing w:line="360" w:lineRule="auto"/>
        <w:ind w:firstLineChars="200" w:firstLine="640"/>
        <w:jc w:val="left"/>
        <w:rPr>
          <w:rFonts w:ascii="Times New Roman" w:eastAsia="仿宋_GB2312"/>
          <w:sz w:val="32"/>
          <w:szCs w:val="32"/>
        </w:rPr>
      </w:pPr>
    </w:p>
    <w:p w:rsidR="002618F0" w:rsidRDefault="002618F0" w:rsidP="004836B1">
      <w:pPr>
        <w:widowControl/>
        <w:spacing w:line="360" w:lineRule="auto"/>
        <w:ind w:firstLineChars="200" w:firstLine="640"/>
        <w:jc w:val="left"/>
        <w:rPr>
          <w:rFonts w:ascii="Times New Roman" w:eastAsia="仿宋_GB2312"/>
          <w:sz w:val="32"/>
          <w:szCs w:val="32"/>
        </w:rPr>
      </w:pPr>
    </w:p>
    <w:p w:rsidR="002618F0" w:rsidRDefault="002618F0" w:rsidP="004836B1">
      <w:pPr>
        <w:widowControl/>
        <w:spacing w:line="360" w:lineRule="auto"/>
        <w:ind w:firstLineChars="200" w:firstLine="640"/>
        <w:jc w:val="left"/>
        <w:rPr>
          <w:rFonts w:ascii="Times New Roman" w:eastAsia="仿宋_GB2312" w:hint="eastAsia"/>
          <w:sz w:val="32"/>
          <w:szCs w:val="32"/>
        </w:rPr>
      </w:pPr>
    </w:p>
    <w:p w:rsidR="007C1B68" w:rsidRDefault="007C1B68" w:rsidP="004836B1">
      <w:pPr>
        <w:widowControl/>
        <w:spacing w:line="360" w:lineRule="auto"/>
        <w:ind w:firstLineChars="200" w:firstLine="640"/>
        <w:jc w:val="left"/>
        <w:rPr>
          <w:rFonts w:ascii="Times New Roman" w:eastAsia="仿宋_GB2312" w:hint="eastAsia"/>
          <w:sz w:val="32"/>
          <w:szCs w:val="32"/>
        </w:rPr>
      </w:pPr>
    </w:p>
    <w:tbl>
      <w:tblPr>
        <w:tblW w:w="5000" w:type="pct"/>
        <w:tblLook w:val="04A0"/>
      </w:tblPr>
      <w:tblGrid>
        <w:gridCol w:w="1402"/>
        <w:gridCol w:w="1181"/>
        <w:gridCol w:w="1545"/>
        <w:gridCol w:w="1693"/>
        <w:gridCol w:w="2284"/>
        <w:gridCol w:w="553"/>
        <w:gridCol w:w="807"/>
        <w:gridCol w:w="591"/>
        <w:gridCol w:w="1653"/>
        <w:gridCol w:w="1009"/>
        <w:gridCol w:w="810"/>
        <w:gridCol w:w="646"/>
      </w:tblGrid>
      <w:tr w:rsidR="007C1B68" w:rsidRPr="007C1B68" w:rsidTr="007C1B68">
        <w:trPr>
          <w:trHeight w:val="658"/>
        </w:trPr>
        <w:tc>
          <w:tcPr>
            <w:tcW w:w="5000" w:type="pct"/>
            <w:gridSpan w:val="1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1B68" w:rsidRPr="007C1B68" w:rsidRDefault="007C1B68" w:rsidP="007C1B68">
            <w:pPr>
              <w:widowControl/>
              <w:jc w:val="center"/>
              <w:rPr>
                <w:rFonts w:ascii="宋体" w:eastAsia="宋体" w:hAnsi="宋体"/>
                <w:b/>
                <w:bCs/>
                <w:color w:val="000000"/>
                <w:sz w:val="36"/>
                <w:szCs w:val="36"/>
              </w:rPr>
            </w:pPr>
            <w:r w:rsidRPr="007C1B68">
              <w:rPr>
                <w:rFonts w:ascii="宋体" w:eastAsia="宋体" w:hAnsi="宋体" w:hint="eastAsia"/>
                <w:b/>
                <w:bCs/>
                <w:color w:val="000000"/>
                <w:sz w:val="36"/>
                <w:szCs w:val="36"/>
              </w:rPr>
              <w:lastRenderedPageBreak/>
              <w:t>2024年度预算项目绩效自评表</w:t>
            </w:r>
          </w:p>
        </w:tc>
      </w:tr>
      <w:tr w:rsidR="007C1B68" w:rsidRPr="007C1B68" w:rsidTr="007C1B68">
        <w:trPr>
          <w:trHeight w:val="658"/>
        </w:trPr>
        <w:tc>
          <w:tcPr>
            <w:tcW w:w="5000" w:type="pct"/>
            <w:gridSpan w:val="12"/>
            <w:vMerge/>
            <w:tcBorders>
              <w:top w:val="single" w:sz="4" w:space="0" w:color="auto"/>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color w:val="000000"/>
                <w:sz w:val="36"/>
                <w:szCs w:val="36"/>
              </w:rPr>
            </w:pPr>
          </w:p>
        </w:tc>
      </w:tr>
      <w:tr w:rsidR="007C1B68" w:rsidRPr="007C1B68" w:rsidTr="007C1B68">
        <w:trPr>
          <w:trHeight w:val="450"/>
        </w:trPr>
        <w:tc>
          <w:tcPr>
            <w:tcW w:w="517" w:type="pct"/>
            <w:tcBorders>
              <w:top w:val="nil"/>
              <w:left w:val="single" w:sz="4" w:space="0" w:color="auto"/>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一、基本情况</w:t>
            </w:r>
          </w:p>
        </w:tc>
        <w:tc>
          <w:tcPr>
            <w:tcW w:w="397"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项目名称</w:t>
            </w:r>
          </w:p>
        </w:tc>
        <w:tc>
          <w:tcPr>
            <w:tcW w:w="1057" w:type="pct"/>
            <w:gridSpan w:val="2"/>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东团堡火灾后勤保障经费</w:t>
            </w:r>
          </w:p>
        </w:tc>
        <w:tc>
          <w:tcPr>
            <w:tcW w:w="719"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项目级次</w:t>
            </w:r>
          </w:p>
        </w:tc>
        <w:tc>
          <w:tcPr>
            <w:tcW w:w="366"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center"/>
              <w:rPr>
                <w:rFonts w:ascii="Calibri" w:eastAsia="宋体" w:hAnsi="Calibri"/>
                <w:color w:val="000000"/>
                <w:sz w:val="22"/>
                <w:szCs w:val="22"/>
              </w:rPr>
            </w:pPr>
            <w:r w:rsidRPr="007C1B68">
              <w:rPr>
                <w:rFonts w:ascii="Calibri" w:eastAsia="宋体" w:hAnsi="Calibri"/>
                <w:color w:val="000000"/>
                <w:sz w:val="22"/>
                <w:szCs w:val="22"/>
              </w:rPr>
              <w:t>本级</w:t>
            </w:r>
          </w:p>
        </w:tc>
        <w:tc>
          <w:tcPr>
            <w:tcW w:w="591" w:type="pct"/>
            <w:gridSpan w:val="2"/>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实施主管单位</w:t>
            </w:r>
          </w:p>
        </w:tc>
        <w:tc>
          <w:tcPr>
            <w:tcW w:w="825" w:type="pct"/>
            <w:gridSpan w:val="2"/>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 xml:space="preserve">434001 - </w:t>
            </w:r>
            <w:r w:rsidRPr="007C1B68">
              <w:rPr>
                <w:rFonts w:ascii="Calibri" w:eastAsia="宋体" w:hAnsi="Calibri"/>
                <w:color w:val="000000"/>
                <w:sz w:val="22"/>
                <w:szCs w:val="22"/>
              </w:rPr>
              <w:t>涞源县人民政府办公室本级</w:t>
            </w:r>
          </w:p>
        </w:tc>
        <w:tc>
          <w:tcPr>
            <w:tcW w:w="286"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金额单位</w:t>
            </w:r>
          </w:p>
        </w:tc>
        <w:tc>
          <w:tcPr>
            <w:tcW w:w="240"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万元</w:t>
            </w:r>
          </w:p>
        </w:tc>
      </w:tr>
      <w:tr w:rsidR="007C1B68" w:rsidRPr="007C1B68" w:rsidTr="007C1B68">
        <w:trPr>
          <w:trHeight w:val="450"/>
        </w:trPr>
        <w:tc>
          <w:tcPr>
            <w:tcW w:w="517" w:type="pct"/>
            <w:vMerge w:val="restart"/>
            <w:tcBorders>
              <w:top w:val="nil"/>
              <w:left w:val="single" w:sz="4" w:space="0" w:color="auto"/>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二、预算执行情况</w:t>
            </w:r>
          </w:p>
        </w:tc>
        <w:tc>
          <w:tcPr>
            <w:tcW w:w="863" w:type="pct"/>
            <w:gridSpan w:val="2"/>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预算安排情况(调整后)</w:t>
            </w:r>
          </w:p>
        </w:tc>
        <w:tc>
          <w:tcPr>
            <w:tcW w:w="1677" w:type="pct"/>
            <w:gridSpan w:val="3"/>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资金到位情况</w:t>
            </w:r>
          </w:p>
        </w:tc>
        <w:tc>
          <w:tcPr>
            <w:tcW w:w="1416" w:type="pct"/>
            <w:gridSpan w:val="4"/>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资金执行情况</w:t>
            </w:r>
          </w:p>
        </w:tc>
        <w:tc>
          <w:tcPr>
            <w:tcW w:w="527" w:type="pct"/>
            <w:gridSpan w:val="2"/>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预算执行进度(%)</w:t>
            </w:r>
          </w:p>
        </w:tc>
      </w:tr>
      <w:tr w:rsidR="007C1B68" w:rsidRPr="007C1B68" w:rsidTr="007C1B68">
        <w:trPr>
          <w:trHeight w:val="450"/>
        </w:trPr>
        <w:tc>
          <w:tcPr>
            <w:tcW w:w="517"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397"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预算数</w:t>
            </w:r>
          </w:p>
        </w:tc>
        <w:tc>
          <w:tcPr>
            <w:tcW w:w="465"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75.032500</w:t>
            </w:r>
          </w:p>
        </w:tc>
        <w:tc>
          <w:tcPr>
            <w:tcW w:w="591"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到位数</w:t>
            </w:r>
          </w:p>
        </w:tc>
        <w:tc>
          <w:tcPr>
            <w:tcW w:w="1086" w:type="pct"/>
            <w:gridSpan w:val="2"/>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75.032500</w:t>
            </w:r>
          </w:p>
        </w:tc>
        <w:tc>
          <w:tcPr>
            <w:tcW w:w="591" w:type="pct"/>
            <w:gridSpan w:val="2"/>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执行数</w:t>
            </w:r>
          </w:p>
        </w:tc>
        <w:tc>
          <w:tcPr>
            <w:tcW w:w="825" w:type="pct"/>
            <w:gridSpan w:val="2"/>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75.032500</w:t>
            </w:r>
          </w:p>
        </w:tc>
        <w:tc>
          <w:tcPr>
            <w:tcW w:w="527" w:type="pct"/>
            <w:gridSpan w:val="2"/>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100</w:t>
            </w:r>
          </w:p>
        </w:tc>
      </w:tr>
      <w:tr w:rsidR="007C1B68" w:rsidRPr="007C1B68" w:rsidTr="007C1B68">
        <w:trPr>
          <w:trHeight w:val="450"/>
        </w:trPr>
        <w:tc>
          <w:tcPr>
            <w:tcW w:w="517"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397"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其中:财政资金</w:t>
            </w:r>
          </w:p>
        </w:tc>
        <w:tc>
          <w:tcPr>
            <w:tcW w:w="465"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75.032500</w:t>
            </w:r>
          </w:p>
        </w:tc>
        <w:tc>
          <w:tcPr>
            <w:tcW w:w="591"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其中:财政资金</w:t>
            </w:r>
          </w:p>
        </w:tc>
        <w:tc>
          <w:tcPr>
            <w:tcW w:w="1086" w:type="pct"/>
            <w:gridSpan w:val="2"/>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75.032500</w:t>
            </w:r>
          </w:p>
        </w:tc>
        <w:tc>
          <w:tcPr>
            <w:tcW w:w="591" w:type="pct"/>
            <w:gridSpan w:val="2"/>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其中:财政资金</w:t>
            </w:r>
          </w:p>
        </w:tc>
        <w:tc>
          <w:tcPr>
            <w:tcW w:w="825" w:type="pct"/>
            <w:gridSpan w:val="2"/>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75.032500</w:t>
            </w:r>
          </w:p>
        </w:tc>
        <w:tc>
          <w:tcPr>
            <w:tcW w:w="527" w:type="pct"/>
            <w:gridSpan w:val="2"/>
            <w:vMerge/>
            <w:tcBorders>
              <w:top w:val="single" w:sz="4" w:space="0" w:color="auto"/>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Calibri" w:eastAsia="宋体" w:hAnsi="Calibri"/>
                <w:color w:val="000000"/>
                <w:sz w:val="22"/>
                <w:szCs w:val="22"/>
              </w:rPr>
            </w:pPr>
          </w:p>
        </w:tc>
      </w:tr>
      <w:tr w:rsidR="007C1B68" w:rsidRPr="007C1B68" w:rsidTr="007C1B68">
        <w:trPr>
          <w:trHeight w:val="450"/>
        </w:trPr>
        <w:tc>
          <w:tcPr>
            <w:tcW w:w="517"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397"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其他</w:t>
            </w:r>
          </w:p>
        </w:tc>
        <w:tc>
          <w:tcPr>
            <w:tcW w:w="465"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0</w:t>
            </w:r>
          </w:p>
        </w:tc>
        <w:tc>
          <w:tcPr>
            <w:tcW w:w="591"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其他</w:t>
            </w:r>
          </w:p>
        </w:tc>
        <w:tc>
          <w:tcPr>
            <w:tcW w:w="1086" w:type="pct"/>
            <w:gridSpan w:val="2"/>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0</w:t>
            </w:r>
          </w:p>
        </w:tc>
        <w:tc>
          <w:tcPr>
            <w:tcW w:w="591" w:type="pct"/>
            <w:gridSpan w:val="2"/>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其他</w:t>
            </w:r>
          </w:p>
        </w:tc>
        <w:tc>
          <w:tcPr>
            <w:tcW w:w="825" w:type="pct"/>
            <w:gridSpan w:val="2"/>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0</w:t>
            </w:r>
          </w:p>
        </w:tc>
        <w:tc>
          <w:tcPr>
            <w:tcW w:w="527" w:type="pct"/>
            <w:gridSpan w:val="2"/>
            <w:vMerge/>
            <w:tcBorders>
              <w:top w:val="single" w:sz="4" w:space="0" w:color="auto"/>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Calibri" w:eastAsia="宋体" w:hAnsi="Calibri"/>
                <w:color w:val="000000"/>
                <w:sz w:val="22"/>
                <w:szCs w:val="22"/>
              </w:rPr>
            </w:pPr>
          </w:p>
        </w:tc>
      </w:tr>
      <w:tr w:rsidR="007C1B68" w:rsidRPr="007C1B68" w:rsidTr="007C1B68">
        <w:trPr>
          <w:trHeight w:val="450"/>
        </w:trPr>
        <w:tc>
          <w:tcPr>
            <w:tcW w:w="517"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三、目标完成情况</w:t>
            </w:r>
          </w:p>
        </w:tc>
        <w:tc>
          <w:tcPr>
            <w:tcW w:w="2173" w:type="pct"/>
            <w:gridSpan w:val="4"/>
            <w:tcBorders>
              <w:top w:val="single" w:sz="4" w:space="0" w:color="auto"/>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年度预期目标</w:t>
            </w:r>
          </w:p>
        </w:tc>
        <w:tc>
          <w:tcPr>
            <w:tcW w:w="1782" w:type="pct"/>
            <w:gridSpan w:val="5"/>
            <w:tcBorders>
              <w:top w:val="single" w:sz="4" w:space="0" w:color="auto"/>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具体完成情况</w:t>
            </w:r>
          </w:p>
        </w:tc>
        <w:tc>
          <w:tcPr>
            <w:tcW w:w="527" w:type="pct"/>
            <w:gridSpan w:val="2"/>
            <w:tcBorders>
              <w:top w:val="single" w:sz="4" w:space="0" w:color="auto"/>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总体完成率(%)</w:t>
            </w:r>
          </w:p>
        </w:tc>
      </w:tr>
      <w:tr w:rsidR="007C1B68" w:rsidRPr="007C1B68" w:rsidTr="007C1B68">
        <w:trPr>
          <w:trHeight w:val="450"/>
        </w:trPr>
        <w:tc>
          <w:tcPr>
            <w:tcW w:w="517"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2173" w:type="pct"/>
            <w:gridSpan w:val="4"/>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保障单位正常用水</w:t>
            </w:r>
          </w:p>
        </w:tc>
        <w:tc>
          <w:tcPr>
            <w:tcW w:w="1782" w:type="pct"/>
            <w:gridSpan w:val="5"/>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已完成</w:t>
            </w:r>
          </w:p>
        </w:tc>
        <w:tc>
          <w:tcPr>
            <w:tcW w:w="527" w:type="pct"/>
            <w:gridSpan w:val="2"/>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100.00</w:t>
            </w:r>
          </w:p>
        </w:tc>
      </w:tr>
      <w:tr w:rsidR="007C1B68" w:rsidRPr="007C1B68" w:rsidTr="007C1B68">
        <w:trPr>
          <w:trHeight w:val="450"/>
        </w:trPr>
        <w:tc>
          <w:tcPr>
            <w:tcW w:w="517"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四、年度绩效</w:t>
            </w:r>
            <w:r w:rsidRPr="007C1B68">
              <w:rPr>
                <w:rFonts w:ascii="宋体" w:eastAsia="宋体" w:hAnsi="宋体" w:hint="eastAsia"/>
                <w:b/>
                <w:bCs/>
                <w:sz w:val="22"/>
                <w:szCs w:val="22"/>
              </w:rPr>
              <w:br/>
              <w:t>指标完成情况</w:t>
            </w:r>
          </w:p>
        </w:tc>
        <w:tc>
          <w:tcPr>
            <w:tcW w:w="397"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一级指标</w:t>
            </w:r>
          </w:p>
        </w:tc>
        <w:tc>
          <w:tcPr>
            <w:tcW w:w="465"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二级指标</w:t>
            </w:r>
          </w:p>
        </w:tc>
        <w:tc>
          <w:tcPr>
            <w:tcW w:w="591"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三级指标</w:t>
            </w:r>
          </w:p>
        </w:tc>
        <w:tc>
          <w:tcPr>
            <w:tcW w:w="719"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指标说明</w:t>
            </w:r>
          </w:p>
        </w:tc>
        <w:tc>
          <w:tcPr>
            <w:tcW w:w="366"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指标分值</w:t>
            </w:r>
          </w:p>
        </w:tc>
        <w:tc>
          <w:tcPr>
            <w:tcW w:w="1109" w:type="pct"/>
            <w:gridSpan w:val="3"/>
            <w:tcBorders>
              <w:top w:val="single" w:sz="4" w:space="0" w:color="auto"/>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预期指标值</w:t>
            </w:r>
          </w:p>
        </w:tc>
        <w:tc>
          <w:tcPr>
            <w:tcW w:w="307"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单项指标实际完成值</w:t>
            </w:r>
          </w:p>
        </w:tc>
        <w:tc>
          <w:tcPr>
            <w:tcW w:w="286"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单项指标完成情况</w:t>
            </w:r>
          </w:p>
        </w:tc>
        <w:tc>
          <w:tcPr>
            <w:tcW w:w="240"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自评得分</w:t>
            </w:r>
          </w:p>
        </w:tc>
      </w:tr>
      <w:tr w:rsidR="007C1B68" w:rsidRPr="007C1B68" w:rsidTr="007C1B68">
        <w:trPr>
          <w:trHeight w:val="450"/>
        </w:trPr>
        <w:tc>
          <w:tcPr>
            <w:tcW w:w="517"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397"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65"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591"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719"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366"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314"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符号</w:t>
            </w:r>
          </w:p>
        </w:tc>
        <w:tc>
          <w:tcPr>
            <w:tcW w:w="277"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值</w:t>
            </w:r>
          </w:p>
        </w:tc>
        <w:tc>
          <w:tcPr>
            <w:tcW w:w="517"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单位(文字描述)</w:t>
            </w:r>
          </w:p>
        </w:tc>
        <w:tc>
          <w:tcPr>
            <w:tcW w:w="307"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286"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240"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r>
      <w:tr w:rsidR="007C1B68" w:rsidRPr="007C1B68" w:rsidTr="007C1B68">
        <w:trPr>
          <w:trHeight w:val="450"/>
        </w:trPr>
        <w:tc>
          <w:tcPr>
            <w:tcW w:w="517"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397"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产出指标</w:t>
            </w:r>
          </w:p>
        </w:tc>
        <w:tc>
          <w:tcPr>
            <w:tcW w:w="465"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数量指标</w:t>
            </w:r>
          </w:p>
        </w:tc>
        <w:tc>
          <w:tcPr>
            <w:tcW w:w="591"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用水总量（万吨）</w:t>
            </w:r>
          </w:p>
        </w:tc>
        <w:tc>
          <w:tcPr>
            <w:tcW w:w="719"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用水总量（万吨）</w:t>
            </w:r>
          </w:p>
        </w:tc>
        <w:tc>
          <w:tcPr>
            <w:tcW w:w="366"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15.00</w:t>
            </w:r>
          </w:p>
        </w:tc>
        <w:tc>
          <w:tcPr>
            <w:tcW w:w="314"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w:t>
            </w:r>
          </w:p>
        </w:tc>
        <w:tc>
          <w:tcPr>
            <w:tcW w:w="277"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36000</w:t>
            </w:r>
          </w:p>
        </w:tc>
        <w:tc>
          <w:tcPr>
            <w:tcW w:w="517"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吨</w:t>
            </w:r>
          </w:p>
        </w:tc>
        <w:tc>
          <w:tcPr>
            <w:tcW w:w="307"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100</w:t>
            </w:r>
          </w:p>
        </w:tc>
        <w:tc>
          <w:tcPr>
            <w:tcW w:w="286"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center"/>
              <w:rPr>
                <w:rFonts w:ascii="Calibri" w:eastAsia="宋体" w:hAnsi="Calibri"/>
                <w:color w:val="000000"/>
                <w:sz w:val="22"/>
                <w:szCs w:val="22"/>
              </w:rPr>
            </w:pPr>
            <w:r w:rsidRPr="007C1B68">
              <w:rPr>
                <w:rFonts w:ascii="Calibri" w:eastAsia="宋体" w:hAnsi="Calibri"/>
                <w:color w:val="000000"/>
                <w:sz w:val="22"/>
                <w:szCs w:val="22"/>
              </w:rPr>
              <w:t>完成</w:t>
            </w:r>
          </w:p>
        </w:tc>
        <w:tc>
          <w:tcPr>
            <w:tcW w:w="240"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15</w:t>
            </w:r>
          </w:p>
        </w:tc>
      </w:tr>
      <w:tr w:rsidR="007C1B68" w:rsidRPr="007C1B68" w:rsidTr="007C1B68">
        <w:trPr>
          <w:trHeight w:val="450"/>
        </w:trPr>
        <w:tc>
          <w:tcPr>
            <w:tcW w:w="517"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397"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65"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质量指标</w:t>
            </w:r>
          </w:p>
        </w:tc>
        <w:tc>
          <w:tcPr>
            <w:tcW w:w="591"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符合饮水安全标准</w:t>
            </w:r>
          </w:p>
        </w:tc>
        <w:tc>
          <w:tcPr>
            <w:tcW w:w="719"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符合饮水安全标准</w:t>
            </w:r>
          </w:p>
        </w:tc>
        <w:tc>
          <w:tcPr>
            <w:tcW w:w="366"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15.00</w:t>
            </w:r>
          </w:p>
        </w:tc>
        <w:tc>
          <w:tcPr>
            <w:tcW w:w="314"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w:t>
            </w:r>
          </w:p>
        </w:tc>
        <w:tc>
          <w:tcPr>
            <w:tcW w:w="277"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99</w:t>
            </w:r>
          </w:p>
        </w:tc>
        <w:tc>
          <w:tcPr>
            <w:tcW w:w="517"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百分比</w:t>
            </w:r>
          </w:p>
        </w:tc>
        <w:tc>
          <w:tcPr>
            <w:tcW w:w="307"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100</w:t>
            </w:r>
          </w:p>
        </w:tc>
        <w:tc>
          <w:tcPr>
            <w:tcW w:w="286"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center"/>
              <w:rPr>
                <w:rFonts w:ascii="Calibri" w:eastAsia="宋体" w:hAnsi="Calibri"/>
                <w:color w:val="000000"/>
                <w:sz w:val="22"/>
                <w:szCs w:val="22"/>
              </w:rPr>
            </w:pPr>
            <w:r w:rsidRPr="007C1B68">
              <w:rPr>
                <w:rFonts w:ascii="Calibri" w:eastAsia="宋体" w:hAnsi="Calibri"/>
                <w:color w:val="000000"/>
                <w:sz w:val="22"/>
                <w:szCs w:val="22"/>
              </w:rPr>
              <w:t>完成</w:t>
            </w:r>
          </w:p>
        </w:tc>
        <w:tc>
          <w:tcPr>
            <w:tcW w:w="240"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15</w:t>
            </w:r>
          </w:p>
        </w:tc>
      </w:tr>
      <w:tr w:rsidR="007C1B68" w:rsidRPr="007C1B68" w:rsidTr="007C1B68">
        <w:trPr>
          <w:trHeight w:val="450"/>
        </w:trPr>
        <w:tc>
          <w:tcPr>
            <w:tcW w:w="517"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397"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65"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时效指标</w:t>
            </w:r>
          </w:p>
        </w:tc>
        <w:tc>
          <w:tcPr>
            <w:tcW w:w="591"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资金拨付及时率</w:t>
            </w:r>
          </w:p>
        </w:tc>
        <w:tc>
          <w:tcPr>
            <w:tcW w:w="719"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资金拨付及时率</w:t>
            </w:r>
          </w:p>
        </w:tc>
        <w:tc>
          <w:tcPr>
            <w:tcW w:w="366"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10.00</w:t>
            </w:r>
          </w:p>
        </w:tc>
        <w:tc>
          <w:tcPr>
            <w:tcW w:w="314"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w:t>
            </w:r>
          </w:p>
        </w:tc>
        <w:tc>
          <w:tcPr>
            <w:tcW w:w="277"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100</w:t>
            </w:r>
          </w:p>
        </w:tc>
        <w:tc>
          <w:tcPr>
            <w:tcW w:w="517"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百分比</w:t>
            </w:r>
          </w:p>
        </w:tc>
        <w:tc>
          <w:tcPr>
            <w:tcW w:w="307"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100</w:t>
            </w:r>
          </w:p>
        </w:tc>
        <w:tc>
          <w:tcPr>
            <w:tcW w:w="286"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center"/>
              <w:rPr>
                <w:rFonts w:ascii="Calibri" w:eastAsia="宋体" w:hAnsi="Calibri"/>
                <w:color w:val="000000"/>
                <w:sz w:val="22"/>
                <w:szCs w:val="22"/>
              </w:rPr>
            </w:pPr>
            <w:r w:rsidRPr="007C1B68">
              <w:rPr>
                <w:rFonts w:ascii="Calibri" w:eastAsia="宋体" w:hAnsi="Calibri"/>
                <w:color w:val="000000"/>
                <w:sz w:val="22"/>
                <w:szCs w:val="22"/>
              </w:rPr>
              <w:t>完成</w:t>
            </w:r>
          </w:p>
        </w:tc>
        <w:tc>
          <w:tcPr>
            <w:tcW w:w="240"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w:t>
            </w:r>
          </w:p>
        </w:tc>
      </w:tr>
      <w:tr w:rsidR="007C1B68" w:rsidRPr="007C1B68" w:rsidTr="007C1B68">
        <w:trPr>
          <w:trHeight w:val="450"/>
        </w:trPr>
        <w:tc>
          <w:tcPr>
            <w:tcW w:w="517"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397"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65"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成本指标</w:t>
            </w:r>
          </w:p>
        </w:tc>
        <w:tc>
          <w:tcPr>
            <w:tcW w:w="591"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预算执行率（</w:t>
            </w:r>
            <w:r w:rsidRPr="007C1B68">
              <w:rPr>
                <w:rFonts w:ascii="Calibri" w:eastAsia="宋体" w:hAnsi="Calibri"/>
                <w:color w:val="000000"/>
                <w:sz w:val="22"/>
                <w:szCs w:val="22"/>
              </w:rPr>
              <w:t>%</w:t>
            </w:r>
            <w:r w:rsidRPr="007C1B68">
              <w:rPr>
                <w:rFonts w:ascii="Calibri" w:eastAsia="宋体" w:hAnsi="Calibri"/>
                <w:color w:val="000000"/>
                <w:sz w:val="22"/>
                <w:szCs w:val="22"/>
              </w:rPr>
              <w:t>）</w:t>
            </w:r>
          </w:p>
        </w:tc>
        <w:tc>
          <w:tcPr>
            <w:tcW w:w="719"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预算执行率（</w:t>
            </w:r>
            <w:r w:rsidRPr="007C1B68">
              <w:rPr>
                <w:rFonts w:ascii="Calibri" w:eastAsia="宋体" w:hAnsi="Calibri"/>
                <w:color w:val="000000"/>
                <w:sz w:val="22"/>
                <w:szCs w:val="22"/>
              </w:rPr>
              <w:t>%</w:t>
            </w:r>
            <w:r w:rsidRPr="007C1B68">
              <w:rPr>
                <w:rFonts w:ascii="Calibri" w:eastAsia="宋体" w:hAnsi="Calibri"/>
                <w:color w:val="000000"/>
                <w:sz w:val="22"/>
                <w:szCs w:val="22"/>
              </w:rPr>
              <w:t>）</w:t>
            </w:r>
          </w:p>
        </w:tc>
        <w:tc>
          <w:tcPr>
            <w:tcW w:w="366"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10.00</w:t>
            </w:r>
          </w:p>
        </w:tc>
        <w:tc>
          <w:tcPr>
            <w:tcW w:w="314"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w:t>
            </w:r>
          </w:p>
        </w:tc>
        <w:tc>
          <w:tcPr>
            <w:tcW w:w="277"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100</w:t>
            </w:r>
          </w:p>
        </w:tc>
        <w:tc>
          <w:tcPr>
            <w:tcW w:w="517"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百分比</w:t>
            </w:r>
          </w:p>
        </w:tc>
        <w:tc>
          <w:tcPr>
            <w:tcW w:w="307"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100</w:t>
            </w:r>
          </w:p>
        </w:tc>
        <w:tc>
          <w:tcPr>
            <w:tcW w:w="286"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center"/>
              <w:rPr>
                <w:rFonts w:ascii="Calibri" w:eastAsia="宋体" w:hAnsi="Calibri"/>
                <w:color w:val="000000"/>
                <w:sz w:val="22"/>
                <w:szCs w:val="22"/>
              </w:rPr>
            </w:pPr>
            <w:r w:rsidRPr="007C1B68">
              <w:rPr>
                <w:rFonts w:ascii="Calibri" w:eastAsia="宋体" w:hAnsi="Calibri"/>
                <w:color w:val="000000"/>
                <w:sz w:val="22"/>
                <w:szCs w:val="22"/>
              </w:rPr>
              <w:t>完成</w:t>
            </w:r>
          </w:p>
        </w:tc>
        <w:tc>
          <w:tcPr>
            <w:tcW w:w="240"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w:t>
            </w:r>
          </w:p>
        </w:tc>
      </w:tr>
      <w:tr w:rsidR="007C1B68" w:rsidRPr="007C1B68" w:rsidTr="007C1B68">
        <w:trPr>
          <w:trHeight w:val="450"/>
        </w:trPr>
        <w:tc>
          <w:tcPr>
            <w:tcW w:w="517"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397"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效益指标</w:t>
            </w:r>
          </w:p>
        </w:tc>
        <w:tc>
          <w:tcPr>
            <w:tcW w:w="465"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经济效益指标</w:t>
            </w:r>
          </w:p>
        </w:tc>
        <w:tc>
          <w:tcPr>
            <w:tcW w:w="591"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公共服务水平提升情况</w:t>
            </w:r>
          </w:p>
        </w:tc>
        <w:tc>
          <w:tcPr>
            <w:tcW w:w="719"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保障相关业务、工作等开展情况</w:t>
            </w:r>
          </w:p>
        </w:tc>
        <w:tc>
          <w:tcPr>
            <w:tcW w:w="366"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10.00</w:t>
            </w:r>
          </w:p>
        </w:tc>
        <w:tc>
          <w:tcPr>
            <w:tcW w:w="314"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文字描述</w:t>
            </w:r>
          </w:p>
        </w:tc>
        <w:tc>
          <w:tcPr>
            <w:tcW w:w="277"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 xml:space="preserve">　</w:t>
            </w:r>
          </w:p>
        </w:tc>
        <w:tc>
          <w:tcPr>
            <w:tcW w:w="517"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有效保障</w:t>
            </w:r>
          </w:p>
        </w:tc>
        <w:tc>
          <w:tcPr>
            <w:tcW w:w="307"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100</w:t>
            </w:r>
          </w:p>
        </w:tc>
        <w:tc>
          <w:tcPr>
            <w:tcW w:w="286"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center"/>
              <w:rPr>
                <w:rFonts w:ascii="Calibri" w:eastAsia="宋体" w:hAnsi="Calibri"/>
                <w:color w:val="000000"/>
                <w:sz w:val="22"/>
                <w:szCs w:val="22"/>
              </w:rPr>
            </w:pPr>
            <w:r w:rsidRPr="007C1B68">
              <w:rPr>
                <w:rFonts w:ascii="Calibri" w:eastAsia="宋体" w:hAnsi="Calibri"/>
                <w:color w:val="000000"/>
                <w:sz w:val="22"/>
                <w:szCs w:val="22"/>
              </w:rPr>
              <w:t>完成</w:t>
            </w:r>
          </w:p>
        </w:tc>
        <w:tc>
          <w:tcPr>
            <w:tcW w:w="240"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w:t>
            </w:r>
          </w:p>
        </w:tc>
      </w:tr>
      <w:tr w:rsidR="007C1B68" w:rsidRPr="007C1B68" w:rsidTr="007C1B68">
        <w:trPr>
          <w:trHeight w:val="450"/>
        </w:trPr>
        <w:tc>
          <w:tcPr>
            <w:tcW w:w="517"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397"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65"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社会效益指标</w:t>
            </w:r>
          </w:p>
        </w:tc>
        <w:tc>
          <w:tcPr>
            <w:tcW w:w="591"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保障服务水平</w:t>
            </w:r>
          </w:p>
        </w:tc>
        <w:tc>
          <w:tcPr>
            <w:tcW w:w="719"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保障服务水平</w:t>
            </w:r>
          </w:p>
        </w:tc>
        <w:tc>
          <w:tcPr>
            <w:tcW w:w="366"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10.00</w:t>
            </w:r>
          </w:p>
        </w:tc>
        <w:tc>
          <w:tcPr>
            <w:tcW w:w="314"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文字描述</w:t>
            </w:r>
          </w:p>
        </w:tc>
        <w:tc>
          <w:tcPr>
            <w:tcW w:w="277"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 xml:space="preserve">　</w:t>
            </w:r>
          </w:p>
        </w:tc>
        <w:tc>
          <w:tcPr>
            <w:tcW w:w="517"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有效保障</w:t>
            </w:r>
          </w:p>
        </w:tc>
        <w:tc>
          <w:tcPr>
            <w:tcW w:w="307"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100</w:t>
            </w:r>
          </w:p>
        </w:tc>
        <w:tc>
          <w:tcPr>
            <w:tcW w:w="286"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center"/>
              <w:rPr>
                <w:rFonts w:ascii="Calibri" w:eastAsia="宋体" w:hAnsi="Calibri"/>
                <w:color w:val="000000"/>
                <w:sz w:val="22"/>
                <w:szCs w:val="22"/>
              </w:rPr>
            </w:pPr>
            <w:r w:rsidRPr="007C1B68">
              <w:rPr>
                <w:rFonts w:ascii="Calibri" w:eastAsia="宋体" w:hAnsi="Calibri"/>
                <w:color w:val="000000"/>
                <w:sz w:val="22"/>
                <w:szCs w:val="22"/>
              </w:rPr>
              <w:t>完成</w:t>
            </w:r>
          </w:p>
        </w:tc>
        <w:tc>
          <w:tcPr>
            <w:tcW w:w="240"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w:t>
            </w:r>
          </w:p>
        </w:tc>
      </w:tr>
      <w:tr w:rsidR="007C1B68" w:rsidRPr="007C1B68" w:rsidTr="007C1B68">
        <w:trPr>
          <w:trHeight w:val="450"/>
        </w:trPr>
        <w:tc>
          <w:tcPr>
            <w:tcW w:w="517"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397"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65"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18"/>
                <w:szCs w:val="18"/>
              </w:rPr>
            </w:pPr>
            <w:r w:rsidRPr="007C1B68">
              <w:rPr>
                <w:rFonts w:ascii="Calibri" w:eastAsia="宋体" w:hAnsi="Calibri"/>
                <w:color w:val="000000"/>
                <w:sz w:val="18"/>
                <w:szCs w:val="18"/>
              </w:rPr>
              <w:t>生态效益指标</w:t>
            </w:r>
          </w:p>
        </w:tc>
        <w:tc>
          <w:tcPr>
            <w:tcW w:w="591"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18"/>
                <w:szCs w:val="18"/>
              </w:rPr>
            </w:pPr>
            <w:r w:rsidRPr="007C1B68">
              <w:rPr>
                <w:rFonts w:ascii="Calibri" w:eastAsia="宋体" w:hAnsi="Calibri"/>
                <w:color w:val="000000"/>
                <w:sz w:val="18"/>
                <w:szCs w:val="18"/>
              </w:rPr>
              <w:t>促进生态文明建设，推动绿色发展</w:t>
            </w:r>
          </w:p>
        </w:tc>
        <w:tc>
          <w:tcPr>
            <w:tcW w:w="719"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18"/>
                <w:szCs w:val="18"/>
              </w:rPr>
            </w:pPr>
            <w:r w:rsidRPr="007C1B68">
              <w:rPr>
                <w:rFonts w:ascii="Calibri" w:eastAsia="宋体" w:hAnsi="Calibri"/>
                <w:color w:val="000000"/>
                <w:sz w:val="18"/>
                <w:szCs w:val="18"/>
              </w:rPr>
              <w:t>促进生态文明建设，推动绿色发展和绿色生活方式</w:t>
            </w:r>
          </w:p>
        </w:tc>
        <w:tc>
          <w:tcPr>
            <w:tcW w:w="366"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18"/>
                <w:szCs w:val="18"/>
              </w:rPr>
            </w:pPr>
            <w:r w:rsidRPr="007C1B68">
              <w:rPr>
                <w:rFonts w:ascii="Calibri" w:eastAsia="宋体" w:hAnsi="Calibri"/>
                <w:color w:val="000000"/>
                <w:sz w:val="18"/>
                <w:szCs w:val="18"/>
              </w:rPr>
              <w:t>5.00</w:t>
            </w:r>
          </w:p>
        </w:tc>
        <w:tc>
          <w:tcPr>
            <w:tcW w:w="314"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18"/>
                <w:szCs w:val="18"/>
              </w:rPr>
            </w:pPr>
            <w:r w:rsidRPr="007C1B68">
              <w:rPr>
                <w:rFonts w:ascii="Calibri" w:eastAsia="宋体" w:hAnsi="Calibri"/>
                <w:color w:val="000000"/>
                <w:sz w:val="18"/>
                <w:szCs w:val="18"/>
              </w:rPr>
              <w:t>文字描述</w:t>
            </w:r>
          </w:p>
        </w:tc>
        <w:tc>
          <w:tcPr>
            <w:tcW w:w="277"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18"/>
                <w:szCs w:val="18"/>
              </w:rPr>
            </w:pPr>
            <w:r w:rsidRPr="007C1B68">
              <w:rPr>
                <w:rFonts w:ascii="Calibri" w:eastAsia="宋体" w:hAnsi="Calibri"/>
                <w:color w:val="000000"/>
                <w:sz w:val="18"/>
                <w:szCs w:val="18"/>
              </w:rPr>
              <w:t xml:space="preserve">　</w:t>
            </w:r>
          </w:p>
        </w:tc>
        <w:tc>
          <w:tcPr>
            <w:tcW w:w="517"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18"/>
                <w:szCs w:val="18"/>
              </w:rPr>
            </w:pPr>
            <w:r w:rsidRPr="007C1B68">
              <w:rPr>
                <w:rFonts w:ascii="Calibri" w:eastAsia="宋体" w:hAnsi="Calibri"/>
                <w:color w:val="000000"/>
                <w:sz w:val="18"/>
                <w:szCs w:val="18"/>
              </w:rPr>
              <w:t>有效促进</w:t>
            </w:r>
          </w:p>
        </w:tc>
        <w:tc>
          <w:tcPr>
            <w:tcW w:w="307"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18"/>
                <w:szCs w:val="18"/>
              </w:rPr>
            </w:pPr>
            <w:r w:rsidRPr="007C1B68">
              <w:rPr>
                <w:rFonts w:ascii="Calibri" w:eastAsia="宋体" w:hAnsi="Calibri"/>
                <w:color w:val="000000"/>
                <w:sz w:val="18"/>
                <w:szCs w:val="18"/>
              </w:rPr>
              <w:t>100</w:t>
            </w:r>
          </w:p>
        </w:tc>
        <w:tc>
          <w:tcPr>
            <w:tcW w:w="286"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center"/>
              <w:rPr>
                <w:rFonts w:ascii="Calibri" w:eastAsia="宋体" w:hAnsi="Calibri"/>
                <w:color w:val="000000"/>
                <w:sz w:val="18"/>
                <w:szCs w:val="18"/>
              </w:rPr>
            </w:pPr>
            <w:r w:rsidRPr="007C1B68">
              <w:rPr>
                <w:rFonts w:ascii="Calibri" w:eastAsia="宋体" w:hAnsi="Calibri"/>
                <w:color w:val="000000"/>
                <w:sz w:val="18"/>
                <w:szCs w:val="18"/>
              </w:rPr>
              <w:t>完成</w:t>
            </w:r>
          </w:p>
        </w:tc>
        <w:tc>
          <w:tcPr>
            <w:tcW w:w="240"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18"/>
                <w:szCs w:val="18"/>
              </w:rPr>
            </w:pPr>
            <w:r w:rsidRPr="007C1B68">
              <w:rPr>
                <w:rFonts w:ascii="Calibri" w:eastAsia="宋体" w:hAnsi="Calibri"/>
                <w:color w:val="000000"/>
                <w:sz w:val="18"/>
                <w:szCs w:val="18"/>
              </w:rPr>
              <w:t>5</w:t>
            </w:r>
          </w:p>
        </w:tc>
      </w:tr>
      <w:tr w:rsidR="007C1B68" w:rsidRPr="007C1B68" w:rsidTr="007C1B68">
        <w:trPr>
          <w:trHeight w:val="450"/>
        </w:trPr>
        <w:tc>
          <w:tcPr>
            <w:tcW w:w="517"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397"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65"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18"/>
                <w:szCs w:val="18"/>
              </w:rPr>
            </w:pPr>
            <w:r w:rsidRPr="007C1B68">
              <w:rPr>
                <w:rFonts w:ascii="Calibri" w:eastAsia="宋体" w:hAnsi="Calibri"/>
                <w:color w:val="000000"/>
                <w:sz w:val="18"/>
                <w:szCs w:val="18"/>
              </w:rPr>
              <w:t>可持续影响指标</w:t>
            </w:r>
          </w:p>
        </w:tc>
        <w:tc>
          <w:tcPr>
            <w:tcW w:w="591"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18"/>
                <w:szCs w:val="18"/>
              </w:rPr>
            </w:pPr>
            <w:r w:rsidRPr="007C1B68">
              <w:rPr>
                <w:rFonts w:ascii="Calibri" w:eastAsia="宋体" w:hAnsi="Calibri"/>
                <w:color w:val="000000"/>
                <w:sz w:val="18"/>
                <w:szCs w:val="18"/>
              </w:rPr>
              <w:t>及时了解水质情况以促进水资源可</w:t>
            </w:r>
          </w:p>
        </w:tc>
        <w:tc>
          <w:tcPr>
            <w:tcW w:w="719"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18"/>
                <w:szCs w:val="18"/>
              </w:rPr>
            </w:pPr>
            <w:r w:rsidRPr="007C1B68">
              <w:rPr>
                <w:rFonts w:ascii="Calibri" w:eastAsia="宋体" w:hAnsi="Calibri"/>
                <w:color w:val="000000"/>
                <w:sz w:val="18"/>
                <w:szCs w:val="18"/>
              </w:rPr>
              <w:t>及时了解水质情况以促进水资源可持续利用</w:t>
            </w:r>
          </w:p>
        </w:tc>
        <w:tc>
          <w:tcPr>
            <w:tcW w:w="366"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18"/>
                <w:szCs w:val="18"/>
              </w:rPr>
            </w:pPr>
            <w:r w:rsidRPr="007C1B68">
              <w:rPr>
                <w:rFonts w:ascii="Calibri" w:eastAsia="宋体" w:hAnsi="Calibri"/>
                <w:color w:val="000000"/>
                <w:sz w:val="18"/>
                <w:szCs w:val="18"/>
              </w:rPr>
              <w:t>5.00</w:t>
            </w:r>
          </w:p>
        </w:tc>
        <w:tc>
          <w:tcPr>
            <w:tcW w:w="314"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18"/>
                <w:szCs w:val="18"/>
              </w:rPr>
            </w:pPr>
            <w:r w:rsidRPr="007C1B68">
              <w:rPr>
                <w:rFonts w:ascii="Calibri" w:eastAsia="宋体" w:hAnsi="Calibri"/>
                <w:color w:val="000000"/>
                <w:sz w:val="18"/>
                <w:szCs w:val="18"/>
              </w:rPr>
              <w:t>≥</w:t>
            </w:r>
          </w:p>
        </w:tc>
        <w:tc>
          <w:tcPr>
            <w:tcW w:w="277"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18"/>
                <w:szCs w:val="18"/>
              </w:rPr>
            </w:pPr>
            <w:r w:rsidRPr="007C1B68">
              <w:rPr>
                <w:rFonts w:ascii="Calibri" w:eastAsia="宋体" w:hAnsi="Calibri"/>
                <w:color w:val="000000"/>
                <w:sz w:val="18"/>
                <w:szCs w:val="18"/>
              </w:rPr>
              <w:t>95</w:t>
            </w:r>
          </w:p>
        </w:tc>
        <w:tc>
          <w:tcPr>
            <w:tcW w:w="517"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18"/>
                <w:szCs w:val="18"/>
              </w:rPr>
            </w:pPr>
            <w:r w:rsidRPr="007C1B68">
              <w:rPr>
                <w:rFonts w:ascii="Calibri" w:eastAsia="宋体" w:hAnsi="Calibri"/>
                <w:color w:val="000000"/>
                <w:sz w:val="18"/>
                <w:szCs w:val="18"/>
              </w:rPr>
              <w:t>百分比</w:t>
            </w:r>
          </w:p>
        </w:tc>
        <w:tc>
          <w:tcPr>
            <w:tcW w:w="307"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18"/>
                <w:szCs w:val="18"/>
              </w:rPr>
            </w:pPr>
            <w:r w:rsidRPr="007C1B68">
              <w:rPr>
                <w:rFonts w:ascii="Calibri" w:eastAsia="宋体" w:hAnsi="Calibri"/>
                <w:color w:val="000000"/>
                <w:sz w:val="18"/>
                <w:szCs w:val="18"/>
              </w:rPr>
              <w:t>100</w:t>
            </w:r>
          </w:p>
        </w:tc>
        <w:tc>
          <w:tcPr>
            <w:tcW w:w="286"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center"/>
              <w:rPr>
                <w:rFonts w:ascii="Calibri" w:eastAsia="宋体" w:hAnsi="Calibri"/>
                <w:color w:val="000000"/>
                <w:sz w:val="18"/>
                <w:szCs w:val="18"/>
              </w:rPr>
            </w:pPr>
            <w:r w:rsidRPr="007C1B68">
              <w:rPr>
                <w:rFonts w:ascii="Calibri" w:eastAsia="宋体" w:hAnsi="Calibri"/>
                <w:color w:val="000000"/>
                <w:sz w:val="18"/>
                <w:szCs w:val="18"/>
              </w:rPr>
              <w:t>完成</w:t>
            </w:r>
          </w:p>
        </w:tc>
        <w:tc>
          <w:tcPr>
            <w:tcW w:w="240"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18"/>
                <w:szCs w:val="18"/>
              </w:rPr>
            </w:pPr>
            <w:r w:rsidRPr="007C1B68">
              <w:rPr>
                <w:rFonts w:ascii="Calibri" w:eastAsia="宋体" w:hAnsi="Calibri"/>
                <w:color w:val="000000"/>
                <w:sz w:val="18"/>
                <w:szCs w:val="18"/>
              </w:rPr>
              <w:t>5</w:t>
            </w:r>
          </w:p>
        </w:tc>
      </w:tr>
      <w:tr w:rsidR="007C1B68" w:rsidRPr="007C1B68" w:rsidTr="007C1B68">
        <w:trPr>
          <w:trHeight w:val="450"/>
        </w:trPr>
        <w:tc>
          <w:tcPr>
            <w:tcW w:w="517"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397"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满意度指标</w:t>
            </w:r>
          </w:p>
        </w:tc>
        <w:tc>
          <w:tcPr>
            <w:tcW w:w="465"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服务对象满意度指标</w:t>
            </w:r>
          </w:p>
        </w:tc>
        <w:tc>
          <w:tcPr>
            <w:tcW w:w="591"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服务满意度</w:t>
            </w:r>
          </w:p>
        </w:tc>
        <w:tc>
          <w:tcPr>
            <w:tcW w:w="719"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服务满意度</w:t>
            </w:r>
          </w:p>
        </w:tc>
        <w:tc>
          <w:tcPr>
            <w:tcW w:w="366"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10.00</w:t>
            </w:r>
          </w:p>
        </w:tc>
        <w:tc>
          <w:tcPr>
            <w:tcW w:w="314"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w:t>
            </w:r>
          </w:p>
        </w:tc>
        <w:tc>
          <w:tcPr>
            <w:tcW w:w="277"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95</w:t>
            </w:r>
          </w:p>
        </w:tc>
        <w:tc>
          <w:tcPr>
            <w:tcW w:w="517"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百分比</w:t>
            </w:r>
          </w:p>
        </w:tc>
        <w:tc>
          <w:tcPr>
            <w:tcW w:w="307"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100</w:t>
            </w:r>
          </w:p>
        </w:tc>
        <w:tc>
          <w:tcPr>
            <w:tcW w:w="286"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center"/>
              <w:rPr>
                <w:rFonts w:ascii="Calibri" w:eastAsia="宋体" w:hAnsi="Calibri"/>
                <w:color w:val="000000"/>
                <w:sz w:val="22"/>
                <w:szCs w:val="22"/>
              </w:rPr>
            </w:pPr>
            <w:r w:rsidRPr="007C1B68">
              <w:rPr>
                <w:rFonts w:ascii="Calibri" w:eastAsia="宋体" w:hAnsi="Calibri"/>
                <w:color w:val="000000"/>
                <w:sz w:val="22"/>
                <w:szCs w:val="22"/>
              </w:rPr>
              <w:t>完成</w:t>
            </w:r>
          </w:p>
        </w:tc>
        <w:tc>
          <w:tcPr>
            <w:tcW w:w="240"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w:t>
            </w:r>
          </w:p>
        </w:tc>
      </w:tr>
      <w:tr w:rsidR="007C1B68" w:rsidRPr="007C1B68" w:rsidTr="007C1B68">
        <w:trPr>
          <w:trHeight w:val="450"/>
        </w:trPr>
        <w:tc>
          <w:tcPr>
            <w:tcW w:w="517"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397"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预算执行率</w:t>
            </w:r>
          </w:p>
        </w:tc>
        <w:tc>
          <w:tcPr>
            <w:tcW w:w="465"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预算执行率</w:t>
            </w:r>
          </w:p>
        </w:tc>
        <w:tc>
          <w:tcPr>
            <w:tcW w:w="591"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 xml:space="preserve">　</w:t>
            </w:r>
          </w:p>
        </w:tc>
        <w:tc>
          <w:tcPr>
            <w:tcW w:w="719"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 xml:space="preserve">　</w:t>
            </w:r>
          </w:p>
        </w:tc>
        <w:tc>
          <w:tcPr>
            <w:tcW w:w="366"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w:t>
            </w:r>
          </w:p>
        </w:tc>
        <w:tc>
          <w:tcPr>
            <w:tcW w:w="314"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 xml:space="preserve">　</w:t>
            </w:r>
          </w:p>
        </w:tc>
        <w:tc>
          <w:tcPr>
            <w:tcW w:w="277"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 xml:space="preserve">　</w:t>
            </w:r>
          </w:p>
        </w:tc>
        <w:tc>
          <w:tcPr>
            <w:tcW w:w="517"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 xml:space="preserve">　</w:t>
            </w:r>
          </w:p>
        </w:tc>
        <w:tc>
          <w:tcPr>
            <w:tcW w:w="307"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 xml:space="preserve">　</w:t>
            </w:r>
          </w:p>
        </w:tc>
        <w:tc>
          <w:tcPr>
            <w:tcW w:w="286"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 xml:space="preserve">　</w:t>
            </w:r>
          </w:p>
        </w:tc>
        <w:tc>
          <w:tcPr>
            <w:tcW w:w="240"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w:t>
            </w:r>
          </w:p>
        </w:tc>
      </w:tr>
      <w:tr w:rsidR="007C1B68" w:rsidRPr="007C1B68" w:rsidTr="007C1B68">
        <w:trPr>
          <w:trHeight w:val="450"/>
        </w:trPr>
        <w:tc>
          <w:tcPr>
            <w:tcW w:w="517"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397"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自评总分</w:t>
            </w:r>
          </w:p>
        </w:tc>
        <w:tc>
          <w:tcPr>
            <w:tcW w:w="4085" w:type="pct"/>
            <w:gridSpan w:val="10"/>
            <w:tcBorders>
              <w:top w:val="single" w:sz="4" w:space="0" w:color="auto"/>
              <w:left w:val="nil"/>
              <w:bottom w:val="single" w:sz="4" w:space="0" w:color="auto"/>
              <w:right w:val="single" w:sz="4" w:space="0" w:color="auto"/>
            </w:tcBorders>
            <w:shd w:val="clear" w:color="000000" w:fill="E9EFF6"/>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100</w:t>
            </w:r>
          </w:p>
        </w:tc>
      </w:tr>
      <w:tr w:rsidR="007C1B68" w:rsidRPr="007C1B68" w:rsidTr="007C1B68">
        <w:trPr>
          <w:trHeight w:val="450"/>
        </w:trPr>
        <w:tc>
          <w:tcPr>
            <w:tcW w:w="517"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五、存在问题</w:t>
            </w:r>
            <w:r w:rsidRPr="007C1B68">
              <w:rPr>
                <w:rFonts w:ascii="宋体" w:eastAsia="宋体" w:hAnsi="宋体" w:hint="eastAsia"/>
                <w:b/>
                <w:bCs/>
                <w:sz w:val="22"/>
                <w:szCs w:val="22"/>
              </w:rPr>
              <w:br/>
              <w:t>原因及整改措施</w:t>
            </w:r>
          </w:p>
        </w:tc>
        <w:tc>
          <w:tcPr>
            <w:tcW w:w="4483" w:type="pct"/>
            <w:gridSpan w:val="11"/>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 xml:space="preserve">　</w:t>
            </w:r>
          </w:p>
        </w:tc>
      </w:tr>
      <w:tr w:rsidR="007C1B68" w:rsidRPr="007C1B68" w:rsidTr="007C1B68">
        <w:trPr>
          <w:trHeight w:val="450"/>
        </w:trPr>
        <w:tc>
          <w:tcPr>
            <w:tcW w:w="517"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483" w:type="pct"/>
            <w:gridSpan w:val="11"/>
            <w:vMerge/>
            <w:tcBorders>
              <w:top w:val="single" w:sz="4" w:space="0" w:color="auto"/>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Calibri" w:eastAsia="宋体" w:hAnsi="Calibri"/>
                <w:color w:val="000000"/>
                <w:sz w:val="22"/>
                <w:szCs w:val="22"/>
              </w:rPr>
            </w:pPr>
          </w:p>
        </w:tc>
      </w:tr>
      <w:tr w:rsidR="007C1B68" w:rsidRPr="007C1B68" w:rsidTr="007C1B68">
        <w:trPr>
          <w:trHeight w:val="450"/>
        </w:trPr>
        <w:tc>
          <w:tcPr>
            <w:tcW w:w="517" w:type="pc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填报人:</w:t>
            </w:r>
          </w:p>
        </w:tc>
        <w:tc>
          <w:tcPr>
            <w:tcW w:w="1454" w:type="pct"/>
            <w:gridSpan w:val="3"/>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井淑玲</w:t>
            </w:r>
          </w:p>
        </w:tc>
        <w:tc>
          <w:tcPr>
            <w:tcW w:w="719"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联系电话:</w:t>
            </w:r>
          </w:p>
        </w:tc>
        <w:tc>
          <w:tcPr>
            <w:tcW w:w="2309" w:type="pct"/>
            <w:gridSpan w:val="7"/>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7320173</w:t>
            </w:r>
          </w:p>
        </w:tc>
      </w:tr>
    </w:tbl>
    <w:p w:rsidR="007C1B68" w:rsidRDefault="007C1B68" w:rsidP="004836B1">
      <w:pPr>
        <w:widowControl/>
        <w:spacing w:line="360" w:lineRule="auto"/>
        <w:ind w:firstLineChars="200" w:firstLine="640"/>
        <w:jc w:val="left"/>
        <w:rPr>
          <w:rFonts w:ascii="Times New Roman" w:eastAsia="仿宋_GB2312"/>
          <w:sz w:val="32"/>
          <w:szCs w:val="32"/>
        </w:rPr>
      </w:pPr>
    </w:p>
    <w:p w:rsidR="002618F0" w:rsidRDefault="002618F0" w:rsidP="004836B1">
      <w:pPr>
        <w:widowControl/>
        <w:spacing w:line="360" w:lineRule="auto"/>
        <w:ind w:firstLineChars="200" w:firstLine="640"/>
        <w:jc w:val="left"/>
        <w:rPr>
          <w:rFonts w:ascii="Times New Roman" w:eastAsia="仿宋_GB2312"/>
          <w:sz w:val="32"/>
          <w:szCs w:val="32"/>
        </w:rPr>
      </w:pPr>
    </w:p>
    <w:p w:rsidR="002618F0" w:rsidRDefault="002618F0" w:rsidP="004836B1">
      <w:pPr>
        <w:widowControl/>
        <w:spacing w:line="360" w:lineRule="auto"/>
        <w:ind w:firstLineChars="200" w:firstLine="640"/>
        <w:jc w:val="left"/>
        <w:rPr>
          <w:rFonts w:ascii="Times New Roman" w:eastAsia="仿宋_GB2312" w:hint="eastAsia"/>
          <w:sz w:val="32"/>
          <w:szCs w:val="32"/>
        </w:rPr>
      </w:pPr>
    </w:p>
    <w:p w:rsidR="007C1B68" w:rsidRDefault="007C1B68" w:rsidP="004836B1">
      <w:pPr>
        <w:widowControl/>
        <w:spacing w:line="360" w:lineRule="auto"/>
        <w:ind w:firstLineChars="200" w:firstLine="640"/>
        <w:jc w:val="left"/>
        <w:rPr>
          <w:rFonts w:ascii="Times New Roman" w:eastAsia="仿宋_GB2312" w:hint="eastAsia"/>
          <w:sz w:val="32"/>
          <w:szCs w:val="32"/>
        </w:rPr>
      </w:pPr>
    </w:p>
    <w:p w:rsidR="007C1B68" w:rsidRDefault="007C1B68" w:rsidP="004836B1">
      <w:pPr>
        <w:widowControl/>
        <w:spacing w:line="360" w:lineRule="auto"/>
        <w:ind w:firstLineChars="200" w:firstLine="640"/>
        <w:jc w:val="left"/>
        <w:rPr>
          <w:rFonts w:ascii="Times New Roman" w:eastAsia="仿宋_GB2312" w:hint="eastAsia"/>
          <w:sz w:val="32"/>
          <w:szCs w:val="32"/>
        </w:rPr>
      </w:pPr>
    </w:p>
    <w:p w:rsidR="007C1B68" w:rsidRDefault="007C1B68" w:rsidP="004836B1">
      <w:pPr>
        <w:widowControl/>
        <w:spacing w:line="360" w:lineRule="auto"/>
        <w:ind w:firstLineChars="200" w:firstLine="640"/>
        <w:jc w:val="left"/>
        <w:rPr>
          <w:rFonts w:ascii="Times New Roman" w:eastAsia="仿宋_GB2312" w:hint="eastAsia"/>
          <w:sz w:val="32"/>
          <w:szCs w:val="32"/>
        </w:rPr>
      </w:pPr>
    </w:p>
    <w:tbl>
      <w:tblPr>
        <w:tblW w:w="5000" w:type="pct"/>
        <w:tblLook w:val="04A0"/>
      </w:tblPr>
      <w:tblGrid>
        <w:gridCol w:w="1418"/>
        <w:gridCol w:w="1195"/>
        <w:gridCol w:w="1564"/>
        <w:gridCol w:w="1864"/>
        <w:gridCol w:w="1864"/>
        <w:gridCol w:w="558"/>
        <w:gridCol w:w="816"/>
        <w:gridCol w:w="597"/>
        <w:gridCol w:w="1673"/>
        <w:gridCol w:w="1021"/>
        <w:gridCol w:w="818"/>
        <w:gridCol w:w="786"/>
      </w:tblGrid>
      <w:tr w:rsidR="007C1B68" w:rsidRPr="007C1B68" w:rsidTr="007C1B68">
        <w:trPr>
          <w:trHeight w:val="658"/>
        </w:trPr>
        <w:tc>
          <w:tcPr>
            <w:tcW w:w="5000" w:type="pct"/>
            <w:gridSpan w:val="1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1B68" w:rsidRPr="007C1B68" w:rsidRDefault="007C1B68" w:rsidP="007C1B68">
            <w:pPr>
              <w:widowControl/>
              <w:jc w:val="center"/>
              <w:rPr>
                <w:rFonts w:ascii="宋体" w:eastAsia="宋体" w:hAnsi="宋体"/>
                <w:b/>
                <w:bCs/>
                <w:color w:val="000000"/>
                <w:sz w:val="36"/>
                <w:szCs w:val="36"/>
              </w:rPr>
            </w:pPr>
            <w:r w:rsidRPr="007C1B68">
              <w:rPr>
                <w:rFonts w:ascii="宋体" w:eastAsia="宋体" w:hAnsi="宋体" w:hint="eastAsia"/>
                <w:b/>
                <w:bCs/>
                <w:color w:val="000000"/>
                <w:sz w:val="36"/>
                <w:szCs w:val="36"/>
              </w:rPr>
              <w:t>2024年度预算项目绩效自评表</w:t>
            </w:r>
          </w:p>
        </w:tc>
      </w:tr>
      <w:tr w:rsidR="007C1B68" w:rsidRPr="007C1B68" w:rsidTr="007C1B68">
        <w:trPr>
          <w:trHeight w:val="658"/>
        </w:trPr>
        <w:tc>
          <w:tcPr>
            <w:tcW w:w="5000" w:type="pct"/>
            <w:gridSpan w:val="12"/>
            <w:vMerge/>
            <w:tcBorders>
              <w:top w:val="single" w:sz="4" w:space="0" w:color="auto"/>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color w:val="000000"/>
                <w:sz w:val="36"/>
                <w:szCs w:val="36"/>
              </w:rPr>
            </w:pPr>
          </w:p>
        </w:tc>
      </w:tr>
      <w:tr w:rsidR="007C1B68" w:rsidRPr="007C1B68" w:rsidTr="007C1B68">
        <w:trPr>
          <w:trHeight w:val="450"/>
        </w:trPr>
        <w:tc>
          <w:tcPr>
            <w:tcW w:w="546" w:type="pct"/>
            <w:tcBorders>
              <w:top w:val="nil"/>
              <w:left w:val="single" w:sz="4" w:space="0" w:color="auto"/>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一、基本情况</w:t>
            </w:r>
          </w:p>
        </w:tc>
        <w:tc>
          <w:tcPr>
            <w:tcW w:w="419"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项目名称</w:t>
            </w:r>
          </w:p>
        </w:tc>
        <w:tc>
          <w:tcPr>
            <w:tcW w:w="1115" w:type="pct"/>
            <w:gridSpan w:val="2"/>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北斗服务费</w:t>
            </w:r>
          </w:p>
        </w:tc>
        <w:tc>
          <w:tcPr>
            <w:tcW w:w="624"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项目级次</w:t>
            </w:r>
          </w:p>
        </w:tc>
        <w:tc>
          <w:tcPr>
            <w:tcW w:w="258"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center"/>
              <w:rPr>
                <w:rFonts w:ascii="Calibri" w:eastAsia="宋体" w:hAnsi="Calibri"/>
                <w:color w:val="000000"/>
                <w:sz w:val="22"/>
                <w:szCs w:val="22"/>
              </w:rPr>
            </w:pPr>
            <w:r w:rsidRPr="007C1B68">
              <w:rPr>
                <w:rFonts w:ascii="Calibri" w:eastAsia="宋体" w:hAnsi="Calibri"/>
                <w:color w:val="000000"/>
                <w:sz w:val="22"/>
                <w:szCs w:val="22"/>
              </w:rPr>
              <w:t>本级</w:t>
            </w:r>
          </w:p>
        </w:tc>
        <w:tc>
          <w:tcPr>
            <w:tcW w:w="624" w:type="pct"/>
            <w:gridSpan w:val="2"/>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实施主管单位</w:t>
            </w:r>
          </w:p>
        </w:tc>
        <w:tc>
          <w:tcPr>
            <w:tcW w:w="870" w:type="pct"/>
            <w:gridSpan w:val="2"/>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 xml:space="preserve">434001 - </w:t>
            </w:r>
            <w:r w:rsidRPr="007C1B68">
              <w:rPr>
                <w:rFonts w:ascii="Calibri" w:eastAsia="宋体" w:hAnsi="Calibri"/>
                <w:color w:val="000000"/>
                <w:sz w:val="22"/>
                <w:szCs w:val="22"/>
              </w:rPr>
              <w:t>涞源县人民政府办公室本级</w:t>
            </w:r>
          </w:p>
        </w:tc>
        <w:tc>
          <w:tcPr>
            <w:tcW w:w="288"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金额单位</w:t>
            </w:r>
          </w:p>
        </w:tc>
        <w:tc>
          <w:tcPr>
            <w:tcW w:w="257"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万元</w:t>
            </w:r>
          </w:p>
        </w:tc>
      </w:tr>
      <w:tr w:rsidR="007C1B68" w:rsidRPr="007C1B68" w:rsidTr="007C1B68">
        <w:trPr>
          <w:trHeight w:val="450"/>
        </w:trPr>
        <w:tc>
          <w:tcPr>
            <w:tcW w:w="546" w:type="pct"/>
            <w:vMerge w:val="restart"/>
            <w:tcBorders>
              <w:top w:val="nil"/>
              <w:left w:val="single" w:sz="4" w:space="0" w:color="auto"/>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二、预算执行情况</w:t>
            </w:r>
          </w:p>
        </w:tc>
        <w:tc>
          <w:tcPr>
            <w:tcW w:w="910" w:type="pct"/>
            <w:gridSpan w:val="2"/>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预算安排情况(调整后)</w:t>
            </w:r>
          </w:p>
        </w:tc>
        <w:tc>
          <w:tcPr>
            <w:tcW w:w="1506" w:type="pct"/>
            <w:gridSpan w:val="3"/>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资金到位情况</w:t>
            </w:r>
          </w:p>
        </w:tc>
        <w:tc>
          <w:tcPr>
            <w:tcW w:w="1494" w:type="pct"/>
            <w:gridSpan w:val="4"/>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资金执行情况</w:t>
            </w:r>
          </w:p>
        </w:tc>
        <w:tc>
          <w:tcPr>
            <w:tcW w:w="544" w:type="pct"/>
            <w:gridSpan w:val="2"/>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预算执行进度(%)</w:t>
            </w:r>
          </w:p>
        </w:tc>
      </w:tr>
      <w:tr w:rsidR="007C1B68" w:rsidRPr="007C1B68" w:rsidTr="007C1B68">
        <w:trPr>
          <w:trHeight w:val="450"/>
        </w:trPr>
        <w:tc>
          <w:tcPr>
            <w:tcW w:w="546"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19"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预算数</w:t>
            </w:r>
          </w:p>
        </w:tc>
        <w:tc>
          <w:tcPr>
            <w:tcW w:w="491"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13.980000</w:t>
            </w:r>
          </w:p>
        </w:tc>
        <w:tc>
          <w:tcPr>
            <w:tcW w:w="624"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到位数</w:t>
            </w:r>
          </w:p>
        </w:tc>
        <w:tc>
          <w:tcPr>
            <w:tcW w:w="882" w:type="pct"/>
            <w:gridSpan w:val="2"/>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13.980000</w:t>
            </w:r>
          </w:p>
        </w:tc>
        <w:tc>
          <w:tcPr>
            <w:tcW w:w="624" w:type="pct"/>
            <w:gridSpan w:val="2"/>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执行数</w:t>
            </w:r>
          </w:p>
        </w:tc>
        <w:tc>
          <w:tcPr>
            <w:tcW w:w="870" w:type="pct"/>
            <w:gridSpan w:val="2"/>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12.992000</w:t>
            </w:r>
          </w:p>
        </w:tc>
        <w:tc>
          <w:tcPr>
            <w:tcW w:w="544" w:type="pct"/>
            <w:gridSpan w:val="2"/>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92.93</w:t>
            </w:r>
          </w:p>
        </w:tc>
      </w:tr>
      <w:tr w:rsidR="007C1B68" w:rsidRPr="007C1B68" w:rsidTr="007C1B68">
        <w:trPr>
          <w:trHeight w:val="450"/>
        </w:trPr>
        <w:tc>
          <w:tcPr>
            <w:tcW w:w="546"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19"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其中:财政资金</w:t>
            </w:r>
          </w:p>
        </w:tc>
        <w:tc>
          <w:tcPr>
            <w:tcW w:w="491"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13.980000</w:t>
            </w:r>
          </w:p>
        </w:tc>
        <w:tc>
          <w:tcPr>
            <w:tcW w:w="624"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其中:财政资金</w:t>
            </w:r>
          </w:p>
        </w:tc>
        <w:tc>
          <w:tcPr>
            <w:tcW w:w="882" w:type="pct"/>
            <w:gridSpan w:val="2"/>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13.980000</w:t>
            </w:r>
          </w:p>
        </w:tc>
        <w:tc>
          <w:tcPr>
            <w:tcW w:w="624" w:type="pct"/>
            <w:gridSpan w:val="2"/>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其中:财政资金</w:t>
            </w:r>
          </w:p>
        </w:tc>
        <w:tc>
          <w:tcPr>
            <w:tcW w:w="870" w:type="pct"/>
            <w:gridSpan w:val="2"/>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12.992000</w:t>
            </w:r>
          </w:p>
        </w:tc>
        <w:tc>
          <w:tcPr>
            <w:tcW w:w="544" w:type="pct"/>
            <w:gridSpan w:val="2"/>
            <w:vMerge/>
            <w:tcBorders>
              <w:top w:val="single" w:sz="4" w:space="0" w:color="auto"/>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Calibri" w:eastAsia="宋体" w:hAnsi="Calibri"/>
                <w:color w:val="000000"/>
                <w:sz w:val="22"/>
                <w:szCs w:val="22"/>
              </w:rPr>
            </w:pPr>
          </w:p>
        </w:tc>
      </w:tr>
      <w:tr w:rsidR="007C1B68" w:rsidRPr="007C1B68" w:rsidTr="007C1B68">
        <w:trPr>
          <w:trHeight w:val="450"/>
        </w:trPr>
        <w:tc>
          <w:tcPr>
            <w:tcW w:w="546"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19"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其他</w:t>
            </w:r>
          </w:p>
        </w:tc>
        <w:tc>
          <w:tcPr>
            <w:tcW w:w="491"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0</w:t>
            </w:r>
          </w:p>
        </w:tc>
        <w:tc>
          <w:tcPr>
            <w:tcW w:w="624"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其他</w:t>
            </w:r>
          </w:p>
        </w:tc>
        <w:tc>
          <w:tcPr>
            <w:tcW w:w="882" w:type="pct"/>
            <w:gridSpan w:val="2"/>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0</w:t>
            </w:r>
          </w:p>
        </w:tc>
        <w:tc>
          <w:tcPr>
            <w:tcW w:w="624" w:type="pct"/>
            <w:gridSpan w:val="2"/>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其他</w:t>
            </w:r>
          </w:p>
        </w:tc>
        <w:tc>
          <w:tcPr>
            <w:tcW w:w="870" w:type="pct"/>
            <w:gridSpan w:val="2"/>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0</w:t>
            </w:r>
          </w:p>
        </w:tc>
        <w:tc>
          <w:tcPr>
            <w:tcW w:w="544" w:type="pct"/>
            <w:gridSpan w:val="2"/>
            <w:vMerge/>
            <w:tcBorders>
              <w:top w:val="single" w:sz="4" w:space="0" w:color="auto"/>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Calibri" w:eastAsia="宋体" w:hAnsi="Calibri"/>
                <w:color w:val="000000"/>
                <w:sz w:val="22"/>
                <w:szCs w:val="22"/>
              </w:rPr>
            </w:pPr>
          </w:p>
        </w:tc>
      </w:tr>
      <w:tr w:rsidR="007C1B68" w:rsidRPr="007C1B68" w:rsidTr="007C1B68">
        <w:trPr>
          <w:trHeight w:val="450"/>
        </w:trPr>
        <w:tc>
          <w:tcPr>
            <w:tcW w:w="546"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三、目标完成情况</w:t>
            </w:r>
          </w:p>
        </w:tc>
        <w:tc>
          <w:tcPr>
            <w:tcW w:w="2158" w:type="pct"/>
            <w:gridSpan w:val="4"/>
            <w:tcBorders>
              <w:top w:val="single" w:sz="4" w:space="0" w:color="auto"/>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年度预期目标</w:t>
            </w:r>
          </w:p>
        </w:tc>
        <w:tc>
          <w:tcPr>
            <w:tcW w:w="1752" w:type="pct"/>
            <w:gridSpan w:val="5"/>
            <w:tcBorders>
              <w:top w:val="single" w:sz="4" w:space="0" w:color="auto"/>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具体完成情况</w:t>
            </w:r>
          </w:p>
        </w:tc>
        <w:tc>
          <w:tcPr>
            <w:tcW w:w="544" w:type="pct"/>
            <w:gridSpan w:val="2"/>
            <w:tcBorders>
              <w:top w:val="single" w:sz="4" w:space="0" w:color="auto"/>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总体完成率(%)</w:t>
            </w:r>
          </w:p>
        </w:tc>
      </w:tr>
      <w:tr w:rsidR="007C1B68" w:rsidRPr="007C1B68" w:rsidTr="007C1B68">
        <w:trPr>
          <w:trHeight w:val="450"/>
        </w:trPr>
        <w:tc>
          <w:tcPr>
            <w:tcW w:w="546"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2158" w:type="pct"/>
            <w:gridSpan w:val="4"/>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保障机关单位车辆正常运转</w:t>
            </w:r>
          </w:p>
        </w:tc>
        <w:tc>
          <w:tcPr>
            <w:tcW w:w="1752" w:type="pct"/>
            <w:gridSpan w:val="5"/>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已完成</w:t>
            </w:r>
          </w:p>
        </w:tc>
        <w:tc>
          <w:tcPr>
            <w:tcW w:w="544" w:type="pct"/>
            <w:gridSpan w:val="2"/>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100.00</w:t>
            </w:r>
          </w:p>
        </w:tc>
      </w:tr>
      <w:tr w:rsidR="007C1B68" w:rsidRPr="007C1B68" w:rsidTr="007C1B68">
        <w:trPr>
          <w:trHeight w:val="450"/>
        </w:trPr>
        <w:tc>
          <w:tcPr>
            <w:tcW w:w="546"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四、年度绩效</w:t>
            </w:r>
            <w:r w:rsidRPr="007C1B68">
              <w:rPr>
                <w:rFonts w:ascii="宋体" w:eastAsia="宋体" w:hAnsi="宋体" w:hint="eastAsia"/>
                <w:b/>
                <w:bCs/>
                <w:sz w:val="22"/>
                <w:szCs w:val="22"/>
              </w:rPr>
              <w:br/>
              <w:t>指标完成情况</w:t>
            </w:r>
          </w:p>
        </w:tc>
        <w:tc>
          <w:tcPr>
            <w:tcW w:w="419"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一级指标</w:t>
            </w:r>
          </w:p>
        </w:tc>
        <w:tc>
          <w:tcPr>
            <w:tcW w:w="491"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二级指标</w:t>
            </w:r>
          </w:p>
        </w:tc>
        <w:tc>
          <w:tcPr>
            <w:tcW w:w="624"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三级指标</w:t>
            </w:r>
          </w:p>
        </w:tc>
        <w:tc>
          <w:tcPr>
            <w:tcW w:w="624"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指标说明</w:t>
            </w:r>
          </w:p>
        </w:tc>
        <w:tc>
          <w:tcPr>
            <w:tcW w:w="258"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指标分值</w:t>
            </w:r>
          </w:p>
        </w:tc>
        <w:tc>
          <w:tcPr>
            <w:tcW w:w="1170" w:type="pct"/>
            <w:gridSpan w:val="3"/>
            <w:tcBorders>
              <w:top w:val="single" w:sz="4" w:space="0" w:color="auto"/>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预期指标值</w:t>
            </w:r>
          </w:p>
        </w:tc>
        <w:tc>
          <w:tcPr>
            <w:tcW w:w="324"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单项指标实际完成值</w:t>
            </w:r>
          </w:p>
        </w:tc>
        <w:tc>
          <w:tcPr>
            <w:tcW w:w="288"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单项指标完成情况</w:t>
            </w:r>
          </w:p>
        </w:tc>
        <w:tc>
          <w:tcPr>
            <w:tcW w:w="257"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自评得分</w:t>
            </w:r>
          </w:p>
        </w:tc>
      </w:tr>
      <w:tr w:rsidR="007C1B68" w:rsidRPr="007C1B68" w:rsidTr="007C1B68">
        <w:trPr>
          <w:trHeight w:val="450"/>
        </w:trPr>
        <w:tc>
          <w:tcPr>
            <w:tcW w:w="546"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19"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91"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624"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624"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258"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331"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符号</w:t>
            </w:r>
          </w:p>
        </w:tc>
        <w:tc>
          <w:tcPr>
            <w:tcW w:w="292"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值</w:t>
            </w:r>
          </w:p>
        </w:tc>
        <w:tc>
          <w:tcPr>
            <w:tcW w:w="546"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单位(文字描述)</w:t>
            </w:r>
          </w:p>
        </w:tc>
        <w:tc>
          <w:tcPr>
            <w:tcW w:w="324"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288"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257"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r>
      <w:tr w:rsidR="007C1B68" w:rsidRPr="007C1B68" w:rsidTr="007C1B68">
        <w:trPr>
          <w:trHeight w:val="450"/>
        </w:trPr>
        <w:tc>
          <w:tcPr>
            <w:tcW w:w="546"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19"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产出指标</w:t>
            </w:r>
          </w:p>
        </w:tc>
        <w:tc>
          <w:tcPr>
            <w:tcW w:w="491"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数量指标</w:t>
            </w:r>
          </w:p>
        </w:tc>
        <w:tc>
          <w:tcPr>
            <w:tcW w:w="624"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平台用车数量</w:t>
            </w:r>
          </w:p>
        </w:tc>
        <w:tc>
          <w:tcPr>
            <w:tcW w:w="624"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平台用车数量</w:t>
            </w:r>
          </w:p>
        </w:tc>
        <w:tc>
          <w:tcPr>
            <w:tcW w:w="258"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15.00</w:t>
            </w:r>
          </w:p>
        </w:tc>
        <w:tc>
          <w:tcPr>
            <w:tcW w:w="331"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w:t>
            </w:r>
          </w:p>
        </w:tc>
        <w:tc>
          <w:tcPr>
            <w:tcW w:w="292"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241</w:t>
            </w:r>
          </w:p>
        </w:tc>
        <w:tc>
          <w:tcPr>
            <w:tcW w:w="546"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辆</w:t>
            </w:r>
          </w:p>
        </w:tc>
        <w:tc>
          <w:tcPr>
            <w:tcW w:w="324"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15</w:t>
            </w:r>
          </w:p>
        </w:tc>
        <w:tc>
          <w:tcPr>
            <w:tcW w:w="288"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center"/>
              <w:rPr>
                <w:rFonts w:ascii="Calibri" w:eastAsia="宋体" w:hAnsi="Calibri"/>
                <w:color w:val="000000"/>
                <w:sz w:val="22"/>
                <w:szCs w:val="22"/>
              </w:rPr>
            </w:pPr>
            <w:r w:rsidRPr="007C1B68">
              <w:rPr>
                <w:rFonts w:ascii="Calibri" w:eastAsia="宋体" w:hAnsi="Calibri"/>
                <w:color w:val="000000"/>
                <w:sz w:val="22"/>
                <w:szCs w:val="22"/>
              </w:rPr>
              <w:t>完成</w:t>
            </w:r>
          </w:p>
        </w:tc>
        <w:tc>
          <w:tcPr>
            <w:tcW w:w="257"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15</w:t>
            </w:r>
          </w:p>
        </w:tc>
      </w:tr>
      <w:tr w:rsidR="007C1B68" w:rsidRPr="007C1B68" w:rsidTr="007C1B68">
        <w:trPr>
          <w:trHeight w:val="450"/>
        </w:trPr>
        <w:tc>
          <w:tcPr>
            <w:tcW w:w="546"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19"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91"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质量指标</w:t>
            </w:r>
          </w:p>
        </w:tc>
        <w:tc>
          <w:tcPr>
            <w:tcW w:w="624"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车辆安全运行率</w:t>
            </w:r>
          </w:p>
        </w:tc>
        <w:tc>
          <w:tcPr>
            <w:tcW w:w="624"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车辆安全运行率</w:t>
            </w:r>
          </w:p>
        </w:tc>
        <w:tc>
          <w:tcPr>
            <w:tcW w:w="258"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15.00</w:t>
            </w:r>
          </w:p>
        </w:tc>
        <w:tc>
          <w:tcPr>
            <w:tcW w:w="331"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w:t>
            </w:r>
          </w:p>
        </w:tc>
        <w:tc>
          <w:tcPr>
            <w:tcW w:w="292"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95</w:t>
            </w:r>
          </w:p>
        </w:tc>
        <w:tc>
          <w:tcPr>
            <w:tcW w:w="546"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百分比</w:t>
            </w:r>
          </w:p>
        </w:tc>
        <w:tc>
          <w:tcPr>
            <w:tcW w:w="324"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15</w:t>
            </w:r>
          </w:p>
        </w:tc>
        <w:tc>
          <w:tcPr>
            <w:tcW w:w="288"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center"/>
              <w:rPr>
                <w:rFonts w:ascii="Calibri" w:eastAsia="宋体" w:hAnsi="Calibri"/>
                <w:color w:val="000000"/>
                <w:sz w:val="22"/>
                <w:szCs w:val="22"/>
              </w:rPr>
            </w:pPr>
            <w:r w:rsidRPr="007C1B68">
              <w:rPr>
                <w:rFonts w:ascii="Calibri" w:eastAsia="宋体" w:hAnsi="Calibri"/>
                <w:color w:val="000000"/>
                <w:sz w:val="22"/>
                <w:szCs w:val="22"/>
              </w:rPr>
              <w:t>完成</w:t>
            </w:r>
          </w:p>
        </w:tc>
        <w:tc>
          <w:tcPr>
            <w:tcW w:w="257"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15</w:t>
            </w:r>
          </w:p>
        </w:tc>
      </w:tr>
      <w:tr w:rsidR="007C1B68" w:rsidRPr="007C1B68" w:rsidTr="007C1B68">
        <w:trPr>
          <w:trHeight w:val="450"/>
        </w:trPr>
        <w:tc>
          <w:tcPr>
            <w:tcW w:w="546"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19"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91"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时效指标</w:t>
            </w:r>
          </w:p>
        </w:tc>
        <w:tc>
          <w:tcPr>
            <w:tcW w:w="624"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资金拨付及时率</w:t>
            </w:r>
          </w:p>
        </w:tc>
        <w:tc>
          <w:tcPr>
            <w:tcW w:w="624"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资金拨付及时率</w:t>
            </w:r>
          </w:p>
        </w:tc>
        <w:tc>
          <w:tcPr>
            <w:tcW w:w="258"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10.00</w:t>
            </w:r>
          </w:p>
        </w:tc>
        <w:tc>
          <w:tcPr>
            <w:tcW w:w="331"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w:t>
            </w:r>
          </w:p>
        </w:tc>
        <w:tc>
          <w:tcPr>
            <w:tcW w:w="292"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95</w:t>
            </w:r>
          </w:p>
        </w:tc>
        <w:tc>
          <w:tcPr>
            <w:tcW w:w="546"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百分比</w:t>
            </w:r>
          </w:p>
        </w:tc>
        <w:tc>
          <w:tcPr>
            <w:tcW w:w="324"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10</w:t>
            </w:r>
          </w:p>
        </w:tc>
        <w:tc>
          <w:tcPr>
            <w:tcW w:w="288"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center"/>
              <w:rPr>
                <w:rFonts w:ascii="Calibri" w:eastAsia="宋体" w:hAnsi="Calibri"/>
                <w:color w:val="000000"/>
                <w:sz w:val="22"/>
                <w:szCs w:val="22"/>
              </w:rPr>
            </w:pPr>
            <w:r w:rsidRPr="007C1B68">
              <w:rPr>
                <w:rFonts w:ascii="Calibri" w:eastAsia="宋体" w:hAnsi="Calibri"/>
                <w:color w:val="000000"/>
                <w:sz w:val="22"/>
                <w:szCs w:val="22"/>
              </w:rPr>
              <w:t>完成</w:t>
            </w:r>
          </w:p>
        </w:tc>
        <w:tc>
          <w:tcPr>
            <w:tcW w:w="257"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w:t>
            </w:r>
          </w:p>
        </w:tc>
      </w:tr>
      <w:tr w:rsidR="007C1B68" w:rsidRPr="007C1B68" w:rsidTr="007C1B68">
        <w:trPr>
          <w:trHeight w:val="450"/>
        </w:trPr>
        <w:tc>
          <w:tcPr>
            <w:tcW w:w="546"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19"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91"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成本指标</w:t>
            </w:r>
          </w:p>
        </w:tc>
        <w:tc>
          <w:tcPr>
            <w:tcW w:w="624"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预算执行率</w:t>
            </w:r>
          </w:p>
        </w:tc>
        <w:tc>
          <w:tcPr>
            <w:tcW w:w="624"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预算执行率</w:t>
            </w:r>
          </w:p>
        </w:tc>
        <w:tc>
          <w:tcPr>
            <w:tcW w:w="258"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10.00</w:t>
            </w:r>
          </w:p>
        </w:tc>
        <w:tc>
          <w:tcPr>
            <w:tcW w:w="331"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w:t>
            </w:r>
          </w:p>
        </w:tc>
        <w:tc>
          <w:tcPr>
            <w:tcW w:w="292"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95</w:t>
            </w:r>
          </w:p>
        </w:tc>
        <w:tc>
          <w:tcPr>
            <w:tcW w:w="546"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百分比</w:t>
            </w:r>
          </w:p>
        </w:tc>
        <w:tc>
          <w:tcPr>
            <w:tcW w:w="324"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10</w:t>
            </w:r>
          </w:p>
        </w:tc>
        <w:tc>
          <w:tcPr>
            <w:tcW w:w="288"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center"/>
              <w:rPr>
                <w:rFonts w:ascii="Calibri" w:eastAsia="宋体" w:hAnsi="Calibri"/>
                <w:color w:val="000000"/>
                <w:sz w:val="22"/>
                <w:szCs w:val="22"/>
              </w:rPr>
            </w:pPr>
            <w:r w:rsidRPr="007C1B68">
              <w:rPr>
                <w:rFonts w:ascii="Calibri" w:eastAsia="宋体" w:hAnsi="Calibri"/>
                <w:color w:val="000000"/>
                <w:sz w:val="22"/>
                <w:szCs w:val="22"/>
              </w:rPr>
              <w:t>完成</w:t>
            </w:r>
          </w:p>
        </w:tc>
        <w:tc>
          <w:tcPr>
            <w:tcW w:w="257"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w:t>
            </w:r>
          </w:p>
        </w:tc>
      </w:tr>
      <w:tr w:rsidR="007C1B68" w:rsidRPr="007C1B68" w:rsidTr="007C1B68">
        <w:trPr>
          <w:trHeight w:val="450"/>
        </w:trPr>
        <w:tc>
          <w:tcPr>
            <w:tcW w:w="546"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19"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效益指标</w:t>
            </w:r>
          </w:p>
        </w:tc>
        <w:tc>
          <w:tcPr>
            <w:tcW w:w="491"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经济效益指标</w:t>
            </w:r>
          </w:p>
        </w:tc>
        <w:tc>
          <w:tcPr>
            <w:tcW w:w="624"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成本节约</w:t>
            </w:r>
          </w:p>
        </w:tc>
        <w:tc>
          <w:tcPr>
            <w:tcW w:w="624"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成本节约</w:t>
            </w:r>
          </w:p>
        </w:tc>
        <w:tc>
          <w:tcPr>
            <w:tcW w:w="258"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10.00</w:t>
            </w:r>
          </w:p>
        </w:tc>
        <w:tc>
          <w:tcPr>
            <w:tcW w:w="331"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w:t>
            </w:r>
          </w:p>
        </w:tc>
        <w:tc>
          <w:tcPr>
            <w:tcW w:w="292"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95</w:t>
            </w:r>
          </w:p>
        </w:tc>
        <w:tc>
          <w:tcPr>
            <w:tcW w:w="546"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百分比</w:t>
            </w:r>
          </w:p>
        </w:tc>
        <w:tc>
          <w:tcPr>
            <w:tcW w:w="324"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10</w:t>
            </w:r>
          </w:p>
        </w:tc>
        <w:tc>
          <w:tcPr>
            <w:tcW w:w="288"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center"/>
              <w:rPr>
                <w:rFonts w:ascii="Calibri" w:eastAsia="宋体" w:hAnsi="Calibri"/>
                <w:color w:val="000000"/>
                <w:sz w:val="22"/>
                <w:szCs w:val="22"/>
              </w:rPr>
            </w:pPr>
            <w:r w:rsidRPr="007C1B68">
              <w:rPr>
                <w:rFonts w:ascii="Calibri" w:eastAsia="宋体" w:hAnsi="Calibri"/>
                <w:color w:val="000000"/>
                <w:sz w:val="22"/>
                <w:szCs w:val="22"/>
              </w:rPr>
              <w:t>完成</w:t>
            </w:r>
          </w:p>
        </w:tc>
        <w:tc>
          <w:tcPr>
            <w:tcW w:w="257"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w:t>
            </w:r>
          </w:p>
        </w:tc>
      </w:tr>
      <w:tr w:rsidR="007C1B68" w:rsidRPr="007C1B68" w:rsidTr="007C1B68">
        <w:trPr>
          <w:trHeight w:val="585"/>
        </w:trPr>
        <w:tc>
          <w:tcPr>
            <w:tcW w:w="546"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19"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91"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社会效益指标</w:t>
            </w:r>
          </w:p>
        </w:tc>
        <w:tc>
          <w:tcPr>
            <w:tcW w:w="624"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sz w:val="20"/>
                <w:szCs w:val="20"/>
              </w:rPr>
            </w:pPr>
            <w:r w:rsidRPr="007C1B68">
              <w:rPr>
                <w:rFonts w:ascii="Calibri" w:eastAsia="宋体" w:hAnsi="Calibri"/>
                <w:sz w:val="20"/>
                <w:szCs w:val="20"/>
              </w:rPr>
              <w:t>保障全市车辆管理，确保车辆安全</w:t>
            </w:r>
          </w:p>
        </w:tc>
        <w:tc>
          <w:tcPr>
            <w:tcW w:w="624"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sz w:val="20"/>
                <w:szCs w:val="20"/>
              </w:rPr>
            </w:pPr>
            <w:r w:rsidRPr="007C1B68">
              <w:rPr>
                <w:rFonts w:ascii="Calibri" w:eastAsia="宋体" w:hAnsi="Calibri"/>
                <w:sz w:val="20"/>
                <w:szCs w:val="20"/>
              </w:rPr>
              <w:t>保障全市车辆管理，确保车辆安全上路行驶</w:t>
            </w:r>
          </w:p>
        </w:tc>
        <w:tc>
          <w:tcPr>
            <w:tcW w:w="258"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5.00</w:t>
            </w:r>
          </w:p>
        </w:tc>
        <w:tc>
          <w:tcPr>
            <w:tcW w:w="331"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文字描述</w:t>
            </w:r>
          </w:p>
        </w:tc>
        <w:tc>
          <w:tcPr>
            <w:tcW w:w="292"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 xml:space="preserve">　</w:t>
            </w:r>
          </w:p>
        </w:tc>
        <w:tc>
          <w:tcPr>
            <w:tcW w:w="546"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有效保障</w:t>
            </w:r>
          </w:p>
        </w:tc>
        <w:tc>
          <w:tcPr>
            <w:tcW w:w="324"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5</w:t>
            </w:r>
          </w:p>
        </w:tc>
        <w:tc>
          <w:tcPr>
            <w:tcW w:w="288"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Calibri" w:eastAsia="宋体" w:hAnsi="Calibri"/>
                <w:color w:val="000000"/>
                <w:sz w:val="22"/>
                <w:szCs w:val="22"/>
              </w:rPr>
            </w:pPr>
            <w:r w:rsidRPr="007C1B68">
              <w:rPr>
                <w:rFonts w:ascii="Calibri" w:eastAsia="宋体" w:hAnsi="Calibri"/>
                <w:color w:val="000000"/>
                <w:sz w:val="22"/>
                <w:szCs w:val="22"/>
              </w:rPr>
              <w:t>完成</w:t>
            </w:r>
          </w:p>
        </w:tc>
        <w:tc>
          <w:tcPr>
            <w:tcW w:w="257"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5</w:t>
            </w:r>
          </w:p>
        </w:tc>
      </w:tr>
      <w:tr w:rsidR="007C1B68" w:rsidRPr="007C1B68" w:rsidTr="007C1B68">
        <w:trPr>
          <w:trHeight w:val="540"/>
        </w:trPr>
        <w:tc>
          <w:tcPr>
            <w:tcW w:w="546"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19"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91"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生态效益指标</w:t>
            </w:r>
          </w:p>
        </w:tc>
        <w:tc>
          <w:tcPr>
            <w:tcW w:w="624"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sz w:val="20"/>
                <w:szCs w:val="20"/>
              </w:rPr>
            </w:pPr>
            <w:r w:rsidRPr="007C1B68">
              <w:rPr>
                <w:rFonts w:ascii="Calibri" w:eastAsia="宋体" w:hAnsi="Calibri"/>
                <w:sz w:val="20"/>
                <w:szCs w:val="20"/>
              </w:rPr>
              <w:t>加强节约集约利用，促进生态文明</w:t>
            </w:r>
          </w:p>
        </w:tc>
        <w:tc>
          <w:tcPr>
            <w:tcW w:w="624"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sz w:val="20"/>
                <w:szCs w:val="20"/>
              </w:rPr>
            </w:pPr>
            <w:r w:rsidRPr="007C1B68">
              <w:rPr>
                <w:rFonts w:ascii="Calibri" w:eastAsia="宋体" w:hAnsi="Calibri"/>
                <w:sz w:val="20"/>
                <w:szCs w:val="20"/>
              </w:rPr>
              <w:t>加强节约集约利用，促进生态文明建设</w:t>
            </w:r>
          </w:p>
        </w:tc>
        <w:tc>
          <w:tcPr>
            <w:tcW w:w="258"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5.00</w:t>
            </w:r>
          </w:p>
        </w:tc>
        <w:tc>
          <w:tcPr>
            <w:tcW w:w="331"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文字描述</w:t>
            </w:r>
          </w:p>
        </w:tc>
        <w:tc>
          <w:tcPr>
            <w:tcW w:w="292"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 xml:space="preserve">　</w:t>
            </w:r>
          </w:p>
        </w:tc>
        <w:tc>
          <w:tcPr>
            <w:tcW w:w="546"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有效促进</w:t>
            </w:r>
          </w:p>
        </w:tc>
        <w:tc>
          <w:tcPr>
            <w:tcW w:w="324"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5</w:t>
            </w:r>
          </w:p>
        </w:tc>
        <w:tc>
          <w:tcPr>
            <w:tcW w:w="288"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Calibri" w:eastAsia="宋体" w:hAnsi="Calibri"/>
                <w:color w:val="000000"/>
                <w:sz w:val="22"/>
                <w:szCs w:val="22"/>
              </w:rPr>
            </w:pPr>
            <w:r w:rsidRPr="007C1B68">
              <w:rPr>
                <w:rFonts w:ascii="Calibri" w:eastAsia="宋体" w:hAnsi="Calibri"/>
                <w:color w:val="000000"/>
                <w:sz w:val="22"/>
                <w:szCs w:val="22"/>
              </w:rPr>
              <w:t>完成</w:t>
            </w:r>
          </w:p>
        </w:tc>
        <w:tc>
          <w:tcPr>
            <w:tcW w:w="257"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5</w:t>
            </w:r>
          </w:p>
        </w:tc>
      </w:tr>
      <w:tr w:rsidR="007C1B68" w:rsidRPr="007C1B68" w:rsidTr="007C1B68">
        <w:trPr>
          <w:trHeight w:val="450"/>
        </w:trPr>
        <w:tc>
          <w:tcPr>
            <w:tcW w:w="546"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19"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91"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可持续影响指标</w:t>
            </w:r>
          </w:p>
        </w:tc>
        <w:tc>
          <w:tcPr>
            <w:tcW w:w="624"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提升公共服务水平和质量</w:t>
            </w:r>
          </w:p>
        </w:tc>
        <w:tc>
          <w:tcPr>
            <w:tcW w:w="624"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提升公共服务水平和质量</w:t>
            </w:r>
          </w:p>
        </w:tc>
        <w:tc>
          <w:tcPr>
            <w:tcW w:w="258"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10.00</w:t>
            </w:r>
          </w:p>
        </w:tc>
        <w:tc>
          <w:tcPr>
            <w:tcW w:w="331"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文字描述</w:t>
            </w:r>
          </w:p>
        </w:tc>
        <w:tc>
          <w:tcPr>
            <w:tcW w:w="292"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 xml:space="preserve">　</w:t>
            </w:r>
          </w:p>
        </w:tc>
        <w:tc>
          <w:tcPr>
            <w:tcW w:w="546"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有效提升</w:t>
            </w:r>
          </w:p>
        </w:tc>
        <w:tc>
          <w:tcPr>
            <w:tcW w:w="324"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10</w:t>
            </w:r>
          </w:p>
        </w:tc>
        <w:tc>
          <w:tcPr>
            <w:tcW w:w="288"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center"/>
              <w:rPr>
                <w:rFonts w:ascii="Calibri" w:eastAsia="宋体" w:hAnsi="Calibri"/>
                <w:color w:val="000000"/>
                <w:sz w:val="22"/>
                <w:szCs w:val="22"/>
              </w:rPr>
            </w:pPr>
            <w:r w:rsidRPr="007C1B68">
              <w:rPr>
                <w:rFonts w:ascii="Calibri" w:eastAsia="宋体" w:hAnsi="Calibri"/>
                <w:color w:val="000000"/>
                <w:sz w:val="22"/>
                <w:szCs w:val="22"/>
              </w:rPr>
              <w:t>完成</w:t>
            </w:r>
          </w:p>
        </w:tc>
        <w:tc>
          <w:tcPr>
            <w:tcW w:w="257"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w:t>
            </w:r>
          </w:p>
        </w:tc>
      </w:tr>
      <w:tr w:rsidR="007C1B68" w:rsidRPr="007C1B68" w:rsidTr="007C1B68">
        <w:trPr>
          <w:trHeight w:val="450"/>
        </w:trPr>
        <w:tc>
          <w:tcPr>
            <w:tcW w:w="546"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19"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满意度指标</w:t>
            </w:r>
          </w:p>
        </w:tc>
        <w:tc>
          <w:tcPr>
            <w:tcW w:w="491"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服务对象满意度指标</w:t>
            </w:r>
          </w:p>
        </w:tc>
        <w:tc>
          <w:tcPr>
            <w:tcW w:w="624"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服务对象满意度</w:t>
            </w:r>
          </w:p>
        </w:tc>
        <w:tc>
          <w:tcPr>
            <w:tcW w:w="624"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服务对象满意度</w:t>
            </w:r>
          </w:p>
        </w:tc>
        <w:tc>
          <w:tcPr>
            <w:tcW w:w="258"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10.00</w:t>
            </w:r>
          </w:p>
        </w:tc>
        <w:tc>
          <w:tcPr>
            <w:tcW w:w="331"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w:t>
            </w:r>
          </w:p>
        </w:tc>
        <w:tc>
          <w:tcPr>
            <w:tcW w:w="292"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95</w:t>
            </w:r>
          </w:p>
        </w:tc>
        <w:tc>
          <w:tcPr>
            <w:tcW w:w="546"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百分比</w:t>
            </w:r>
          </w:p>
        </w:tc>
        <w:tc>
          <w:tcPr>
            <w:tcW w:w="324"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10</w:t>
            </w:r>
          </w:p>
        </w:tc>
        <w:tc>
          <w:tcPr>
            <w:tcW w:w="288"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center"/>
              <w:rPr>
                <w:rFonts w:ascii="Calibri" w:eastAsia="宋体" w:hAnsi="Calibri"/>
                <w:color w:val="000000"/>
                <w:sz w:val="22"/>
                <w:szCs w:val="22"/>
              </w:rPr>
            </w:pPr>
            <w:r w:rsidRPr="007C1B68">
              <w:rPr>
                <w:rFonts w:ascii="Calibri" w:eastAsia="宋体" w:hAnsi="Calibri"/>
                <w:color w:val="000000"/>
                <w:sz w:val="22"/>
                <w:szCs w:val="22"/>
              </w:rPr>
              <w:t>完成</w:t>
            </w:r>
          </w:p>
        </w:tc>
        <w:tc>
          <w:tcPr>
            <w:tcW w:w="257"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w:t>
            </w:r>
          </w:p>
        </w:tc>
      </w:tr>
      <w:tr w:rsidR="007C1B68" w:rsidRPr="007C1B68" w:rsidTr="007C1B68">
        <w:trPr>
          <w:trHeight w:val="450"/>
        </w:trPr>
        <w:tc>
          <w:tcPr>
            <w:tcW w:w="546"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19"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预算执行率</w:t>
            </w:r>
          </w:p>
        </w:tc>
        <w:tc>
          <w:tcPr>
            <w:tcW w:w="491"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预算执行率</w:t>
            </w:r>
          </w:p>
        </w:tc>
        <w:tc>
          <w:tcPr>
            <w:tcW w:w="624"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 xml:space="preserve">　</w:t>
            </w:r>
          </w:p>
        </w:tc>
        <w:tc>
          <w:tcPr>
            <w:tcW w:w="624"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 xml:space="preserve">　</w:t>
            </w:r>
          </w:p>
        </w:tc>
        <w:tc>
          <w:tcPr>
            <w:tcW w:w="258"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w:t>
            </w:r>
          </w:p>
        </w:tc>
        <w:tc>
          <w:tcPr>
            <w:tcW w:w="331"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 xml:space="preserve">　</w:t>
            </w:r>
          </w:p>
        </w:tc>
        <w:tc>
          <w:tcPr>
            <w:tcW w:w="292"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 xml:space="preserve">　</w:t>
            </w:r>
          </w:p>
        </w:tc>
        <w:tc>
          <w:tcPr>
            <w:tcW w:w="546"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 xml:space="preserve">　</w:t>
            </w:r>
          </w:p>
        </w:tc>
        <w:tc>
          <w:tcPr>
            <w:tcW w:w="324"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 xml:space="preserve">　</w:t>
            </w:r>
          </w:p>
        </w:tc>
        <w:tc>
          <w:tcPr>
            <w:tcW w:w="288"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 xml:space="preserve">　</w:t>
            </w:r>
          </w:p>
        </w:tc>
        <w:tc>
          <w:tcPr>
            <w:tcW w:w="257"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9.293276</w:t>
            </w:r>
          </w:p>
        </w:tc>
      </w:tr>
      <w:tr w:rsidR="007C1B68" w:rsidRPr="007C1B68" w:rsidTr="007C1B68">
        <w:trPr>
          <w:trHeight w:val="450"/>
        </w:trPr>
        <w:tc>
          <w:tcPr>
            <w:tcW w:w="546"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19"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自评总分</w:t>
            </w:r>
          </w:p>
        </w:tc>
        <w:tc>
          <w:tcPr>
            <w:tcW w:w="4035" w:type="pct"/>
            <w:gridSpan w:val="10"/>
            <w:tcBorders>
              <w:top w:val="single" w:sz="4" w:space="0" w:color="auto"/>
              <w:left w:val="nil"/>
              <w:bottom w:val="single" w:sz="4" w:space="0" w:color="auto"/>
              <w:right w:val="single" w:sz="4" w:space="0" w:color="auto"/>
            </w:tcBorders>
            <w:shd w:val="clear" w:color="000000" w:fill="E9EFF6"/>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99.29</w:t>
            </w:r>
          </w:p>
        </w:tc>
      </w:tr>
      <w:tr w:rsidR="007C1B68" w:rsidRPr="007C1B68" w:rsidTr="007C1B68">
        <w:trPr>
          <w:trHeight w:val="450"/>
        </w:trPr>
        <w:tc>
          <w:tcPr>
            <w:tcW w:w="546"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五、存在问题</w:t>
            </w:r>
            <w:r w:rsidRPr="007C1B68">
              <w:rPr>
                <w:rFonts w:ascii="宋体" w:eastAsia="宋体" w:hAnsi="宋体" w:hint="eastAsia"/>
                <w:b/>
                <w:bCs/>
                <w:sz w:val="22"/>
                <w:szCs w:val="22"/>
              </w:rPr>
              <w:br/>
              <w:t>原因及整改措施</w:t>
            </w:r>
          </w:p>
        </w:tc>
        <w:tc>
          <w:tcPr>
            <w:tcW w:w="4454" w:type="pct"/>
            <w:gridSpan w:val="11"/>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 xml:space="preserve">　</w:t>
            </w:r>
          </w:p>
        </w:tc>
      </w:tr>
      <w:tr w:rsidR="007C1B68" w:rsidRPr="007C1B68" w:rsidTr="007C1B68">
        <w:trPr>
          <w:trHeight w:val="329"/>
        </w:trPr>
        <w:tc>
          <w:tcPr>
            <w:tcW w:w="546"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454" w:type="pct"/>
            <w:gridSpan w:val="11"/>
            <w:vMerge/>
            <w:tcBorders>
              <w:top w:val="single" w:sz="4" w:space="0" w:color="auto"/>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Calibri" w:eastAsia="宋体" w:hAnsi="Calibri"/>
                <w:color w:val="000000"/>
                <w:sz w:val="22"/>
                <w:szCs w:val="22"/>
              </w:rPr>
            </w:pPr>
          </w:p>
        </w:tc>
      </w:tr>
      <w:tr w:rsidR="007C1B68" w:rsidRPr="007C1B68" w:rsidTr="007C1B68">
        <w:trPr>
          <w:trHeight w:val="450"/>
        </w:trPr>
        <w:tc>
          <w:tcPr>
            <w:tcW w:w="546" w:type="pc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填报人:</w:t>
            </w:r>
          </w:p>
        </w:tc>
        <w:tc>
          <w:tcPr>
            <w:tcW w:w="1534" w:type="pct"/>
            <w:gridSpan w:val="3"/>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井淑玲</w:t>
            </w:r>
          </w:p>
        </w:tc>
        <w:tc>
          <w:tcPr>
            <w:tcW w:w="624"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联系电话:</w:t>
            </w:r>
          </w:p>
        </w:tc>
        <w:tc>
          <w:tcPr>
            <w:tcW w:w="2297" w:type="pct"/>
            <w:gridSpan w:val="7"/>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7320173</w:t>
            </w:r>
          </w:p>
        </w:tc>
      </w:tr>
    </w:tbl>
    <w:p w:rsidR="007C1B68" w:rsidRDefault="007C1B68" w:rsidP="004836B1">
      <w:pPr>
        <w:widowControl/>
        <w:spacing w:line="360" w:lineRule="auto"/>
        <w:ind w:firstLineChars="200" w:firstLine="640"/>
        <w:jc w:val="left"/>
        <w:rPr>
          <w:rFonts w:ascii="Times New Roman" w:eastAsia="仿宋_GB2312"/>
          <w:sz w:val="32"/>
          <w:szCs w:val="32"/>
        </w:rPr>
      </w:pPr>
    </w:p>
    <w:p w:rsidR="002618F0" w:rsidRDefault="002618F0" w:rsidP="004836B1">
      <w:pPr>
        <w:widowControl/>
        <w:spacing w:line="360" w:lineRule="auto"/>
        <w:ind w:firstLineChars="200" w:firstLine="640"/>
        <w:jc w:val="left"/>
        <w:rPr>
          <w:rFonts w:ascii="Times New Roman" w:eastAsia="仿宋_GB2312"/>
          <w:sz w:val="32"/>
          <w:szCs w:val="32"/>
        </w:rPr>
      </w:pPr>
    </w:p>
    <w:p w:rsidR="002618F0" w:rsidRDefault="002618F0" w:rsidP="004836B1">
      <w:pPr>
        <w:widowControl/>
        <w:spacing w:line="360" w:lineRule="auto"/>
        <w:ind w:firstLineChars="200" w:firstLine="640"/>
        <w:jc w:val="left"/>
        <w:rPr>
          <w:rFonts w:ascii="Times New Roman" w:eastAsia="仿宋_GB2312" w:hint="eastAsia"/>
          <w:sz w:val="32"/>
          <w:szCs w:val="32"/>
        </w:rPr>
      </w:pPr>
    </w:p>
    <w:tbl>
      <w:tblPr>
        <w:tblW w:w="5000" w:type="pct"/>
        <w:tblLook w:val="04A0"/>
      </w:tblPr>
      <w:tblGrid>
        <w:gridCol w:w="1480"/>
        <w:gridCol w:w="1244"/>
        <w:gridCol w:w="1632"/>
        <w:gridCol w:w="1790"/>
        <w:gridCol w:w="1790"/>
        <w:gridCol w:w="575"/>
        <w:gridCol w:w="845"/>
        <w:gridCol w:w="536"/>
        <w:gridCol w:w="1746"/>
        <w:gridCol w:w="1061"/>
        <w:gridCol w:w="849"/>
        <w:gridCol w:w="626"/>
      </w:tblGrid>
      <w:tr w:rsidR="007C1B68" w:rsidRPr="007C1B68" w:rsidTr="007C1B68">
        <w:trPr>
          <w:trHeight w:val="658"/>
        </w:trPr>
        <w:tc>
          <w:tcPr>
            <w:tcW w:w="5000" w:type="pct"/>
            <w:gridSpan w:val="1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1B68" w:rsidRPr="007C1B68" w:rsidRDefault="007C1B68" w:rsidP="007C1B68">
            <w:pPr>
              <w:widowControl/>
              <w:jc w:val="center"/>
              <w:rPr>
                <w:rFonts w:ascii="宋体" w:eastAsia="宋体" w:hAnsi="宋体"/>
                <w:b/>
                <w:bCs/>
                <w:color w:val="000000"/>
                <w:sz w:val="36"/>
                <w:szCs w:val="36"/>
              </w:rPr>
            </w:pPr>
            <w:r w:rsidRPr="007C1B68">
              <w:rPr>
                <w:rFonts w:ascii="宋体" w:eastAsia="宋体" w:hAnsi="宋体" w:hint="eastAsia"/>
                <w:b/>
                <w:bCs/>
                <w:color w:val="000000"/>
                <w:sz w:val="36"/>
                <w:szCs w:val="36"/>
              </w:rPr>
              <w:lastRenderedPageBreak/>
              <w:t>2024年度预算项目绩效自评表</w:t>
            </w:r>
          </w:p>
        </w:tc>
      </w:tr>
      <w:tr w:rsidR="007C1B68" w:rsidRPr="007C1B68" w:rsidTr="007C1B68">
        <w:trPr>
          <w:trHeight w:val="658"/>
        </w:trPr>
        <w:tc>
          <w:tcPr>
            <w:tcW w:w="5000" w:type="pct"/>
            <w:gridSpan w:val="12"/>
            <w:vMerge/>
            <w:tcBorders>
              <w:top w:val="single" w:sz="4" w:space="0" w:color="auto"/>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color w:val="000000"/>
                <w:sz w:val="36"/>
                <w:szCs w:val="36"/>
              </w:rPr>
            </w:pPr>
          </w:p>
        </w:tc>
      </w:tr>
      <w:tr w:rsidR="007C1B68" w:rsidRPr="007C1B68" w:rsidTr="007C1B68">
        <w:trPr>
          <w:trHeight w:val="450"/>
        </w:trPr>
        <w:tc>
          <w:tcPr>
            <w:tcW w:w="551" w:type="pct"/>
            <w:tcBorders>
              <w:top w:val="nil"/>
              <w:left w:val="single" w:sz="4" w:space="0" w:color="auto"/>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一、基本情况</w:t>
            </w:r>
          </w:p>
        </w:tc>
        <w:tc>
          <w:tcPr>
            <w:tcW w:w="423"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项目名称</w:t>
            </w:r>
          </w:p>
        </w:tc>
        <w:tc>
          <w:tcPr>
            <w:tcW w:w="1124" w:type="pct"/>
            <w:gridSpan w:val="2"/>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办公用品所需资金</w:t>
            </w:r>
          </w:p>
        </w:tc>
        <w:tc>
          <w:tcPr>
            <w:tcW w:w="629"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项目级次</w:t>
            </w:r>
          </w:p>
        </w:tc>
        <w:tc>
          <w:tcPr>
            <w:tcW w:w="423"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center"/>
              <w:rPr>
                <w:rFonts w:ascii="Calibri" w:eastAsia="宋体" w:hAnsi="Calibri"/>
                <w:color w:val="000000"/>
                <w:sz w:val="22"/>
                <w:szCs w:val="22"/>
              </w:rPr>
            </w:pPr>
            <w:r w:rsidRPr="007C1B68">
              <w:rPr>
                <w:rFonts w:ascii="Calibri" w:eastAsia="宋体" w:hAnsi="Calibri"/>
                <w:color w:val="000000"/>
                <w:sz w:val="22"/>
                <w:szCs w:val="22"/>
              </w:rPr>
              <w:t>本级</w:t>
            </w:r>
          </w:p>
        </w:tc>
        <w:tc>
          <w:tcPr>
            <w:tcW w:w="482" w:type="pct"/>
            <w:gridSpan w:val="2"/>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实施主管单位</w:t>
            </w:r>
          </w:p>
        </w:tc>
        <w:tc>
          <w:tcPr>
            <w:tcW w:w="878" w:type="pct"/>
            <w:gridSpan w:val="2"/>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 xml:space="preserve">434001 - </w:t>
            </w:r>
            <w:r w:rsidRPr="007C1B68">
              <w:rPr>
                <w:rFonts w:ascii="Calibri" w:eastAsia="宋体" w:hAnsi="Calibri"/>
                <w:color w:val="000000"/>
                <w:sz w:val="22"/>
                <w:szCs w:val="22"/>
              </w:rPr>
              <w:t>涞源县人民政府办公室本级</w:t>
            </w:r>
          </w:p>
        </w:tc>
        <w:tc>
          <w:tcPr>
            <w:tcW w:w="285"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金额单位</w:t>
            </w:r>
          </w:p>
        </w:tc>
        <w:tc>
          <w:tcPr>
            <w:tcW w:w="206"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万元</w:t>
            </w:r>
          </w:p>
        </w:tc>
      </w:tr>
      <w:tr w:rsidR="007C1B68" w:rsidRPr="007C1B68" w:rsidTr="007C1B68">
        <w:trPr>
          <w:trHeight w:val="450"/>
        </w:trPr>
        <w:tc>
          <w:tcPr>
            <w:tcW w:w="551" w:type="pct"/>
            <w:vMerge w:val="restart"/>
            <w:tcBorders>
              <w:top w:val="nil"/>
              <w:left w:val="single" w:sz="4" w:space="0" w:color="auto"/>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二、预算执行情况</w:t>
            </w:r>
          </w:p>
        </w:tc>
        <w:tc>
          <w:tcPr>
            <w:tcW w:w="918" w:type="pct"/>
            <w:gridSpan w:val="2"/>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预算安排情况(调整后)</w:t>
            </w:r>
          </w:p>
        </w:tc>
        <w:tc>
          <w:tcPr>
            <w:tcW w:w="1681" w:type="pct"/>
            <w:gridSpan w:val="3"/>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资金到位情况</w:t>
            </w:r>
          </w:p>
        </w:tc>
        <w:tc>
          <w:tcPr>
            <w:tcW w:w="1359" w:type="pct"/>
            <w:gridSpan w:val="4"/>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资金执行情况</w:t>
            </w:r>
          </w:p>
        </w:tc>
        <w:tc>
          <w:tcPr>
            <w:tcW w:w="492" w:type="pct"/>
            <w:gridSpan w:val="2"/>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预算执行进度(%)</w:t>
            </w:r>
          </w:p>
        </w:tc>
      </w:tr>
      <w:tr w:rsidR="007C1B68" w:rsidRPr="007C1B68" w:rsidTr="007C1B68">
        <w:trPr>
          <w:trHeight w:val="450"/>
        </w:trPr>
        <w:tc>
          <w:tcPr>
            <w:tcW w:w="551"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23"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预算数</w:t>
            </w:r>
          </w:p>
        </w:tc>
        <w:tc>
          <w:tcPr>
            <w:tcW w:w="495"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5.400000</w:t>
            </w:r>
          </w:p>
        </w:tc>
        <w:tc>
          <w:tcPr>
            <w:tcW w:w="629"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到位数</w:t>
            </w:r>
          </w:p>
        </w:tc>
        <w:tc>
          <w:tcPr>
            <w:tcW w:w="1052" w:type="pct"/>
            <w:gridSpan w:val="2"/>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5.400000</w:t>
            </w:r>
          </w:p>
        </w:tc>
        <w:tc>
          <w:tcPr>
            <w:tcW w:w="482" w:type="pct"/>
            <w:gridSpan w:val="2"/>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执行数</w:t>
            </w:r>
          </w:p>
        </w:tc>
        <w:tc>
          <w:tcPr>
            <w:tcW w:w="878" w:type="pct"/>
            <w:gridSpan w:val="2"/>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5.400000</w:t>
            </w:r>
          </w:p>
        </w:tc>
        <w:tc>
          <w:tcPr>
            <w:tcW w:w="492" w:type="pct"/>
            <w:gridSpan w:val="2"/>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100</w:t>
            </w:r>
          </w:p>
        </w:tc>
      </w:tr>
      <w:tr w:rsidR="007C1B68" w:rsidRPr="007C1B68" w:rsidTr="007C1B68">
        <w:trPr>
          <w:trHeight w:val="450"/>
        </w:trPr>
        <w:tc>
          <w:tcPr>
            <w:tcW w:w="551"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23"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其中:财政资金</w:t>
            </w:r>
          </w:p>
        </w:tc>
        <w:tc>
          <w:tcPr>
            <w:tcW w:w="495"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5.400000</w:t>
            </w:r>
          </w:p>
        </w:tc>
        <w:tc>
          <w:tcPr>
            <w:tcW w:w="629"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其中:财政资金</w:t>
            </w:r>
          </w:p>
        </w:tc>
        <w:tc>
          <w:tcPr>
            <w:tcW w:w="1052" w:type="pct"/>
            <w:gridSpan w:val="2"/>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5.400000</w:t>
            </w:r>
          </w:p>
        </w:tc>
        <w:tc>
          <w:tcPr>
            <w:tcW w:w="482" w:type="pct"/>
            <w:gridSpan w:val="2"/>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其中:财政资金</w:t>
            </w:r>
          </w:p>
        </w:tc>
        <w:tc>
          <w:tcPr>
            <w:tcW w:w="878" w:type="pct"/>
            <w:gridSpan w:val="2"/>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5.400000</w:t>
            </w:r>
          </w:p>
        </w:tc>
        <w:tc>
          <w:tcPr>
            <w:tcW w:w="492" w:type="pct"/>
            <w:gridSpan w:val="2"/>
            <w:vMerge/>
            <w:tcBorders>
              <w:top w:val="single" w:sz="4" w:space="0" w:color="auto"/>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Calibri" w:eastAsia="宋体" w:hAnsi="Calibri"/>
                <w:color w:val="000000"/>
                <w:sz w:val="22"/>
                <w:szCs w:val="22"/>
              </w:rPr>
            </w:pPr>
          </w:p>
        </w:tc>
      </w:tr>
      <w:tr w:rsidR="007C1B68" w:rsidRPr="007C1B68" w:rsidTr="007C1B68">
        <w:trPr>
          <w:trHeight w:val="450"/>
        </w:trPr>
        <w:tc>
          <w:tcPr>
            <w:tcW w:w="551"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23"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其他</w:t>
            </w:r>
          </w:p>
        </w:tc>
        <w:tc>
          <w:tcPr>
            <w:tcW w:w="495"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0</w:t>
            </w:r>
          </w:p>
        </w:tc>
        <w:tc>
          <w:tcPr>
            <w:tcW w:w="629"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其他</w:t>
            </w:r>
          </w:p>
        </w:tc>
        <w:tc>
          <w:tcPr>
            <w:tcW w:w="1052" w:type="pct"/>
            <w:gridSpan w:val="2"/>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0</w:t>
            </w:r>
          </w:p>
        </w:tc>
        <w:tc>
          <w:tcPr>
            <w:tcW w:w="482" w:type="pct"/>
            <w:gridSpan w:val="2"/>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其他</w:t>
            </w:r>
          </w:p>
        </w:tc>
        <w:tc>
          <w:tcPr>
            <w:tcW w:w="878" w:type="pct"/>
            <w:gridSpan w:val="2"/>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0</w:t>
            </w:r>
          </w:p>
        </w:tc>
        <w:tc>
          <w:tcPr>
            <w:tcW w:w="492" w:type="pct"/>
            <w:gridSpan w:val="2"/>
            <w:vMerge/>
            <w:tcBorders>
              <w:top w:val="single" w:sz="4" w:space="0" w:color="auto"/>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Calibri" w:eastAsia="宋体" w:hAnsi="Calibri"/>
                <w:color w:val="000000"/>
                <w:sz w:val="22"/>
                <w:szCs w:val="22"/>
              </w:rPr>
            </w:pPr>
          </w:p>
        </w:tc>
      </w:tr>
      <w:tr w:rsidR="007C1B68" w:rsidRPr="007C1B68" w:rsidTr="007C1B68">
        <w:trPr>
          <w:trHeight w:val="450"/>
        </w:trPr>
        <w:tc>
          <w:tcPr>
            <w:tcW w:w="551"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三、目标完成情况</w:t>
            </w:r>
          </w:p>
        </w:tc>
        <w:tc>
          <w:tcPr>
            <w:tcW w:w="2176" w:type="pct"/>
            <w:gridSpan w:val="4"/>
            <w:tcBorders>
              <w:top w:val="single" w:sz="4" w:space="0" w:color="auto"/>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年度预期目标</w:t>
            </w:r>
          </w:p>
        </w:tc>
        <w:tc>
          <w:tcPr>
            <w:tcW w:w="1782" w:type="pct"/>
            <w:gridSpan w:val="5"/>
            <w:tcBorders>
              <w:top w:val="single" w:sz="4" w:space="0" w:color="auto"/>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具体完成情况</w:t>
            </w:r>
          </w:p>
        </w:tc>
        <w:tc>
          <w:tcPr>
            <w:tcW w:w="492" w:type="pct"/>
            <w:gridSpan w:val="2"/>
            <w:tcBorders>
              <w:top w:val="single" w:sz="4" w:space="0" w:color="auto"/>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总体完成率(%)</w:t>
            </w:r>
          </w:p>
        </w:tc>
      </w:tr>
      <w:tr w:rsidR="007C1B68" w:rsidRPr="007C1B68" w:rsidTr="007C1B68">
        <w:trPr>
          <w:trHeight w:val="450"/>
        </w:trPr>
        <w:tc>
          <w:tcPr>
            <w:tcW w:w="551"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2176" w:type="pct"/>
            <w:gridSpan w:val="4"/>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改善办公环境</w:t>
            </w:r>
          </w:p>
        </w:tc>
        <w:tc>
          <w:tcPr>
            <w:tcW w:w="1782" w:type="pct"/>
            <w:gridSpan w:val="5"/>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已完成</w:t>
            </w:r>
          </w:p>
        </w:tc>
        <w:tc>
          <w:tcPr>
            <w:tcW w:w="492" w:type="pct"/>
            <w:gridSpan w:val="2"/>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100.00</w:t>
            </w:r>
          </w:p>
        </w:tc>
      </w:tr>
      <w:tr w:rsidR="007C1B68" w:rsidRPr="007C1B68" w:rsidTr="007C1B68">
        <w:trPr>
          <w:trHeight w:val="450"/>
        </w:trPr>
        <w:tc>
          <w:tcPr>
            <w:tcW w:w="551"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四、年度绩效</w:t>
            </w:r>
            <w:r w:rsidRPr="007C1B68">
              <w:rPr>
                <w:rFonts w:ascii="宋体" w:eastAsia="宋体" w:hAnsi="宋体" w:hint="eastAsia"/>
                <w:b/>
                <w:bCs/>
                <w:sz w:val="22"/>
                <w:szCs w:val="22"/>
              </w:rPr>
              <w:br/>
              <w:t>指标完成情况</w:t>
            </w:r>
          </w:p>
        </w:tc>
        <w:tc>
          <w:tcPr>
            <w:tcW w:w="423"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一级指标</w:t>
            </w:r>
          </w:p>
        </w:tc>
        <w:tc>
          <w:tcPr>
            <w:tcW w:w="495"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二级指标</w:t>
            </w:r>
          </w:p>
        </w:tc>
        <w:tc>
          <w:tcPr>
            <w:tcW w:w="629"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三级指标</w:t>
            </w:r>
          </w:p>
        </w:tc>
        <w:tc>
          <w:tcPr>
            <w:tcW w:w="629"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指标说明</w:t>
            </w:r>
          </w:p>
        </w:tc>
        <w:tc>
          <w:tcPr>
            <w:tcW w:w="423"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指标分值</w:t>
            </w:r>
          </w:p>
        </w:tc>
        <w:tc>
          <w:tcPr>
            <w:tcW w:w="1032" w:type="pct"/>
            <w:gridSpan w:val="3"/>
            <w:tcBorders>
              <w:top w:val="single" w:sz="4" w:space="0" w:color="auto"/>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预期指标值</w:t>
            </w:r>
          </w:p>
        </w:tc>
        <w:tc>
          <w:tcPr>
            <w:tcW w:w="327"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单项指标实际完成值</w:t>
            </w:r>
          </w:p>
        </w:tc>
        <w:tc>
          <w:tcPr>
            <w:tcW w:w="285"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单项指标完成情况</w:t>
            </w:r>
          </w:p>
        </w:tc>
        <w:tc>
          <w:tcPr>
            <w:tcW w:w="206"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自评得分</w:t>
            </w:r>
          </w:p>
        </w:tc>
      </w:tr>
      <w:tr w:rsidR="007C1B68" w:rsidRPr="007C1B68" w:rsidTr="007C1B68">
        <w:trPr>
          <w:trHeight w:val="450"/>
        </w:trPr>
        <w:tc>
          <w:tcPr>
            <w:tcW w:w="551"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23"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95"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629"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629"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23"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275"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符号</w:t>
            </w:r>
          </w:p>
        </w:tc>
        <w:tc>
          <w:tcPr>
            <w:tcW w:w="206"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值</w:t>
            </w:r>
          </w:p>
        </w:tc>
        <w:tc>
          <w:tcPr>
            <w:tcW w:w="551"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单位(文字描述)</w:t>
            </w:r>
          </w:p>
        </w:tc>
        <w:tc>
          <w:tcPr>
            <w:tcW w:w="327"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285"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206"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r>
      <w:tr w:rsidR="007C1B68" w:rsidRPr="007C1B68" w:rsidTr="007C1B68">
        <w:trPr>
          <w:trHeight w:val="450"/>
        </w:trPr>
        <w:tc>
          <w:tcPr>
            <w:tcW w:w="551"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23"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产出指标</w:t>
            </w:r>
          </w:p>
        </w:tc>
        <w:tc>
          <w:tcPr>
            <w:tcW w:w="495"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数量指标</w:t>
            </w:r>
          </w:p>
        </w:tc>
        <w:tc>
          <w:tcPr>
            <w:tcW w:w="629"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消杀面积</w:t>
            </w:r>
          </w:p>
        </w:tc>
        <w:tc>
          <w:tcPr>
            <w:tcW w:w="629"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消杀面积</w:t>
            </w:r>
          </w:p>
        </w:tc>
        <w:tc>
          <w:tcPr>
            <w:tcW w:w="423"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15.00</w:t>
            </w:r>
          </w:p>
        </w:tc>
        <w:tc>
          <w:tcPr>
            <w:tcW w:w="275"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w:t>
            </w:r>
          </w:p>
        </w:tc>
        <w:tc>
          <w:tcPr>
            <w:tcW w:w="206"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3000</w:t>
            </w:r>
          </w:p>
        </w:tc>
        <w:tc>
          <w:tcPr>
            <w:tcW w:w="551"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平方米</w:t>
            </w:r>
          </w:p>
        </w:tc>
        <w:tc>
          <w:tcPr>
            <w:tcW w:w="327"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15</w:t>
            </w:r>
          </w:p>
        </w:tc>
        <w:tc>
          <w:tcPr>
            <w:tcW w:w="285"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center"/>
              <w:rPr>
                <w:rFonts w:ascii="Calibri" w:eastAsia="宋体" w:hAnsi="Calibri"/>
                <w:color w:val="000000"/>
                <w:sz w:val="22"/>
                <w:szCs w:val="22"/>
              </w:rPr>
            </w:pPr>
            <w:r w:rsidRPr="007C1B68">
              <w:rPr>
                <w:rFonts w:ascii="Calibri" w:eastAsia="宋体" w:hAnsi="Calibri"/>
                <w:color w:val="000000"/>
                <w:sz w:val="22"/>
                <w:szCs w:val="22"/>
              </w:rPr>
              <w:t>完成</w:t>
            </w:r>
          </w:p>
        </w:tc>
        <w:tc>
          <w:tcPr>
            <w:tcW w:w="206"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15</w:t>
            </w:r>
          </w:p>
        </w:tc>
      </w:tr>
      <w:tr w:rsidR="007C1B68" w:rsidRPr="007C1B68" w:rsidTr="007C1B68">
        <w:trPr>
          <w:trHeight w:val="450"/>
        </w:trPr>
        <w:tc>
          <w:tcPr>
            <w:tcW w:w="551"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23"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95"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质量指标</w:t>
            </w:r>
          </w:p>
        </w:tc>
        <w:tc>
          <w:tcPr>
            <w:tcW w:w="629"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消杀完成率</w:t>
            </w:r>
          </w:p>
        </w:tc>
        <w:tc>
          <w:tcPr>
            <w:tcW w:w="629"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消杀完成率</w:t>
            </w:r>
          </w:p>
        </w:tc>
        <w:tc>
          <w:tcPr>
            <w:tcW w:w="423"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15.00</w:t>
            </w:r>
          </w:p>
        </w:tc>
        <w:tc>
          <w:tcPr>
            <w:tcW w:w="275"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w:t>
            </w:r>
          </w:p>
        </w:tc>
        <w:tc>
          <w:tcPr>
            <w:tcW w:w="206"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95</w:t>
            </w:r>
          </w:p>
        </w:tc>
        <w:tc>
          <w:tcPr>
            <w:tcW w:w="551"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百分比</w:t>
            </w:r>
          </w:p>
        </w:tc>
        <w:tc>
          <w:tcPr>
            <w:tcW w:w="327"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15</w:t>
            </w:r>
          </w:p>
        </w:tc>
        <w:tc>
          <w:tcPr>
            <w:tcW w:w="285"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center"/>
              <w:rPr>
                <w:rFonts w:ascii="Calibri" w:eastAsia="宋体" w:hAnsi="Calibri"/>
                <w:color w:val="000000"/>
                <w:sz w:val="22"/>
                <w:szCs w:val="22"/>
              </w:rPr>
            </w:pPr>
            <w:r w:rsidRPr="007C1B68">
              <w:rPr>
                <w:rFonts w:ascii="Calibri" w:eastAsia="宋体" w:hAnsi="Calibri"/>
                <w:color w:val="000000"/>
                <w:sz w:val="22"/>
                <w:szCs w:val="22"/>
              </w:rPr>
              <w:t>完成</w:t>
            </w:r>
          </w:p>
        </w:tc>
        <w:tc>
          <w:tcPr>
            <w:tcW w:w="206"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15</w:t>
            </w:r>
          </w:p>
        </w:tc>
      </w:tr>
      <w:tr w:rsidR="007C1B68" w:rsidRPr="007C1B68" w:rsidTr="007C1B68">
        <w:trPr>
          <w:trHeight w:val="450"/>
        </w:trPr>
        <w:tc>
          <w:tcPr>
            <w:tcW w:w="551"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23"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95"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时效指标</w:t>
            </w:r>
          </w:p>
        </w:tc>
        <w:tc>
          <w:tcPr>
            <w:tcW w:w="629"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消杀及时率</w:t>
            </w:r>
          </w:p>
        </w:tc>
        <w:tc>
          <w:tcPr>
            <w:tcW w:w="629"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消杀及时率</w:t>
            </w:r>
          </w:p>
        </w:tc>
        <w:tc>
          <w:tcPr>
            <w:tcW w:w="423"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10.00</w:t>
            </w:r>
          </w:p>
        </w:tc>
        <w:tc>
          <w:tcPr>
            <w:tcW w:w="275"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w:t>
            </w:r>
          </w:p>
        </w:tc>
        <w:tc>
          <w:tcPr>
            <w:tcW w:w="206"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95</w:t>
            </w:r>
          </w:p>
        </w:tc>
        <w:tc>
          <w:tcPr>
            <w:tcW w:w="551"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百分比</w:t>
            </w:r>
          </w:p>
        </w:tc>
        <w:tc>
          <w:tcPr>
            <w:tcW w:w="327"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10</w:t>
            </w:r>
          </w:p>
        </w:tc>
        <w:tc>
          <w:tcPr>
            <w:tcW w:w="285"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center"/>
              <w:rPr>
                <w:rFonts w:ascii="Calibri" w:eastAsia="宋体" w:hAnsi="Calibri"/>
                <w:color w:val="000000"/>
                <w:sz w:val="22"/>
                <w:szCs w:val="22"/>
              </w:rPr>
            </w:pPr>
            <w:r w:rsidRPr="007C1B68">
              <w:rPr>
                <w:rFonts w:ascii="Calibri" w:eastAsia="宋体" w:hAnsi="Calibri"/>
                <w:color w:val="000000"/>
                <w:sz w:val="22"/>
                <w:szCs w:val="22"/>
              </w:rPr>
              <w:t>完成</w:t>
            </w:r>
          </w:p>
        </w:tc>
        <w:tc>
          <w:tcPr>
            <w:tcW w:w="206"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w:t>
            </w:r>
          </w:p>
        </w:tc>
      </w:tr>
      <w:tr w:rsidR="007C1B68" w:rsidRPr="007C1B68" w:rsidTr="007C1B68">
        <w:trPr>
          <w:trHeight w:val="450"/>
        </w:trPr>
        <w:tc>
          <w:tcPr>
            <w:tcW w:w="551"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23"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95"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成本指标</w:t>
            </w:r>
          </w:p>
        </w:tc>
        <w:tc>
          <w:tcPr>
            <w:tcW w:w="629"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成本控制率</w:t>
            </w:r>
          </w:p>
        </w:tc>
        <w:tc>
          <w:tcPr>
            <w:tcW w:w="629"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成本控制率</w:t>
            </w:r>
          </w:p>
        </w:tc>
        <w:tc>
          <w:tcPr>
            <w:tcW w:w="423"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10.00</w:t>
            </w:r>
          </w:p>
        </w:tc>
        <w:tc>
          <w:tcPr>
            <w:tcW w:w="275"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w:t>
            </w:r>
          </w:p>
        </w:tc>
        <w:tc>
          <w:tcPr>
            <w:tcW w:w="206"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95</w:t>
            </w:r>
          </w:p>
        </w:tc>
        <w:tc>
          <w:tcPr>
            <w:tcW w:w="551"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百分比</w:t>
            </w:r>
          </w:p>
        </w:tc>
        <w:tc>
          <w:tcPr>
            <w:tcW w:w="327"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10</w:t>
            </w:r>
          </w:p>
        </w:tc>
        <w:tc>
          <w:tcPr>
            <w:tcW w:w="285"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center"/>
              <w:rPr>
                <w:rFonts w:ascii="Calibri" w:eastAsia="宋体" w:hAnsi="Calibri"/>
                <w:color w:val="000000"/>
                <w:sz w:val="22"/>
                <w:szCs w:val="22"/>
              </w:rPr>
            </w:pPr>
            <w:r w:rsidRPr="007C1B68">
              <w:rPr>
                <w:rFonts w:ascii="Calibri" w:eastAsia="宋体" w:hAnsi="Calibri"/>
                <w:color w:val="000000"/>
                <w:sz w:val="22"/>
                <w:szCs w:val="22"/>
              </w:rPr>
              <w:t>完成</w:t>
            </w:r>
          </w:p>
        </w:tc>
        <w:tc>
          <w:tcPr>
            <w:tcW w:w="206"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w:t>
            </w:r>
          </w:p>
        </w:tc>
      </w:tr>
      <w:tr w:rsidR="007C1B68" w:rsidRPr="007C1B68" w:rsidTr="007C1B68">
        <w:trPr>
          <w:trHeight w:val="450"/>
        </w:trPr>
        <w:tc>
          <w:tcPr>
            <w:tcW w:w="551"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23"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效益指标</w:t>
            </w:r>
          </w:p>
        </w:tc>
        <w:tc>
          <w:tcPr>
            <w:tcW w:w="495"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经济效益指标</w:t>
            </w:r>
          </w:p>
        </w:tc>
        <w:tc>
          <w:tcPr>
            <w:tcW w:w="629"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公共服务水平提升情况</w:t>
            </w:r>
          </w:p>
        </w:tc>
        <w:tc>
          <w:tcPr>
            <w:tcW w:w="629"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公共服务水平提升情况</w:t>
            </w:r>
          </w:p>
        </w:tc>
        <w:tc>
          <w:tcPr>
            <w:tcW w:w="423"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10.00</w:t>
            </w:r>
          </w:p>
        </w:tc>
        <w:tc>
          <w:tcPr>
            <w:tcW w:w="275"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文字描述</w:t>
            </w:r>
          </w:p>
        </w:tc>
        <w:tc>
          <w:tcPr>
            <w:tcW w:w="206"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 xml:space="preserve">　</w:t>
            </w:r>
          </w:p>
        </w:tc>
        <w:tc>
          <w:tcPr>
            <w:tcW w:w="551"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有效提升</w:t>
            </w:r>
          </w:p>
        </w:tc>
        <w:tc>
          <w:tcPr>
            <w:tcW w:w="327"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10</w:t>
            </w:r>
          </w:p>
        </w:tc>
        <w:tc>
          <w:tcPr>
            <w:tcW w:w="285"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center"/>
              <w:rPr>
                <w:rFonts w:ascii="Calibri" w:eastAsia="宋体" w:hAnsi="Calibri"/>
                <w:color w:val="000000"/>
                <w:sz w:val="22"/>
                <w:szCs w:val="22"/>
              </w:rPr>
            </w:pPr>
            <w:r w:rsidRPr="007C1B68">
              <w:rPr>
                <w:rFonts w:ascii="Calibri" w:eastAsia="宋体" w:hAnsi="Calibri"/>
                <w:color w:val="000000"/>
                <w:sz w:val="22"/>
                <w:szCs w:val="22"/>
              </w:rPr>
              <w:t>完成</w:t>
            </w:r>
          </w:p>
        </w:tc>
        <w:tc>
          <w:tcPr>
            <w:tcW w:w="206"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w:t>
            </w:r>
          </w:p>
        </w:tc>
      </w:tr>
      <w:tr w:rsidR="007C1B68" w:rsidRPr="007C1B68" w:rsidTr="007C1B68">
        <w:trPr>
          <w:trHeight w:val="450"/>
        </w:trPr>
        <w:tc>
          <w:tcPr>
            <w:tcW w:w="551"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23"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95"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社会效益指标</w:t>
            </w:r>
          </w:p>
        </w:tc>
        <w:tc>
          <w:tcPr>
            <w:tcW w:w="629"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提升办公环境质量</w:t>
            </w:r>
          </w:p>
        </w:tc>
        <w:tc>
          <w:tcPr>
            <w:tcW w:w="629"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提升办公环境质量</w:t>
            </w:r>
          </w:p>
        </w:tc>
        <w:tc>
          <w:tcPr>
            <w:tcW w:w="423"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5.00</w:t>
            </w:r>
          </w:p>
        </w:tc>
        <w:tc>
          <w:tcPr>
            <w:tcW w:w="275"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文字描述</w:t>
            </w:r>
          </w:p>
        </w:tc>
        <w:tc>
          <w:tcPr>
            <w:tcW w:w="206"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 xml:space="preserve">　</w:t>
            </w:r>
          </w:p>
        </w:tc>
        <w:tc>
          <w:tcPr>
            <w:tcW w:w="551"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有效提升</w:t>
            </w:r>
          </w:p>
        </w:tc>
        <w:tc>
          <w:tcPr>
            <w:tcW w:w="327"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5</w:t>
            </w:r>
          </w:p>
        </w:tc>
        <w:tc>
          <w:tcPr>
            <w:tcW w:w="285"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center"/>
              <w:rPr>
                <w:rFonts w:ascii="Calibri" w:eastAsia="宋体" w:hAnsi="Calibri"/>
                <w:color w:val="000000"/>
                <w:sz w:val="22"/>
                <w:szCs w:val="22"/>
              </w:rPr>
            </w:pPr>
            <w:r w:rsidRPr="007C1B68">
              <w:rPr>
                <w:rFonts w:ascii="Calibri" w:eastAsia="宋体" w:hAnsi="Calibri"/>
                <w:color w:val="000000"/>
                <w:sz w:val="22"/>
                <w:szCs w:val="22"/>
              </w:rPr>
              <w:t>完成</w:t>
            </w:r>
          </w:p>
        </w:tc>
        <w:tc>
          <w:tcPr>
            <w:tcW w:w="206"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5</w:t>
            </w:r>
          </w:p>
        </w:tc>
      </w:tr>
      <w:tr w:rsidR="007C1B68" w:rsidRPr="007C1B68" w:rsidTr="007C1B68">
        <w:trPr>
          <w:trHeight w:val="645"/>
        </w:trPr>
        <w:tc>
          <w:tcPr>
            <w:tcW w:w="551"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23"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95"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生态效益指标</w:t>
            </w:r>
          </w:p>
        </w:tc>
        <w:tc>
          <w:tcPr>
            <w:tcW w:w="629"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加强节约集约利用，促进生态文明</w:t>
            </w:r>
          </w:p>
        </w:tc>
        <w:tc>
          <w:tcPr>
            <w:tcW w:w="629"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加强节约集约利用，促进生态文明建设</w:t>
            </w:r>
          </w:p>
        </w:tc>
        <w:tc>
          <w:tcPr>
            <w:tcW w:w="423"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5.00</w:t>
            </w:r>
          </w:p>
        </w:tc>
        <w:tc>
          <w:tcPr>
            <w:tcW w:w="275"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文字描述</w:t>
            </w:r>
          </w:p>
        </w:tc>
        <w:tc>
          <w:tcPr>
            <w:tcW w:w="206"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 xml:space="preserve">　</w:t>
            </w:r>
          </w:p>
        </w:tc>
        <w:tc>
          <w:tcPr>
            <w:tcW w:w="551"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有效促进</w:t>
            </w:r>
          </w:p>
        </w:tc>
        <w:tc>
          <w:tcPr>
            <w:tcW w:w="327"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5</w:t>
            </w:r>
          </w:p>
        </w:tc>
        <w:tc>
          <w:tcPr>
            <w:tcW w:w="285"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Calibri" w:eastAsia="宋体" w:hAnsi="Calibri"/>
                <w:color w:val="000000"/>
                <w:sz w:val="22"/>
                <w:szCs w:val="22"/>
              </w:rPr>
            </w:pPr>
            <w:r w:rsidRPr="007C1B68">
              <w:rPr>
                <w:rFonts w:ascii="Calibri" w:eastAsia="宋体" w:hAnsi="Calibri"/>
                <w:color w:val="000000"/>
                <w:sz w:val="22"/>
                <w:szCs w:val="22"/>
              </w:rPr>
              <w:t>完成</w:t>
            </w:r>
          </w:p>
        </w:tc>
        <w:tc>
          <w:tcPr>
            <w:tcW w:w="206"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5</w:t>
            </w:r>
          </w:p>
        </w:tc>
      </w:tr>
      <w:tr w:rsidR="007C1B68" w:rsidRPr="007C1B68" w:rsidTr="007C1B68">
        <w:trPr>
          <w:trHeight w:val="450"/>
        </w:trPr>
        <w:tc>
          <w:tcPr>
            <w:tcW w:w="551"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23"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95"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可持续影响指标</w:t>
            </w:r>
          </w:p>
        </w:tc>
        <w:tc>
          <w:tcPr>
            <w:tcW w:w="629"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可持续性服务</w:t>
            </w:r>
          </w:p>
        </w:tc>
        <w:tc>
          <w:tcPr>
            <w:tcW w:w="629"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可持续性服务</w:t>
            </w:r>
          </w:p>
        </w:tc>
        <w:tc>
          <w:tcPr>
            <w:tcW w:w="423"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10.00</w:t>
            </w:r>
          </w:p>
        </w:tc>
        <w:tc>
          <w:tcPr>
            <w:tcW w:w="275"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w:t>
            </w:r>
          </w:p>
        </w:tc>
        <w:tc>
          <w:tcPr>
            <w:tcW w:w="206"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95</w:t>
            </w:r>
          </w:p>
        </w:tc>
        <w:tc>
          <w:tcPr>
            <w:tcW w:w="551"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百分比</w:t>
            </w:r>
          </w:p>
        </w:tc>
        <w:tc>
          <w:tcPr>
            <w:tcW w:w="327"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10</w:t>
            </w:r>
          </w:p>
        </w:tc>
        <w:tc>
          <w:tcPr>
            <w:tcW w:w="285"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center"/>
              <w:rPr>
                <w:rFonts w:ascii="Calibri" w:eastAsia="宋体" w:hAnsi="Calibri"/>
                <w:color w:val="000000"/>
                <w:sz w:val="22"/>
                <w:szCs w:val="22"/>
              </w:rPr>
            </w:pPr>
            <w:r w:rsidRPr="007C1B68">
              <w:rPr>
                <w:rFonts w:ascii="Calibri" w:eastAsia="宋体" w:hAnsi="Calibri"/>
                <w:color w:val="000000"/>
                <w:sz w:val="22"/>
                <w:szCs w:val="22"/>
              </w:rPr>
              <w:t>完成</w:t>
            </w:r>
          </w:p>
        </w:tc>
        <w:tc>
          <w:tcPr>
            <w:tcW w:w="206"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w:t>
            </w:r>
          </w:p>
        </w:tc>
      </w:tr>
      <w:tr w:rsidR="007C1B68" w:rsidRPr="007C1B68" w:rsidTr="007C1B68">
        <w:trPr>
          <w:trHeight w:val="450"/>
        </w:trPr>
        <w:tc>
          <w:tcPr>
            <w:tcW w:w="551"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23"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满意度指标</w:t>
            </w:r>
          </w:p>
        </w:tc>
        <w:tc>
          <w:tcPr>
            <w:tcW w:w="495"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服务对象满意度指标</w:t>
            </w:r>
          </w:p>
        </w:tc>
        <w:tc>
          <w:tcPr>
            <w:tcW w:w="629"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服务对象满意度</w:t>
            </w:r>
          </w:p>
        </w:tc>
        <w:tc>
          <w:tcPr>
            <w:tcW w:w="629"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服务对象满意度</w:t>
            </w:r>
          </w:p>
        </w:tc>
        <w:tc>
          <w:tcPr>
            <w:tcW w:w="423"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10.00</w:t>
            </w:r>
          </w:p>
        </w:tc>
        <w:tc>
          <w:tcPr>
            <w:tcW w:w="275"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w:t>
            </w:r>
          </w:p>
        </w:tc>
        <w:tc>
          <w:tcPr>
            <w:tcW w:w="206"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95</w:t>
            </w:r>
          </w:p>
        </w:tc>
        <w:tc>
          <w:tcPr>
            <w:tcW w:w="551"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百分比</w:t>
            </w:r>
          </w:p>
        </w:tc>
        <w:tc>
          <w:tcPr>
            <w:tcW w:w="327"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10</w:t>
            </w:r>
          </w:p>
        </w:tc>
        <w:tc>
          <w:tcPr>
            <w:tcW w:w="285"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center"/>
              <w:rPr>
                <w:rFonts w:ascii="Calibri" w:eastAsia="宋体" w:hAnsi="Calibri"/>
                <w:color w:val="000000"/>
                <w:sz w:val="22"/>
                <w:szCs w:val="22"/>
              </w:rPr>
            </w:pPr>
            <w:r w:rsidRPr="007C1B68">
              <w:rPr>
                <w:rFonts w:ascii="Calibri" w:eastAsia="宋体" w:hAnsi="Calibri"/>
                <w:color w:val="000000"/>
                <w:sz w:val="22"/>
                <w:szCs w:val="22"/>
              </w:rPr>
              <w:t>完成</w:t>
            </w:r>
          </w:p>
        </w:tc>
        <w:tc>
          <w:tcPr>
            <w:tcW w:w="206"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w:t>
            </w:r>
          </w:p>
        </w:tc>
      </w:tr>
      <w:tr w:rsidR="007C1B68" w:rsidRPr="007C1B68" w:rsidTr="007C1B68">
        <w:trPr>
          <w:trHeight w:val="450"/>
        </w:trPr>
        <w:tc>
          <w:tcPr>
            <w:tcW w:w="551"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23"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预算执行率</w:t>
            </w:r>
          </w:p>
        </w:tc>
        <w:tc>
          <w:tcPr>
            <w:tcW w:w="495"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预算执行率</w:t>
            </w:r>
          </w:p>
        </w:tc>
        <w:tc>
          <w:tcPr>
            <w:tcW w:w="629"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 xml:space="preserve">　</w:t>
            </w:r>
          </w:p>
        </w:tc>
        <w:tc>
          <w:tcPr>
            <w:tcW w:w="629"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 xml:space="preserve">　</w:t>
            </w:r>
          </w:p>
        </w:tc>
        <w:tc>
          <w:tcPr>
            <w:tcW w:w="423"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w:t>
            </w:r>
          </w:p>
        </w:tc>
        <w:tc>
          <w:tcPr>
            <w:tcW w:w="275"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 xml:space="preserve">　</w:t>
            </w:r>
          </w:p>
        </w:tc>
        <w:tc>
          <w:tcPr>
            <w:tcW w:w="206"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 xml:space="preserve">　</w:t>
            </w:r>
          </w:p>
        </w:tc>
        <w:tc>
          <w:tcPr>
            <w:tcW w:w="551"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 xml:space="preserve">　</w:t>
            </w:r>
          </w:p>
        </w:tc>
        <w:tc>
          <w:tcPr>
            <w:tcW w:w="327"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 xml:space="preserve">　</w:t>
            </w:r>
          </w:p>
        </w:tc>
        <w:tc>
          <w:tcPr>
            <w:tcW w:w="285"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 xml:space="preserve">　</w:t>
            </w:r>
          </w:p>
        </w:tc>
        <w:tc>
          <w:tcPr>
            <w:tcW w:w="206"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w:t>
            </w:r>
          </w:p>
        </w:tc>
      </w:tr>
      <w:tr w:rsidR="007C1B68" w:rsidRPr="007C1B68" w:rsidTr="007C1B68">
        <w:trPr>
          <w:trHeight w:val="450"/>
        </w:trPr>
        <w:tc>
          <w:tcPr>
            <w:tcW w:w="551"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23"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自评总分</w:t>
            </w:r>
          </w:p>
        </w:tc>
        <w:tc>
          <w:tcPr>
            <w:tcW w:w="4027" w:type="pct"/>
            <w:gridSpan w:val="10"/>
            <w:tcBorders>
              <w:top w:val="single" w:sz="4" w:space="0" w:color="auto"/>
              <w:left w:val="nil"/>
              <w:bottom w:val="single" w:sz="4" w:space="0" w:color="auto"/>
              <w:right w:val="single" w:sz="4" w:space="0" w:color="auto"/>
            </w:tcBorders>
            <w:shd w:val="clear" w:color="000000" w:fill="E9EFF6"/>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100</w:t>
            </w:r>
          </w:p>
        </w:tc>
      </w:tr>
      <w:tr w:rsidR="007C1B68" w:rsidRPr="007C1B68" w:rsidTr="007C1B68">
        <w:trPr>
          <w:trHeight w:val="450"/>
        </w:trPr>
        <w:tc>
          <w:tcPr>
            <w:tcW w:w="551"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五、存在问题</w:t>
            </w:r>
            <w:r w:rsidRPr="007C1B68">
              <w:rPr>
                <w:rFonts w:ascii="宋体" w:eastAsia="宋体" w:hAnsi="宋体" w:hint="eastAsia"/>
                <w:b/>
                <w:bCs/>
                <w:sz w:val="22"/>
                <w:szCs w:val="22"/>
              </w:rPr>
              <w:br/>
              <w:t>原因及整改措施</w:t>
            </w:r>
          </w:p>
        </w:tc>
        <w:tc>
          <w:tcPr>
            <w:tcW w:w="4449" w:type="pct"/>
            <w:gridSpan w:val="11"/>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 xml:space="preserve">　</w:t>
            </w:r>
          </w:p>
        </w:tc>
      </w:tr>
      <w:tr w:rsidR="007C1B68" w:rsidRPr="007C1B68" w:rsidTr="007C1B68">
        <w:trPr>
          <w:trHeight w:val="329"/>
        </w:trPr>
        <w:tc>
          <w:tcPr>
            <w:tcW w:w="551"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449" w:type="pct"/>
            <w:gridSpan w:val="11"/>
            <w:vMerge/>
            <w:tcBorders>
              <w:top w:val="single" w:sz="4" w:space="0" w:color="auto"/>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Calibri" w:eastAsia="宋体" w:hAnsi="Calibri"/>
                <w:color w:val="000000"/>
                <w:sz w:val="22"/>
                <w:szCs w:val="22"/>
              </w:rPr>
            </w:pPr>
          </w:p>
        </w:tc>
      </w:tr>
      <w:tr w:rsidR="007C1B68" w:rsidRPr="007C1B68" w:rsidTr="007C1B68">
        <w:trPr>
          <w:trHeight w:val="450"/>
        </w:trPr>
        <w:tc>
          <w:tcPr>
            <w:tcW w:w="551" w:type="pc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填报人:</w:t>
            </w:r>
          </w:p>
        </w:tc>
        <w:tc>
          <w:tcPr>
            <w:tcW w:w="1547" w:type="pct"/>
            <w:gridSpan w:val="3"/>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井淑玲</w:t>
            </w:r>
          </w:p>
        </w:tc>
        <w:tc>
          <w:tcPr>
            <w:tcW w:w="629"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联系电话:</w:t>
            </w:r>
          </w:p>
        </w:tc>
        <w:tc>
          <w:tcPr>
            <w:tcW w:w="2274" w:type="pct"/>
            <w:gridSpan w:val="7"/>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7320173</w:t>
            </w:r>
          </w:p>
        </w:tc>
      </w:tr>
    </w:tbl>
    <w:p w:rsidR="007C1B68" w:rsidRDefault="007C1B68" w:rsidP="004836B1">
      <w:pPr>
        <w:widowControl/>
        <w:spacing w:line="360" w:lineRule="auto"/>
        <w:ind w:firstLineChars="200" w:firstLine="640"/>
        <w:jc w:val="left"/>
        <w:rPr>
          <w:rFonts w:ascii="Times New Roman" w:eastAsia="仿宋_GB2312" w:hint="eastAsia"/>
          <w:sz w:val="32"/>
          <w:szCs w:val="32"/>
        </w:rPr>
      </w:pPr>
    </w:p>
    <w:p w:rsidR="007C1B68" w:rsidRDefault="007C1B68" w:rsidP="004836B1">
      <w:pPr>
        <w:widowControl/>
        <w:spacing w:line="360" w:lineRule="auto"/>
        <w:ind w:firstLineChars="200" w:firstLine="640"/>
        <w:jc w:val="left"/>
        <w:rPr>
          <w:rFonts w:ascii="Times New Roman" w:eastAsia="仿宋_GB2312" w:hint="eastAsia"/>
          <w:sz w:val="32"/>
          <w:szCs w:val="32"/>
        </w:rPr>
      </w:pPr>
    </w:p>
    <w:p w:rsidR="007C1B68" w:rsidRDefault="007C1B68" w:rsidP="004836B1">
      <w:pPr>
        <w:widowControl/>
        <w:spacing w:line="360" w:lineRule="auto"/>
        <w:ind w:firstLineChars="200" w:firstLine="640"/>
        <w:jc w:val="left"/>
        <w:rPr>
          <w:rFonts w:ascii="Times New Roman" w:eastAsia="仿宋_GB2312" w:hint="eastAsia"/>
          <w:sz w:val="32"/>
          <w:szCs w:val="32"/>
        </w:rPr>
      </w:pPr>
    </w:p>
    <w:p w:rsidR="007C1B68" w:rsidRDefault="007C1B68" w:rsidP="004836B1">
      <w:pPr>
        <w:widowControl/>
        <w:spacing w:line="360" w:lineRule="auto"/>
        <w:ind w:firstLineChars="200" w:firstLine="640"/>
        <w:jc w:val="left"/>
        <w:rPr>
          <w:rFonts w:ascii="Times New Roman" w:eastAsia="仿宋_GB2312" w:hint="eastAsia"/>
          <w:sz w:val="32"/>
          <w:szCs w:val="32"/>
        </w:rPr>
      </w:pPr>
    </w:p>
    <w:p w:rsidR="007C1B68" w:rsidRDefault="007C1B68" w:rsidP="004836B1">
      <w:pPr>
        <w:widowControl/>
        <w:spacing w:line="360" w:lineRule="auto"/>
        <w:ind w:firstLineChars="200" w:firstLine="640"/>
        <w:jc w:val="left"/>
        <w:rPr>
          <w:rFonts w:ascii="Times New Roman" w:eastAsia="仿宋_GB2312" w:hint="eastAsia"/>
          <w:sz w:val="32"/>
          <w:szCs w:val="32"/>
        </w:rPr>
      </w:pPr>
    </w:p>
    <w:p w:rsidR="007C1B68" w:rsidRDefault="007C1B68" w:rsidP="004836B1">
      <w:pPr>
        <w:widowControl/>
        <w:spacing w:line="360" w:lineRule="auto"/>
        <w:ind w:firstLineChars="200" w:firstLine="640"/>
        <w:jc w:val="left"/>
        <w:rPr>
          <w:rFonts w:ascii="Times New Roman" w:eastAsia="仿宋_GB2312" w:hint="eastAsia"/>
          <w:sz w:val="32"/>
          <w:szCs w:val="32"/>
        </w:rPr>
      </w:pPr>
    </w:p>
    <w:tbl>
      <w:tblPr>
        <w:tblW w:w="5000" w:type="pct"/>
        <w:tblLook w:val="04A0"/>
      </w:tblPr>
      <w:tblGrid>
        <w:gridCol w:w="1382"/>
        <w:gridCol w:w="1165"/>
        <w:gridCol w:w="1523"/>
        <w:gridCol w:w="1669"/>
        <w:gridCol w:w="1378"/>
        <w:gridCol w:w="800"/>
        <w:gridCol w:w="797"/>
        <w:gridCol w:w="511"/>
        <w:gridCol w:w="1237"/>
        <w:gridCol w:w="1529"/>
        <w:gridCol w:w="1383"/>
        <w:gridCol w:w="800"/>
      </w:tblGrid>
      <w:tr w:rsidR="007C1B68" w:rsidRPr="007C1B68" w:rsidTr="007C1B68">
        <w:trPr>
          <w:trHeight w:val="658"/>
        </w:trPr>
        <w:tc>
          <w:tcPr>
            <w:tcW w:w="5000" w:type="pct"/>
            <w:gridSpan w:val="1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1B68" w:rsidRPr="007C1B68" w:rsidRDefault="007C1B68" w:rsidP="007C1B68">
            <w:pPr>
              <w:widowControl/>
              <w:jc w:val="center"/>
              <w:rPr>
                <w:rFonts w:ascii="宋体" w:eastAsia="宋体" w:hAnsi="宋体"/>
                <w:b/>
                <w:bCs/>
                <w:color w:val="000000"/>
                <w:sz w:val="36"/>
                <w:szCs w:val="36"/>
              </w:rPr>
            </w:pPr>
            <w:r w:rsidRPr="007C1B68">
              <w:rPr>
                <w:rFonts w:ascii="宋体" w:eastAsia="宋体" w:hAnsi="宋体" w:hint="eastAsia"/>
                <w:b/>
                <w:bCs/>
                <w:color w:val="000000"/>
                <w:sz w:val="36"/>
                <w:szCs w:val="36"/>
              </w:rPr>
              <w:t>2024年度预算项目绩效自评表</w:t>
            </w:r>
          </w:p>
        </w:tc>
      </w:tr>
      <w:tr w:rsidR="007C1B68" w:rsidRPr="007C1B68" w:rsidTr="007C1B68">
        <w:trPr>
          <w:trHeight w:val="658"/>
        </w:trPr>
        <w:tc>
          <w:tcPr>
            <w:tcW w:w="5000" w:type="pct"/>
            <w:gridSpan w:val="12"/>
            <w:vMerge/>
            <w:tcBorders>
              <w:top w:val="single" w:sz="4" w:space="0" w:color="auto"/>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color w:val="000000"/>
                <w:sz w:val="36"/>
                <w:szCs w:val="36"/>
              </w:rPr>
            </w:pPr>
          </w:p>
        </w:tc>
      </w:tr>
      <w:tr w:rsidR="007C1B68" w:rsidRPr="007C1B68" w:rsidTr="007C1B68">
        <w:trPr>
          <w:trHeight w:val="450"/>
        </w:trPr>
        <w:tc>
          <w:tcPr>
            <w:tcW w:w="521" w:type="pct"/>
            <w:tcBorders>
              <w:top w:val="nil"/>
              <w:left w:val="single" w:sz="4" w:space="0" w:color="auto"/>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一、基本情况</w:t>
            </w:r>
          </w:p>
        </w:tc>
        <w:tc>
          <w:tcPr>
            <w:tcW w:w="342"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项目名称</w:t>
            </w:r>
          </w:p>
        </w:tc>
        <w:tc>
          <w:tcPr>
            <w:tcW w:w="1162" w:type="pct"/>
            <w:gridSpan w:val="2"/>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办公用房修缮费</w:t>
            </w:r>
          </w:p>
        </w:tc>
        <w:tc>
          <w:tcPr>
            <w:tcW w:w="716"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项目级次</w:t>
            </w:r>
          </w:p>
        </w:tc>
        <w:tc>
          <w:tcPr>
            <w:tcW w:w="400"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center"/>
              <w:rPr>
                <w:rFonts w:ascii="Calibri" w:eastAsia="宋体" w:hAnsi="Calibri"/>
                <w:color w:val="000000"/>
                <w:sz w:val="22"/>
                <w:szCs w:val="22"/>
              </w:rPr>
            </w:pPr>
            <w:r w:rsidRPr="007C1B68">
              <w:rPr>
                <w:rFonts w:ascii="Calibri" w:eastAsia="宋体" w:hAnsi="Calibri"/>
                <w:color w:val="000000"/>
                <w:sz w:val="22"/>
                <w:szCs w:val="22"/>
              </w:rPr>
              <w:t>本级</w:t>
            </w:r>
          </w:p>
        </w:tc>
        <w:tc>
          <w:tcPr>
            <w:tcW w:w="379" w:type="pct"/>
            <w:gridSpan w:val="2"/>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实施主管单位</w:t>
            </w:r>
          </w:p>
        </w:tc>
        <w:tc>
          <w:tcPr>
            <w:tcW w:w="838" w:type="pct"/>
            <w:gridSpan w:val="2"/>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 xml:space="preserve">434001 - </w:t>
            </w:r>
            <w:r w:rsidRPr="007C1B68">
              <w:rPr>
                <w:rFonts w:ascii="Calibri" w:eastAsia="宋体" w:hAnsi="Calibri"/>
                <w:color w:val="000000"/>
                <w:sz w:val="22"/>
                <w:szCs w:val="22"/>
              </w:rPr>
              <w:t>涞源县人民政府办公室本级</w:t>
            </w:r>
          </w:p>
        </w:tc>
        <w:tc>
          <w:tcPr>
            <w:tcW w:w="419"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金额单位</w:t>
            </w:r>
          </w:p>
        </w:tc>
        <w:tc>
          <w:tcPr>
            <w:tcW w:w="223"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万元</w:t>
            </w:r>
          </w:p>
        </w:tc>
      </w:tr>
      <w:tr w:rsidR="007C1B68" w:rsidRPr="007C1B68" w:rsidTr="007C1B68">
        <w:trPr>
          <w:trHeight w:val="450"/>
        </w:trPr>
        <w:tc>
          <w:tcPr>
            <w:tcW w:w="521" w:type="pct"/>
            <w:vMerge w:val="restart"/>
            <w:tcBorders>
              <w:top w:val="nil"/>
              <w:left w:val="single" w:sz="4" w:space="0" w:color="auto"/>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二、预算执行情况</w:t>
            </w:r>
          </w:p>
        </w:tc>
        <w:tc>
          <w:tcPr>
            <w:tcW w:w="811" w:type="pct"/>
            <w:gridSpan w:val="2"/>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预算安排情况(调整后)</w:t>
            </w:r>
          </w:p>
        </w:tc>
        <w:tc>
          <w:tcPr>
            <w:tcW w:w="1809" w:type="pct"/>
            <w:gridSpan w:val="3"/>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资金到位情况</w:t>
            </w:r>
          </w:p>
        </w:tc>
        <w:tc>
          <w:tcPr>
            <w:tcW w:w="1217" w:type="pct"/>
            <w:gridSpan w:val="4"/>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资金执行情况</w:t>
            </w:r>
          </w:p>
        </w:tc>
        <w:tc>
          <w:tcPr>
            <w:tcW w:w="642" w:type="pct"/>
            <w:gridSpan w:val="2"/>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预算执行进度(%)</w:t>
            </w:r>
          </w:p>
        </w:tc>
      </w:tr>
      <w:tr w:rsidR="007C1B68" w:rsidRPr="007C1B68" w:rsidTr="007C1B68">
        <w:trPr>
          <w:trHeight w:val="450"/>
        </w:trPr>
        <w:tc>
          <w:tcPr>
            <w:tcW w:w="521"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342"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预算数</w:t>
            </w:r>
          </w:p>
        </w:tc>
        <w:tc>
          <w:tcPr>
            <w:tcW w:w="469"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5.000000</w:t>
            </w:r>
          </w:p>
        </w:tc>
        <w:tc>
          <w:tcPr>
            <w:tcW w:w="693"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到位数</w:t>
            </w:r>
          </w:p>
        </w:tc>
        <w:tc>
          <w:tcPr>
            <w:tcW w:w="1116" w:type="pct"/>
            <w:gridSpan w:val="2"/>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5.000000</w:t>
            </w:r>
          </w:p>
        </w:tc>
        <w:tc>
          <w:tcPr>
            <w:tcW w:w="379" w:type="pct"/>
            <w:gridSpan w:val="2"/>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执行数</w:t>
            </w:r>
          </w:p>
        </w:tc>
        <w:tc>
          <w:tcPr>
            <w:tcW w:w="838" w:type="pct"/>
            <w:gridSpan w:val="2"/>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4.995500</w:t>
            </w:r>
          </w:p>
        </w:tc>
        <w:tc>
          <w:tcPr>
            <w:tcW w:w="642" w:type="pct"/>
            <w:gridSpan w:val="2"/>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99.91</w:t>
            </w:r>
          </w:p>
        </w:tc>
      </w:tr>
      <w:tr w:rsidR="007C1B68" w:rsidRPr="007C1B68" w:rsidTr="007C1B68">
        <w:trPr>
          <w:trHeight w:val="450"/>
        </w:trPr>
        <w:tc>
          <w:tcPr>
            <w:tcW w:w="521"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342"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其中:财政资金</w:t>
            </w:r>
          </w:p>
        </w:tc>
        <w:tc>
          <w:tcPr>
            <w:tcW w:w="469"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5.000000</w:t>
            </w:r>
          </w:p>
        </w:tc>
        <w:tc>
          <w:tcPr>
            <w:tcW w:w="693"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其中:财政资金</w:t>
            </w:r>
          </w:p>
        </w:tc>
        <w:tc>
          <w:tcPr>
            <w:tcW w:w="1116" w:type="pct"/>
            <w:gridSpan w:val="2"/>
            <w:tcBorders>
              <w:top w:val="single" w:sz="4" w:space="0" w:color="auto"/>
              <w:left w:val="nil"/>
              <w:bottom w:val="single" w:sz="4" w:space="0" w:color="auto"/>
              <w:right w:val="single" w:sz="4" w:space="0" w:color="auto"/>
            </w:tcBorders>
            <w:shd w:val="clear" w:color="auto" w:fill="auto"/>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5.000000</w:t>
            </w:r>
          </w:p>
        </w:tc>
        <w:tc>
          <w:tcPr>
            <w:tcW w:w="379" w:type="pct"/>
            <w:gridSpan w:val="2"/>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其中:财政资金</w:t>
            </w:r>
          </w:p>
        </w:tc>
        <w:tc>
          <w:tcPr>
            <w:tcW w:w="838" w:type="pct"/>
            <w:gridSpan w:val="2"/>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4.995500</w:t>
            </w:r>
          </w:p>
        </w:tc>
        <w:tc>
          <w:tcPr>
            <w:tcW w:w="642" w:type="pct"/>
            <w:gridSpan w:val="2"/>
            <w:vMerge/>
            <w:tcBorders>
              <w:top w:val="single" w:sz="4" w:space="0" w:color="auto"/>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Calibri" w:eastAsia="宋体" w:hAnsi="Calibri"/>
                <w:color w:val="000000"/>
                <w:sz w:val="22"/>
                <w:szCs w:val="22"/>
              </w:rPr>
            </w:pPr>
          </w:p>
        </w:tc>
      </w:tr>
      <w:tr w:rsidR="007C1B68" w:rsidRPr="007C1B68" w:rsidTr="007C1B68">
        <w:trPr>
          <w:trHeight w:val="450"/>
        </w:trPr>
        <w:tc>
          <w:tcPr>
            <w:tcW w:w="521"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342"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其他</w:t>
            </w:r>
          </w:p>
        </w:tc>
        <w:tc>
          <w:tcPr>
            <w:tcW w:w="469"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0</w:t>
            </w:r>
          </w:p>
        </w:tc>
        <w:tc>
          <w:tcPr>
            <w:tcW w:w="693"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其他</w:t>
            </w:r>
          </w:p>
        </w:tc>
        <w:tc>
          <w:tcPr>
            <w:tcW w:w="1116" w:type="pct"/>
            <w:gridSpan w:val="2"/>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0</w:t>
            </w:r>
          </w:p>
        </w:tc>
        <w:tc>
          <w:tcPr>
            <w:tcW w:w="379" w:type="pct"/>
            <w:gridSpan w:val="2"/>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其他</w:t>
            </w:r>
          </w:p>
        </w:tc>
        <w:tc>
          <w:tcPr>
            <w:tcW w:w="838" w:type="pct"/>
            <w:gridSpan w:val="2"/>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0</w:t>
            </w:r>
          </w:p>
        </w:tc>
        <w:tc>
          <w:tcPr>
            <w:tcW w:w="642" w:type="pct"/>
            <w:gridSpan w:val="2"/>
            <w:vMerge/>
            <w:tcBorders>
              <w:top w:val="single" w:sz="4" w:space="0" w:color="auto"/>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Calibri" w:eastAsia="宋体" w:hAnsi="Calibri"/>
                <w:color w:val="000000"/>
                <w:sz w:val="22"/>
                <w:szCs w:val="22"/>
              </w:rPr>
            </w:pPr>
          </w:p>
        </w:tc>
      </w:tr>
      <w:tr w:rsidR="007C1B68" w:rsidRPr="007C1B68" w:rsidTr="007C1B68">
        <w:trPr>
          <w:trHeight w:val="450"/>
        </w:trPr>
        <w:tc>
          <w:tcPr>
            <w:tcW w:w="521"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三、目标完成情况</w:t>
            </w:r>
          </w:p>
        </w:tc>
        <w:tc>
          <w:tcPr>
            <w:tcW w:w="2220" w:type="pct"/>
            <w:gridSpan w:val="4"/>
            <w:tcBorders>
              <w:top w:val="single" w:sz="4" w:space="0" w:color="auto"/>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年度预期目标</w:t>
            </w:r>
          </w:p>
        </w:tc>
        <w:tc>
          <w:tcPr>
            <w:tcW w:w="1617" w:type="pct"/>
            <w:gridSpan w:val="5"/>
            <w:tcBorders>
              <w:top w:val="single" w:sz="4" w:space="0" w:color="auto"/>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具体完成情况</w:t>
            </w:r>
          </w:p>
        </w:tc>
        <w:tc>
          <w:tcPr>
            <w:tcW w:w="642" w:type="pct"/>
            <w:gridSpan w:val="2"/>
            <w:tcBorders>
              <w:top w:val="single" w:sz="4" w:space="0" w:color="auto"/>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总体完成率(%)</w:t>
            </w:r>
          </w:p>
        </w:tc>
      </w:tr>
      <w:tr w:rsidR="007C1B68" w:rsidRPr="007C1B68" w:rsidTr="007C1B68">
        <w:trPr>
          <w:trHeight w:val="450"/>
        </w:trPr>
        <w:tc>
          <w:tcPr>
            <w:tcW w:w="521"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2220" w:type="pct"/>
            <w:gridSpan w:val="4"/>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用于保障办公用房安全</w:t>
            </w:r>
          </w:p>
        </w:tc>
        <w:tc>
          <w:tcPr>
            <w:tcW w:w="1617" w:type="pct"/>
            <w:gridSpan w:val="5"/>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已完成</w:t>
            </w:r>
          </w:p>
        </w:tc>
        <w:tc>
          <w:tcPr>
            <w:tcW w:w="642" w:type="pct"/>
            <w:gridSpan w:val="2"/>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100.00</w:t>
            </w:r>
          </w:p>
        </w:tc>
      </w:tr>
      <w:tr w:rsidR="007C1B68" w:rsidRPr="007C1B68" w:rsidTr="007C1B68">
        <w:trPr>
          <w:trHeight w:val="450"/>
        </w:trPr>
        <w:tc>
          <w:tcPr>
            <w:tcW w:w="521" w:type="pct"/>
            <w:vMerge w:val="restart"/>
            <w:tcBorders>
              <w:top w:val="nil"/>
              <w:left w:val="single" w:sz="4" w:space="0" w:color="auto"/>
              <w:bottom w:val="single" w:sz="4" w:space="0" w:color="auto"/>
              <w:right w:val="single" w:sz="4" w:space="0" w:color="auto"/>
            </w:tcBorders>
            <w:shd w:val="clear" w:color="auto" w:fill="auto"/>
            <w:noWrap/>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四、年度绩效</w:t>
            </w:r>
            <w:r w:rsidRPr="007C1B68">
              <w:rPr>
                <w:rFonts w:ascii="宋体" w:eastAsia="宋体" w:hAnsi="宋体" w:hint="eastAsia"/>
                <w:b/>
                <w:bCs/>
                <w:sz w:val="22"/>
                <w:szCs w:val="22"/>
              </w:rPr>
              <w:br/>
              <w:t>指标完成情况</w:t>
            </w:r>
          </w:p>
        </w:tc>
        <w:tc>
          <w:tcPr>
            <w:tcW w:w="342" w:type="pct"/>
            <w:vMerge w:val="restart"/>
            <w:tcBorders>
              <w:top w:val="nil"/>
              <w:left w:val="single" w:sz="4" w:space="0" w:color="auto"/>
              <w:bottom w:val="single" w:sz="4" w:space="0" w:color="auto"/>
              <w:right w:val="single" w:sz="4" w:space="0" w:color="auto"/>
            </w:tcBorders>
            <w:shd w:val="clear" w:color="auto" w:fill="auto"/>
            <w:noWrap/>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一级指标</w:t>
            </w:r>
          </w:p>
        </w:tc>
        <w:tc>
          <w:tcPr>
            <w:tcW w:w="469" w:type="pct"/>
            <w:vMerge w:val="restart"/>
            <w:tcBorders>
              <w:top w:val="nil"/>
              <w:left w:val="single" w:sz="4" w:space="0" w:color="auto"/>
              <w:bottom w:val="single" w:sz="4" w:space="0" w:color="auto"/>
              <w:right w:val="single" w:sz="4" w:space="0" w:color="auto"/>
            </w:tcBorders>
            <w:shd w:val="clear" w:color="auto" w:fill="auto"/>
            <w:noWrap/>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二级指标</w:t>
            </w:r>
          </w:p>
        </w:tc>
        <w:tc>
          <w:tcPr>
            <w:tcW w:w="693" w:type="pct"/>
            <w:vMerge w:val="restart"/>
            <w:tcBorders>
              <w:top w:val="nil"/>
              <w:left w:val="single" w:sz="4" w:space="0" w:color="auto"/>
              <w:bottom w:val="single" w:sz="4" w:space="0" w:color="auto"/>
              <w:right w:val="single" w:sz="4" w:space="0" w:color="auto"/>
            </w:tcBorders>
            <w:shd w:val="clear" w:color="auto" w:fill="auto"/>
            <w:noWrap/>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三级指标</w:t>
            </w:r>
          </w:p>
        </w:tc>
        <w:tc>
          <w:tcPr>
            <w:tcW w:w="716" w:type="pct"/>
            <w:vMerge w:val="restart"/>
            <w:tcBorders>
              <w:top w:val="nil"/>
              <w:left w:val="single" w:sz="4" w:space="0" w:color="auto"/>
              <w:bottom w:val="single" w:sz="4" w:space="0" w:color="auto"/>
              <w:right w:val="single" w:sz="4" w:space="0" w:color="auto"/>
            </w:tcBorders>
            <w:shd w:val="clear" w:color="auto" w:fill="auto"/>
            <w:noWrap/>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指标说明</w:t>
            </w:r>
          </w:p>
        </w:tc>
        <w:tc>
          <w:tcPr>
            <w:tcW w:w="400" w:type="pct"/>
            <w:vMerge w:val="restart"/>
            <w:tcBorders>
              <w:top w:val="nil"/>
              <w:left w:val="single" w:sz="4" w:space="0" w:color="auto"/>
              <w:bottom w:val="single" w:sz="4" w:space="0" w:color="auto"/>
              <w:right w:val="single" w:sz="4" w:space="0" w:color="auto"/>
            </w:tcBorders>
            <w:shd w:val="clear" w:color="auto" w:fill="auto"/>
            <w:noWrap/>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指标分值</w:t>
            </w:r>
          </w:p>
        </w:tc>
        <w:tc>
          <w:tcPr>
            <w:tcW w:w="746" w:type="pct"/>
            <w:gridSpan w:val="3"/>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预期指标值</w:t>
            </w:r>
          </w:p>
        </w:tc>
        <w:tc>
          <w:tcPr>
            <w:tcW w:w="470" w:type="pct"/>
            <w:vMerge w:val="restart"/>
            <w:tcBorders>
              <w:top w:val="nil"/>
              <w:left w:val="single" w:sz="4" w:space="0" w:color="auto"/>
              <w:bottom w:val="single" w:sz="4" w:space="0" w:color="auto"/>
              <w:right w:val="single" w:sz="4" w:space="0" w:color="auto"/>
            </w:tcBorders>
            <w:shd w:val="clear" w:color="auto" w:fill="auto"/>
            <w:noWrap/>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单项指标实际完成值</w:t>
            </w:r>
          </w:p>
        </w:tc>
        <w:tc>
          <w:tcPr>
            <w:tcW w:w="419" w:type="pct"/>
            <w:vMerge w:val="restart"/>
            <w:tcBorders>
              <w:top w:val="nil"/>
              <w:left w:val="single" w:sz="4" w:space="0" w:color="auto"/>
              <w:bottom w:val="single" w:sz="4" w:space="0" w:color="auto"/>
              <w:right w:val="single" w:sz="4" w:space="0" w:color="auto"/>
            </w:tcBorders>
            <w:shd w:val="clear" w:color="auto" w:fill="auto"/>
            <w:noWrap/>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单项指标完成情况</w:t>
            </w:r>
          </w:p>
        </w:tc>
        <w:tc>
          <w:tcPr>
            <w:tcW w:w="223" w:type="pct"/>
            <w:vMerge w:val="restart"/>
            <w:tcBorders>
              <w:top w:val="nil"/>
              <w:left w:val="single" w:sz="4" w:space="0" w:color="auto"/>
              <w:bottom w:val="single" w:sz="4" w:space="0" w:color="auto"/>
              <w:right w:val="single" w:sz="4" w:space="0" w:color="auto"/>
            </w:tcBorders>
            <w:shd w:val="clear" w:color="auto" w:fill="auto"/>
            <w:noWrap/>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自评得分</w:t>
            </w:r>
          </w:p>
        </w:tc>
      </w:tr>
      <w:tr w:rsidR="007C1B68" w:rsidRPr="007C1B68" w:rsidTr="007C1B68">
        <w:trPr>
          <w:trHeight w:val="450"/>
        </w:trPr>
        <w:tc>
          <w:tcPr>
            <w:tcW w:w="521"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342"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69"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693"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716"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00"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224"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符号</w:t>
            </w:r>
          </w:p>
        </w:tc>
        <w:tc>
          <w:tcPr>
            <w:tcW w:w="154"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值</w:t>
            </w:r>
          </w:p>
        </w:tc>
        <w:tc>
          <w:tcPr>
            <w:tcW w:w="368"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单位(文字描述)</w:t>
            </w:r>
          </w:p>
        </w:tc>
        <w:tc>
          <w:tcPr>
            <w:tcW w:w="470"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19"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223"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r>
      <w:tr w:rsidR="007C1B68" w:rsidRPr="007C1B68" w:rsidTr="007C1B68">
        <w:trPr>
          <w:trHeight w:val="450"/>
        </w:trPr>
        <w:tc>
          <w:tcPr>
            <w:tcW w:w="521"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342" w:type="pct"/>
            <w:vMerge w:val="restart"/>
            <w:tcBorders>
              <w:top w:val="nil"/>
              <w:left w:val="single" w:sz="4" w:space="0" w:color="auto"/>
              <w:bottom w:val="single" w:sz="4" w:space="0" w:color="auto"/>
              <w:right w:val="single" w:sz="4" w:space="0" w:color="auto"/>
            </w:tcBorders>
            <w:shd w:val="clear" w:color="auto" w:fill="auto"/>
            <w:noWrap/>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产出指标</w:t>
            </w:r>
          </w:p>
        </w:tc>
        <w:tc>
          <w:tcPr>
            <w:tcW w:w="469"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数量指标</w:t>
            </w:r>
          </w:p>
        </w:tc>
        <w:tc>
          <w:tcPr>
            <w:tcW w:w="693"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房屋维修维护面积</w:t>
            </w:r>
          </w:p>
        </w:tc>
        <w:tc>
          <w:tcPr>
            <w:tcW w:w="716"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房屋维修维护面积</w:t>
            </w:r>
          </w:p>
        </w:tc>
        <w:tc>
          <w:tcPr>
            <w:tcW w:w="400"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15.00</w:t>
            </w:r>
          </w:p>
        </w:tc>
        <w:tc>
          <w:tcPr>
            <w:tcW w:w="224"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w:t>
            </w:r>
          </w:p>
        </w:tc>
        <w:tc>
          <w:tcPr>
            <w:tcW w:w="154"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3000</w:t>
            </w:r>
          </w:p>
        </w:tc>
        <w:tc>
          <w:tcPr>
            <w:tcW w:w="368"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平米</w:t>
            </w:r>
          </w:p>
        </w:tc>
        <w:tc>
          <w:tcPr>
            <w:tcW w:w="470"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15</w:t>
            </w:r>
          </w:p>
        </w:tc>
        <w:tc>
          <w:tcPr>
            <w:tcW w:w="419"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center"/>
              <w:rPr>
                <w:rFonts w:ascii="Calibri" w:eastAsia="宋体" w:hAnsi="Calibri"/>
                <w:color w:val="000000"/>
                <w:sz w:val="22"/>
                <w:szCs w:val="22"/>
              </w:rPr>
            </w:pPr>
            <w:r w:rsidRPr="007C1B68">
              <w:rPr>
                <w:rFonts w:ascii="Calibri" w:eastAsia="宋体" w:hAnsi="Calibri"/>
                <w:color w:val="000000"/>
                <w:sz w:val="22"/>
                <w:szCs w:val="22"/>
              </w:rPr>
              <w:t>完成</w:t>
            </w:r>
          </w:p>
        </w:tc>
        <w:tc>
          <w:tcPr>
            <w:tcW w:w="223"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15</w:t>
            </w:r>
          </w:p>
        </w:tc>
      </w:tr>
      <w:tr w:rsidR="007C1B68" w:rsidRPr="007C1B68" w:rsidTr="007C1B68">
        <w:trPr>
          <w:trHeight w:val="450"/>
        </w:trPr>
        <w:tc>
          <w:tcPr>
            <w:tcW w:w="521"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342"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69"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质量指标</w:t>
            </w:r>
          </w:p>
        </w:tc>
        <w:tc>
          <w:tcPr>
            <w:tcW w:w="693"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维修合格率</w:t>
            </w:r>
            <w:r w:rsidRPr="007C1B68">
              <w:rPr>
                <w:rFonts w:ascii="Calibri" w:eastAsia="宋体" w:hAnsi="Calibri"/>
                <w:color w:val="000000"/>
                <w:sz w:val="22"/>
                <w:szCs w:val="22"/>
              </w:rPr>
              <w:t>(%)</w:t>
            </w:r>
          </w:p>
        </w:tc>
        <w:tc>
          <w:tcPr>
            <w:tcW w:w="716"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维修合格率</w:t>
            </w:r>
            <w:r w:rsidRPr="007C1B68">
              <w:rPr>
                <w:rFonts w:ascii="Calibri" w:eastAsia="宋体" w:hAnsi="Calibri"/>
                <w:color w:val="000000"/>
                <w:sz w:val="22"/>
                <w:szCs w:val="22"/>
              </w:rPr>
              <w:t>(%)</w:t>
            </w:r>
          </w:p>
        </w:tc>
        <w:tc>
          <w:tcPr>
            <w:tcW w:w="400"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15.00</w:t>
            </w:r>
          </w:p>
        </w:tc>
        <w:tc>
          <w:tcPr>
            <w:tcW w:w="224"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w:t>
            </w:r>
          </w:p>
        </w:tc>
        <w:tc>
          <w:tcPr>
            <w:tcW w:w="154"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100</w:t>
            </w:r>
          </w:p>
        </w:tc>
        <w:tc>
          <w:tcPr>
            <w:tcW w:w="368"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百分比</w:t>
            </w:r>
          </w:p>
        </w:tc>
        <w:tc>
          <w:tcPr>
            <w:tcW w:w="470"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15</w:t>
            </w:r>
          </w:p>
        </w:tc>
        <w:tc>
          <w:tcPr>
            <w:tcW w:w="419"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center"/>
              <w:rPr>
                <w:rFonts w:ascii="Calibri" w:eastAsia="宋体" w:hAnsi="Calibri"/>
                <w:color w:val="000000"/>
                <w:sz w:val="22"/>
                <w:szCs w:val="22"/>
              </w:rPr>
            </w:pPr>
            <w:r w:rsidRPr="007C1B68">
              <w:rPr>
                <w:rFonts w:ascii="Calibri" w:eastAsia="宋体" w:hAnsi="Calibri"/>
                <w:color w:val="000000"/>
                <w:sz w:val="22"/>
                <w:szCs w:val="22"/>
              </w:rPr>
              <w:t>完成</w:t>
            </w:r>
          </w:p>
        </w:tc>
        <w:tc>
          <w:tcPr>
            <w:tcW w:w="223"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15</w:t>
            </w:r>
          </w:p>
        </w:tc>
      </w:tr>
      <w:tr w:rsidR="007C1B68" w:rsidRPr="007C1B68" w:rsidTr="007C1B68">
        <w:trPr>
          <w:trHeight w:val="450"/>
        </w:trPr>
        <w:tc>
          <w:tcPr>
            <w:tcW w:w="521"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342"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69"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时效指标</w:t>
            </w:r>
          </w:p>
        </w:tc>
        <w:tc>
          <w:tcPr>
            <w:tcW w:w="693"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房屋维修维护时间</w:t>
            </w:r>
          </w:p>
        </w:tc>
        <w:tc>
          <w:tcPr>
            <w:tcW w:w="716"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房屋维修维护时间</w:t>
            </w:r>
          </w:p>
        </w:tc>
        <w:tc>
          <w:tcPr>
            <w:tcW w:w="400"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10.00</w:t>
            </w:r>
          </w:p>
        </w:tc>
        <w:tc>
          <w:tcPr>
            <w:tcW w:w="224"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文字描述</w:t>
            </w:r>
          </w:p>
        </w:tc>
        <w:tc>
          <w:tcPr>
            <w:tcW w:w="154"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 xml:space="preserve">　</w:t>
            </w:r>
          </w:p>
        </w:tc>
        <w:tc>
          <w:tcPr>
            <w:tcW w:w="368"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按时维修</w:t>
            </w:r>
          </w:p>
        </w:tc>
        <w:tc>
          <w:tcPr>
            <w:tcW w:w="470"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10</w:t>
            </w:r>
          </w:p>
        </w:tc>
        <w:tc>
          <w:tcPr>
            <w:tcW w:w="419"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center"/>
              <w:rPr>
                <w:rFonts w:ascii="Calibri" w:eastAsia="宋体" w:hAnsi="Calibri"/>
                <w:color w:val="000000"/>
                <w:sz w:val="22"/>
                <w:szCs w:val="22"/>
              </w:rPr>
            </w:pPr>
            <w:r w:rsidRPr="007C1B68">
              <w:rPr>
                <w:rFonts w:ascii="Calibri" w:eastAsia="宋体" w:hAnsi="Calibri"/>
                <w:color w:val="000000"/>
                <w:sz w:val="22"/>
                <w:szCs w:val="22"/>
              </w:rPr>
              <w:t>完成</w:t>
            </w:r>
          </w:p>
        </w:tc>
        <w:tc>
          <w:tcPr>
            <w:tcW w:w="223"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w:t>
            </w:r>
          </w:p>
        </w:tc>
      </w:tr>
      <w:tr w:rsidR="007C1B68" w:rsidRPr="007C1B68" w:rsidTr="007C1B68">
        <w:trPr>
          <w:trHeight w:val="450"/>
        </w:trPr>
        <w:tc>
          <w:tcPr>
            <w:tcW w:w="521"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342"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69"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成本指标</w:t>
            </w:r>
          </w:p>
        </w:tc>
        <w:tc>
          <w:tcPr>
            <w:tcW w:w="693"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成本控制率</w:t>
            </w:r>
          </w:p>
        </w:tc>
        <w:tc>
          <w:tcPr>
            <w:tcW w:w="716"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成本控制率</w:t>
            </w:r>
          </w:p>
        </w:tc>
        <w:tc>
          <w:tcPr>
            <w:tcW w:w="400"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10.00</w:t>
            </w:r>
          </w:p>
        </w:tc>
        <w:tc>
          <w:tcPr>
            <w:tcW w:w="224"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w:t>
            </w:r>
          </w:p>
        </w:tc>
        <w:tc>
          <w:tcPr>
            <w:tcW w:w="154"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100</w:t>
            </w:r>
          </w:p>
        </w:tc>
        <w:tc>
          <w:tcPr>
            <w:tcW w:w="368"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百分比</w:t>
            </w:r>
          </w:p>
        </w:tc>
        <w:tc>
          <w:tcPr>
            <w:tcW w:w="470"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10</w:t>
            </w:r>
          </w:p>
        </w:tc>
        <w:tc>
          <w:tcPr>
            <w:tcW w:w="419"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center"/>
              <w:rPr>
                <w:rFonts w:ascii="Calibri" w:eastAsia="宋体" w:hAnsi="Calibri"/>
                <w:color w:val="000000"/>
                <w:sz w:val="22"/>
                <w:szCs w:val="22"/>
              </w:rPr>
            </w:pPr>
            <w:r w:rsidRPr="007C1B68">
              <w:rPr>
                <w:rFonts w:ascii="Calibri" w:eastAsia="宋体" w:hAnsi="Calibri"/>
                <w:color w:val="000000"/>
                <w:sz w:val="22"/>
                <w:szCs w:val="22"/>
              </w:rPr>
              <w:t>完成</w:t>
            </w:r>
          </w:p>
        </w:tc>
        <w:tc>
          <w:tcPr>
            <w:tcW w:w="223"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w:t>
            </w:r>
          </w:p>
        </w:tc>
      </w:tr>
      <w:tr w:rsidR="007C1B68" w:rsidRPr="007C1B68" w:rsidTr="007C1B68">
        <w:trPr>
          <w:trHeight w:val="450"/>
        </w:trPr>
        <w:tc>
          <w:tcPr>
            <w:tcW w:w="521"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342" w:type="pct"/>
            <w:vMerge w:val="restart"/>
            <w:tcBorders>
              <w:top w:val="nil"/>
              <w:left w:val="single" w:sz="4" w:space="0" w:color="auto"/>
              <w:bottom w:val="single" w:sz="4" w:space="0" w:color="auto"/>
              <w:right w:val="single" w:sz="4" w:space="0" w:color="auto"/>
            </w:tcBorders>
            <w:shd w:val="clear" w:color="auto" w:fill="auto"/>
            <w:noWrap/>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效益指标</w:t>
            </w:r>
          </w:p>
        </w:tc>
        <w:tc>
          <w:tcPr>
            <w:tcW w:w="469"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经济效益指标</w:t>
            </w:r>
          </w:p>
        </w:tc>
        <w:tc>
          <w:tcPr>
            <w:tcW w:w="693"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资金使用效益</w:t>
            </w:r>
          </w:p>
        </w:tc>
        <w:tc>
          <w:tcPr>
            <w:tcW w:w="716"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资金使用效益</w:t>
            </w:r>
          </w:p>
        </w:tc>
        <w:tc>
          <w:tcPr>
            <w:tcW w:w="400"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10.00</w:t>
            </w:r>
          </w:p>
        </w:tc>
        <w:tc>
          <w:tcPr>
            <w:tcW w:w="224"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w:t>
            </w:r>
          </w:p>
        </w:tc>
        <w:tc>
          <w:tcPr>
            <w:tcW w:w="154"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100</w:t>
            </w:r>
          </w:p>
        </w:tc>
        <w:tc>
          <w:tcPr>
            <w:tcW w:w="368"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百分比</w:t>
            </w:r>
          </w:p>
        </w:tc>
        <w:tc>
          <w:tcPr>
            <w:tcW w:w="470"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10</w:t>
            </w:r>
          </w:p>
        </w:tc>
        <w:tc>
          <w:tcPr>
            <w:tcW w:w="419"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center"/>
              <w:rPr>
                <w:rFonts w:ascii="Calibri" w:eastAsia="宋体" w:hAnsi="Calibri"/>
                <w:color w:val="000000"/>
                <w:sz w:val="22"/>
                <w:szCs w:val="22"/>
              </w:rPr>
            </w:pPr>
            <w:r w:rsidRPr="007C1B68">
              <w:rPr>
                <w:rFonts w:ascii="Calibri" w:eastAsia="宋体" w:hAnsi="Calibri"/>
                <w:color w:val="000000"/>
                <w:sz w:val="22"/>
                <w:szCs w:val="22"/>
              </w:rPr>
              <w:t>完成</w:t>
            </w:r>
          </w:p>
        </w:tc>
        <w:tc>
          <w:tcPr>
            <w:tcW w:w="223"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w:t>
            </w:r>
          </w:p>
        </w:tc>
      </w:tr>
      <w:tr w:rsidR="007C1B68" w:rsidRPr="007C1B68" w:rsidTr="007C1B68">
        <w:trPr>
          <w:trHeight w:val="570"/>
        </w:trPr>
        <w:tc>
          <w:tcPr>
            <w:tcW w:w="521"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342"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69"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社会效益指标</w:t>
            </w:r>
          </w:p>
        </w:tc>
        <w:tc>
          <w:tcPr>
            <w:tcW w:w="693"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公共服务水平提升情况</w:t>
            </w:r>
          </w:p>
        </w:tc>
        <w:tc>
          <w:tcPr>
            <w:tcW w:w="716"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项目实施对公共服务水平提升情况</w:t>
            </w:r>
          </w:p>
        </w:tc>
        <w:tc>
          <w:tcPr>
            <w:tcW w:w="400"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10.00</w:t>
            </w:r>
          </w:p>
        </w:tc>
        <w:tc>
          <w:tcPr>
            <w:tcW w:w="224"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文字描述</w:t>
            </w:r>
          </w:p>
        </w:tc>
        <w:tc>
          <w:tcPr>
            <w:tcW w:w="154"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 xml:space="preserve">　</w:t>
            </w:r>
          </w:p>
        </w:tc>
        <w:tc>
          <w:tcPr>
            <w:tcW w:w="368"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有效提升</w:t>
            </w:r>
          </w:p>
        </w:tc>
        <w:tc>
          <w:tcPr>
            <w:tcW w:w="470"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10</w:t>
            </w:r>
          </w:p>
        </w:tc>
        <w:tc>
          <w:tcPr>
            <w:tcW w:w="419"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center"/>
              <w:rPr>
                <w:rFonts w:ascii="Calibri" w:eastAsia="宋体" w:hAnsi="Calibri"/>
                <w:color w:val="000000"/>
                <w:sz w:val="22"/>
                <w:szCs w:val="22"/>
              </w:rPr>
            </w:pPr>
            <w:r w:rsidRPr="007C1B68">
              <w:rPr>
                <w:rFonts w:ascii="Calibri" w:eastAsia="宋体" w:hAnsi="Calibri"/>
                <w:color w:val="000000"/>
                <w:sz w:val="22"/>
                <w:szCs w:val="22"/>
              </w:rPr>
              <w:t>完成</w:t>
            </w:r>
          </w:p>
        </w:tc>
        <w:tc>
          <w:tcPr>
            <w:tcW w:w="223"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w:t>
            </w:r>
          </w:p>
        </w:tc>
      </w:tr>
      <w:tr w:rsidR="007C1B68" w:rsidRPr="007C1B68" w:rsidTr="007C1B68">
        <w:trPr>
          <w:trHeight w:val="570"/>
        </w:trPr>
        <w:tc>
          <w:tcPr>
            <w:tcW w:w="521"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342"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69"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生态效益指标</w:t>
            </w:r>
          </w:p>
        </w:tc>
        <w:tc>
          <w:tcPr>
            <w:tcW w:w="693"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加强节约集约利用，促进生态文明</w:t>
            </w:r>
          </w:p>
        </w:tc>
        <w:tc>
          <w:tcPr>
            <w:tcW w:w="716"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加强节约集约利用，促进生态文明建设</w:t>
            </w:r>
          </w:p>
        </w:tc>
        <w:tc>
          <w:tcPr>
            <w:tcW w:w="400"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5.00</w:t>
            </w:r>
          </w:p>
        </w:tc>
        <w:tc>
          <w:tcPr>
            <w:tcW w:w="224"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文字描述</w:t>
            </w:r>
          </w:p>
        </w:tc>
        <w:tc>
          <w:tcPr>
            <w:tcW w:w="154"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 xml:space="preserve">　</w:t>
            </w:r>
          </w:p>
        </w:tc>
        <w:tc>
          <w:tcPr>
            <w:tcW w:w="368"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有效促进</w:t>
            </w:r>
          </w:p>
        </w:tc>
        <w:tc>
          <w:tcPr>
            <w:tcW w:w="470"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5</w:t>
            </w:r>
          </w:p>
        </w:tc>
        <w:tc>
          <w:tcPr>
            <w:tcW w:w="419"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center"/>
              <w:rPr>
                <w:rFonts w:ascii="Calibri" w:eastAsia="宋体" w:hAnsi="Calibri"/>
                <w:color w:val="000000"/>
                <w:sz w:val="22"/>
                <w:szCs w:val="22"/>
              </w:rPr>
            </w:pPr>
            <w:r w:rsidRPr="007C1B68">
              <w:rPr>
                <w:rFonts w:ascii="Calibri" w:eastAsia="宋体" w:hAnsi="Calibri"/>
                <w:color w:val="000000"/>
                <w:sz w:val="22"/>
                <w:szCs w:val="22"/>
              </w:rPr>
              <w:t>完成</w:t>
            </w:r>
          </w:p>
        </w:tc>
        <w:tc>
          <w:tcPr>
            <w:tcW w:w="223"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5</w:t>
            </w:r>
          </w:p>
        </w:tc>
      </w:tr>
      <w:tr w:rsidR="007C1B68" w:rsidRPr="007C1B68" w:rsidTr="007C1B68">
        <w:trPr>
          <w:trHeight w:val="450"/>
        </w:trPr>
        <w:tc>
          <w:tcPr>
            <w:tcW w:w="521"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342"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69"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可持续影响指标</w:t>
            </w:r>
          </w:p>
        </w:tc>
        <w:tc>
          <w:tcPr>
            <w:tcW w:w="693"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保障业务工作情况</w:t>
            </w:r>
          </w:p>
        </w:tc>
        <w:tc>
          <w:tcPr>
            <w:tcW w:w="716"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保障业务工作情况</w:t>
            </w:r>
          </w:p>
        </w:tc>
        <w:tc>
          <w:tcPr>
            <w:tcW w:w="400"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5.00</w:t>
            </w:r>
          </w:p>
        </w:tc>
        <w:tc>
          <w:tcPr>
            <w:tcW w:w="224"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文字描述</w:t>
            </w:r>
          </w:p>
        </w:tc>
        <w:tc>
          <w:tcPr>
            <w:tcW w:w="154"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 xml:space="preserve">　</w:t>
            </w:r>
          </w:p>
        </w:tc>
        <w:tc>
          <w:tcPr>
            <w:tcW w:w="368"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有效保障</w:t>
            </w:r>
          </w:p>
        </w:tc>
        <w:tc>
          <w:tcPr>
            <w:tcW w:w="470"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5</w:t>
            </w:r>
          </w:p>
        </w:tc>
        <w:tc>
          <w:tcPr>
            <w:tcW w:w="419"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center"/>
              <w:rPr>
                <w:rFonts w:ascii="Calibri" w:eastAsia="宋体" w:hAnsi="Calibri"/>
                <w:color w:val="000000"/>
                <w:sz w:val="22"/>
                <w:szCs w:val="22"/>
              </w:rPr>
            </w:pPr>
            <w:r w:rsidRPr="007C1B68">
              <w:rPr>
                <w:rFonts w:ascii="Calibri" w:eastAsia="宋体" w:hAnsi="Calibri"/>
                <w:color w:val="000000"/>
                <w:sz w:val="22"/>
                <w:szCs w:val="22"/>
              </w:rPr>
              <w:t>完成</w:t>
            </w:r>
          </w:p>
        </w:tc>
        <w:tc>
          <w:tcPr>
            <w:tcW w:w="223"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5</w:t>
            </w:r>
          </w:p>
        </w:tc>
      </w:tr>
      <w:tr w:rsidR="007C1B68" w:rsidRPr="007C1B68" w:rsidTr="007C1B68">
        <w:trPr>
          <w:trHeight w:val="450"/>
        </w:trPr>
        <w:tc>
          <w:tcPr>
            <w:tcW w:w="521"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342"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满意度指标</w:t>
            </w:r>
          </w:p>
        </w:tc>
        <w:tc>
          <w:tcPr>
            <w:tcW w:w="469"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服务对象满意度指标</w:t>
            </w:r>
          </w:p>
        </w:tc>
        <w:tc>
          <w:tcPr>
            <w:tcW w:w="693"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服务对象的满意度</w:t>
            </w:r>
          </w:p>
        </w:tc>
        <w:tc>
          <w:tcPr>
            <w:tcW w:w="716"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服务对象的满意度</w:t>
            </w:r>
          </w:p>
        </w:tc>
        <w:tc>
          <w:tcPr>
            <w:tcW w:w="400"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10.00</w:t>
            </w:r>
          </w:p>
        </w:tc>
        <w:tc>
          <w:tcPr>
            <w:tcW w:w="224"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w:t>
            </w:r>
          </w:p>
        </w:tc>
        <w:tc>
          <w:tcPr>
            <w:tcW w:w="154"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95</w:t>
            </w:r>
          </w:p>
        </w:tc>
        <w:tc>
          <w:tcPr>
            <w:tcW w:w="368"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百分比</w:t>
            </w:r>
          </w:p>
        </w:tc>
        <w:tc>
          <w:tcPr>
            <w:tcW w:w="470"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10</w:t>
            </w:r>
          </w:p>
        </w:tc>
        <w:tc>
          <w:tcPr>
            <w:tcW w:w="419"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center"/>
              <w:rPr>
                <w:rFonts w:ascii="Calibri" w:eastAsia="宋体" w:hAnsi="Calibri"/>
                <w:color w:val="000000"/>
                <w:sz w:val="22"/>
                <w:szCs w:val="22"/>
              </w:rPr>
            </w:pPr>
            <w:r w:rsidRPr="007C1B68">
              <w:rPr>
                <w:rFonts w:ascii="Calibri" w:eastAsia="宋体" w:hAnsi="Calibri"/>
                <w:color w:val="000000"/>
                <w:sz w:val="22"/>
                <w:szCs w:val="22"/>
              </w:rPr>
              <w:t>完成</w:t>
            </w:r>
          </w:p>
        </w:tc>
        <w:tc>
          <w:tcPr>
            <w:tcW w:w="223"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w:t>
            </w:r>
          </w:p>
        </w:tc>
      </w:tr>
      <w:tr w:rsidR="007C1B68" w:rsidRPr="007C1B68" w:rsidTr="007C1B68">
        <w:trPr>
          <w:trHeight w:val="450"/>
        </w:trPr>
        <w:tc>
          <w:tcPr>
            <w:tcW w:w="521"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342"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预算执行率</w:t>
            </w:r>
          </w:p>
        </w:tc>
        <w:tc>
          <w:tcPr>
            <w:tcW w:w="469"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预算执行率</w:t>
            </w:r>
          </w:p>
        </w:tc>
        <w:tc>
          <w:tcPr>
            <w:tcW w:w="693"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 xml:space="preserve">　</w:t>
            </w:r>
          </w:p>
        </w:tc>
        <w:tc>
          <w:tcPr>
            <w:tcW w:w="716"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 xml:space="preserve">　</w:t>
            </w:r>
          </w:p>
        </w:tc>
        <w:tc>
          <w:tcPr>
            <w:tcW w:w="400"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w:t>
            </w:r>
          </w:p>
        </w:tc>
        <w:tc>
          <w:tcPr>
            <w:tcW w:w="224"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 xml:space="preserve">　</w:t>
            </w:r>
          </w:p>
        </w:tc>
        <w:tc>
          <w:tcPr>
            <w:tcW w:w="154"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 xml:space="preserve">　</w:t>
            </w:r>
          </w:p>
        </w:tc>
        <w:tc>
          <w:tcPr>
            <w:tcW w:w="368"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 xml:space="preserve">　</w:t>
            </w:r>
          </w:p>
        </w:tc>
        <w:tc>
          <w:tcPr>
            <w:tcW w:w="470"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 xml:space="preserve">　</w:t>
            </w:r>
          </w:p>
        </w:tc>
        <w:tc>
          <w:tcPr>
            <w:tcW w:w="419" w:type="pct"/>
            <w:tcBorders>
              <w:top w:val="nil"/>
              <w:left w:val="nil"/>
              <w:bottom w:val="single" w:sz="4" w:space="0" w:color="auto"/>
              <w:right w:val="single" w:sz="4" w:space="0" w:color="auto"/>
            </w:tcBorders>
            <w:shd w:val="clear" w:color="000000" w:fill="E9EFF6"/>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 xml:space="preserve">　</w:t>
            </w:r>
          </w:p>
        </w:tc>
        <w:tc>
          <w:tcPr>
            <w:tcW w:w="223"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w:t>
            </w:r>
          </w:p>
        </w:tc>
      </w:tr>
      <w:tr w:rsidR="007C1B68" w:rsidRPr="007C1B68" w:rsidTr="007C1B68">
        <w:trPr>
          <w:trHeight w:val="450"/>
        </w:trPr>
        <w:tc>
          <w:tcPr>
            <w:tcW w:w="521"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342" w:type="pct"/>
            <w:tcBorders>
              <w:top w:val="nil"/>
              <w:left w:val="nil"/>
              <w:bottom w:val="single" w:sz="4" w:space="0" w:color="auto"/>
              <w:right w:val="single" w:sz="4" w:space="0" w:color="auto"/>
            </w:tcBorders>
            <w:shd w:val="clear" w:color="auto" w:fill="auto"/>
            <w:noWrap/>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自评总分</w:t>
            </w:r>
          </w:p>
        </w:tc>
        <w:tc>
          <w:tcPr>
            <w:tcW w:w="4137" w:type="pct"/>
            <w:gridSpan w:val="10"/>
            <w:tcBorders>
              <w:top w:val="single" w:sz="4" w:space="0" w:color="auto"/>
              <w:left w:val="nil"/>
              <w:bottom w:val="single" w:sz="4" w:space="0" w:color="auto"/>
              <w:right w:val="single" w:sz="4" w:space="0" w:color="auto"/>
            </w:tcBorders>
            <w:shd w:val="clear" w:color="000000" w:fill="E9EFF6"/>
            <w:noWrap/>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100</w:t>
            </w:r>
          </w:p>
        </w:tc>
      </w:tr>
      <w:tr w:rsidR="007C1B68" w:rsidRPr="007C1B68" w:rsidTr="007C1B68">
        <w:trPr>
          <w:trHeight w:val="450"/>
        </w:trPr>
        <w:tc>
          <w:tcPr>
            <w:tcW w:w="521"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五、存在问题</w:t>
            </w:r>
            <w:r w:rsidRPr="007C1B68">
              <w:rPr>
                <w:rFonts w:ascii="宋体" w:eastAsia="宋体" w:hAnsi="宋体" w:hint="eastAsia"/>
                <w:b/>
                <w:bCs/>
                <w:sz w:val="22"/>
                <w:szCs w:val="22"/>
              </w:rPr>
              <w:br/>
              <w:t>原因及整改措施</w:t>
            </w:r>
          </w:p>
        </w:tc>
        <w:tc>
          <w:tcPr>
            <w:tcW w:w="4479" w:type="pct"/>
            <w:gridSpan w:val="11"/>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 xml:space="preserve">　</w:t>
            </w:r>
          </w:p>
        </w:tc>
      </w:tr>
      <w:tr w:rsidR="007C1B68" w:rsidRPr="007C1B68" w:rsidTr="007C1B68">
        <w:trPr>
          <w:trHeight w:val="329"/>
        </w:trPr>
        <w:tc>
          <w:tcPr>
            <w:tcW w:w="521"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479" w:type="pct"/>
            <w:gridSpan w:val="11"/>
            <w:vMerge/>
            <w:tcBorders>
              <w:top w:val="single" w:sz="4" w:space="0" w:color="auto"/>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Calibri" w:eastAsia="宋体" w:hAnsi="Calibri"/>
                <w:color w:val="000000"/>
                <w:sz w:val="22"/>
                <w:szCs w:val="22"/>
              </w:rPr>
            </w:pPr>
          </w:p>
        </w:tc>
      </w:tr>
      <w:tr w:rsidR="007C1B68" w:rsidRPr="007C1B68" w:rsidTr="007C1B68">
        <w:trPr>
          <w:trHeight w:val="450"/>
        </w:trPr>
        <w:tc>
          <w:tcPr>
            <w:tcW w:w="521" w:type="pc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填报人:</w:t>
            </w:r>
          </w:p>
        </w:tc>
        <w:tc>
          <w:tcPr>
            <w:tcW w:w="1504" w:type="pct"/>
            <w:gridSpan w:val="3"/>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井淑玲</w:t>
            </w:r>
          </w:p>
        </w:tc>
        <w:tc>
          <w:tcPr>
            <w:tcW w:w="716"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联系电话:</w:t>
            </w:r>
          </w:p>
        </w:tc>
        <w:tc>
          <w:tcPr>
            <w:tcW w:w="2259" w:type="pct"/>
            <w:gridSpan w:val="7"/>
            <w:tcBorders>
              <w:top w:val="single" w:sz="4" w:space="0" w:color="auto"/>
              <w:left w:val="nil"/>
              <w:bottom w:val="single" w:sz="4" w:space="0" w:color="auto"/>
              <w:right w:val="single" w:sz="4" w:space="0" w:color="auto"/>
            </w:tcBorders>
            <w:shd w:val="clear" w:color="auto" w:fill="auto"/>
            <w:noWrap/>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7320173</w:t>
            </w:r>
          </w:p>
        </w:tc>
      </w:tr>
    </w:tbl>
    <w:p w:rsidR="007C1B68" w:rsidRDefault="007C1B68" w:rsidP="004836B1">
      <w:pPr>
        <w:widowControl/>
        <w:spacing w:line="360" w:lineRule="auto"/>
        <w:ind w:firstLineChars="200" w:firstLine="640"/>
        <w:jc w:val="left"/>
        <w:rPr>
          <w:rFonts w:ascii="Times New Roman" w:eastAsia="仿宋_GB2312" w:hint="eastAsia"/>
          <w:sz w:val="32"/>
          <w:szCs w:val="32"/>
        </w:rPr>
      </w:pPr>
    </w:p>
    <w:p w:rsidR="007C1B68" w:rsidRDefault="007C1B68" w:rsidP="004836B1">
      <w:pPr>
        <w:widowControl/>
        <w:spacing w:line="360" w:lineRule="auto"/>
        <w:ind w:firstLineChars="200" w:firstLine="640"/>
        <w:jc w:val="left"/>
        <w:rPr>
          <w:rFonts w:ascii="Times New Roman" w:eastAsia="仿宋_GB2312" w:hint="eastAsia"/>
          <w:sz w:val="32"/>
          <w:szCs w:val="32"/>
        </w:rPr>
      </w:pPr>
    </w:p>
    <w:p w:rsidR="007C1B68" w:rsidRDefault="007C1B68" w:rsidP="004836B1">
      <w:pPr>
        <w:widowControl/>
        <w:spacing w:line="360" w:lineRule="auto"/>
        <w:ind w:firstLineChars="200" w:firstLine="640"/>
        <w:jc w:val="left"/>
        <w:rPr>
          <w:rFonts w:ascii="Times New Roman" w:eastAsia="仿宋_GB2312" w:hint="eastAsia"/>
          <w:sz w:val="32"/>
          <w:szCs w:val="32"/>
        </w:rPr>
      </w:pPr>
    </w:p>
    <w:p w:rsidR="007C1B68" w:rsidRDefault="007C1B68" w:rsidP="004836B1">
      <w:pPr>
        <w:widowControl/>
        <w:spacing w:line="360" w:lineRule="auto"/>
        <w:ind w:firstLineChars="200" w:firstLine="640"/>
        <w:jc w:val="left"/>
        <w:rPr>
          <w:rFonts w:ascii="Times New Roman" w:eastAsia="仿宋_GB2312" w:hint="eastAsia"/>
          <w:sz w:val="32"/>
          <w:szCs w:val="32"/>
        </w:rPr>
      </w:pPr>
    </w:p>
    <w:tbl>
      <w:tblPr>
        <w:tblW w:w="5000" w:type="pct"/>
        <w:tblLook w:val="04A0"/>
      </w:tblPr>
      <w:tblGrid>
        <w:gridCol w:w="1238"/>
        <w:gridCol w:w="1238"/>
        <w:gridCol w:w="1239"/>
        <w:gridCol w:w="1843"/>
        <w:gridCol w:w="1843"/>
        <w:gridCol w:w="1239"/>
        <w:gridCol w:w="978"/>
        <w:gridCol w:w="865"/>
        <w:gridCol w:w="1613"/>
        <w:gridCol w:w="720"/>
        <w:gridCol w:w="678"/>
        <w:gridCol w:w="680"/>
      </w:tblGrid>
      <w:tr w:rsidR="007C1B68" w:rsidRPr="007C1B68" w:rsidTr="007C1B68">
        <w:trPr>
          <w:trHeight w:val="658"/>
        </w:trPr>
        <w:tc>
          <w:tcPr>
            <w:tcW w:w="5000" w:type="pct"/>
            <w:gridSpan w:val="1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1B68" w:rsidRPr="007C1B68" w:rsidRDefault="007C1B68" w:rsidP="007C1B68">
            <w:pPr>
              <w:widowControl/>
              <w:jc w:val="center"/>
              <w:rPr>
                <w:rFonts w:ascii="宋体" w:eastAsia="宋体" w:hAnsi="宋体"/>
                <w:b/>
                <w:bCs/>
                <w:color w:val="000000"/>
                <w:sz w:val="36"/>
                <w:szCs w:val="36"/>
              </w:rPr>
            </w:pPr>
            <w:r w:rsidRPr="007C1B68">
              <w:rPr>
                <w:rFonts w:ascii="宋体" w:eastAsia="宋体" w:hAnsi="宋体" w:hint="eastAsia"/>
                <w:b/>
                <w:bCs/>
                <w:color w:val="000000"/>
                <w:sz w:val="36"/>
                <w:szCs w:val="36"/>
              </w:rPr>
              <w:t>2024年度预算项目绩效自评表</w:t>
            </w:r>
          </w:p>
        </w:tc>
      </w:tr>
      <w:tr w:rsidR="007C1B68" w:rsidRPr="007C1B68" w:rsidTr="007C1B68">
        <w:trPr>
          <w:trHeight w:val="658"/>
        </w:trPr>
        <w:tc>
          <w:tcPr>
            <w:tcW w:w="5000" w:type="pct"/>
            <w:gridSpan w:val="12"/>
            <w:vMerge/>
            <w:tcBorders>
              <w:top w:val="single" w:sz="4" w:space="0" w:color="auto"/>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color w:val="000000"/>
                <w:sz w:val="36"/>
                <w:szCs w:val="36"/>
              </w:rPr>
            </w:pPr>
          </w:p>
        </w:tc>
      </w:tr>
      <w:tr w:rsidR="007C1B68" w:rsidRPr="007C1B68" w:rsidTr="007C1B68">
        <w:trPr>
          <w:trHeight w:val="525"/>
        </w:trPr>
        <w:tc>
          <w:tcPr>
            <w:tcW w:w="437" w:type="pc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一、基本情况</w:t>
            </w:r>
          </w:p>
        </w:tc>
        <w:tc>
          <w:tcPr>
            <w:tcW w:w="437"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项目名称</w:t>
            </w:r>
          </w:p>
        </w:tc>
        <w:tc>
          <w:tcPr>
            <w:tcW w:w="1086" w:type="pct"/>
            <w:gridSpan w:val="2"/>
            <w:tcBorders>
              <w:top w:val="single" w:sz="4" w:space="0" w:color="auto"/>
              <w:left w:val="nil"/>
              <w:bottom w:val="single" w:sz="4" w:space="0" w:color="auto"/>
              <w:right w:val="single" w:sz="4" w:space="0" w:color="auto"/>
            </w:tcBorders>
            <w:shd w:val="clear" w:color="auto" w:fill="auto"/>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OA</w:t>
            </w:r>
            <w:r w:rsidRPr="007C1B68">
              <w:rPr>
                <w:rFonts w:ascii="Calibri" w:eastAsia="宋体" w:hAnsi="Calibri"/>
                <w:color w:val="000000"/>
                <w:sz w:val="22"/>
                <w:szCs w:val="22"/>
              </w:rPr>
              <w:t>系统服务费</w:t>
            </w:r>
          </w:p>
        </w:tc>
        <w:tc>
          <w:tcPr>
            <w:tcW w:w="650"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项目级次</w:t>
            </w:r>
          </w:p>
        </w:tc>
        <w:tc>
          <w:tcPr>
            <w:tcW w:w="437"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Calibri" w:eastAsia="宋体" w:hAnsi="Calibri"/>
                <w:color w:val="000000"/>
                <w:sz w:val="22"/>
                <w:szCs w:val="22"/>
              </w:rPr>
            </w:pPr>
            <w:r w:rsidRPr="007C1B68">
              <w:rPr>
                <w:rFonts w:ascii="Calibri" w:eastAsia="宋体" w:hAnsi="Calibri"/>
                <w:color w:val="000000"/>
                <w:sz w:val="22"/>
                <w:szCs w:val="22"/>
              </w:rPr>
              <w:t>本级</w:t>
            </w:r>
          </w:p>
        </w:tc>
        <w:tc>
          <w:tcPr>
            <w:tcW w:w="650" w:type="pct"/>
            <w:gridSpan w:val="2"/>
            <w:tcBorders>
              <w:top w:val="single" w:sz="4" w:space="0" w:color="auto"/>
              <w:left w:val="nil"/>
              <w:bottom w:val="single" w:sz="4" w:space="0" w:color="auto"/>
              <w:right w:val="single" w:sz="4" w:space="0" w:color="auto"/>
            </w:tcBorders>
            <w:shd w:val="clear" w:color="auto" w:fill="auto"/>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实施主管单位</w:t>
            </w:r>
          </w:p>
        </w:tc>
        <w:tc>
          <w:tcPr>
            <w:tcW w:w="822" w:type="pct"/>
            <w:gridSpan w:val="2"/>
            <w:tcBorders>
              <w:top w:val="single" w:sz="4" w:space="0" w:color="auto"/>
              <w:left w:val="nil"/>
              <w:bottom w:val="single" w:sz="4" w:space="0" w:color="auto"/>
              <w:right w:val="single" w:sz="4" w:space="0" w:color="auto"/>
            </w:tcBorders>
            <w:shd w:val="clear" w:color="auto" w:fill="auto"/>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 xml:space="preserve">434001 - </w:t>
            </w:r>
            <w:r w:rsidRPr="007C1B68">
              <w:rPr>
                <w:rFonts w:ascii="Calibri" w:eastAsia="宋体" w:hAnsi="Calibri"/>
                <w:color w:val="000000"/>
                <w:sz w:val="22"/>
                <w:szCs w:val="22"/>
              </w:rPr>
              <w:t>涞源县人民政府办公室本级</w:t>
            </w:r>
          </w:p>
        </w:tc>
        <w:tc>
          <w:tcPr>
            <w:tcW w:w="239"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金额单位</w:t>
            </w:r>
          </w:p>
        </w:tc>
        <w:tc>
          <w:tcPr>
            <w:tcW w:w="244"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万元</w:t>
            </w:r>
          </w:p>
        </w:tc>
      </w:tr>
      <w:tr w:rsidR="007C1B68" w:rsidRPr="007C1B68" w:rsidTr="007C1B68">
        <w:trPr>
          <w:trHeight w:val="450"/>
        </w:trPr>
        <w:tc>
          <w:tcPr>
            <w:tcW w:w="437"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二、预算执行情况</w:t>
            </w:r>
          </w:p>
        </w:tc>
        <w:tc>
          <w:tcPr>
            <w:tcW w:w="873" w:type="pct"/>
            <w:gridSpan w:val="2"/>
            <w:tcBorders>
              <w:top w:val="single" w:sz="4" w:space="0" w:color="auto"/>
              <w:left w:val="nil"/>
              <w:bottom w:val="single" w:sz="4" w:space="0" w:color="auto"/>
              <w:right w:val="single" w:sz="4" w:space="0" w:color="auto"/>
            </w:tcBorders>
            <w:shd w:val="clear" w:color="auto" w:fill="auto"/>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预算安排情况(调整后)</w:t>
            </w:r>
          </w:p>
        </w:tc>
        <w:tc>
          <w:tcPr>
            <w:tcW w:w="1736" w:type="pct"/>
            <w:gridSpan w:val="3"/>
            <w:tcBorders>
              <w:top w:val="single" w:sz="4" w:space="0" w:color="auto"/>
              <w:left w:val="nil"/>
              <w:bottom w:val="single" w:sz="4" w:space="0" w:color="auto"/>
              <w:right w:val="single" w:sz="4" w:space="0" w:color="auto"/>
            </w:tcBorders>
            <w:shd w:val="clear" w:color="auto" w:fill="auto"/>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资金到位情况</w:t>
            </w:r>
          </w:p>
        </w:tc>
        <w:tc>
          <w:tcPr>
            <w:tcW w:w="1472" w:type="pct"/>
            <w:gridSpan w:val="4"/>
            <w:tcBorders>
              <w:top w:val="single" w:sz="4" w:space="0" w:color="auto"/>
              <w:left w:val="nil"/>
              <w:bottom w:val="single" w:sz="4" w:space="0" w:color="auto"/>
              <w:right w:val="single" w:sz="4" w:space="0" w:color="auto"/>
            </w:tcBorders>
            <w:shd w:val="clear" w:color="auto" w:fill="auto"/>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资金执行情况</w:t>
            </w:r>
          </w:p>
        </w:tc>
        <w:tc>
          <w:tcPr>
            <w:tcW w:w="482" w:type="pct"/>
            <w:gridSpan w:val="2"/>
            <w:tcBorders>
              <w:top w:val="single" w:sz="4" w:space="0" w:color="auto"/>
              <w:left w:val="nil"/>
              <w:bottom w:val="single" w:sz="4" w:space="0" w:color="auto"/>
              <w:right w:val="single" w:sz="4" w:space="0" w:color="auto"/>
            </w:tcBorders>
            <w:shd w:val="clear" w:color="auto" w:fill="auto"/>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预算执行进度(%)</w:t>
            </w:r>
          </w:p>
        </w:tc>
      </w:tr>
      <w:tr w:rsidR="007C1B68" w:rsidRPr="007C1B68" w:rsidTr="007C1B68">
        <w:trPr>
          <w:trHeight w:val="450"/>
        </w:trPr>
        <w:tc>
          <w:tcPr>
            <w:tcW w:w="437"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37"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预算数</w:t>
            </w:r>
          </w:p>
        </w:tc>
        <w:tc>
          <w:tcPr>
            <w:tcW w:w="437"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5.436000</w:t>
            </w:r>
          </w:p>
        </w:tc>
        <w:tc>
          <w:tcPr>
            <w:tcW w:w="650"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到位数</w:t>
            </w:r>
          </w:p>
        </w:tc>
        <w:tc>
          <w:tcPr>
            <w:tcW w:w="1086" w:type="pct"/>
            <w:gridSpan w:val="2"/>
            <w:tcBorders>
              <w:top w:val="single" w:sz="4" w:space="0" w:color="auto"/>
              <w:left w:val="nil"/>
              <w:bottom w:val="single" w:sz="4" w:space="0" w:color="auto"/>
              <w:right w:val="single" w:sz="4" w:space="0" w:color="auto"/>
            </w:tcBorders>
            <w:shd w:val="clear" w:color="auto" w:fill="auto"/>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5.436000</w:t>
            </w:r>
          </w:p>
        </w:tc>
        <w:tc>
          <w:tcPr>
            <w:tcW w:w="650" w:type="pct"/>
            <w:gridSpan w:val="2"/>
            <w:tcBorders>
              <w:top w:val="single" w:sz="4" w:space="0" w:color="auto"/>
              <w:left w:val="nil"/>
              <w:bottom w:val="single" w:sz="4" w:space="0" w:color="auto"/>
              <w:right w:val="single" w:sz="4" w:space="0" w:color="auto"/>
            </w:tcBorders>
            <w:shd w:val="clear" w:color="auto" w:fill="auto"/>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执行数</w:t>
            </w:r>
          </w:p>
        </w:tc>
        <w:tc>
          <w:tcPr>
            <w:tcW w:w="822" w:type="pct"/>
            <w:gridSpan w:val="2"/>
            <w:tcBorders>
              <w:top w:val="single" w:sz="4" w:space="0" w:color="auto"/>
              <w:left w:val="nil"/>
              <w:bottom w:val="single" w:sz="4" w:space="0" w:color="auto"/>
              <w:right w:val="single" w:sz="4" w:space="0" w:color="auto"/>
            </w:tcBorders>
            <w:shd w:val="clear" w:color="auto" w:fill="auto"/>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5.436000</w:t>
            </w:r>
          </w:p>
        </w:tc>
        <w:tc>
          <w:tcPr>
            <w:tcW w:w="482" w:type="pct"/>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100</w:t>
            </w:r>
          </w:p>
        </w:tc>
      </w:tr>
      <w:tr w:rsidR="007C1B68" w:rsidRPr="007C1B68" w:rsidTr="007C1B68">
        <w:trPr>
          <w:trHeight w:val="450"/>
        </w:trPr>
        <w:tc>
          <w:tcPr>
            <w:tcW w:w="437"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37"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其中:财政资金</w:t>
            </w:r>
          </w:p>
        </w:tc>
        <w:tc>
          <w:tcPr>
            <w:tcW w:w="437"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5.436000</w:t>
            </w:r>
          </w:p>
        </w:tc>
        <w:tc>
          <w:tcPr>
            <w:tcW w:w="650"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其中:财政资金</w:t>
            </w:r>
          </w:p>
        </w:tc>
        <w:tc>
          <w:tcPr>
            <w:tcW w:w="1086" w:type="pct"/>
            <w:gridSpan w:val="2"/>
            <w:tcBorders>
              <w:top w:val="single" w:sz="4" w:space="0" w:color="auto"/>
              <w:left w:val="nil"/>
              <w:bottom w:val="single" w:sz="4" w:space="0" w:color="auto"/>
              <w:right w:val="single" w:sz="4" w:space="0" w:color="auto"/>
            </w:tcBorders>
            <w:shd w:val="clear" w:color="auto" w:fill="auto"/>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5.436000</w:t>
            </w:r>
          </w:p>
        </w:tc>
        <w:tc>
          <w:tcPr>
            <w:tcW w:w="650" w:type="pct"/>
            <w:gridSpan w:val="2"/>
            <w:tcBorders>
              <w:top w:val="single" w:sz="4" w:space="0" w:color="auto"/>
              <w:left w:val="nil"/>
              <w:bottom w:val="single" w:sz="4" w:space="0" w:color="auto"/>
              <w:right w:val="single" w:sz="4" w:space="0" w:color="auto"/>
            </w:tcBorders>
            <w:shd w:val="clear" w:color="auto" w:fill="auto"/>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其中:财政资金</w:t>
            </w:r>
          </w:p>
        </w:tc>
        <w:tc>
          <w:tcPr>
            <w:tcW w:w="822" w:type="pct"/>
            <w:gridSpan w:val="2"/>
            <w:tcBorders>
              <w:top w:val="single" w:sz="4" w:space="0" w:color="auto"/>
              <w:left w:val="nil"/>
              <w:bottom w:val="single" w:sz="4" w:space="0" w:color="auto"/>
              <w:right w:val="single" w:sz="4" w:space="0" w:color="auto"/>
            </w:tcBorders>
            <w:shd w:val="clear" w:color="auto" w:fill="auto"/>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5.436000</w:t>
            </w:r>
          </w:p>
        </w:tc>
        <w:tc>
          <w:tcPr>
            <w:tcW w:w="482" w:type="pct"/>
            <w:gridSpan w:val="2"/>
            <w:vMerge/>
            <w:tcBorders>
              <w:top w:val="single" w:sz="4" w:space="0" w:color="auto"/>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Calibri" w:eastAsia="宋体" w:hAnsi="Calibri"/>
                <w:color w:val="000000"/>
                <w:sz w:val="22"/>
                <w:szCs w:val="22"/>
              </w:rPr>
            </w:pPr>
          </w:p>
        </w:tc>
      </w:tr>
      <w:tr w:rsidR="007C1B68" w:rsidRPr="007C1B68" w:rsidTr="007C1B68">
        <w:trPr>
          <w:trHeight w:val="450"/>
        </w:trPr>
        <w:tc>
          <w:tcPr>
            <w:tcW w:w="437"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37"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其他</w:t>
            </w:r>
          </w:p>
        </w:tc>
        <w:tc>
          <w:tcPr>
            <w:tcW w:w="437"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0</w:t>
            </w:r>
          </w:p>
        </w:tc>
        <w:tc>
          <w:tcPr>
            <w:tcW w:w="650"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其他</w:t>
            </w:r>
          </w:p>
        </w:tc>
        <w:tc>
          <w:tcPr>
            <w:tcW w:w="1086" w:type="pct"/>
            <w:gridSpan w:val="2"/>
            <w:tcBorders>
              <w:top w:val="single" w:sz="4" w:space="0" w:color="auto"/>
              <w:left w:val="nil"/>
              <w:bottom w:val="single" w:sz="4" w:space="0" w:color="auto"/>
              <w:right w:val="single" w:sz="4" w:space="0" w:color="auto"/>
            </w:tcBorders>
            <w:shd w:val="clear" w:color="auto" w:fill="auto"/>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0</w:t>
            </w:r>
          </w:p>
        </w:tc>
        <w:tc>
          <w:tcPr>
            <w:tcW w:w="650" w:type="pct"/>
            <w:gridSpan w:val="2"/>
            <w:tcBorders>
              <w:top w:val="single" w:sz="4" w:space="0" w:color="auto"/>
              <w:left w:val="nil"/>
              <w:bottom w:val="single" w:sz="4" w:space="0" w:color="auto"/>
              <w:right w:val="single" w:sz="4" w:space="0" w:color="auto"/>
            </w:tcBorders>
            <w:shd w:val="clear" w:color="auto" w:fill="auto"/>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其他</w:t>
            </w:r>
          </w:p>
        </w:tc>
        <w:tc>
          <w:tcPr>
            <w:tcW w:w="822" w:type="pct"/>
            <w:gridSpan w:val="2"/>
            <w:tcBorders>
              <w:top w:val="single" w:sz="4" w:space="0" w:color="auto"/>
              <w:left w:val="nil"/>
              <w:bottom w:val="single" w:sz="4" w:space="0" w:color="auto"/>
              <w:right w:val="single" w:sz="4" w:space="0" w:color="auto"/>
            </w:tcBorders>
            <w:shd w:val="clear" w:color="auto" w:fill="auto"/>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0</w:t>
            </w:r>
          </w:p>
        </w:tc>
        <w:tc>
          <w:tcPr>
            <w:tcW w:w="482" w:type="pct"/>
            <w:gridSpan w:val="2"/>
            <w:vMerge/>
            <w:tcBorders>
              <w:top w:val="single" w:sz="4" w:space="0" w:color="auto"/>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Calibri" w:eastAsia="宋体" w:hAnsi="Calibri"/>
                <w:color w:val="000000"/>
                <w:sz w:val="22"/>
                <w:szCs w:val="22"/>
              </w:rPr>
            </w:pPr>
          </w:p>
        </w:tc>
      </w:tr>
      <w:tr w:rsidR="007C1B68" w:rsidRPr="007C1B68" w:rsidTr="007C1B68">
        <w:trPr>
          <w:trHeight w:val="450"/>
        </w:trPr>
        <w:tc>
          <w:tcPr>
            <w:tcW w:w="437"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三、目标完成情况</w:t>
            </w:r>
          </w:p>
        </w:tc>
        <w:tc>
          <w:tcPr>
            <w:tcW w:w="2173" w:type="pct"/>
            <w:gridSpan w:val="4"/>
            <w:tcBorders>
              <w:top w:val="single" w:sz="4" w:space="0" w:color="auto"/>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年度预期目标</w:t>
            </w:r>
          </w:p>
        </w:tc>
        <w:tc>
          <w:tcPr>
            <w:tcW w:w="1909" w:type="pct"/>
            <w:gridSpan w:val="5"/>
            <w:tcBorders>
              <w:top w:val="single" w:sz="4" w:space="0" w:color="auto"/>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具体完成情况</w:t>
            </w:r>
          </w:p>
        </w:tc>
        <w:tc>
          <w:tcPr>
            <w:tcW w:w="482" w:type="pct"/>
            <w:gridSpan w:val="2"/>
            <w:tcBorders>
              <w:top w:val="single" w:sz="4" w:space="0" w:color="auto"/>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总体完成率(%)</w:t>
            </w:r>
          </w:p>
        </w:tc>
      </w:tr>
      <w:tr w:rsidR="007C1B68" w:rsidRPr="007C1B68" w:rsidTr="007C1B68">
        <w:trPr>
          <w:trHeight w:val="450"/>
        </w:trPr>
        <w:tc>
          <w:tcPr>
            <w:tcW w:w="437"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2173" w:type="pct"/>
            <w:gridSpan w:val="4"/>
            <w:tcBorders>
              <w:top w:val="single" w:sz="4" w:space="0" w:color="auto"/>
              <w:left w:val="nil"/>
              <w:bottom w:val="single" w:sz="4" w:space="0" w:color="auto"/>
              <w:right w:val="single" w:sz="4" w:space="0" w:color="auto"/>
            </w:tcBorders>
            <w:shd w:val="clear" w:color="auto" w:fill="auto"/>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保障乙方及时为甲方提供服务</w:t>
            </w:r>
          </w:p>
        </w:tc>
        <w:tc>
          <w:tcPr>
            <w:tcW w:w="1909" w:type="pct"/>
            <w:gridSpan w:val="5"/>
            <w:tcBorders>
              <w:top w:val="single" w:sz="4" w:space="0" w:color="auto"/>
              <w:left w:val="nil"/>
              <w:bottom w:val="single" w:sz="4" w:space="0" w:color="auto"/>
              <w:right w:val="single" w:sz="4" w:space="0" w:color="auto"/>
            </w:tcBorders>
            <w:shd w:val="clear" w:color="auto" w:fill="auto"/>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已完成</w:t>
            </w:r>
          </w:p>
        </w:tc>
        <w:tc>
          <w:tcPr>
            <w:tcW w:w="482" w:type="pct"/>
            <w:gridSpan w:val="2"/>
            <w:tcBorders>
              <w:top w:val="single" w:sz="4" w:space="0" w:color="auto"/>
              <w:left w:val="nil"/>
              <w:bottom w:val="single" w:sz="4" w:space="0" w:color="auto"/>
              <w:right w:val="single" w:sz="4" w:space="0" w:color="auto"/>
            </w:tcBorders>
            <w:shd w:val="clear" w:color="auto" w:fill="auto"/>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100.00</w:t>
            </w:r>
          </w:p>
        </w:tc>
      </w:tr>
      <w:tr w:rsidR="007C1B68" w:rsidRPr="007C1B68" w:rsidTr="007C1B68">
        <w:trPr>
          <w:trHeight w:val="450"/>
        </w:trPr>
        <w:tc>
          <w:tcPr>
            <w:tcW w:w="437"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四、年度绩效</w:t>
            </w:r>
            <w:r w:rsidRPr="007C1B68">
              <w:rPr>
                <w:rFonts w:ascii="宋体" w:eastAsia="宋体" w:hAnsi="宋体" w:hint="eastAsia"/>
                <w:b/>
                <w:bCs/>
                <w:sz w:val="22"/>
                <w:szCs w:val="22"/>
              </w:rPr>
              <w:br/>
              <w:t>指标完成情况</w:t>
            </w:r>
          </w:p>
        </w:tc>
        <w:tc>
          <w:tcPr>
            <w:tcW w:w="437"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一级指标</w:t>
            </w:r>
          </w:p>
        </w:tc>
        <w:tc>
          <w:tcPr>
            <w:tcW w:w="437"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二级指标</w:t>
            </w:r>
          </w:p>
        </w:tc>
        <w:tc>
          <w:tcPr>
            <w:tcW w:w="650"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三级指标</w:t>
            </w:r>
          </w:p>
        </w:tc>
        <w:tc>
          <w:tcPr>
            <w:tcW w:w="650"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指标说明</w:t>
            </w:r>
          </w:p>
        </w:tc>
        <w:tc>
          <w:tcPr>
            <w:tcW w:w="437"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指标分值</w:t>
            </w:r>
          </w:p>
        </w:tc>
        <w:tc>
          <w:tcPr>
            <w:tcW w:w="1218" w:type="pct"/>
            <w:gridSpan w:val="3"/>
            <w:tcBorders>
              <w:top w:val="single" w:sz="4" w:space="0" w:color="auto"/>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预期指标值</w:t>
            </w:r>
          </w:p>
        </w:tc>
        <w:tc>
          <w:tcPr>
            <w:tcW w:w="254"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单项指标实际完成值</w:t>
            </w:r>
          </w:p>
        </w:tc>
        <w:tc>
          <w:tcPr>
            <w:tcW w:w="239"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单项指标完成情况</w:t>
            </w:r>
          </w:p>
        </w:tc>
        <w:tc>
          <w:tcPr>
            <w:tcW w:w="244"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自评得分</w:t>
            </w:r>
          </w:p>
        </w:tc>
      </w:tr>
      <w:tr w:rsidR="007C1B68" w:rsidRPr="007C1B68" w:rsidTr="007C1B68">
        <w:trPr>
          <w:trHeight w:val="450"/>
        </w:trPr>
        <w:tc>
          <w:tcPr>
            <w:tcW w:w="437"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37"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37"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650"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650"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37"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345"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符号</w:t>
            </w:r>
          </w:p>
        </w:tc>
        <w:tc>
          <w:tcPr>
            <w:tcW w:w="305"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值</w:t>
            </w:r>
          </w:p>
        </w:tc>
        <w:tc>
          <w:tcPr>
            <w:tcW w:w="569"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单位(文字描述)</w:t>
            </w:r>
          </w:p>
        </w:tc>
        <w:tc>
          <w:tcPr>
            <w:tcW w:w="254"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239"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244"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r>
      <w:tr w:rsidR="007C1B68" w:rsidRPr="007C1B68" w:rsidTr="007C1B68">
        <w:trPr>
          <w:trHeight w:val="450"/>
        </w:trPr>
        <w:tc>
          <w:tcPr>
            <w:tcW w:w="437"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37"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产出指标</w:t>
            </w:r>
          </w:p>
        </w:tc>
        <w:tc>
          <w:tcPr>
            <w:tcW w:w="437"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数量指标</w:t>
            </w:r>
          </w:p>
        </w:tc>
        <w:tc>
          <w:tcPr>
            <w:tcW w:w="650"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委托项目个数</w:t>
            </w:r>
          </w:p>
        </w:tc>
        <w:tc>
          <w:tcPr>
            <w:tcW w:w="650"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委托项目个数</w:t>
            </w:r>
          </w:p>
        </w:tc>
        <w:tc>
          <w:tcPr>
            <w:tcW w:w="437"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15.00</w:t>
            </w:r>
          </w:p>
        </w:tc>
        <w:tc>
          <w:tcPr>
            <w:tcW w:w="345"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w:t>
            </w:r>
          </w:p>
        </w:tc>
        <w:tc>
          <w:tcPr>
            <w:tcW w:w="305"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1</w:t>
            </w:r>
          </w:p>
        </w:tc>
        <w:tc>
          <w:tcPr>
            <w:tcW w:w="569"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个</w:t>
            </w:r>
          </w:p>
        </w:tc>
        <w:tc>
          <w:tcPr>
            <w:tcW w:w="254"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15</w:t>
            </w:r>
          </w:p>
        </w:tc>
        <w:tc>
          <w:tcPr>
            <w:tcW w:w="239"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Calibri" w:eastAsia="宋体" w:hAnsi="Calibri"/>
                <w:color w:val="000000"/>
                <w:sz w:val="22"/>
                <w:szCs w:val="22"/>
              </w:rPr>
            </w:pPr>
            <w:r w:rsidRPr="007C1B68">
              <w:rPr>
                <w:rFonts w:ascii="Calibri" w:eastAsia="宋体" w:hAnsi="Calibri"/>
                <w:color w:val="000000"/>
                <w:sz w:val="22"/>
                <w:szCs w:val="22"/>
              </w:rPr>
              <w:t>完成</w:t>
            </w:r>
          </w:p>
        </w:tc>
        <w:tc>
          <w:tcPr>
            <w:tcW w:w="244"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15</w:t>
            </w:r>
          </w:p>
        </w:tc>
      </w:tr>
      <w:tr w:rsidR="007C1B68" w:rsidRPr="007C1B68" w:rsidTr="007C1B68">
        <w:trPr>
          <w:trHeight w:val="450"/>
        </w:trPr>
        <w:tc>
          <w:tcPr>
            <w:tcW w:w="437"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37"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37"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质量指标</w:t>
            </w:r>
          </w:p>
        </w:tc>
        <w:tc>
          <w:tcPr>
            <w:tcW w:w="650"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资金到位率</w:t>
            </w:r>
          </w:p>
        </w:tc>
        <w:tc>
          <w:tcPr>
            <w:tcW w:w="650"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资金到位率</w:t>
            </w:r>
          </w:p>
        </w:tc>
        <w:tc>
          <w:tcPr>
            <w:tcW w:w="437"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15.00</w:t>
            </w:r>
          </w:p>
        </w:tc>
        <w:tc>
          <w:tcPr>
            <w:tcW w:w="345"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w:t>
            </w:r>
          </w:p>
        </w:tc>
        <w:tc>
          <w:tcPr>
            <w:tcW w:w="305"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95</w:t>
            </w:r>
          </w:p>
        </w:tc>
        <w:tc>
          <w:tcPr>
            <w:tcW w:w="569"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百分比</w:t>
            </w:r>
          </w:p>
        </w:tc>
        <w:tc>
          <w:tcPr>
            <w:tcW w:w="254"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15</w:t>
            </w:r>
          </w:p>
        </w:tc>
        <w:tc>
          <w:tcPr>
            <w:tcW w:w="239"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Calibri" w:eastAsia="宋体" w:hAnsi="Calibri"/>
                <w:color w:val="000000"/>
                <w:sz w:val="22"/>
                <w:szCs w:val="22"/>
              </w:rPr>
            </w:pPr>
            <w:r w:rsidRPr="007C1B68">
              <w:rPr>
                <w:rFonts w:ascii="Calibri" w:eastAsia="宋体" w:hAnsi="Calibri"/>
                <w:color w:val="000000"/>
                <w:sz w:val="22"/>
                <w:szCs w:val="22"/>
              </w:rPr>
              <w:t>完成</w:t>
            </w:r>
          </w:p>
        </w:tc>
        <w:tc>
          <w:tcPr>
            <w:tcW w:w="244"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15</w:t>
            </w:r>
          </w:p>
        </w:tc>
      </w:tr>
      <w:tr w:rsidR="007C1B68" w:rsidRPr="007C1B68" w:rsidTr="007C1B68">
        <w:trPr>
          <w:trHeight w:val="450"/>
        </w:trPr>
        <w:tc>
          <w:tcPr>
            <w:tcW w:w="437"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37"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37"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时效指标</w:t>
            </w:r>
          </w:p>
        </w:tc>
        <w:tc>
          <w:tcPr>
            <w:tcW w:w="650"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资金拨付及时率</w:t>
            </w:r>
          </w:p>
        </w:tc>
        <w:tc>
          <w:tcPr>
            <w:tcW w:w="650"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资金拨付及时率</w:t>
            </w:r>
          </w:p>
        </w:tc>
        <w:tc>
          <w:tcPr>
            <w:tcW w:w="437"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10.00</w:t>
            </w:r>
          </w:p>
        </w:tc>
        <w:tc>
          <w:tcPr>
            <w:tcW w:w="345"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w:t>
            </w:r>
          </w:p>
        </w:tc>
        <w:tc>
          <w:tcPr>
            <w:tcW w:w="305"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95</w:t>
            </w:r>
          </w:p>
        </w:tc>
        <w:tc>
          <w:tcPr>
            <w:tcW w:w="569"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百分比</w:t>
            </w:r>
          </w:p>
        </w:tc>
        <w:tc>
          <w:tcPr>
            <w:tcW w:w="254"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10</w:t>
            </w:r>
          </w:p>
        </w:tc>
        <w:tc>
          <w:tcPr>
            <w:tcW w:w="239"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Calibri" w:eastAsia="宋体" w:hAnsi="Calibri"/>
                <w:color w:val="000000"/>
                <w:sz w:val="22"/>
                <w:szCs w:val="22"/>
              </w:rPr>
            </w:pPr>
            <w:r w:rsidRPr="007C1B68">
              <w:rPr>
                <w:rFonts w:ascii="Calibri" w:eastAsia="宋体" w:hAnsi="Calibri"/>
                <w:color w:val="000000"/>
                <w:sz w:val="22"/>
                <w:szCs w:val="22"/>
              </w:rPr>
              <w:t>完成</w:t>
            </w:r>
          </w:p>
        </w:tc>
        <w:tc>
          <w:tcPr>
            <w:tcW w:w="244"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w:t>
            </w:r>
          </w:p>
        </w:tc>
      </w:tr>
      <w:tr w:rsidR="007C1B68" w:rsidRPr="007C1B68" w:rsidTr="007C1B68">
        <w:trPr>
          <w:trHeight w:val="450"/>
        </w:trPr>
        <w:tc>
          <w:tcPr>
            <w:tcW w:w="437"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37"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37"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成本指标</w:t>
            </w:r>
          </w:p>
        </w:tc>
        <w:tc>
          <w:tcPr>
            <w:tcW w:w="650"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预算执行率</w:t>
            </w:r>
          </w:p>
        </w:tc>
        <w:tc>
          <w:tcPr>
            <w:tcW w:w="650"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预算执行率</w:t>
            </w:r>
          </w:p>
        </w:tc>
        <w:tc>
          <w:tcPr>
            <w:tcW w:w="437"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10.00</w:t>
            </w:r>
          </w:p>
        </w:tc>
        <w:tc>
          <w:tcPr>
            <w:tcW w:w="345"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w:t>
            </w:r>
          </w:p>
        </w:tc>
        <w:tc>
          <w:tcPr>
            <w:tcW w:w="305"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95</w:t>
            </w:r>
          </w:p>
        </w:tc>
        <w:tc>
          <w:tcPr>
            <w:tcW w:w="569"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百分比</w:t>
            </w:r>
          </w:p>
        </w:tc>
        <w:tc>
          <w:tcPr>
            <w:tcW w:w="254"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10</w:t>
            </w:r>
          </w:p>
        </w:tc>
        <w:tc>
          <w:tcPr>
            <w:tcW w:w="239"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Calibri" w:eastAsia="宋体" w:hAnsi="Calibri"/>
                <w:color w:val="000000"/>
                <w:sz w:val="22"/>
                <w:szCs w:val="22"/>
              </w:rPr>
            </w:pPr>
            <w:r w:rsidRPr="007C1B68">
              <w:rPr>
                <w:rFonts w:ascii="Calibri" w:eastAsia="宋体" w:hAnsi="Calibri"/>
                <w:color w:val="000000"/>
                <w:sz w:val="22"/>
                <w:szCs w:val="22"/>
              </w:rPr>
              <w:t>完成</w:t>
            </w:r>
          </w:p>
        </w:tc>
        <w:tc>
          <w:tcPr>
            <w:tcW w:w="244"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w:t>
            </w:r>
          </w:p>
        </w:tc>
      </w:tr>
      <w:tr w:rsidR="007C1B68" w:rsidRPr="007C1B68" w:rsidTr="007C1B68">
        <w:trPr>
          <w:trHeight w:val="450"/>
        </w:trPr>
        <w:tc>
          <w:tcPr>
            <w:tcW w:w="437"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37"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效益指标</w:t>
            </w:r>
          </w:p>
        </w:tc>
        <w:tc>
          <w:tcPr>
            <w:tcW w:w="437"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经济效益指标</w:t>
            </w:r>
          </w:p>
        </w:tc>
        <w:tc>
          <w:tcPr>
            <w:tcW w:w="650"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资金的使用效率</w:t>
            </w:r>
          </w:p>
        </w:tc>
        <w:tc>
          <w:tcPr>
            <w:tcW w:w="650"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资金的使用效率</w:t>
            </w:r>
          </w:p>
        </w:tc>
        <w:tc>
          <w:tcPr>
            <w:tcW w:w="437"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10.00</w:t>
            </w:r>
          </w:p>
        </w:tc>
        <w:tc>
          <w:tcPr>
            <w:tcW w:w="345"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w:t>
            </w:r>
          </w:p>
        </w:tc>
        <w:tc>
          <w:tcPr>
            <w:tcW w:w="305"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95</w:t>
            </w:r>
          </w:p>
        </w:tc>
        <w:tc>
          <w:tcPr>
            <w:tcW w:w="569"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百分比</w:t>
            </w:r>
          </w:p>
        </w:tc>
        <w:tc>
          <w:tcPr>
            <w:tcW w:w="254"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10</w:t>
            </w:r>
          </w:p>
        </w:tc>
        <w:tc>
          <w:tcPr>
            <w:tcW w:w="239"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Calibri" w:eastAsia="宋体" w:hAnsi="Calibri"/>
                <w:color w:val="000000"/>
                <w:sz w:val="22"/>
                <w:szCs w:val="22"/>
              </w:rPr>
            </w:pPr>
            <w:r w:rsidRPr="007C1B68">
              <w:rPr>
                <w:rFonts w:ascii="Calibri" w:eastAsia="宋体" w:hAnsi="Calibri"/>
                <w:color w:val="000000"/>
                <w:sz w:val="22"/>
                <w:szCs w:val="22"/>
              </w:rPr>
              <w:t>完成</w:t>
            </w:r>
          </w:p>
        </w:tc>
        <w:tc>
          <w:tcPr>
            <w:tcW w:w="244"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w:t>
            </w:r>
          </w:p>
        </w:tc>
      </w:tr>
      <w:tr w:rsidR="007C1B68" w:rsidRPr="007C1B68" w:rsidTr="007C1B68">
        <w:trPr>
          <w:trHeight w:val="450"/>
        </w:trPr>
        <w:tc>
          <w:tcPr>
            <w:tcW w:w="437"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37"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37"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社会效益指标</w:t>
            </w:r>
          </w:p>
        </w:tc>
        <w:tc>
          <w:tcPr>
            <w:tcW w:w="650"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保障能力提升情况</w:t>
            </w:r>
          </w:p>
        </w:tc>
        <w:tc>
          <w:tcPr>
            <w:tcW w:w="650"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保障能力提升情况</w:t>
            </w:r>
          </w:p>
        </w:tc>
        <w:tc>
          <w:tcPr>
            <w:tcW w:w="437"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10.00</w:t>
            </w:r>
          </w:p>
        </w:tc>
        <w:tc>
          <w:tcPr>
            <w:tcW w:w="345"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文字描述</w:t>
            </w:r>
          </w:p>
        </w:tc>
        <w:tc>
          <w:tcPr>
            <w:tcW w:w="305"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 xml:space="preserve">　</w:t>
            </w:r>
          </w:p>
        </w:tc>
        <w:tc>
          <w:tcPr>
            <w:tcW w:w="569"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有效提升</w:t>
            </w:r>
          </w:p>
        </w:tc>
        <w:tc>
          <w:tcPr>
            <w:tcW w:w="254"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10</w:t>
            </w:r>
          </w:p>
        </w:tc>
        <w:tc>
          <w:tcPr>
            <w:tcW w:w="239"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Calibri" w:eastAsia="宋体" w:hAnsi="Calibri"/>
                <w:color w:val="000000"/>
                <w:sz w:val="22"/>
                <w:szCs w:val="22"/>
              </w:rPr>
            </w:pPr>
            <w:r w:rsidRPr="007C1B68">
              <w:rPr>
                <w:rFonts w:ascii="Calibri" w:eastAsia="宋体" w:hAnsi="Calibri"/>
                <w:color w:val="000000"/>
                <w:sz w:val="22"/>
                <w:szCs w:val="22"/>
              </w:rPr>
              <w:t>完成</w:t>
            </w:r>
          </w:p>
        </w:tc>
        <w:tc>
          <w:tcPr>
            <w:tcW w:w="244"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w:t>
            </w:r>
          </w:p>
        </w:tc>
      </w:tr>
      <w:tr w:rsidR="007C1B68" w:rsidRPr="007C1B68" w:rsidTr="007C1B68">
        <w:trPr>
          <w:trHeight w:val="450"/>
        </w:trPr>
        <w:tc>
          <w:tcPr>
            <w:tcW w:w="437"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37"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37"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生态效益指标</w:t>
            </w:r>
          </w:p>
        </w:tc>
        <w:tc>
          <w:tcPr>
            <w:tcW w:w="650"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sz w:val="18"/>
                <w:szCs w:val="18"/>
              </w:rPr>
            </w:pPr>
            <w:r w:rsidRPr="007C1B68">
              <w:rPr>
                <w:rFonts w:ascii="Calibri" w:eastAsia="宋体" w:hAnsi="Calibri"/>
                <w:sz w:val="18"/>
                <w:szCs w:val="18"/>
              </w:rPr>
              <w:t>加强节约集约利用，促进生态文明</w:t>
            </w:r>
          </w:p>
        </w:tc>
        <w:tc>
          <w:tcPr>
            <w:tcW w:w="650"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sz w:val="18"/>
                <w:szCs w:val="18"/>
              </w:rPr>
            </w:pPr>
            <w:r w:rsidRPr="007C1B68">
              <w:rPr>
                <w:rFonts w:ascii="Calibri" w:eastAsia="宋体" w:hAnsi="Calibri"/>
                <w:sz w:val="18"/>
                <w:szCs w:val="18"/>
              </w:rPr>
              <w:t>加强节约集约利用，促进生态文明建设</w:t>
            </w:r>
          </w:p>
        </w:tc>
        <w:tc>
          <w:tcPr>
            <w:tcW w:w="437"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5.00</w:t>
            </w:r>
          </w:p>
        </w:tc>
        <w:tc>
          <w:tcPr>
            <w:tcW w:w="345"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文字描述</w:t>
            </w:r>
          </w:p>
        </w:tc>
        <w:tc>
          <w:tcPr>
            <w:tcW w:w="305"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 xml:space="preserve">　</w:t>
            </w:r>
          </w:p>
        </w:tc>
        <w:tc>
          <w:tcPr>
            <w:tcW w:w="569"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有效促进</w:t>
            </w:r>
          </w:p>
        </w:tc>
        <w:tc>
          <w:tcPr>
            <w:tcW w:w="254"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5</w:t>
            </w:r>
          </w:p>
        </w:tc>
        <w:tc>
          <w:tcPr>
            <w:tcW w:w="239"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Calibri" w:eastAsia="宋体" w:hAnsi="Calibri"/>
                <w:color w:val="000000"/>
                <w:sz w:val="22"/>
                <w:szCs w:val="22"/>
              </w:rPr>
            </w:pPr>
            <w:r w:rsidRPr="007C1B68">
              <w:rPr>
                <w:rFonts w:ascii="Calibri" w:eastAsia="宋体" w:hAnsi="Calibri"/>
                <w:color w:val="000000"/>
                <w:sz w:val="22"/>
                <w:szCs w:val="22"/>
              </w:rPr>
              <w:t>完成</w:t>
            </w:r>
          </w:p>
        </w:tc>
        <w:tc>
          <w:tcPr>
            <w:tcW w:w="244"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5</w:t>
            </w:r>
          </w:p>
        </w:tc>
      </w:tr>
      <w:tr w:rsidR="007C1B68" w:rsidRPr="007C1B68" w:rsidTr="007C1B68">
        <w:trPr>
          <w:trHeight w:val="450"/>
        </w:trPr>
        <w:tc>
          <w:tcPr>
            <w:tcW w:w="437"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37"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37"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可持续影响指标</w:t>
            </w:r>
          </w:p>
        </w:tc>
        <w:tc>
          <w:tcPr>
            <w:tcW w:w="650"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持续服务率</w:t>
            </w:r>
            <w:r w:rsidRPr="007C1B68">
              <w:rPr>
                <w:rFonts w:ascii="Calibri" w:eastAsia="宋体" w:hAnsi="Calibri"/>
                <w:color w:val="000000"/>
                <w:sz w:val="22"/>
                <w:szCs w:val="22"/>
              </w:rPr>
              <w:t>(%)</w:t>
            </w:r>
          </w:p>
        </w:tc>
        <w:tc>
          <w:tcPr>
            <w:tcW w:w="650"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持续服务率</w:t>
            </w:r>
            <w:r w:rsidRPr="007C1B68">
              <w:rPr>
                <w:rFonts w:ascii="Calibri" w:eastAsia="宋体" w:hAnsi="Calibri"/>
                <w:color w:val="000000"/>
                <w:sz w:val="22"/>
                <w:szCs w:val="22"/>
              </w:rPr>
              <w:t>(%)</w:t>
            </w:r>
          </w:p>
        </w:tc>
        <w:tc>
          <w:tcPr>
            <w:tcW w:w="437"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5.00</w:t>
            </w:r>
          </w:p>
        </w:tc>
        <w:tc>
          <w:tcPr>
            <w:tcW w:w="345"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w:t>
            </w:r>
          </w:p>
        </w:tc>
        <w:tc>
          <w:tcPr>
            <w:tcW w:w="305"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95</w:t>
            </w:r>
          </w:p>
        </w:tc>
        <w:tc>
          <w:tcPr>
            <w:tcW w:w="569"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百分比</w:t>
            </w:r>
          </w:p>
        </w:tc>
        <w:tc>
          <w:tcPr>
            <w:tcW w:w="254"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5</w:t>
            </w:r>
          </w:p>
        </w:tc>
        <w:tc>
          <w:tcPr>
            <w:tcW w:w="239"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Calibri" w:eastAsia="宋体" w:hAnsi="Calibri"/>
                <w:color w:val="000000"/>
                <w:sz w:val="22"/>
                <w:szCs w:val="22"/>
              </w:rPr>
            </w:pPr>
            <w:r w:rsidRPr="007C1B68">
              <w:rPr>
                <w:rFonts w:ascii="Calibri" w:eastAsia="宋体" w:hAnsi="Calibri"/>
                <w:color w:val="000000"/>
                <w:sz w:val="22"/>
                <w:szCs w:val="22"/>
              </w:rPr>
              <w:t>完成</w:t>
            </w:r>
          </w:p>
        </w:tc>
        <w:tc>
          <w:tcPr>
            <w:tcW w:w="244"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5</w:t>
            </w:r>
          </w:p>
        </w:tc>
      </w:tr>
      <w:tr w:rsidR="007C1B68" w:rsidRPr="007C1B68" w:rsidTr="007C1B68">
        <w:trPr>
          <w:trHeight w:val="450"/>
        </w:trPr>
        <w:tc>
          <w:tcPr>
            <w:tcW w:w="437"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37"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满意度指标</w:t>
            </w:r>
          </w:p>
        </w:tc>
        <w:tc>
          <w:tcPr>
            <w:tcW w:w="437"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服务对象满意度指标</w:t>
            </w:r>
          </w:p>
        </w:tc>
        <w:tc>
          <w:tcPr>
            <w:tcW w:w="650"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服务对象满意度</w:t>
            </w:r>
          </w:p>
        </w:tc>
        <w:tc>
          <w:tcPr>
            <w:tcW w:w="650"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服务对象满意度</w:t>
            </w:r>
          </w:p>
        </w:tc>
        <w:tc>
          <w:tcPr>
            <w:tcW w:w="437"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10.00</w:t>
            </w:r>
          </w:p>
        </w:tc>
        <w:tc>
          <w:tcPr>
            <w:tcW w:w="345"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w:t>
            </w:r>
          </w:p>
        </w:tc>
        <w:tc>
          <w:tcPr>
            <w:tcW w:w="305"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95</w:t>
            </w:r>
          </w:p>
        </w:tc>
        <w:tc>
          <w:tcPr>
            <w:tcW w:w="569"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百分比</w:t>
            </w:r>
          </w:p>
        </w:tc>
        <w:tc>
          <w:tcPr>
            <w:tcW w:w="254"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10</w:t>
            </w:r>
          </w:p>
        </w:tc>
        <w:tc>
          <w:tcPr>
            <w:tcW w:w="239"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Calibri" w:eastAsia="宋体" w:hAnsi="Calibri"/>
                <w:color w:val="000000"/>
                <w:sz w:val="22"/>
                <w:szCs w:val="22"/>
              </w:rPr>
            </w:pPr>
            <w:r w:rsidRPr="007C1B68">
              <w:rPr>
                <w:rFonts w:ascii="Calibri" w:eastAsia="宋体" w:hAnsi="Calibri"/>
                <w:color w:val="000000"/>
                <w:sz w:val="22"/>
                <w:szCs w:val="22"/>
              </w:rPr>
              <w:t>完成</w:t>
            </w:r>
          </w:p>
        </w:tc>
        <w:tc>
          <w:tcPr>
            <w:tcW w:w="244"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w:t>
            </w:r>
          </w:p>
        </w:tc>
      </w:tr>
      <w:tr w:rsidR="007C1B68" w:rsidRPr="007C1B68" w:rsidTr="007C1B68">
        <w:trPr>
          <w:trHeight w:val="450"/>
        </w:trPr>
        <w:tc>
          <w:tcPr>
            <w:tcW w:w="437"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37"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预算执行率</w:t>
            </w:r>
          </w:p>
        </w:tc>
        <w:tc>
          <w:tcPr>
            <w:tcW w:w="437"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预算执行率</w:t>
            </w:r>
          </w:p>
        </w:tc>
        <w:tc>
          <w:tcPr>
            <w:tcW w:w="650"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 xml:space="preserve">　</w:t>
            </w:r>
          </w:p>
        </w:tc>
        <w:tc>
          <w:tcPr>
            <w:tcW w:w="650"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 xml:space="preserve">　</w:t>
            </w:r>
          </w:p>
        </w:tc>
        <w:tc>
          <w:tcPr>
            <w:tcW w:w="437"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w:t>
            </w:r>
          </w:p>
        </w:tc>
        <w:tc>
          <w:tcPr>
            <w:tcW w:w="345"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 xml:space="preserve">　</w:t>
            </w:r>
          </w:p>
        </w:tc>
        <w:tc>
          <w:tcPr>
            <w:tcW w:w="305"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 xml:space="preserve">　</w:t>
            </w:r>
          </w:p>
        </w:tc>
        <w:tc>
          <w:tcPr>
            <w:tcW w:w="569"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 xml:space="preserve">　</w:t>
            </w:r>
          </w:p>
        </w:tc>
        <w:tc>
          <w:tcPr>
            <w:tcW w:w="254"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 xml:space="preserve">　</w:t>
            </w:r>
          </w:p>
        </w:tc>
        <w:tc>
          <w:tcPr>
            <w:tcW w:w="239"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 xml:space="preserve">　</w:t>
            </w:r>
          </w:p>
        </w:tc>
        <w:tc>
          <w:tcPr>
            <w:tcW w:w="244"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w:t>
            </w:r>
          </w:p>
        </w:tc>
      </w:tr>
      <w:tr w:rsidR="007C1B68" w:rsidRPr="007C1B68" w:rsidTr="007C1B68">
        <w:trPr>
          <w:trHeight w:val="450"/>
        </w:trPr>
        <w:tc>
          <w:tcPr>
            <w:tcW w:w="437"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37"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自评总分</w:t>
            </w:r>
          </w:p>
        </w:tc>
        <w:tc>
          <w:tcPr>
            <w:tcW w:w="4127" w:type="pct"/>
            <w:gridSpan w:val="10"/>
            <w:tcBorders>
              <w:top w:val="single" w:sz="4" w:space="0" w:color="auto"/>
              <w:left w:val="nil"/>
              <w:bottom w:val="single" w:sz="4" w:space="0" w:color="auto"/>
              <w:right w:val="single" w:sz="4" w:space="0" w:color="auto"/>
            </w:tcBorders>
            <w:shd w:val="clear" w:color="000000" w:fill="E9EFF6"/>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100</w:t>
            </w:r>
          </w:p>
        </w:tc>
      </w:tr>
      <w:tr w:rsidR="007C1B68" w:rsidRPr="007C1B68" w:rsidTr="007C1B68">
        <w:trPr>
          <w:trHeight w:val="450"/>
        </w:trPr>
        <w:tc>
          <w:tcPr>
            <w:tcW w:w="437"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五、存在问题</w:t>
            </w:r>
            <w:r w:rsidRPr="007C1B68">
              <w:rPr>
                <w:rFonts w:ascii="宋体" w:eastAsia="宋体" w:hAnsi="宋体" w:hint="eastAsia"/>
                <w:b/>
                <w:bCs/>
                <w:sz w:val="22"/>
                <w:szCs w:val="22"/>
              </w:rPr>
              <w:br/>
              <w:t>原因及整改措施</w:t>
            </w:r>
          </w:p>
        </w:tc>
        <w:tc>
          <w:tcPr>
            <w:tcW w:w="4563" w:type="pct"/>
            <w:gridSpan w:val="11"/>
            <w:vMerge w:val="restart"/>
            <w:tcBorders>
              <w:top w:val="single" w:sz="4" w:space="0" w:color="auto"/>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 xml:space="preserve">　</w:t>
            </w:r>
          </w:p>
        </w:tc>
      </w:tr>
      <w:tr w:rsidR="007C1B68" w:rsidRPr="007C1B68" w:rsidTr="007C1B68">
        <w:trPr>
          <w:trHeight w:val="450"/>
        </w:trPr>
        <w:tc>
          <w:tcPr>
            <w:tcW w:w="437"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563" w:type="pct"/>
            <w:gridSpan w:val="11"/>
            <w:vMerge/>
            <w:tcBorders>
              <w:top w:val="single" w:sz="4" w:space="0" w:color="auto"/>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Calibri" w:eastAsia="宋体" w:hAnsi="Calibri"/>
                <w:color w:val="000000"/>
                <w:sz w:val="22"/>
                <w:szCs w:val="22"/>
              </w:rPr>
            </w:pPr>
          </w:p>
        </w:tc>
      </w:tr>
      <w:tr w:rsidR="007C1B68" w:rsidRPr="007C1B68" w:rsidTr="007C1B68">
        <w:trPr>
          <w:trHeight w:val="450"/>
        </w:trPr>
        <w:tc>
          <w:tcPr>
            <w:tcW w:w="437" w:type="pc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填报人:</w:t>
            </w:r>
          </w:p>
        </w:tc>
        <w:tc>
          <w:tcPr>
            <w:tcW w:w="1523" w:type="pct"/>
            <w:gridSpan w:val="3"/>
            <w:tcBorders>
              <w:top w:val="single" w:sz="4" w:space="0" w:color="auto"/>
              <w:left w:val="nil"/>
              <w:bottom w:val="single" w:sz="4" w:space="0" w:color="auto"/>
              <w:right w:val="single" w:sz="4" w:space="0" w:color="auto"/>
            </w:tcBorders>
            <w:shd w:val="clear" w:color="auto" w:fill="auto"/>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井淑玲</w:t>
            </w:r>
          </w:p>
        </w:tc>
        <w:tc>
          <w:tcPr>
            <w:tcW w:w="650"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联系电话:</w:t>
            </w:r>
          </w:p>
        </w:tc>
        <w:tc>
          <w:tcPr>
            <w:tcW w:w="2391" w:type="pct"/>
            <w:gridSpan w:val="7"/>
            <w:tcBorders>
              <w:top w:val="single" w:sz="4" w:space="0" w:color="auto"/>
              <w:left w:val="nil"/>
              <w:bottom w:val="single" w:sz="4" w:space="0" w:color="auto"/>
              <w:right w:val="single" w:sz="4" w:space="0" w:color="auto"/>
            </w:tcBorders>
            <w:shd w:val="clear" w:color="auto" w:fill="auto"/>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7320173</w:t>
            </w:r>
          </w:p>
        </w:tc>
      </w:tr>
    </w:tbl>
    <w:p w:rsidR="007C1B68" w:rsidRDefault="007C1B68" w:rsidP="004836B1">
      <w:pPr>
        <w:widowControl/>
        <w:spacing w:line="360" w:lineRule="auto"/>
        <w:ind w:firstLineChars="200" w:firstLine="640"/>
        <w:jc w:val="left"/>
        <w:rPr>
          <w:rFonts w:ascii="Times New Roman" w:eastAsia="仿宋_GB2312" w:hint="eastAsia"/>
          <w:sz w:val="32"/>
          <w:szCs w:val="32"/>
        </w:rPr>
      </w:pPr>
    </w:p>
    <w:p w:rsidR="007C1B68" w:rsidRDefault="007C1B68" w:rsidP="004836B1">
      <w:pPr>
        <w:widowControl/>
        <w:spacing w:line="360" w:lineRule="auto"/>
        <w:ind w:firstLineChars="200" w:firstLine="640"/>
        <w:jc w:val="left"/>
        <w:rPr>
          <w:rFonts w:ascii="Times New Roman" w:eastAsia="仿宋_GB2312" w:hint="eastAsia"/>
          <w:sz w:val="32"/>
          <w:szCs w:val="32"/>
        </w:rPr>
      </w:pPr>
    </w:p>
    <w:p w:rsidR="007C1B68" w:rsidRDefault="007C1B68" w:rsidP="004836B1">
      <w:pPr>
        <w:widowControl/>
        <w:spacing w:line="360" w:lineRule="auto"/>
        <w:ind w:firstLineChars="200" w:firstLine="640"/>
        <w:jc w:val="left"/>
        <w:rPr>
          <w:rFonts w:ascii="Times New Roman" w:eastAsia="仿宋_GB2312" w:hint="eastAsia"/>
          <w:sz w:val="32"/>
          <w:szCs w:val="32"/>
        </w:rPr>
      </w:pPr>
    </w:p>
    <w:p w:rsidR="007C1B68" w:rsidRDefault="007C1B68" w:rsidP="004836B1">
      <w:pPr>
        <w:widowControl/>
        <w:spacing w:line="360" w:lineRule="auto"/>
        <w:ind w:firstLineChars="200" w:firstLine="640"/>
        <w:jc w:val="left"/>
        <w:rPr>
          <w:rFonts w:ascii="Times New Roman" w:eastAsia="仿宋_GB2312" w:hint="eastAsia"/>
          <w:sz w:val="32"/>
          <w:szCs w:val="32"/>
        </w:rPr>
      </w:pPr>
    </w:p>
    <w:tbl>
      <w:tblPr>
        <w:tblW w:w="5000" w:type="pct"/>
        <w:tblLook w:val="04A0"/>
      </w:tblPr>
      <w:tblGrid>
        <w:gridCol w:w="1103"/>
        <w:gridCol w:w="1199"/>
        <w:gridCol w:w="1562"/>
        <w:gridCol w:w="2081"/>
        <w:gridCol w:w="2038"/>
        <w:gridCol w:w="893"/>
        <w:gridCol w:w="740"/>
        <w:gridCol w:w="587"/>
        <w:gridCol w:w="1032"/>
        <w:gridCol w:w="978"/>
        <w:gridCol w:w="1074"/>
        <w:gridCol w:w="887"/>
      </w:tblGrid>
      <w:tr w:rsidR="007C1B68" w:rsidRPr="007C1B68" w:rsidTr="007C1B68">
        <w:trPr>
          <w:trHeight w:val="658"/>
        </w:trPr>
        <w:tc>
          <w:tcPr>
            <w:tcW w:w="5000" w:type="pct"/>
            <w:gridSpan w:val="1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1B68" w:rsidRPr="007C1B68" w:rsidRDefault="007C1B68" w:rsidP="007C1B68">
            <w:pPr>
              <w:widowControl/>
              <w:jc w:val="center"/>
              <w:rPr>
                <w:rFonts w:ascii="宋体" w:eastAsia="宋体" w:hAnsi="宋体"/>
                <w:b/>
                <w:bCs/>
                <w:color w:val="000000"/>
                <w:sz w:val="36"/>
                <w:szCs w:val="36"/>
              </w:rPr>
            </w:pPr>
            <w:r w:rsidRPr="007C1B68">
              <w:rPr>
                <w:rFonts w:ascii="宋体" w:eastAsia="宋体" w:hAnsi="宋体" w:hint="eastAsia"/>
                <w:b/>
                <w:bCs/>
                <w:color w:val="000000"/>
                <w:sz w:val="36"/>
                <w:szCs w:val="36"/>
              </w:rPr>
              <w:t>2024年度预算项目绩效自评表</w:t>
            </w:r>
          </w:p>
        </w:tc>
      </w:tr>
      <w:tr w:rsidR="007C1B68" w:rsidRPr="007C1B68" w:rsidTr="007C1B68">
        <w:trPr>
          <w:trHeight w:val="658"/>
        </w:trPr>
        <w:tc>
          <w:tcPr>
            <w:tcW w:w="5000" w:type="pct"/>
            <w:gridSpan w:val="12"/>
            <w:vMerge/>
            <w:tcBorders>
              <w:top w:val="single" w:sz="4" w:space="0" w:color="auto"/>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color w:val="000000"/>
                <w:sz w:val="36"/>
                <w:szCs w:val="36"/>
              </w:rPr>
            </w:pPr>
          </w:p>
        </w:tc>
      </w:tr>
      <w:tr w:rsidR="007C1B68" w:rsidRPr="007C1B68" w:rsidTr="007C1B68">
        <w:trPr>
          <w:trHeight w:val="540"/>
        </w:trPr>
        <w:tc>
          <w:tcPr>
            <w:tcW w:w="389" w:type="pc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一、基本情况</w:t>
            </w:r>
          </w:p>
        </w:tc>
        <w:tc>
          <w:tcPr>
            <w:tcW w:w="423"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项目名称</w:t>
            </w:r>
          </w:p>
        </w:tc>
        <w:tc>
          <w:tcPr>
            <w:tcW w:w="1284" w:type="pct"/>
            <w:gridSpan w:val="2"/>
            <w:tcBorders>
              <w:top w:val="single" w:sz="4" w:space="0" w:color="auto"/>
              <w:left w:val="nil"/>
              <w:bottom w:val="single" w:sz="4" w:space="0" w:color="auto"/>
              <w:right w:val="single" w:sz="4" w:space="0" w:color="auto"/>
            </w:tcBorders>
            <w:shd w:val="clear" w:color="auto" w:fill="auto"/>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2023</w:t>
            </w:r>
            <w:r w:rsidRPr="007C1B68">
              <w:rPr>
                <w:rFonts w:ascii="Calibri" w:eastAsia="宋体" w:hAnsi="Calibri"/>
                <w:color w:val="000000"/>
                <w:sz w:val="22"/>
                <w:szCs w:val="22"/>
              </w:rPr>
              <w:t>年水费</w:t>
            </w:r>
          </w:p>
        </w:tc>
        <w:tc>
          <w:tcPr>
            <w:tcW w:w="719"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项目级次</w:t>
            </w:r>
          </w:p>
        </w:tc>
        <w:tc>
          <w:tcPr>
            <w:tcW w:w="315"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Calibri" w:eastAsia="宋体" w:hAnsi="Calibri"/>
                <w:color w:val="000000"/>
                <w:sz w:val="22"/>
                <w:szCs w:val="22"/>
              </w:rPr>
            </w:pPr>
            <w:r w:rsidRPr="007C1B68">
              <w:rPr>
                <w:rFonts w:ascii="Calibri" w:eastAsia="宋体" w:hAnsi="Calibri"/>
                <w:color w:val="000000"/>
                <w:sz w:val="22"/>
                <w:szCs w:val="22"/>
              </w:rPr>
              <w:t>本级</w:t>
            </w:r>
          </w:p>
        </w:tc>
        <w:tc>
          <w:tcPr>
            <w:tcW w:w="468" w:type="pct"/>
            <w:gridSpan w:val="2"/>
            <w:tcBorders>
              <w:top w:val="single" w:sz="4" w:space="0" w:color="auto"/>
              <w:left w:val="nil"/>
              <w:bottom w:val="single" w:sz="4" w:space="0" w:color="auto"/>
              <w:right w:val="single" w:sz="4" w:space="0" w:color="auto"/>
            </w:tcBorders>
            <w:shd w:val="clear" w:color="auto" w:fill="auto"/>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实施主管单位</w:t>
            </w:r>
          </w:p>
        </w:tc>
        <w:tc>
          <w:tcPr>
            <w:tcW w:w="709" w:type="pct"/>
            <w:gridSpan w:val="2"/>
            <w:tcBorders>
              <w:top w:val="single" w:sz="4" w:space="0" w:color="auto"/>
              <w:left w:val="nil"/>
              <w:bottom w:val="single" w:sz="4" w:space="0" w:color="auto"/>
              <w:right w:val="single" w:sz="4" w:space="0" w:color="auto"/>
            </w:tcBorders>
            <w:shd w:val="clear" w:color="auto" w:fill="auto"/>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 xml:space="preserve">434001 - </w:t>
            </w:r>
            <w:r w:rsidRPr="007C1B68">
              <w:rPr>
                <w:rFonts w:ascii="Calibri" w:eastAsia="宋体" w:hAnsi="Calibri"/>
                <w:color w:val="000000"/>
                <w:sz w:val="22"/>
                <w:szCs w:val="22"/>
              </w:rPr>
              <w:t>涞源县人民政府办公室本级</w:t>
            </w:r>
          </w:p>
        </w:tc>
        <w:tc>
          <w:tcPr>
            <w:tcW w:w="379"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金额单位</w:t>
            </w:r>
          </w:p>
        </w:tc>
        <w:tc>
          <w:tcPr>
            <w:tcW w:w="315"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万元</w:t>
            </w:r>
          </w:p>
        </w:tc>
      </w:tr>
      <w:tr w:rsidR="007C1B68" w:rsidRPr="007C1B68" w:rsidTr="007C1B68">
        <w:trPr>
          <w:trHeight w:val="450"/>
        </w:trPr>
        <w:tc>
          <w:tcPr>
            <w:tcW w:w="389"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二、预算执行情况</w:t>
            </w:r>
          </w:p>
        </w:tc>
        <w:tc>
          <w:tcPr>
            <w:tcW w:w="974" w:type="pct"/>
            <w:gridSpan w:val="2"/>
            <w:tcBorders>
              <w:top w:val="single" w:sz="4" w:space="0" w:color="auto"/>
              <w:left w:val="nil"/>
              <w:bottom w:val="single" w:sz="4" w:space="0" w:color="auto"/>
              <w:right w:val="single" w:sz="4" w:space="0" w:color="auto"/>
            </w:tcBorders>
            <w:shd w:val="clear" w:color="auto" w:fill="auto"/>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预算安排情况(调整后)</w:t>
            </w:r>
          </w:p>
        </w:tc>
        <w:tc>
          <w:tcPr>
            <w:tcW w:w="1767" w:type="pct"/>
            <w:gridSpan w:val="3"/>
            <w:tcBorders>
              <w:top w:val="single" w:sz="4" w:space="0" w:color="auto"/>
              <w:left w:val="nil"/>
              <w:bottom w:val="single" w:sz="4" w:space="0" w:color="auto"/>
              <w:right w:val="single" w:sz="4" w:space="0" w:color="auto"/>
            </w:tcBorders>
            <w:shd w:val="clear" w:color="auto" w:fill="auto"/>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资金到位情况</w:t>
            </w:r>
          </w:p>
        </w:tc>
        <w:tc>
          <w:tcPr>
            <w:tcW w:w="1176" w:type="pct"/>
            <w:gridSpan w:val="4"/>
            <w:tcBorders>
              <w:top w:val="single" w:sz="4" w:space="0" w:color="auto"/>
              <w:left w:val="nil"/>
              <w:bottom w:val="single" w:sz="4" w:space="0" w:color="auto"/>
              <w:right w:val="single" w:sz="4" w:space="0" w:color="auto"/>
            </w:tcBorders>
            <w:shd w:val="clear" w:color="auto" w:fill="auto"/>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资金执行情况</w:t>
            </w:r>
          </w:p>
        </w:tc>
        <w:tc>
          <w:tcPr>
            <w:tcW w:w="694" w:type="pct"/>
            <w:gridSpan w:val="2"/>
            <w:tcBorders>
              <w:top w:val="single" w:sz="4" w:space="0" w:color="auto"/>
              <w:left w:val="nil"/>
              <w:bottom w:val="single" w:sz="4" w:space="0" w:color="auto"/>
              <w:right w:val="single" w:sz="4" w:space="0" w:color="auto"/>
            </w:tcBorders>
            <w:shd w:val="clear" w:color="auto" w:fill="auto"/>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预算执行进度(%)</w:t>
            </w:r>
          </w:p>
        </w:tc>
      </w:tr>
      <w:tr w:rsidR="007C1B68" w:rsidRPr="007C1B68" w:rsidTr="007C1B68">
        <w:trPr>
          <w:trHeight w:val="450"/>
        </w:trPr>
        <w:tc>
          <w:tcPr>
            <w:tcW w:w="389"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23"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预算数</w:t>
            </w:r>
          </w:p>
        </w:tc>
        <w:tc>
          <w:tcPr>
            <w:tcW w:w="551"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14.000000</w:t>
            </w:r>
          </w:p>
        </w:tc>
        <w:tc>
          <w:tcPr>
            <w:tcW w:w="733"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到位数</w:t>
            </w:r>
          </w:p>
        </w:tc>
        <w:tc>
          <w:tcPr>
            <w:tcW w:w="1033" w:type="pct"/>
            <w:gridSpan w:val="2"/>
            <w:tcBorders>
              <w:top w:val="single" w:sz="4" w:space="0" w:color="auto"/>
              <w:left w:val="nil"/>
              <w:bottom w:val="single" w:sz="4" w:space="0" w:color="auto"/>
              <w:right w:val="single" w:sz="4" w:space="0" w:color="auto"/>
            </w:tcBorders>
            <w:shd w:val="clear" w:color="auto" w:fill="auto"/>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14.000000</w:t>
            </w:r>
          </w:p>
        </w:tc>
        <w:tc>
          <w:tcPr>
            <w:tcW w:w="468" w:type="pct"/>
            <w:gridSpan w:val="2"/>
            <w:tcBorders>
              <w:top w:val="single" w:sz="4" w:space="0" w:color="auto"/>
              <w:left w:val="nil"/>
              <w:bottom w:val="single" w:sz="4" w:space="0" w:color="auto"/>
              <w:right w:val="single" w:sz="4" w:space="0" w:color="auto"/>
            </w:tcBorders>
            <w:shd w:val="clear" w:color="auto" w:fill="auto"/>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执行数</w:t>
            </w:r>
          </w:p>
        </w:tc>
        <w:tc>
          <w:tcPr>
            <w:tcW w:w="709" w:type="pct"/>
            <w:gridSpan w:val="2"/>
            <w:tcBorders>
              <w:top w:val="single" w:sz="4" w:space="0" w:color="auto"/>
              <w:left w:val="nil"/>
              <w:bottom w:val="single" w:sz="4" w:space="0" w:color="auto"/>
              <w:right w:val="single" w:sz="4" w:space="0" w:color="auto"/>
            </w:tcBorders>
            <w:shd w:val="clear" w:color="auto" w:fill="auto"/>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14.000000</w:t>
            </w:r>
          </w:p>
        </w:tc>
        <w:tc>
          <w:tcPr>
            <w:tcW w:w="694" w:type="pct"/>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100</w:t>
            </w:r>
          </w:p>
        </w:tc>
      </w:tr>
      <w:tr w:rsidR="007C1B68" w:rsidRPr="007C1B68" w:rsidTr="007C1B68">
        <w:trPr>
          <w:trHeight w:val="450"/>
        </w:trPr>
        <w:tc>
          <w:tcPr>
            <w:tcW w:w="389"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23"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其中:财政资金</w:t>
            </w:r>
          </w:p>
        </w:tc>
        <w:tc>
          <w:tcPr>
            <w:tcW w:w="551"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14.000000</w:t>
            </w:r>
          </w:p>
        </w:tc>
        <w:tc>
          <w:tcPr>
            <w:tcW w:w="733"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其中:财政资金</w:t>
            </w:r>
          </w:p>
        </w:tc>
        <w:tc>
          <w:tcPr>
            <w:tcW w:w="1033" w:type="pct"/>
            <w:gridSpan w:val="2"/>
            <w:tcBorders>
              <w:top w:val="single" w:sz="4" w:space="0" w:color="auto"/>
              <w:left w:val="nil"/>
              <w:bottom w:val="single" w:sz="4" w:space="0" w:color="auto"/>
              <w:right w:val="single" w:sz="4" w:space="0" w:color="auto"/>
            </w:tcBorders>
            <w:shd w:val="clear" w:color="auto" w:fill="auto"/>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14.000000</w:t>
            </w:r>
          </w:p>
        </w:tc>
        <w:tc>
          <w:tcPr>
            <w:tcW w:w="468" w:type="pct"/>
            <w:gridSpan w:val="2"/>
            <w:tcBorders>
              <w:top w:val="single" w:sz="4" w:space="0" w:color="auto"/>
              <w:left w:val="nil"/>
              <w:bottom w:val="single" w:sz="4" w:space="0" w:color="auto"/>
              <w:right w:val="single" w:sz="4" w:space="0" w:color="auto"/>
            </w:tcBorders>
            <w:shd w:val="clear" w:color="auto" w:fill="auto"/>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其中:财政资金</w:t>
            </w:r>
          </w:p>
        </w:tc>
        <w:tc>
          <w:tcPr>
            <w:tcW w:w="709" w:type="pct"/>
            <w:gridSpan w:val="2"/>
            <w:tcBorders>
              <w:top w:val="single" w:sz="4" w:space="0" w:color="auto"/>
              <w:left w:val="nil"/>
              <w:bottom w:val="single" w:sz="4" w:space="0" w:color="auto"/>
              <w:right w:val="single" w:sz="4" w:space="0" w:color="auto"/>
            </w:tcBorders>
            <w:shd w:val="clear" w:color="auto" w:fill="auto"/>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14.000000</w:t>
            </w:r>
          </w:p>
        </w:tc>
        <w:tc>
          <w:tcPr>
            <w:tcW w:w="694" w:type="pct"/>
            <w:gridSpan w:val="2"/>
            <w:vMerge/>
            <w:tcBorders>
              <w:top w:val="single" w:sz="4" w:space="0" w:color="auto"/>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Calibri" w:eastAsia="宋体" w:hAnsi="Calibri"/>
                <w:color w:val="000000"/>
                <w:sz w:val="22"/>
                <w:szCs w:val="22"/>
              </w:rPr>
            </w:pPr>
          </w:p>
        </w:tc>
      </w:tr>
      <w:tr w:rsidR="007C1B68" w:rsidRPr="007C1B68" w:rsidTr="007C1B68">
        <w:trPr>
          <w:trHeight w:val="450"/>
        </w:trPr>
        <w:tc>
          <w:tcPr>
            <w:tcW w:w="389"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23"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其他</w:t>
            </w:r>
          </w:p>
        </w:tc>
        <w:tc>
          <w:tcPr>
            <w:tcW w:w="551"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0</w:t>
            </w:r>
          </w:p>
        </w:tc>
        <w:tc>
          <w:tcPr>
            <w:tcW w:w="733"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其他</w:t>
            </w:r>
          </w:p>
        </w:tc>
        <w:tc>
          <w:tcPr>
            <w:tcW w:w="1033" w:type="pct"/>
            <w:gridSpan w:val="2"/>
            <w:tcBorders>
              <w:top w:val="single" w:sz="4" w:space="0" w:color="auto"/>
              <w:left w:val="nil"/>
              <w:bottom w:val="single" w:sz="4" w:space="0" w:color="auto"/>
              <w:right w:val="single" w:sz="4" w:space="0" w:color="auto"/>
            </w:tcBorders>
            <w:shd w:val="clear" w:color="auto" w:fill="auto"/>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0</w:t>
            </w:r>
          </w:p>
        </w:tc>
        <w:tc>
          <w:tcPr>
            <w:tcW w:w="468" w:type="pct"/>
            <w:gridSpan w:val="2"/>
            <w:tcBorders>
              <w:top w:val="single" w:sz="4" w:space="0" w:color="auto"/>
              <w:left w:val="nil"/>
              <w:bottom w:val="single" w:sz="4" w:space="0" w:color="auto"/>
              <w:right w:val="single" w:sz="4" w:space="0" w:color="auto"/>
            </w:tcBorders>
            <w:shd w:val="clear" w:color="auto" w:fill="auto"/>
            <w:hideMark/>
          </w:tcPr>
          <w:p w:rsidR="007C1B68" w:rsidRPr="007C1B68" w:rsidRDefault="007C1B68" w:rsidP="007C1B68">
            <w:pPr>
              <w:widowControl/>
              <w:jc w:val="left"/>
              <w:rPr>
                <w:rFonts w:ascii="宋体" w:eastAsia="宋体" w:hAnsi="宋体"/>
                <w:b/>
                <w:bCs/>
                <w:sz w:val="22"/>
                <w:szCs w:val="22"/>
              </w:rPr>
            </w:pPr>
            <w:r w:rsidRPr="007C1B68">
              <w:rPr>
                <w:rFonts w:ascii="宋体" w:eastAsia="宋体" w:hAnsi="宋体" w:hint="eastAsia"/>
                <w:b/>
                <w:bCs/>
                <w:sz w:val="22"/>
                <w:szCs w:val="22"/>
              </w:rPr>
              <w:t>其他</w:t>
            </w:r>
          </w:p>
        </w:tc>
        <w:tc>
          <w:tcPr>
            <w:tcW w:w="709" w:type="pct"/>
            <w:gridSpan w:val="2"/>
            <w:tcBorders>
              <w:top w:val="single" w:sz="4" w:space="0" w:color="auto"/>
              <w:left w:val="nil"/>
              <w:bottom w:val="single" w:sz="4" w:space="0" w:color="auto"/>
              <w:right w:val="single" w:sz="4" w:space="0" w:color="auto"/>
            </w:tcBorders>
            <w:shd w:val="clear" w:color="auto" w:fill="auto"/>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0</w:t>
            </w:r>
          </w:p>
        </w:tc>
        <w:tc>
          <w:tcPr>
            <w:tcW w:w="694" w:type="pct"/>
            <w:gridSpan w:val="2"/>
            <w:vMerge/>
            <w:tcBorders>
              <w:top w:val="single" w:sz="4" w:space="0" w:color="auto"/>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Calibri" w:eastAsia="宋体" w:hAnsi="Calibri"/>
                <w:color w:val="000000"/>
                <w:sz w:val="22"/>
                <w:szCs w:val="22"/>
              </w:rPr>
            </w:pPr>
          </w:p>
        </w:tc>
      </w:tr>
      <w:tr w:rsidR="007C1B68" w:rsidRPr="007C1B68" w:rsidTr="007C1B68">
        <w:trPr>
          <w:trHeight w:val="450"/>
        </w:trPr>
        <w:tc>
          <w:tcPr>
            <w:tcW w:w="389"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三、目标完成情况</w:t>
            </w:r>
          </w:p>
        </w:tc>
        <w:tc>
          <w:tcPr>
            <w:tcW w:w="2426" w:type="pct"/>
            <w:gridSpan w:val="4"/>
            <w:tcBorders>
              <w:top w:val="single" w:sz="4" w:space="0" w:color="auto"/>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年度预期目标</w:t>
            </w:r>
          </w:p>
        </w:tc>
        <w:tc>
          <w:tcPr>
            <w:tcW w:w="1491" w:type="pct"/>
            <w:gridSpan w:val="5"/>
            <w:tcBorders>
              <w:top w:val="single" w:sz="4" w:space="0" w:color="auto"/>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具体完成情况</w:t>
            </w:r>
          </w:p>
        </w:tc>
        <w:tc>
          <w:tcPr>
            <w:tcW w:w="694" w:type="pct"/>
            <w:gridSpan w:val="2"/>
            <w:tcBorders>
              <w:top w:val="single" w:sz="4" w:space="0" w:color="auto"/>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总体完成率(%)</w:t>
            </w:r>
          </w:p>
        </w:tc>
      </w:tr>
      <w:tr w:rsidR="007C1B68" w:rsidRPr="007C1B68" w:rsidTr="007C1B68">
        <w:trPr>
          <w:trHeight w:val="450"/>
        </w:trPr>
        <w:tc>
          <w:tcPr>
            <w:tcW w:w="389"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2426" w:type="pct"/>
            <w:gridSpan w:val="4"/>
            <w:tcBorders>
              <w:top w:val="single" w:sz="4" w:space="0" w:color="auto"/>
              <w:left w:val="nil"/>
              <w:bottom w:val="single" w:sz="4" w:space="0" w:color="auto"/>
              <w:right w:val="single" w:sz="4" w:space="0" w:color="auto"/>
            </w:tcBorders>
            <w:shd w:val="clear" w:color="auto" w:fill="auto"/>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满足正常办公需求</w:t>
            </w:r>
          </w:p>
        </w:tc>
        <w:tc>
          <w:tcPr>
            <w:tcW w:w="1491" w:type="pct"/>
            <w:gridSpan w:val="5"/>
            <w:tcBorders>
              <w:top w:val="single" w:sz="4" w:space="0" w:color="auto"/>
              <w:left w:val="nil"/>
              <w:bottom w:val="single" w:sz="4" w:space="0" w:color="auto"/>
              <w:right w:val="single" w:sz="4" w:space="0" w:color="auto"/>
            </w:tcBorders>
            <w:shd w:val="clear" w:color="auto" w:fill="auto"/>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已完成</w:t>
            </w:r>
          </w:p>
        </w:tc>
        <w:tc>
          <w:tcPr>
            <w:tcW w:w="694" w:type="pct"/>
            <w:gridSpan w:val="2"/>
            <w:tcBorders>
              <w:top w:val="single" w:sz="4" w:space="0" w:color="auto"/>
              <w:left w:val="nil"/>
              <w:bottom w:val="single" w:sz="4" w:space="0" w:color="auto"/>
              <w:right w:val="single" w:sz="4" w:space="0" w:color="auto"/>
            </w:tcBorders>
            <w:shd w:val="clear" w:color="auto" w:fill="auto"/>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100.00</w:t>
            </w:r>
          </w:p>
        </w:tc>
      </w:tr>
      <w:tr w:rsidR="007C1B68" w:rsidRPr="007C1B68" w:rsidTr="007C1B68">
        <w:trPr>
          <w:trHeight w:val="450"/>
        </w:trPr>
        <w:tc>
          <w:tcPr>
            <w:tcW w:w="389"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四、年度绩效</w:t>
            </w:r>
            <w:r w:rsidRPr="007C1B68">
              <w:rPr>
                <w:rFonts w:ascii="宋体" w:eastAsia="宋体" w:hAnsi="宋体" w:hint="eastAsia"/>
                <w:b/>
                <w:bCs/>
                <w:sz w:val="22"/>
                <w:szCs w:val="22"/>
              </w:rPr>
              <w:br/>
              <w:t>指标完成情况</w:t>
            </w:r>
          </w:p>
        </w:tc>
        <w:tc>
          <w:tcPr>
            <w:tcW w:w="423"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一级指标</w:t>
            </w:r>
          </w:p>
        </w:tc>
        <w:tc>
          <w:tcPr>
            <w:tcW w:w="551"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二级指标</w:t>
            </w:r>
          </w:p>
        </w:tc>
        <w:tc>
          <w:tcPr>
            <w:tcW w:w="733"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三级指标</w:t>
            </w:r>
          </w:p>
        </w:tc>
        <w:tc>
          <w:tcPr>
            <w:tcW w:w="719"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指标说明</w:t>
            </w:r>
          </w:p>
        </w:tc>
        <w:tc>
          <w:tcPr>
            <w:tcW w:w="315"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指标分值</w:t>
            </w:r>
          </w:p>
        </w:tc>
        <w:tc>
          <w:tcPr>
            <w:tcW w:w="832" w:type="pct"/>
            <w:gridSpan w:val="3"/>
            <w:tcBorders>
              <w:top w:val="single" w:sz="4" w:space="0" w:color="auto"/>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预期指标值</w:t>
            </w:r>
          </w:p>
        </w:tc>
        <w:tc>
          <w:tcPr>
            <w:tcW w:w="344"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单项指标实际完成值</w:t>
            </w:r>
          </w:p>
        </w:tc>
        <w:tc>
          <w:tcPr>
            <w:tcW w:w="379"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单项指标完成情况</w:t>
            </w:r>
          </w:p>
        </w:tc>
        <w:tc>
          <w:tcPr>
            <w:tcW w:w="315"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自评得分</w:t>
            </w:r>
          </w:p>
        </w:tc>
      </w:tr>
      <w:tr w:rsidR="007C1B68" w:rsidRPr="007C1B68" w:rsidTr="007C1B68">
        <w:trPr>
          <w:trHeight w:val="450"/>
        </w:trPr>
        <w:tc>
          <w:tcPr>
            <w:tcW w:w="389"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23"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551"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733"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719"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315"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261"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符号</w:t>
            </w:r>
          </w:p>
        </w:tc>
        <w:tc>
          <w:tcPr>
            <w:tcW w:w="207"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值</w:t>
            </w:r>
          </w:p>
        </w:tc>
        <w:tc>
          <w:tcPr>
            <w:tcW w:w="364"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单位(文字描述)</w:t>
            </w:r>
          </w:p>
        </w:tc>
        <w:tc>
          <w:tcPr>
            <w:tcW w:w="344"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379"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315"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r>
      <w:tr w:rsidR="007C1B68" w:rsidRPr="007C1B68" w:rsidTr="007C1B68">
        <w:trPr>
          <w:trHeight w:val="450"/>
        </w:trPr>
        <w:tc>
          <w:tcPr>
            <w:tcW w:w="389"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23"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产出指标</w:t>
            </w:r>
          </w:p>
        </w:tc>
        <w:tc>
          <w:tcPr>
            <w:tcW w:w="551"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数量指标</w:t>
            </w:r>
          </w:p>
        </w:tc>
        <w:tc>
          <w:tcPr>
            <w:tcW w:w="733"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设备采购数量</w:t>
            </w:r>
          </w:p>
        </w:tc>
        <w:tc>
          <w:tcPr>
            <w:tcW w:w="719"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设备采购数量</w:t>
            </w:r>
          </w:p>
        </w:tc>
        <w:tc>
          <w:tcPr>
            <w:tcW w:w="315"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15.00</w:t>
            </w:r>
          </w:p>
        </w:tc>
        <w:tc>
          <w:tcPr>
            <w:tcW w:w="261"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w:t>
            </w:r>
          </w:p>
        </w:tc>
        <w:tc>
          <w:tcPr>
            <w:tcW w:w="207"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9</w:t>
            </w:r>
          </w:p>
        </w:tc>
        <w:tc>
          <w:tcPr>
            <w:tcW w:w="364"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台</w:t>
            </w:r>
          </w:p>
        </w:tc>
        <w:tc>
          <w:tcPr>
            <w:tcW w:w="344"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15</w:t>
            </w:r>
          </w:p>
        </w:tc>
        <w:tc>
          <w:tcPr>
            <w:tcW w:w="379"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Calibri" w:eastAsia="宋体" w:hAnsi="Calibri"/>
                <w:color w:val="000000"/>
                <w:sz w:val="22"/>
                <w:szCs w:val="22"/>
              </w:rPr>
            </w:pPr>
            <w:r w:rsidRPr="007C1B68">
              <w:rPr>
                <w:rFonts w:ascii="Calibri" w:eastAsia="宋体" w:hAnsi="Calibri"/>
                <w:color w:val="000000"/>
                <w:sz w:val="22"/>
                <w:szCs w:val="22"/>
              </w:rPr>
              <w:t>完成</w:t>
            </w:r>
          </w:p>
        </w:tc>
        <w:tc>
          <w:tcPr>
            <w:tcW w:w="315"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15</w:t>
            </w:r>
          </w:p>
        </w:tc>
      </w:tr>
      <w:tr w:rsidR="007C1B68" w:rsidRPr="007C1B68" w:rsidTr="007C1B68">
        <w:trPr>
          <w:trHeight w:val="450"/>
        </w:trPr>
        <w:tc>
          <w:tcPr>
            <w:tcW w:w="389"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23"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551"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质量指标</w:t>
            </w:r>
          </w:p>
        </w:tc>
        <w:tc>
          <w:tcPr>
            <w:tcW w:w="733"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购置质量合格率（</w:t>
            </w:r>
            <w:r w:rsidRPr="007C1B68">
              <w:rPr>
                <w:rFonts w:ascii="Calibri" w:eastAsia="宋体" w:hAnsi="Calibri"/>
                <w:color w:val="000000"/>
                <w:sz w:val="22"/>
                <w:szCs w:val="22"/>
              </w:rPr>
              <w:t>%</w:t>
            </w:r>
            <w:r w:rsidRPr="007C1B68">
              <w:rPr>
                <w:rFonts w:ascii="Calibri" w:eastAsia="宋体" w:hAnsi="Calibri"/>
                <w:color w:val="000000"/>
                <w:sz w:val="22"/>
                <w:szCs w:val="22"/>
              </w:rPr>
              <w:t>）</w:t>
            </w:r>
          </w:p>
        </w:tc>
        <w:tc>
          <w:tcPr>
            <w:tcW w:w="719"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购置质量合格率（</w:t>
            </w:r>
            <w:r w:rsidRPr="007C1B68">
              <w:rPr>
                <w:rFonts w:ascii="Calibri" w:eastAsia="宋体" w:hAnsi="Calibri"/>
                <w:color w:val="000000"/>
                <w:sz w:val="22"/>
                <w:szCs w:val="22"/>
              </w:rPr>
              <w:t>%</w:t>
            </w:r>
            <w:r w:rsidRPr="007C1B68">
              <w:rPr>
                <w:rFonts w:ascii="Calibri" w:eastAsia="宋体" w:hAnsi="Calibri"/>
                <w:color w:val="000000"/>
                <w:sz w:val="22"/>
                <w:szCs w:val="22"/>
              </w:rPr>
              <w:t>）</w:t>
            </w:r>
          </w:p>
        </w:tc>
        <w:tc>
          <w:tcPr>
            <w:tcW w:w="315"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15.00</w:t>
            </w:r>
          </w:p>
        </w:tc>
        <w:tc>
          <w:tcPr>
            <w:tcW w:w="261"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w:t>
            </w:r>
          </w:p>
        </w:tc>
        <w:tc>
          <w:tcPr>
            <w:tcW w:w="207"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100</w:t>
            </w:r>
          </w:p>
        </w:tc>
        <w:tc>
          <w:tcPr>
            <w:tcW w:w="364"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百分比</w:t>
            </w:r>
          </w:p>
        </w:tc>
        <w:tc>
          <w:tcPr>
            <w:tcW w:w="344"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15</w:t>
            </w:r>
          </w:p>
        </w:tc>
        <w:tc>
          <w:tcPr>
            <w:tcW w:w="379"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Calibri" w:eastAsia="宋体" w:hAnsi="Calibri"/>
                <w:color w:val="000000"/>
                <w:sz w:val="22"/>
                <w:szCs w:val="22"/>
              </w:rPr>
            </w:pPr>
            <w:r w:rsidRPr="007C1B68">
              <w:rPr>
                <w:rFonts w:ascii="Calibri" w:eastAsia="宋体" w:hAnsi="Calibri"/>
                <w:color w:val="000000"/>
                <w:sz w:val="22"/>
                <w:szCs w:val="22"/>
              </w:rPr>
              <w:t>完成</w:t>
            </w:r>
          </w:p>
        </w:tc>
        <w:tc>
          <w:tcPr>
            <w:tcW w:w="315"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15</w:t>
            </w:r>
          </w:p>
        </w:tc>
      </w:tr>
      <w:tr w:rsidR="007C1B68" w:rsidRPr="007C1B68" w:rsidTr="007C1B68">
        <w:trPr>
          <w:trHeight w:val="450"/>
        </w:trPr>
        <w:tc>
          <w:tcPr>
            <w:tcW w:w="389"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23"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551"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时效指标</w:t>
            </w:r>
          </w:p>
        </w:tc>
        <w:tc>
          <w:tcPr>
            <w:tcW w:w="733"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支付及时率</w:t>
            </w:r>
          </w:p>
        </w:tc>
        <w:tc>
          <w:tcPr>
            <w:tcW w:w="719"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按合同约定一次性支付</w:t>
            </w:r>
          </w:p>
        </w:tc>
        <w:tc>
          <w:tcPr>
            <w:tcW w:w="315"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10.00</w:t>
            </w:r>
          </w:p>
        </w:tc>
        <w:tc>
          <w:tcPr>
            <w:tcW w:w="261"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w:t>
            </w:r>
          </w:p>
        </w:tc>
        <w:tc>
          <w:tcPr>
            <w:tcW w:w="207"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100</w:t>
            </w:r>
          </w:p>
        </w:tc>
        <w:tc>
          <w:tcPr>
            <w:tcW w:w="364"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百分比</w:t>
            </w:r>
          </w:p>
        </w:tc>
        <w:tc>
          <w:tcPr>
            <w:tcW w:w="344"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10</w:t>
            </w:r>
          </w:p>
        </w:tc>
        <w:tc>
          <w:tcPr>
            <w:tcW w:w="379"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Calibri" w:eastAsia="宋体" w:hAnsi="Calibri"/>
                <w:color w:val="000000"/>
                <w:sz w:val="22"/>
                <w:szCs w:val="22"/>
              </w:rPr>
            </w:pPr>
            <w:r w:rsidRPr="007C1B68">
              <w:rPr>
                <w:rFonts w:ascii="Calibri" w:eastAsia="宋体" w:hAnsi="Calibri"/>
                <w:color w:val="000000"/>
                <w:sz w:val="22"/>
                <w:szCs w:val="22"/>
              </w:rPr>
              <w:t>完成</w:t>
            </w:r>
          </w:p>
        </w:tc>
        <w:tc>
          <w:tcPr>
            <w:tcW w:w="315"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w:t>
            </w:r>
          </w:p>
        </w:tc>
      </w:tr>
      <w:tr w:rsidR="007C1B68" w:rsidRPr="007C1B68" w:rsidTr="007C1B68">
        <w:trPr>
          <w:trHeight w:val="450"/>
        </w:trPr>
        <w:tc>
          <w:tcPr>
            <w:tcW w:w="389"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23"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551"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成本指标</w:t>
            </w:r>
          </w:p>
        </w:tc>
        <w:tc>
          <w:tcPr>
            <w:tcW w:w="733"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项目资金支付率</w:t>
            </w:r>
          </w:p>
        </w:tc>
        <w:tc>
          <w:tcPr>
            <w:tcW w:w="719"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资金支付占总额的比率</w:t>
            </w:r>
          </w:p>
        </w:tc>
        <w:tc>
          <w:tcPr>
            <w:tcW w:w="315"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10.00</w:t>
            </w:r>
          </w:p>
        </w:tc>
        <w:tc>
          <w:tcPr>
            <w:tcW w:w="261"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w:t>
            </w:r>
          </w:p>
        </w:tc>
        <w:tc>
          <w:tcPr>
            <w:tcW w:w="207"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100</w:t>
            </w:r>
          </w:p>
        </w:tc>
        <w:tc>
          <w:tcPr>
            <w:tcW w:w="364"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百分比</w:t>
            </w:r>
          </w:p>
        </w:tc>
        <w:tc>
          <w:tcPr>
            <w:tcW w:w="344"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10</w:t>
            </w:r>
          </w:p>
        </w:tc>
        <w:tc>
          <w:tcPr>
            <w:tcW w:w="379"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Calibri" w:eastAsia="宋体" w:hAnsi="Calibri"/>
                <w:color w:val="000000"/>
                <w:sz w:val="22"/>
                <w:szCs w:val="22"/>
              </w:rPr>
            </w:pPr>
            <w:r w:rsidRPr="007C1B68">
              <w:rPr>
                <w:rFonts w:ascii="Calibri" w:eastAsia="宋体" w:hAnsi="Calibri"/>
                <w:color w:val="000000"/>
                <w:sz w:val="22"/>
                <w:szCs w:val="22"/>
              </w:rPr>
              <w:t>完成</w:t>
            </w:r>
          </w:p>
        </w:tc>
        <w:tc>
          <w:tcPr>
            <w:tcW w:w="315"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w:t>
            </w:r>
          </w:p>
        </w:tc>
      </w:tr>
      <w:tr w:rsidR="007C1B68" w:rsidRPr="007C1B68" w:rsidTr="007C1B68">
        <w:trPr>
          <w:trHeight w:val="450"/>
        </w:trPr>
        <w:tc>
          <w:tcPr>
            <w:tcW w:w="389"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23"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效益指标</w:t>
            </w:r>
          </w:p>
        </w:tc>
        <w:tc>
          <w:tcPr>
            <w:tcW w:w="551"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经济效益指标</w:t>
            </w:r>
          </w:p>
        </w:tc>
        <w:tc>
          <w:tcPr>
            <w:tcW w:w="733"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设施完好率</w:t>
            </w:r>
            <w:r w:rsidRPr="007C1B68">
              <w:rPr>
                <w:rFonts w:ascii="Calibri" w:eastAsia="宋体" w:hAnsi="Calibri"/>
                <w:color w:val="000000"/>
                <w:sz w:val="22"/>
                <w:szCs w:val="22"/>
              </w:rPr>
              <w:t>(</w:t>
            </w:r>
            <w:r w:rsidRPr="007C1B68">
              <w:rPr>
                <w:rFonts w:ascii="Calibri" w:eastAsia="宋体" w:hAnsi="Calibri"/>
                <w:color w:val="000000"/>
                <w:sz w:val="22"/>
                <w:szCs w:val="22"/>
              </w:rPr>
              <w:t>％</w:t>
            </w:r>
            <w:r w:rsidRPr="007C1B68">
              <w:rPr>
                <w:rFonts w:ascii="Calibri" w:eastAsia="宋体" w:hAnsi="Calibri"/>
                <w:color w:val="000000"/>
                <w:sz w:val="22"/>
                <w:szCs w:val="22"/>
              </w:rPr>
              <w:t>)</w:t>
            </w:r>
          </w:p>
        </w:tc>
        <w:tc>
          <w:tcPr>
            <w:tcW w:w="719"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设施完好率</w:t>
            </w:r>
            <w:r w:rsidRPr="007C1B68">
              <w:rPr>
                <w:rFonts w:ascii="Calibri" w:eastAsia="宋体" w:hAnsi="Calibri"/>
                <w:color w:val="000000"/>
                <w:sz w:val="22"/>
                <w:szCs w:val="22"/>
              </w:rPr>
              <w:t>(</w:t>
            </w:r>
            <w:r w:rsidRPr="007C1B68">
              <w:rPr>
                <w:rFonts w:ascii="Calibri" w:eastAsia="宋体" w:hAnsi="Calibri"/>
                <w:color w:val="000000"/>
                <w:sz w:val="22"/>
                <w:szCs w:val="22"/>
              </w:rPr>
              <w:t>％</w:t>
            </w:r>
            <w:r w:rsidRPr="007C1B68">
              <w:rPr>
                <w:rFonts w:ascii="Calibri" w:eastAsia="宋体" w:hAnsi="Calibri"/>
                <w:color w:val="000000"/>
                <w:sz w:val="22"/>
                <w:szCs w:val="22"/>
              </w:rPr>
              <w:t>)</w:t>
            </w:r>
          </w:p>
        </w:tc>
        <w:tc>
          <w:tcPr>
            <w:tcW w:w="315"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10.00</w:t>
            </w:r>
          </w:p>
        </w:tc>
        <w:tc>
          <w:tcPr>
            <w:tcW w:w="261"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w:t>
            </w:r>
          </w:p>
        </w:tc>
        <w:tc>
          <w:tcPr>
            <w:tcW w:w="207"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100</w:t>
            </w:r>
          </w:p>
        </w:tc>
        <w:tc>
          <w:tcPr>
            <w:tcW w:w="364"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百分比</w:t>
            </w:r>
          </w:p>
        </w:tc>
        <w:tc>
          <w:tcPr>
            <w:tcW w:w="344"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10</w:t>
            </w:r>
          </w:p>
        </w:tc>
        <w:tc>
          <w:tcPr>
            <w:tcW w:w="379"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Calibri" w:eastAsia="宋体" w:hAnsi="Calibri"/>
                <w:color w:val="000000"/>
                <w:sz w:val="22"/>
                <w:szCs w:val="22"/>
              </w:rPr>
            </w:pPr>
            <w:r w:rsidRPr="007C1B68">
              <w:rPr>
                <w:rFonts w:ascii="Calibri" w:eastAsia="宋体" w:hAnsi="Calibri"/>
                <w:color w:val="000000"/>
                <w:sz w:val="22"/>
                <w:szCs w:val="22"/>
              </w:rPr>
              <w:t>完成</w:t>
            </w:r>
          </w:p>
        </w:tc>
        <w:tc>
          <w:tcPr>
            <w:tcW w:w="315"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w:t>
            </w:r>
          </w:p>
        </w:tc>
      </w:tr>
      <w:tr w:rsidR="007C1B68" w:rsidRPr="007C1B68" w:rsidTr="007C1B68">
        <w:trPr>
          <w:trHeight w:val="450"/>
        </w:trPr>
        <w:tc>
          <w:tcPr>
            <w:tcW w:w="389"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23"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551"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社会效益指标</w:t>
            </w:r>
          </w:p>
        </w:tc>
        <w:tc>
          <w:tcPr>
            <w:tcW w:w="733"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保障能力提升情况</w:t>
            </w:r>
          </w:p>
        </w:tc>
        <w:tc>
          <w:tcPr>
            <w:tcW w:w="719"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保障能力提升情况</w:t>
            </w:r>
          </w:p>
        </w:tc>
        <w:tc>
          <w:tcPr>
            <w:tcW w:w="315"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10.00</w:t>
            </w:r>
          </w:p>
        </w:tc>
        <w:tc>
          <w:tcPr>
            <w:tcW w:w="261"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文字描述</w:t>
            </w:r>
          </w:p>
        </w:tc>
        <w:tc>
          <w:tcPr>
            <w:tcW w:w="207"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 xml:space="preserve">　</w:t>
            </w:r>
          </w:p>
        </w:tc>
        <w:tc>
          <w:tcPr>
            <w:tcW w:w="364"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有效提升</w:t>
            </w:r>
          </w:p>
        </w:tc>
        <w:tc>
          <w:tcPr>
            <w:tcW w:w="344"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10</w:t>
            </w:r>
          </w:p>
        </w:tc>
        <w:tc>
          <w:tcPr>
            <w:tcW w:w="379"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Calibri" w:eastAsia="宋体" w:hAnsi="Calibri"/>
                <w:color w:val="000000"/>
                <w:sz w:val="22"/>
                <w:szCs w:val="22"/>
              </w:rPr>
            </w:pPr>
            <w:r w:rsidRPr="007C1B68">
              <w:rPr>
                <w:rFonts w:ascii="Calibri" w:eastAsia="宋体" w:hAnsi="Calibri"/>
                <w:color w:val="000000"/>
                <w:sz w:val="22"/>
                <w:szCs w:val="22"/>
              </w:rPr>
              <w:t>完成</w:t>
            </w:r>
          </w:p>
        </w:tc>
        <w:tc>
          <w:tcPr>
            <w:tcW w:w="315"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w:t>
            </w:r>
          </w:p>
        </w:tc>
      </w:tr>
      <w:tr w:rsidR="007C1B68" w:rsidRPr="007C1B68" w:rsidTr="007C1B68">
        <w:trPr>
          <w:trHeight w:val="645"/>
        </w:trPr>
        <w:tc>
          <w:tcPr>
            <w:tcW w:w="389"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23"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551"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生态效益指标</w:t>
            </w:r>
          </w:p>
        </w:tc>
        <w:tc>
          <w:tcPr>
            <w:tcW w:w="733"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加强节约集约利用，促进生态文明</w:t>
            </w:r>
          </w:p>
        </w:tc>
        <w:tc>
          <w:tcPr>
            <w:tcW w:w="719"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加强节约集约利用，促进生态文明建设</w:t>
            </w:r>
          </w:p>
        </w:tc>
        <w:tc>
          <w:tcPr>
            <w:tcW w:w="315"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5.00</w:t>
            </w:r>
          </w:p>
        </w:tc>
        <w:tc>
          <w:tcPr>
            <w:tcW w:w="261"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文字描述</w:t>
            </w:r>
          </w:p>
        </w:tc>
        <w:tc>
          <w:tcPr>
            <w:tcW w:w="207"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 xml:space="preserve">　</w:t>
            </w:r>
          </w:p>
        </w:tc>
        <w:tc>
          <w:tcPr>
            <w:tcW w:w="364"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有效加强</w:t>
            </w:r>
          </w:p>
        </w:tc>
        <w:tc>
          <w:tcPr>
            <w:tcW w:w="344"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5</w:t>
            </w:r>
          </w:p>
        </w:tc>
        <w:tc>
          <w:tcPr>
            <w:tcW w:w="379"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Calibri" w:eastAsia="宋体" w:hAnsi="Calibri"/>
                <w:color w:val="000000"/>
                <w:sz w:val="22"/>
                <w:szCs w:val="22"/>
              </w:rPr>
            </w:pPr>
            <w:r w:rsidRPr="007C1B68">
              <w:rPr>
                <w:rFonts w:ascii="Calibri" w:eastAsia="宋体" w:hAnsi="Calibri"/>
                <w:color w:val="000000"/>
                <w:sz w:val="22"/>
                <w:szCs w:val="22"/>
              </w:rPr>
              <w:t>完成</w:t>
            </w:r>
          </w:p>
        </w:tc>
        <w:tc>
          <w:tcPr>
            <w:tcW w:w="315"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5</w:t>
            </w:r>
          </w:p>
        </w:tc>
      </w:tr>
      <w:tr w:rsidR="007C1B68" w:rsidRPr="007C1B68" w:rsidTr="007C1B68">
        <w:trPr>
          <w:trHeight w:val="450"/>
        </w:trPr>
        <w:tc>
          <w:tcPr>
            <w:tcW w:w="389"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23"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551"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可持续影响指标</w:t>
            </w:r>
          </w:p>
        </w:tc>
        <w:tc>
          <w:tcPr>
            <w:tcW w:w="733"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可持续性服务</w:t>
            </w:r>
          </w:p>
        </w:tc>
        <w:tc>
          <w:tcPr>
            <w:tcW w:w="719"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可持续性服务</w:t>
            </w:r>
          </w:p>
        </w:tc>
        <w:tc>
          <w:tcPr>
            <w:tcW w:w="315"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5.00</w:t>
            </w:r>
          </w:p>
        </w:tc>
        <w:tc>
          <w:tcPr>
            <w:tcW w:w="261"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w:t>
            </w:r>
          </w:p>
        </w:tc>
        <w:tc>
          <w:tcPr>
            <w:tcW w:w="207"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95</w:t>
            </w:r>
          </w:p>
        </w:tc>
        <w:tc>
          <w:tcPr>
            <w:tcW w:w="364"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百分比</w:t>
            </w:r>
          </w:p>
        </w:tc>
        <w:tc>
          <w:tcPr>
            <w:tcW w:w="344"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5</w:t>
            </w:r>
          </w:p>
        </w:tc>
        <w:tc>
          <w:tcPr>
            <w:tcW w:w="379"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Calibri" w:eastAsia="宋体" w:hAnsi="Calibri"/>
                <w:color w:val="000000"/>
                <w:sz w:val="22"/>
                <w:szCs w:val="22"/>
              </w:rPr>
            </w:pPr>
            <w:r w:rsidRPr="007C1B68">
              <w:rPr>
                <w:rFonts w:ascii="Calibri" w:eastAsia="宋体" w:hAnsi="Calibri"/>
                <w:color w:val="000000"/>
                <w:sz w:val="22"/>
                <w:szCs w:val="22"/>
              </w:rPr>
              <w:t>完成</w:t>
            </w:r>
          </w:p>
        </w:tc>
        <w:tc>
          <w:tcPr>
            <w:tcW w:w="315"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5</w:t>
            </w:r>
          </w:p>
        </w:tc>
      </w:tr>
      <w:tr w:rsidR="007C1B68" w:rsidRPr="007C1B68" w:rsidTr="007C1B68">
        <w:trPr>
          <w:trHeight w:val="375"/>
        </w:trPr>
        <w:tc>
          <w:tcPr>
            <w:tcW w:w="389"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23"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满意度指标</w:t>
            </w:r>
          </w:p>
        </w:tc>
        <w:tc>
          <w:tcPr>
            <w:tcW w:w="551"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服务对象满意度指标</w:t>
            </w:r>
          </w:p>
        </w:tc>
        <w:tc>
          <w:tcPr>
            <w:tcW w:w="733"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服务对象满意度</w:t>
            </w:r>
          </w:p>
        </w:tc>
        <w:tc>
          <w:tcPr>
            <w:tcW w:w="719"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服务对象满意度</w:t>
            </w:r>
          </w:p>
        </w:tc>
        <w:tc>
          <w:tcPr>
            <w:tcW w:w="315"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10.00</w:t>
            </w:r>
          </w:p>
        </w:tc>
        <w:tc>
          <w:tcPr>
            <w:tcW w:w="261"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w:t>
            </w:r>
          </w:p>
        </w:tc>
        <w:tc>
          <w:tcPr>
            <w:tcW w:w="207"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95</w:t>
            </w:r>
          </w:p>
        </w:tc>
        <w:tc>
          <w:tcPr>
            <w:tcW w:w="364"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百分比</w:t>
            </w:r>
          </w:p>
        </w:tc>
        <w:tc>
          <w:tcPr>
            <w:tcW w:w="344"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10</w:t>
            </w:r>
          </w:p>
        </w:tc>
        <w:tc>
          <w:tcPr>
            <w:tcW w:w="379"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Calibri" w:eastAsia="宋体" w:hAnsi="Calibri"/>
                <w:color w:val="000000"/>
                <w:sz w:val="22"/>
                <w:szCs w:val="22"/>
              </w:rPr>
            </w:pPr>
            <w:r w:rsidRPr="007C1B68">
              <w:rPr>
                <w:rFonts w:ascii="Calibri" w:eastAsia="宋体" w:hAnsi="Calibri"/>
                <w:color w:val="000000"/>
                <w:sz w:val="22"/>
                <w:szCs w:val="22"/>
              </w:rPr>
              <w:t>完成</w:t>
            </w:r>
          </w:p>
        </w:tc>
        <w:tc>
          <w:tcPr>
            <w:tcW w:w="315"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w:t>
            </w:r>
          </w:p>
        </w:tc>
      </w:tr>
      <w:tr w:rsidR="007C1B68" w:rsidRPr="007C1B68" w:rsidTr="007C1B68">
        <w:trPr>
          <w:trHeight w:val="450"/>
        </w:trPr>
        <w:tc>
          <w:tcPr>
            <w:tcW w:w="389"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23"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预算执行率</w:t>
            </w:r>
          </w:p>
        </w:tc>
        <w:tc>
          <w:tcPr>
            <w:tcW w:w="551"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预算执行率</w:t>
            </w:r>
          </w:p>
        </w:tc>
        <w:tc>
          <w:tcPr>
            <w:tcW w:w="733"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 xml:space="preserve">　</w:t>
            </w:r>
          </w:p>
        </w:tc>
        <w:tc>
          <w:tcPr>
            <w:tcW w:w="719"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 xml:space="preserve">　</w:t>
            </w:r>
          </w:p>
        </w:tc>
        <w:tc>
          <w:tcPr>
            <w:tcW w:w="315"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w:t>
            </w:r>
          </w:p>
        </w:tc>
        <w:tc>
          <w:tcPr>
            <w:tcW w:w="261"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 xml:space="preserve">　</w:t>
            </w:r>
          </w:p>
        </w:tc>
        <w:tc>
          <w:tcPr>
            <w:tcW w:w="207"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 xml:space="preserve">　</w:t>
            </w:r>
          </w:p>
        </w:tc>
        <w:tc>
          <w:tcPr>
            <w:tcW w:w="364"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 xml:space="preserve">　</w:t>
            </w:r>
          </w:p>
        </w:tc>
        <w:tc>
          <w:tcPr>
            <w:tcW w:w="344"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 xml:space="preserve">　</w:t>
            </w:r>
          </w:p>
        </w:tc>
        <w:tc>
          <w:tcPr>
            <w:tcW w:w="379" w:type="pct"/>
            <w:tcBorders>
              <w:top w:val="nil"/>
              <w:left w:val="nil"/>
              <w:bottom w:val="single" w:sz="4" w:space="0" w:color="auto"/>
              <w:right w:val="single" w:sz="4" w:space="0" w:color="auto"/>
            </w:tcBorders>
            <w:shd w:val="clear" w:color="000000" w:fill="E9EFF6"/>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 xml:space="preserve">　</w:t>
            </w:r>
          </w:p>
        </w:tc>
        <w:tc>
          <w:tcPr>
            <w:tcW w:w="315"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w:t>
            </w:r>
          </w:p>
        </w:tc>
      </w:tr>
      <w:tr w:rsidR="007C1B68" w:rsidRPr="007C1B68" w:rsidTr="007C1B68">
        <w:trPr>
          <w:trHeight w:val="450"/>
        </w:trPr>
        <w:tc>
          <w:tcPr>
            <w:tcW w:w="389"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23"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自评总分</w:t>
            </w:r>
          </w:p>
        </w:tc>
        <w:tc>
          <w:tcPr>
            <w:tcW w:w="4188" w:type="pct"/>
            <w:gridSpan w:val="10"/>
            <w:tcBorders>
              <w:top w:val="single" w:sz="4" w:space="0" w:color="auto"/>
              <w:left w:val="nil"/>
              <w:bottom w:val="single" w:sz="4" w:space="0" w:color="auto"/>
              <w:right w:val="single" w:sz="4" w:space="0" w:color="auto"/>
            </w:tcBorders>
            <w:shd w:val="clear" w:color="000000" w:fill="E9EFF6"/>
            <w:hideMark/>
          </w:tcPr>
          <w:p w:rsidR="007C1B68" w:rsidRPr="007C1B68" w:rsidRDefault="007C1B68" w:rsidP="007C1B68">
            <w:pPr>
              <w:widowControl/>
              <w:jc w:val="right"/>
              <w:rPr>
                <w:rFonts w:ascii="Calibri" w:eastAsia="宋体" w:hAnsi="Calibri"/>
                <w:color w:val="000000"/>
                <w:sz w:val="22"/>
                <w:szCs w:val="22"/>
              </w:rPr>
            </w:pPr>
            <w:r w:rsidRPr="007C1B68">
              <w:rPr>
                <w:rFonts w:ascii="Calibri" w:eastAsia="宋体" w:hAnsi="Calibri"/>
                <w:color w:val="000000"/>
                <w:sz w:val="22"/>
                <w:szCs w:val="22"/>
              </w:rPr>
              <w:t>100</w:t>
            </w:r>
          </w:p>
        </w:tc>
      </w:tr>
      <w:tr w:rsidR="007C1B68" w:rsidRPr="007C1B68" w:rsidTr="007C1B68">
        <w:trPr>
          <w:trHeight w:val="450"/>
        </w:trPr>
        <w:tc>
          <w:tcPr>
            <w:tcW w:w="389" w:type="pct"/>
            <w:vMerge w:val="restar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五、存在问题</w:t>
            </w:r>
            <w:r w:rsidRPr="007C1B68">
              <w:rPr>
                <w:rFonts w:ascii="宋体" w:eastAsia="宋体" w:hAnsi="宋体" w:hint="eastAsia"/>
                <w:b/>
                <w:bCs/>
                <w:sz w:val="22"/>
                <w:szCs w:val="22"/>
              </w:rPr>
              <w:br/>
              <w:t>原因及整改措施</w:t>
            </w:r>
          </w:p>
        </w:tc>
        <w:tc>
          <w:tcPr>
            <w:tcW w:w="4611" w:type="pct"/>
            <w:gridSpan w:val="11"/>
            <w:vMerge w:val="restart"/>
            <w:tcBorders>
              <w:top w:val="single" w:sz="4" w:space="0" w:color="auto"/>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 xml:space="preserve">　</w:t>
            </w:r>
          </w:p>
        </w:tc>
      </w:tr>
      <w:tr w:rsidR="007C1B68" w:rsidRPr="007C1B68" w:rsidTr="007C1B68">
        <w:trPr>
          <w:trHeight w:val="345"/>
        </w:trPr>
        <w:tc>
          <w:tcPr>
            <w:tcW w:w="389" w:type="pct"/>
            <w:vMerge/>
            <w:tcBorders>
              <w:top w:val="nil"/>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宋体" w:eastAsia="宋体" w:hAnsi="宋体"/>
                <w:b/>
                <w:bCs/>
                <w:sz w:val="22"/>
                <w:szCs w:val="22"/>
              </w:rPr>
            </w:pPr>
          </w:p>
        </w:tc>
        <w:tc>
          <w:tcPr>
            <w:tcW w:w="4611" w:type="pct"/>
            <w:gridSpan w:val="11"/>
            <w:vMerge/>
            <w:tcBorders>
              <w:top w:val="single" w:sz="4" w:space="0" w:color="auto"/>
              <w:left w:val="single" w:sz="4" w:space="0" w:color="auto"/>
              <w:bottom w:val="single" w:sz="4" w:space="0" w:color="auto"/>
              <w:right w:val="single" w:sz="4" w:space="0" w:color="auto"/>
            </w:tcBorders>
            <w:vAlign w:val="center"/>
            <w:hideMark/>
          </w:tcPr>
          <w:p w:rsidR="007C1B68" w:rsidRPr="007C1B68" w:rsidRDefault="007C1B68" w:rsidP="007C1B68">
            <w:pPr>
              <w:widowControl/>
              <w:jc w:val="left"/>
              <w:rPr>
                <w:rFonts w:ascii="Calibri" w:eastAsia="宋体" w:hAnsi="Calibri"/>
                <w:color w:val="000000"/>
                <w:sz w:val="22"/>
                <w:szCs w:val="22"/>
              </w:rPr>
            </w:pPr>
          </w:p>
        </w:tc>
      </w:tr>
      <w:tr w:rsidR="007C1B68" w:rsidRPr="007C1B68" w:rsidTr="007C1B68">
        <w:trPr>
          <w:trHeight w:val="450"/>
        </w:trPr>
        <w:tc>
          <w:tcPr>
            <w:tcW w:w="389" w:type="pct"/>
            <w:tcBorders>
              <w:top w:val="nil"/>
              <w:left w:val="single" w:sz="4" w:space="0" w:color="auto"/>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填报人:</w:t>
            </w:r>
          </w:p>
        </w:tc>
        <w:tc>
          <w:tcPr>
            <w:tcW w:w="1708" w:type="pct"/>
            <w:gridSpan w:val="3"/>
            <w:tcBorders>
              <w:top w:val="single" w:sz="4" w:space="0" w:color="auto"/>
              <w:left w:val="nil"/>
              <w:bottom w:val="single" w:sz="4" w:space="0" w:color="auto"/>
              <w:right w:val="single" w:sz="4" w:space="0" w:color="auto"/>
            </w:tcBorders>
            <w:shd w:val="clear" w:color="auto" w:fill="auto"/>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井淑玲</w:t>
            </w:r>
          </w:p>
        </w:tc>
        <w:tc>
          <w:tcPr>
            <w:tcW w:w="719" w:type="pct"/>
            <w:tcBorders>
              <w:top w:val="nil"/>
              <w:left w:val="nil"/>
              <w:bottom w:val="single" w:sz="4" w:space="0" w:color="auto"/>
              <w:right w:val="single" w:sz="4" w:space="0" w:color="auto"/>
            </w:tcBorders>
            <w:shd w:val="clear" w:color="auto" w:fill="auto"/>
            <w:hideMark/>
          </w:tcPr>
          <w:p w:rsidR="007C1B68" w:rsidRPr="007C1B68" w:rsidRDefault="007C1B68" w:rsidP="007C1B68">
            <w:pPr>
              <w:widowControl/>
              <w:jc w:val="center"/>
              <w:rPr>
                <w:rFonts w:ascii="宋体" w:eastAsia="宋体" w:hAnsi="宋体"/>
                <w:b/>
                <w:bCs/>
                <w:sz w:val="22"/>
                <w:szCs w:val="22"/>
              </w:rPr>
            </w:pPr>
            <w:r w:rsidRPr="007C1B68">
              <w:rPr>
                <w:rFonts w:ascii="宋体" w:eastAsia="宋体" w:hAnsi="宋体" w:hint="eastAsia"/>
                <w:b/>
                <w:bCs/>
                <w:sz w:val="22"/>
                <w:szCs w:val="22"/>
              </w:rPr>
              <w:t>联系电话:</w:t>
            </w:r>
          </w:p>
        </w:tc>
        <w:tc>
          <w:tcPr>
            <w:tcW w:w="2185" w:type="pct"/>
            <w:gridSpan w:val="7"/>
            <w:tcBorders>
              <w:top w:val="single" w:sz="4" w:space="0" w:color="auto"/>
              <w:left w:val="nil"/>
              <w:bottom w:val="single" w:sz="4" w:space="0" w:color="auto"/>
              <w:right w:val="single" w:sz="4" w:space="0" w:color="auto"/>
            </w:tcBorders>
            <w:shd w:val="clear" w:color="auto" w:fill="auto"/>
            <w:hideMark/>
          </w:tcPr>
          <w:p w:rsidR="007C1B68" w:rsidRPr="007C1B68" w:rsidRDefault="007C1B68" w:rsidP="007C1B68">
            <w:pPr>
              <w:widowControl/>
              <w:jc w:val="left"/>
              <w:rPr>
                <w:rFonts w:ascii="Calibri" w:eastAsia="宋体" w:hAnsi="Calibri"/>
                <w:color w:val="000000"/>
                <w:sz w:val="22"/>
                <w:szCs w:val="22"/>
              </w:rPr>
            </w:pPr>
            <w:r w:rsidRPr="007C1B68">
              <w:rPr>
                <w:rFonts w:ascii="Calibri" w:eastAsia="宋体" w:hAnsi="Calibri"/>
                <w:color w:val="000000"/>
                <w:sz w:val="22"/>
                <w:szCs w:val="22"/>
              </w:rPr>
              <w:t>7320173</w:t>
            </w:r>
          </w:p>
        </w:tc>
      </w:tr>
    </w:tbl>
    <w:p w:rsidR="007C1B68" w:rsidRPr="007C1B68" w:rsidRDefault="007C1B68" w:rsidP="007C1B68">
      <w:pPr>
        <w:widowControl/>
        <w:jc w:val="left"/>
        <w:rPr>
          <w:rFonts w:ascii="Calibri" w:eastAsia="宋体" w:hAnsi="Calibri" w:hint="eastAsia"/>
          <w:color w:val="000000"/>
          <w:sz w:val="22"/>
          <w:szCs w:val="22"/>
        </w:rPr>
      </w:pPr>
    </w:p>
    <w:p w:rsidR="007C1B68" w:rsidRDefault="007C1B68" w:rsidP="004836B1">
      <w:pPr>
        <w:widowControl/>
        <w:spacing w:line="360" w:lineRule="auto"/>
        <w:ind w:firstLineChars="200" w:firstLine="640"/>
        <w:jc w:val="left"/>
        <w:rPr>
          <w:rFonts w:ascii="Times New Roman" w:eastAsia="仿宋_GB2312" w:hint="eastAsia"/>
          <w:sz w:val="32"/>
          <w:szCs w:val="32"/>
        </w:rPr>
      </w:pPr>
    </w:p>
    <w:p w:rsidR="007C1B68" w:rsidRDefault="007C1B68" w:rsidP="004836B1">
      <w:pPr>
        <w:widowControl/>
        <w:spacing w:line="360" w:lineRule="auto"/>
        <w:ind w:firstLineChars="200" w:firstLine="640"/>
        <w:jc w:val="left"/>
        <w:rPr>
          <w:rFonts w:ascii="Times New Roman" w:eastAsia="仿宋_GB2312" w:hint="eastAsia"/>
          <w:sz w:val="32"/>
          <w:szCs w:val="32"/>
        </w:rPr>
      </w:pPr>
    </w:p>
    <w:p w:rsidR="007C1B68" w:rsidRDefault="007C1B68" w:rsidP="004836B1">
      <w:pPr>
        <w:widowControl/>
        <w:spacing w:line="360" w:lineRule="auto"/>
        <w:ind w:firstLineChars="200" w:firstLine="640"/>
        <w:jc w:val="left"/>
        <w:rPr>
          <w:rFonts w:ascii="Times New Roman" w:eastAsia="仿宋_GB2312" w:hint="eastAsia"/>
          <w:sz w:val="32"/>
          <w:szCs w:val="32"/>
        </w:rPr>
      </w:pPr>
    </w:p>
    <w:p w:rsidR="007C1B68" w:rsidRDefault="007C1B68" w:rsidP="004836B1">
      <w:pPr>
        <w:widowControl/>
        <w:spacing w:line="360" w:lineRule="auto"/>
        <w:ind w:firstLineChars="200" w:firstLine="640"/>
        <w:jc w:val="left"/>
        <w:rPr>
          <w:rFonts w:ascii="Times New Roman" w:eastAsia="仿宋_GB2312" w:hint="eastAsia"/>
          <w:sz w:val="32"/>
          <w:szCs w:val="32"/>
        </w:rPr>
      </w:pPr>
    </w:p>
    <w:tbl>
      <w:tblPr>
        <w:tblW w:w="5000" w:type="pct"/>
        <w:tblLook w:val="04A0"/>
      </w:tblPr>
      <w:tblGrid>
        <w:gridCol w:w="1050"/>
        <w:gridCol w:w="1100"/>
        <w:gridCol w:w="1412"/>
        <w:gridCol w:w="2313"/>
        <w:gridCol w:w="2248"/>
        <w:gridCol w:w="952"/>
        <w:gridCol w:w="771"/>
        <w:gridCol w:w="723"/>
        <w:gridCol w:w="1066"/>
        <w:gridCol w:w="918"/>
        <w:gridCol w:w="918"/>
        <w:gridCol w:w="703"/>
      </w:tblGrid>
      <w:tr w:rsidR="00F434AF" w:rsidRPr="00F434AF" w:rsidTr="00F434AF">
        <w:trPr>
          <w:trHeight w:val="658"/>
        </w:trPr>
        <w:tc>
          <w:tcPr>
            <w:tcW w:w="5000" w:type="pct"/>
            <w:gridSpan w:val="1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434AF" w:rsidRPr="00F434AF" w:rsidRDefault="00F434AF" w:rsidP="00F434AF">
            <w:pPr>
              <w:widowControl/>
              <w:jc w:val="center"/>
              <w:rPr>
                <w:rFonts w:ascii="宋体" w:eastAsia="宋体" w:hAnsi="宋体"/>
                <w:b/>
                <w:bCs/>
                <w:color w:val="000000"/>
                <w:sz w:val="36"/>
                <w:szCs w:val="36"/>
              </w:rPr>
            </w:pPr>
            <w:r w:rsidRPr="00F434AF">
              <w:rPr>
                <w:rFonts w:ascii="宋体" w:eastAsia="宋体" w:hAnsi="宋体" w:hint="eastAsia"/>
                <w:b/>
                <w:bCs/>
                <w:color w:val="000000"/>
                <w:sz w:val="36"/>
                <w:szCs w:val="36"/>
              </w:rPr>
              <w:lastRenderedPageBreak/>
              <w:t>2024年度预算项目绩效自评表</w:t>
            </w:r>
          </w:p>
        </w:tc>
      </w:tr>
      <w:tr w:rsidR="00F434AF" w:rsidRPr="00F434AF" w:rsidTr="00F434AF">
        <w:trPr>
          <w:trHeight w:val="658"/>
        </w:trPr>
        <w:tc>
          <w:tcPr>
            <w:tcW w:w="5000" w:type="pct"/>
            <w:gridSpan w:val="12"/>
            <w:vMerge/>
            <w:tcBorders>
              <w:top w:val="single" w:sz="4" w:space="0" w:color="auto"/>
              <w:left w:val="single" w:sz="4" w:space="0" w:color="auto"/>
              <w:bottom w:val="single" w:sz="4" w:space="0" w:color="auto"/>
              <w:right w:val="single" w:sz="4" w:space="0" w:color="auto"/>
            </w:tcBorders>
            <w:vAlign w:val="center"/>
            <w:hideMark/>
          </w:tcPr>
          <w:p w:rsidR="00F434AF" w:rsidRPr="00F434AF" w:rsidRDefault="00F434AF" w:rsidP="00F434AF">
            <w:pPr>
              <w:widowControl/>
              <w:jc w:val="left"/>
              <w:rPr>
                <w:rFonts w:ascii="宋体" w:eastAsia="宋体" w:hAnsi="宋体"/>
                <w:b/>
                <w:bCs/>
                <w:color w:val="000000"/>
                <w:sz w:val="36"/>
                <w:szCs w:val="36"/>
              </w:rPr>
            </w:pPr>
          </w:p>
        </w:tc>
      </w:tr>
      <w:tr w:rsidR="00F434AF" w:rsidRPr="00F434AF" w:rsidTr="00F434AF">
        <w:trPr>
          <w:trHeight w:val="450"/>
        </w:trPr>
        <w:tc>
          <w:tcPr>
            <w:tcW w:w="370" w:type="pct"/>
            <w:tcBorders>
              <w:top w:val="nil"/>
              <w:left w:val="single" w:sz="4" w:space="0" w:color="auto"/>
              <w:bottom w:val="single" w:sz="4" w:space="0" w:color="auto"/>
              <w:right w:val="single" w:sz="4" w:space="0" w:color="auto"/>
            </w:tcBorders>
            <w:shd w:val="clear" w:color="auto" w:fill="auto"/>
            <w:hideMark/>
          </w:tcPr>
          <w:p w:rsidR="00F434AF" w:rsidRPr="00F434AF" w:rsidRDefault="00F434AF" w:rsidP="00F434AF">
            <w:pPr>
              <w:widowControl/>
              <w:jc w:val="left"/>
              <w:rPr>
                <w:rFonts w:ascii="宋体" w:eastAsia="宋体" w:hAnsi="宋体"/>
                <w:b/>
                <w:bCs/>
                <w:sz w:val="18"/>
                <w:szCs w:val="18"/>
              </w:rPr>
            </w:pPr>
            <w:r w:rsidRPr="00F434AF">
              <w:rPr>
                <w:rFonts w:ascii="宋体" w:eastAsia="宋体" w:hAnsi="宋体" w:hint="eastAsia"/>
                <w:b/>
                <w:bCs/>
                <w:sz w:val="18"/>
                <w:szCs w:val="18"/>
              </w:rPr>
              <w:t>一、基本情况</w:t>
            </w:r>
          </w:p>
        </w:tc>
        <w:tc>
          <w:tcPr>
            <w:tcW w:w="388" w:type="pct"/>
            <w:tcBorders>
              <w:top w:val="nil"/>
              <w:left w:val="nil"/>
              <w:bottom w:val="single" w:sz="4" w:space="0" w:color="auto"/>
              <w:right w:val="single" w:sz="4" w:space="0" w:color="auto"/>
            </w:tcBorders>
            <w:shd w:val="clear" w:color="auto" w:fill="auto"/>
            <w:hideMark/>
          </w:tcPr>
          <w:p w:rsidR="00F434AF" w:rsidRPr="00F434AF" w:rsidRDefault="00F434AF" w:rsidP="00F434AF">
            <w:pPr>
              <w:widowControl/>
              <w:jc w:val="left"/>
              <w:rPr>
                <w:rFonts w:ascii="宋体" w:eastAsia="宋体" w:hAnsi="宋体"/>
                <w:b/>
                <w:bCs/>
                <w:sz w:val="18"/>
                <w:szCs w:val="18"/>
              </w:rPr>
            </w:pPr>
            <w:r w:rsidRPr="00F434AF">
              <w:rPr>
                <w:rFonts w:ascii="宋体" w:eastAsia="宋体" w:hAnsi="宋体" w:hint="eastAsia"/>
                <w:b/>
                <w:bCs/>
                <w:sz w:val="18"/>
                <w:szCs w:val="18"/>
              </w:rPr>
              <w:t>项目名称</w:t>
            </w:r>
          </w:p>
        </w:tc>
        <w:tc>
          <w:tcPr>
            <w:tcW w:w="1314" w:type="pct"/>
            <w:gridSpan w:val="2"/>
            <w:tcBorders>
              <w:top w:val="single" w:sz="4" w:space="0" w:color="auto"/>
              <w:left w:val="nil"/>
              <w:bottom w:val="single" w:sz="4" w:space="0" w:color="auto"/>
              <w:right w:val="single" w:sz="4" w:space="0" w:color="auto"/>
            </w:tcBorders>
            <w:shd w:val="clear" w:color="auto" w:fill="auto"/>
            <w:hideMark/>
          </w:tcPr>
          <w:p w:rsidR="00F434AF" w:rsidRPr="00F434AF" w:rsidRDefault="00F434AF" w:rsidP="00F434AF">
            <w:pPr>
              <w:widowControl/>
              <w:jc w:val="left"/>
              <w:rPr>
                <w:rFonts w:ascii="Calibri" w:eastAsia="宋体" w:hAnsi="Calibri"/>
                <w:color w:val="000000"/>
                <w:sz w:val="18"/>
                <w:szCs w:val="18"/>
              </w:rPr>
            </w:pPr>
            <w:r w:rsidRPr="00F434AF">
              <w:rPr>
                <w:rFonts w:ascii="Calibri" w:eastAsia="宋体" w:hAnsi="Calibri"/>
                <w:color w:val="000000"/>
                <w:sz w:val="18"/>
                <w:szCs w:val="18"/>
              </w:rPr>
              <w:t>涞源县人民政府办公室</w:t>
            </w:r>
            <w:r w:rsidRPr="00F434AF">
              <w:rPr>
                <w:rFonts w:ascii="Calibri" w:eastAsia="宋体" w:hAnsi="Calibri"/>
                <w:color w:val="000000"/>
                <w:sz w:val="18"/>
                <w:szCs w:val="18"/>
              </w:rPr>
              <w:t>2024</w:t>
            </w:r>
            <w:r w:rsidRPr="00F434AF">
              <w:rPr>
                <w:rFonts w:ascii="Calibri" w:eastAsia="宋体" w:hAnsi="Calibri"/>
                <w:color w:val="000000"/>
                <w:sz w:val="18"/>
                <w:szCs w:val="18"/>
              </w:rPr>
              <w:t>年</w:t>
            </w:r>
            <w:r w:rsidRPr="00F434AF">
              <w:rPr>
                <w:rFonts w:ascii="Calibri" w:eastAsia="宋体" w:hAnsi="Calibri"/>
                <w:color w:val="000000"/>
                <w:sz w:val="18"/>
                <w:szCs w:val="18"/>
              </w:rPr>
              <w:t>AKTD</w:t>
            </w:r>
            <w:r w:rsidRPr="00F434AF">
              <w:rPr>
                <w:rFonts w:ascii="Calibri" w:eastAsia="宋体" w:hAnsi="Calibri"/>
                <w:color w:val="000000"/>
                <w:sz w:val="18"/>
                <w:szCs w:val="18"/>
              </w:rPr>
              <w:t>项目资金</w:t>
            </w:r>
          </w:p>
        </w:tc>
        <w:tc>
          <w:tcPr>
            <w:tcW w:w="793" w:type="pct"/>
            <w:tcBorders>
              <w:top w:val="nil"/>
              <w:left w:val="nil"/>
              <w:bottom w:val="single" w:sz="4" w:space="0" w:color="auto"/>
              <w:right w:val="single" w:sz="4" w:space="0" w:color="auto"/>
            </w:tcBorders>
            <w:shd w:val="clear" w:color="auto" w:fill="auto"/>
            <w:hideMark/>
          </w:tcPr>
          <w:p w:rsidR="00F434AF" w:rsidRPr="00F434AF" w:rsidRDefault="00F434AF" w:rsidP="00F434AF">
            <w:pPr>
              <w:widowControl/>
              <w:jc w:val="left"/>
              <w:rPr>
                <w:rFonts w:ascii="宋体" w:eastAsia="宋体" w:hAnsi="宋体"/>
                <w:b/>
                <w:bCs/>
                <w:sz w:val="18"/>
                <w:szCs w:val="18"/>
              </w:rPr>
            </w:pPr>
            <w:r w:rsidRPr="00F434AF">
              <w:rPr>
                <w:rFonts w:ascii="宋体" w:eastAsia="宋体" w:hAnsi="宋体" w:hint="eastAsia"/>
                <w:b/>
                <w:bCs/>
                <w:sz w:val="18"/>
                <w:szCs w:val="18"/>
              </w:rPr>
              <w:t>项目级次</w:t>
            </w:r>
          </w:p>
        </w:tc>
        <w:tc>
          <w:tcPr>
            <w:tcW w:w="336" w:type="pct"/>
            <w:tcBorders>
              <w:top w:val="nil"/>
              <w:left w:val="nil"/>
              <w:bottom w:val="single" w:sz="4" w:space="0" w:color="auto"/>
              <w:right w:val="single" w:sz="4" w:space="0" w:color="auto"/>
            </w:tcBorders>
            <w:shd w:val="clear" w:color="auto" w:fill="auto"/>
            <w:hideMark/>
          </w:tcPr>
          <w:p w:rsidR="00F434AF" w:rsidRPr="00F434AF" w:rsidRDefault="00F434AF" w:rsidP="00F434AF">
            <w:pPr>
              <w:widowControl/>
              <w:jc w:val="center"/>
              <w:rPr>
                <w:rFonts w:ascii="Calibri" w:eastAsia="宋体" w:hAnsi="Calibri"/>
                <w:color w:val="000000"/>
                <w:sz w:val="18"/>
                <w:szCs w:val="18"/>
              </w:rPr>
            </w:pPr>
            <w:r w:rsidRPr="00F434AF">
              <w:rPr>
                <w:rFonts w:ascii="Calibri" w:eastAsia="宋体" w:hAnsi="Calibri"/>
                <w:color w:val="000000"/>
                <w:sz w:val="18"/>
                <w:szCs w:val="18"/>
              </w:rPr>
              <w:t>本级</w:t>
            </w:r>
          </w:p>
        </w:tc>
        <w:tc>
          <w:tcPr>
            <w:tcW w:w="527" w:type="pct"/>
            <w:gridSpan w:val="2"/>
            <w:tcBorders>
              <w:top w:val="single" w:sz="4" w:space="0" w:color="auto"/>
              <w:left w:val="nil"/>
              <w:bottom w:val="single" w:sz="4" w:space="0" w:color="auto"/>
              <w:right w:val="single" w:sz="4" w:space="0" w:color="auto"/>
            </w:tcBorders>
            <w:shd w:val="clear" w:color="auto" w:fill="auto"/>
            <w:hideMark/>
          </w:tcPr>
          <w:p w:rsidR="00F434AF" w:rsidRPr="00F434AF" w:rsidRDefault="00F434AF" w:rsidP="00F434AF">
            <w:pPr>
              <w:widowControl/>
              <w:jc w:val="left"/>
              <w:rPr>
                <w:rFonts w:ascii="宋体" w:eastAsia="宋体" w:hAnsi="宋体"/>
                <w:b/>
                <w:bCs/>
                <w:sz w:val="18"/>
                <w:szCs w:val="18"/>
              </w:rPr>
            </w:pPr>
            <w:r w:rsidRPr="00F434AF">
              <w:rPr>
                <w:rFonts w:ascii="宋体" w:eastAsia="宋体" w:hAnsi="宋体" w:hint="eastAsia"/>
                <w:b/>
                <w:bCs/>
                <w:sz w:val="18"/>
                <w:szCs w:val="18"/>
              </w:rPr>
              <w:t>实施主管单位</w:t>
            </w:r>
          </w:p>
        </w:tc>
        <w:tc>
          <w:tcPr>
            <w:tcW w:w="700" w:type="pct"/>
            <w:gridSpan w:val="2"/>
            <w:tcBorders>
              <w:top w:val="single" w:sz="4" w:space="0" w:color="auto"/>
              <w:left w:val="nil"/>
              <w:bottom w:val="single" w:sz="4" w:space="0" w:color="auto"/>
              <w:right w:val="single" w:sz="4" w:space="0" w:color="auto"/>
            </w:tcBorders>
            <w:shd w:val="clear" w:color="auto" w:fill="auto"/>
            <w:hideMark/>
          </w:tcPr>
          <w:p w:rsidR="00F434AF" w:rsidRPr="00F434AF" w:rsidRDefault="00F434AF" w:rsidP="00F434AF">
            <w:pPr>
              <w:widowControl/>
              <w:jc w:val="left"/>
              <w:rPr>
                <w:rFonts w:ascii="Calibri" w:eastAsia="宋体" w:hAnsi="Calibri"/>
                <w:color w:val="000000"/>
                <w:sz w:val="18"/>
                <w:szCs w:val="18"/>
              </w:rPr>
            </w:pPr>
            <w:r w:rsidRPr="00F434AF">
              <w:rPr>
                <w:rFonts w:ascii="Calibri" w:eastAsia="宋体" w:hAnsi="Calibri"/>
                <w:color w:val="000000"/>
                <w:sz w:val="18"/>
                <w:szCs w:val="18"/>
              </w:rPr>
              <w:t xml:space="preserve">434001 - </w:t>
            </w:r>
            <w:r w:rsidRPr="00F434AF">
              <w:rPr>
                <w:rFonts w:ascii="Calibri" w:eastAsia="宋体" w:hAnsi="Calibri"/>
                <w:color w:val="000000"/>
                <w:sz w:val="18"/>
                <w:szCs w:val="18"/>
              </w:rPr>
              <w:t>涞源县人民政府办公室本级</w:t>
            </w:r>
          </w:p>
        </w:tc>
        <w:tc>
          <w:tcPr>
            <w:tcW w:w="324" w:type="pct"/>
            <w:tcBorders>
              <w:top w:val="nil"/>
              <w:left w:val="nil"/>
              <w:bottom w:val="single" w:sz="4" w:space="0" w:color="auto"/>
              <w:right w:val="single" w:sz="4" w:space="0" w:color="auto"/>
            </w:tcBorders>
            <w:shd w:val="clear" w:color="auto" w:fill="auto"/>
            <w:hideMark/>
          </w:tcPr>
          <w:p w:rsidR="00F434AF" w:rsidRPr="00F434AF" w:rsidRDefault="00F434AF" w:rsidP="00F434AF">
            <w:pPr>
              <w:widowControl/>
              <w:jc w:val="left"/>
              <w:rPr>
                <w:rFonts w:ascii="宋体" w:eastAsia="宋体" w:hAnsi="宋体"/>
                <w:b/>
                <w:bCs/>
                <w:sz w:val="18"/>
                <w:szCs w:val="18"/>
              </w:rPr>
            </w:pPr>
            <w:r w:rsidRPr="00F434AF">
              <w:rPr>
                <w:rFonts w:ascii="宋体" w:eastAsia="宋体" w:hAnsi="宋体" w:hint="eastAsia"/>
                <w:b/>
                <w:bCs/>
                <w:sz w:val="18"/>
                <w:szCs w:val="18"/>
              </w:rPr>
              <w:t>金额单位</w:t>
            </w:r>
          </w:p>
        </w:tc>
        <w:tc>
          <w:tcPr>
            <w:tcW w:w="249" w:type="pct"/>
            <w:tcBorders>
              <w:top w:val="nil"/>
              <w:left w:val="nil"/>
              <w:bottom w:val="single" w:sz="4" w:space="0" w:color="auto"/>
              <w:right w:val="single" w:sz="4" w:space="0" w:color="auto"/>
            </w:tcBorders>
            <w:shd w:val="clear" w:color="auto" w:fill="auto"/>
            <w:hideMark/>
          </w:tcPr>
          <w:p w:rsidR="00F434AF" w:rsidRPr="00F434AF" w:rsidRDefault="00F434AF" w:rsidP="00F434AF">
            <w:pPr>
              <w:widowControl/>
              <w:jc w:val="left"/>
              <w:rPr>
                <w:rFonts w:ascii="Calibri" w:eastAsia="宋体" w:hAnsi="Calibri"/>
                <w:color w:val="000000"/>
                <w:sz w:val="18"/>
                <w:szCs w:val="18"/>
              </w:rPr>
            </w:pPr>
            <w:r w:rsidRPr="00F434AF">
              <w:rPr>
                <w:rFonts w:ascii="Calibri" w:eastAsia="宋体" w:hAnsi="Calibri"/>
                <w:color w:val="000000"/>
                <w:sz w:val="18"/>
                <w:szCs w:val="18"/>
              </w:rPr>
              <w:t>万元</w:t>
            </w:r>
          </w:p>
        </w:tc>
      </w:tr>
      <w:tr w:rsidR="00F434AF" w:rsidRPr="00F434AF" w:rsidTr="00F434AF">
        <w:trPr>
          <w:trHeight w:val="390"/>
        </w:trPr>
        <w:tc>
          <w:tcPr>
            <w:tcW w:w="370" w:type="pct"/>
            <w:vMerge w:val="restart"/>
            <w:tcBorders>
              <w:top w:val="nil"/>
              <w:left w:val="single" w:sz="4" w:space="0" w:color="auto"/>
              <w:bottom w:val="single" w:sz="4" w:space="0" w:color="auto"/>
              <w:right w:val="single" w:sz="4" w:space="0" w:color="auto"/>
            </w:tcBorders>
            <w:shd w:val="clear" w:color="auto" w:fill="auto"/>
            <w:hideMark/>
          </w:tcPr>
          <w:p w:rsidR="00F434AF" w:rsidRPr="00F434AF" w:rsidRDefault="00F434AF" w:rsidP="00F434AF">
            <w:pPr>
              <w:widowControl/>
              <w:jc w:val="left"/>
              <w:rPr>
                <w:rFonts w:ascii="宋体" w:eastAsia="宋体" w:hAnsi="宋体"/>
                <w:b/>
                <w:bCs/>
                <w:sz w:val="18"/>
                <w:szCs w:val="18"/>
              </w:rPr>
            </w:pPr>
            <w:r w:rsidRPr="00F434AF">
              <w:rPr>
                <w:rFonts w:ascii="宋体" w:eastAsia="宋体" w:hAnsi="宋体" w:hint="eastAsia"/>
                <w:b/>
                <w:bCs/>
                <w:sz w:val="18"/>
                <w:szCs w:val="18"/>
              </w:rPr>
              <w:t>二、预算执行情况</w:t>
            </w:r>
          </w:p>
        </w:tc>
        <w:tc>
          <w:tcPr>
            <w:tcW w:w="885" w:type="pct"/>
            <w:gridSpan w:val="2"/>
            <w:tcBorders>
              <w:top w:val="single" w:sz="4" w:space="0" w:color="auto"/>
              <w:left w:val="nil"/>
              <w:bottom w:val="single" w:sz="4" w:space="0" w:color="auto"/>
              <w:right w:val="single" w:sz="4" w:space="0" w:color="auto"/>
            </w:tcBorders>
            <w:shd w:val="clear" w:color="auto" w:fill="auto"/>
            <w:hideMark/>
          </w:tcPr>
          <w:p w:rsidR="00F434AF" w:rsidRPr="00F434AF" w:rsidRDefault="00F434AF" w:rsidP="00F434AF">
            <w:pPr>
              <w:widowControl/>
              <w:jc w:val="left"/>
              <w:rPr>
                <w:rFonts w:ascii="宋体" w:eastAsia="宋体" w:hAnsi="宋体"/>
                <w:b/>
                <w:bCs/>
                <w:sz w:val="18"/>
                <w:szCs w:val="18"/>
              </w:rPr>
            </w:pPr>
            <w:r w:rsidRPr="00F434AF">
              <w:rPr>
                <w:rFonts w:ascii="宋体" w:eastAsia="宋体" w:hAnsi="宋体" w:hint="eastAsia"/>
                <w:b/>
                <w:bCs/>
                <w:sz w:val="18"/>
                <w:szCs w:val="18"/>
              </w:rPr>
              <w:t>预算安排情况(调整后)</w:t>
            </w:r>
          </w:p>
        </w:tc>
        <w:tc>
          <w:tcPr>
            <w:tcW w:w="1944" w:type="pct"/>
            <w:gridSpan w:val="3"/>
            <w:tcBorders>
              <w:top w:val="single" w:sz="4" w:space="0" w:color="auto"/>
              <w:left w:val="nil"/>
              <w:bottom w:val="single" w:sz="4" w:space="0" w:color="auto"/>
              <w:right w:val="single" w:sz="4" w:space="0" w:color="auto"/>
            </w:tcBorders>
            <w:shd w:val="clear" w:color="auto" w:fill="auto"/>
            <w:hideMark/>
          </w:tcPr>
          <w:p w:rsidR="00F434AF" w:rsidRPr="00F434AF" w:rsidRDefault="00F434AF" w:rsidP="00F434AF">
            <w:pPr>
              <w:widowControl/>
              <w:jc w:val="left"/>
              <w:rPr>
                <w:rFonts w:ascii="宋体" w:eastAsia="宋体" w:hAnsi="宋体"/>
                <w:b/>
                <w:bCs/>
                <w:sz w:val="18"/>
                <w:szCs w:val="18"/>
              </w:rPr>
            </w:pPr>
            <w:r w:rsidRPr="00F434AF">
              <w:rPr>
                <w:rFonts w:ascii="宋体" w:eastAsia="宋体" w:hAnsi="宋体" w:hint="eastAsia"/>
                <w:b/>
                <w:bCs/>
                <w:sz w:val="18"/>
                <w:szCs w:val="18"/>
              </w:rPr>
              <w:t>资金到位情况</w:t>
            </w:r>
          </w:p>
        </w:tc>
        <w:tc>
          <w:tcPr>
            <w:tcW w:w="1227" w:type="pct"/>
            <w:gridSpan w:val="4"/>
            <w:tcBorders>
              <w:top w:val="single" w:sz="4" w:space="0" w:color="auto"/>
              <w:left w:val="nil"/>
              <w:bottom w:val="single" w:sz="4" w:space="0" w:color="auto"/>
              <w:right w:val="single" w:sz="4" w:space="0" w:color="auto"/>
            </w:tcBorders>
            <w:shd w:val="clear" w:color="auto" w:fill="auto"/>
            <w:hideMark/>
          </w:tcPr>
          <w:p w:rsidR="00F434AF" w:rsidRPr="00F434AF" w:rsidRDefault="00F434AF" w:rsidP="00F434AF">
            <w:pPr>
              <w:widowControl/>
              <w:jc w:val="left"/>
              <w:rPr>
                <w:rFonts w:ascii="宋体" w:eastAsia="宋体" w:hAnsi="宋体"/>
                <w:b/>
                <w:bCs/>
                <w:sz w:val="18"/>
                <w:szCs w:val="18"/>
              </w:rPr>
            </w:pPr>
            <w:r w:rsidRPr="00F434AF">
              <w:rPr>
                <w:rFonts w:ascii="宋体" w:eastAsia="宋体" w:hAnsi="宋体" w:hint="eastAsia"/>
                <w:b/>
                <w:bCs/>
                <w:sz w:val="18"/>
                <w:szCs w:val="18"/>
              </w:rPr>
              <w:t>资金执行情况</w:t>
            </w:r>
          </w:p>
        </w:tc>
        <w:tc>
          <w:tcPr>
            <w:tcW w:w="573" w:type="pct"/>
            <w:gridSpan w:val="2"/>
            <w:tcBorders>
              <w:top w:val="single" w:sz="4" w:space="0" w:color="auto"/>
              <w:left w:val="nil"/>
              <w:bottom w:val="single" w:sz="4" w:space="0" w:color="auto"/>
              <w:right w:val="single" w:sz="4" w:space="0" w:color="auto"/>
            </w:tcBorders>
            <w:shd w:val="clear" w:color="auto" w:fill="auto"/>
            <w:hideMark/>
          </w:tcPr>
          <w:p w:rsidR="00F434AF" w:rsidRPr="00F434AF" w:rsidRDefault="00F434AF" w:rsidP="00F434AF">
            <w:pPr>
              <w:widowControl/>
              <w:jc w:val="left"/>
              <w:rPr>
                <w:rFonts w:ascii="宋体" w:eastAsia="宋体" w:hAnsi="宋体"/>
                <w:b/>
                <w:bCs/>
                <w:sz w:val="18"/>
                <w:szCs w:val="18"/>
              </w:rPr>
            </w:pPr>
            <w:r w:rsidRPr="00F434AF">
              <w:rPr>
                <w:rFonts w:ascii="宋体" w:eastAsia="宋体" w:hAnsi="宋体" w:hint="eastAsia"/>
                <w:b/>
                <w:bCs/>
                <w:sz w:val="18"/>
                <w:szCs w:val="18"/>
              </w:rPr>
              <w:t>预算执行进度(%)</w:t>
            </w:r>
          </w:p>
        </w:tc>
      </w:tr>
      <w:tr w:rsidR="00F434AF" w:rsidRPr="00F434AF" w:rsidTr="00F434AF">
        <w:trPr>
          <w:trHeight w:val="345"/>
        </w:trPr>
        <w:tc>
          <w:tcPr>
            <w:tcW w:w="370" w:type="pct"/>
            <w:vMerge/>
            <w:tcBorders>
              <w:top w:val="nil"/>
              <w:left w:val="single" w:sz="4" w:space="0" w:color="auto"/>
              <w:bottom w:val="single" w:sz="4" w:space="0" w:color="auto"/>
              <w:right w:val="single" w:sz="4" w:space="0" w:color="auto"/>
            </w:tcBorders>
            <w:vAlign w:val="center"/>
            <w:hideMark/>
          </w:tcPr>
          <w:p w:rsidR="00F434AF" w:rsidRPr="00F434AF" w:rsidRDefault="00F434AF" w:rsidP="00F434AF">
            <w:pPr>
              <w:widowControl/>
              <w:jc w:val="left"/>
              <w:rPr>
                <w:rFonts w:ascii="宋体" w:eastAsia="宋体" w:hAnsi="宋体"/>
                <w:b/>
                <w:bCs/>
                <w:sz w:val="18"/>
                <w:szCs w:val="18"/>
              </w:rPr>
            </w:pPr>
          </w:p>
        </w:tc>
        <w:tc>
          <w:tcPr>
            <w:tcW w:w="388" w:type="pct"/>
            <w:tcBorders>
              <w:top w:val="nil"/>
              <w:left w:val="nil"/>
              <w:bottom w:val="single" w:sz="4" w:space="0" w:color="auto"/>
              <w:right w:val="single" w:sz="4" w:space="0" w:color="auto"/>
            </w:tcBorders>
            <w:shd w:val="clear" w:color="auto" w:fill="auto"/>
            <w:hideMark/>
          </w:tcPr>
          <w:p w:rsidR="00F434AF" w:rsidRPr="00F434AF" w:rsidRDefault="00F434AF" w:rsidP="00F434AF">
            <w:pPr>
              <w:widowControl/>
              <w:jc w:val="left"/>
              <w:rPr>
                <w:rFonts w:ascii="宋体" w:eastAsia="宋体" w:hAnsi="宋体"/>
                <w:b/>
                <w:bCs/>
                <w:sz w:val="18"/>
                <w:szCs w:val="18"/>
              </w:rPr>
            </w:pPr>
            <w:r w:rsidRPr="00F434AF">
              <w:rPr>
                <w:rFonts w:ascii="宋体" w:eastAsia="宋体" w:hAnsi="宋体" w:hint="eastAsia"/>
                <w:b/>
                <w:bCs/>
                <w:sz w:val="18"/>
                <w:szCs w:val="18"/>
              </w:rPr>
              <w:t>预算数</w:t>
            </w:r>
          </w:p>
        </w:tc>
        <w:tc>
          <w:tcPr>
            <w:tcW w:w="498" w:type="pct"/>
            <w:tcBorders>
              <w:top w:val="nil"/>
              <w:left w:val="nil"/>
              <w:bottom w:val="single" w:sz="4" w:space="0" w:color="auto"/>
              <w:right w:val="single" w:sz="4" w:space="0" w:color="auto"/>
            </w:tcBorders>
            <w:shd w:val="clear" w:color="auto" w:fill="auto"/>
            <w:hideMark/>
          </w:tcPr>
          <w:p w:rsidR="00F434AF" w:rsidRPr="00F434AF" w:rsidRDefault="00F434AF" w:rsidP="00F434AF">
            <w:pPr>
              <w:widowControl/>
              <w:jc w:val="right"/>
              <w:rPr>
                <w:rFonts w:ascii="Calibri" w:eastAsia="宋体" w:hAnsi="Calibri"/>
                <w:color w:val="000000"/>
                <w:sz w:val="18"/>
                <w:szCs w:val="18"/>
              </w:rPr>
            </w:pPr>
            <w:r w:rsidRPr="00F434AF">
              <w:rPr>
                <w:rFonts w:ascii="Calibri" w:eastAsia="宋体" w:hAnsi="Calibri"/>
                <w:color w:val="000000"/>
                <w:sz w:val="18"/>
                <w:szCs w:val="18"/>
              </w:rPr>
              <w:t>3.920000</w:t>
            </w:r>
          </w:p>
        </w:tc>
        <w:tc>
          <w:tcPr>
            <w:tcW w:w="816" w:type="pct"/>
            <w:tcBorders>
              <w:top w:val="nil"/>
              <w:left w:val="nil"/>
              <w:bottom w:val="single" w:sz="4" w:space="0" w:color="auto"/>
              <w:right w:val="single" w:sz="4" w:space="0" w:color="auto"/>
            </w:tcBorders>
            <w:shd w:val="clear" w:color="auto" w:fill="auto"/>
            <w:hideMark/>
          </w:tcPr>
          <w:p w:rsidR="00F434AF" w:rsidRPr="00F434AF" w:rsidRDefault="00F434AF" w:rsidP="00F434AF">
            <w:pPr>
              <w:widowControl/>
              <w:jc w:val="left"/>
              <w:rPr>
                <w:rFonts w:ascii="宋体" w:eastAsia="宋体" w:hAnsi="宋体"/>
                <w:b/>
                <w:bCs/>
                <w:sz w:val="18"/>
                <w:szCs w:val="18"/>
              </w:rPr>
            </w:pPr>
            <w:r w:rsidRPr="00F434AF">
              <w:rPr>
                <w:rFonts w:ascii="宋体" w:eastAsia="宋体" w:hAnsi="宋体" w:hint="eastAsia"/>
                <w:b/>
                <w:bCs/>
                <w:sz w:val="18"/>
                <w:szCs w:val="18"/>
              </w:rPr>
              <w:t>到位数</w:t>
            </w:r>
          </w:p>
        </w:tc>
        <w:tc>
          <w:tcPr>
            <w:tcW w:w="1128" w:type="pct"/>
            <w:gridSpan w:val="2"/>
            <w:tcBorders>
              <w:top w:val="single" w:sz="4" w:space="0" w:color="auto"/>
              <w:left w:val="nil"/>
              <w:bottom w:val="single" w:sz="4" w:space="0" w:color="auto"/>
              <w:right w:val="single" w:sz="4" w:space="0" w:color="auto"/>
            </w:tcBorders>
            <w:shd w:val="clear" w:color="auto" w:fill="auto"/>
            <w:hideMark/>
          </w:tcPr>
          <w:p w:rsidR="00F434AF" w:rsidRPr="00F434AF" w:rsidRDefault="00F434AF" w:rsidP="00F434AF">
            <w:pPr>
              <w:widowControl/>
              <w:jc w:val="right"/>
              <w:rPr>
                <w:rFonts w:ascii="Calibri" w:eastAsia="宋体" w:hAnsi="Calibri"/>
                <w:color w:val="000000"/>
                <w:sz w:val="18"/>
                <w:szCs w:val="18"/>
              </w:rPr>
            </w:pPr>
            <w:r w:rsidRPr="00F434AF">
              <w:rPr>
                <w:rFonts w:ascii="Calibri" w:eastAsia="宋体" w:hAnsi="Calibri"/>
                <w:color w:val="000000"/>
                <w:sz w:val="18"/>
                <w:szCs w:val="18"/>
              </w:rPr>
              <w:t>3.920000</w:t>
            </w:r>
          </w:p>
        </w:tc>
        <w:tc>
          <w:tcPr>
            <w:tcW w:w="527" w:type="pct"/>
            <w:gridSpan w:val="2"/>
            <w:tcBorders>
              <w:top w:val="single" w:sz="4" w:space="0" w:color="auto"/>
              <w:left w:val="nil"/>
              <w:bottom w:val="single" w:sz="4" w:space="0" w:color="auto"/>
              <w:right w:val="single" w:sz="4" w:space="0" w:color="auto"/>
            </w:tcBorders>
            <w:shd w:val="clear" w:color="auto" w:fill="auto"/>
            <w:hideMark/>
          </w:tcPr>
          <w:p w:rsidR="00F434AF" w:rsidRPr="00F434AF" w:rsidRDefault="00F434AF" w:rsidP="00F434AF">
            <w:pPr>
              <w:widowControl/>
              <w:jc w:val="left"/>
              <w:rPr>
                <w:rFonts w:ascii="宋体" w:eastAsia="宋体" w:hAnsi="宋体"/>
                <w:b/>
                <w:bCs/>
                <w:sz w:val="18"/>
                <w:szCs w:val="18"/>
              </w:rPr>
            </w:pPr>
            <w:r w:rsidRPr="00F434AF">
              <w:rPr>
                <w:rFonts w:ascii="宋体" w:eastAsia="宋体" w:hAnsi="宋体" w:hint="eastAsia"/>
                <w:b/>
                <w:bCs/>
                <w:sz w:val="18"/>
                <w:szCs w:val="18"/>
              </w:rPr>
              <w:t>执行数</w:t>
            </w:r>
          </w:p>
        </w:tc>
        <w:tc>
          <w:tcPr>
            <w:tcW w:w="700" w:type="pct"/>
            <w:gridSpan w:val="2"/>
            <w:tcBorders>
              <w:top w:val="single" w:sz="4" w:space="0" w:color="auto"/>
              <w:left w:val="nil"/>
              <w:bottom w:val="single" w:sz="4" w:space="0" w:color="auto"/>
              <w:right w:val="single" w:sz="4" w:space="0" w:color="auto"/>
            </w:tcBorders>
            <w:shd w:val="clear" w:color="auto" w:fill="auto"/>
            <w:hideMark/>
          </w:tcPr>
          <w:p w:rsidR="00F434AF" w:rsidRPr="00F434AF" w:rsidRDefault="00F434AF" w:rsidP="00F434AF">
            <w:pPr>
              <w:widowControl/>
              <w:jc w:val="right"/>
              <w:rPr>
                <w:rFonts w:ascii="Calibri" w:eastAsia="宋体" w:hAnsi="Calibri"/>
                <w:color w:val="000000"/>
                <w:sz w:val="18"/>
                <w:szCs w:val="18"/>
              </w:rPr>
            </w:pPr>
            <w:r w:rsidRPr="00F434AF">
              <w:rPr>
                <w:rFonts w:ascii="Calibri" w:eastAsia="宋体" w:hAnsi="Calibri"/>
                <w:color w:val="000000"/>
                <w:sz w:val="18"/>
                <w:szCs w:val="18"/>
              </w:rPr>
              <w:t>3.920000</w:t>
            </w:r>
          </w:p>
        </w:tc>
        <w:tc>
          <w:tcPr>
            <w:tcW w:w="573" w:type="pct"/>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rsidR="00F434AF" w:rsidRPr="00F434AF" w:rsidRDefault="00F434AF" w:rsidP="00F434AF">
            <w:pPr>
              <w:widowControl/>
              <w:jc w:val="left"/>
              <w:rPr>
                <w:rFonts w:ascii="Calibri" w:eastAsia="宋体" w:hAnsi="Calibri"/>
                <w:color w:val="000000"/>
                <w:sz w:val="18"/>
                <w:szCs w:val="18"/>
              </w:rPr>
            </w:pPr>
            <w:r w:rsidRPr="00F434AF">
              <w:rPr>
                <w:rFonts w:ascii="Calibri" w:eastAsia="宋体" w:hAnsi="Calibri"/>
                <w:color w:val="000000"/>
                <w:sz w:val="18"/>
                <w:szCs w:val="18"/>
              </w:rPr>
              <w:t>100</w:t>
            </w:r>
          </w:p>
        </w:tc>
      </w:tr>
      <w:tr w:rsidR="00F434AF" w:rsidRPr="00F434AF" w:rsidTr="00F434AF">
        <w:trPr>
          <w:trHeight w:val="330"/>
        </w:trPr>
        <w:tc>
          <w:tcPr>
            <w:tcW w:w="370" w:type="pct"/>
            <w:vMerge/>
            <w:tcBorders>
              <w:top w:val="nil"/>
              <w:left w:val="single" w:sz="4" w:space="0" w:color="auto"/>
              <w:bottom w:val="single" w:sz="4" w:space="0" w:color="auto"/>
              <w:right w:val="single" w:sz="4" w:space="0" w:color="auto"/>
            </w:tcBorders>
            <w:vAlign w:val="center"/>
            <w:hideMark/>
          </w:tcPr>
          <w:p w:rsidR="00F434AF" w:rsidRPr="00F434AF" w:rsidRDefault="00F434AF" w:rsidP="00F434AF">
            <w:pPr>
              <w:widowControl/>
              <w:jc w:val="left"/>
              <w:rPr>
                <w:rFonts w:ascii="宋体" w:eastAsia="宋体" w:hAnsi="宋体"/>
                <w:b/>
                <w:bCs/>
                <w:sz w:val="18"/>
                <w:szCs w:val="18"/>
              </w:rPr>
            </w:pPr>
          </w:p>
        </w:tc>
        <w:tc>
          <w:tcPr>
            <w:tcW w:w="388" w:type="pct"/>
            <w:tcBorders>
              <w:top w:val="nil"/>
              <w:left w:val="nil"/>
              <w:bottom w:val="single" w:sz="4" w:space="0" w:color="auto"/>
              <w:right w:val="single" w:sz="4" w:space="0" w:color="auto"/>
            </w:tcBorders>
            <w:shd w:val="clear" w:color="auto" w:fill="auto"/>
            <w:hideMark/>
          </w:tcPr>
          <w:p w:rsidR="00F434AF" w:rsidRPr="00F434AF" w:rsidRDefault="00F434AF" w:rsidP="00F434AF">
            <w:pPr>
              <w:widowControl/>
              <w:jc w:val="left"/>
              <w:rPr>
                <w:rFonts w:ascii="宋体" w:eastAsia="宋体" w:hAnsi="宋体"/>
                <w:b/>
                <w:bCs/>
                <w:sz w:val="18"/>
                <w:szCs w:val="18"/>
              </w:rPr>
            </w:pPr>
            <w:r w:rsidRPr="00F434AF">
              <w:rPr>
                <w:rFonts w:ascii="宋体" w:eastAsia="宋体" w:hAnsi="宋体" w:hint="eastAsia"/>
                <w:b/>
                <w:bCs/>
                <w:sz w:val="18"/>
                <w:szCs w:val="18"/>
              </w:rPr>
              <w:t>其中:财政资金</w:t>
            </w:r>
          </w:p>
        </w:tc>
        <w:tc>
          <w:tcPr>
            <w:tcW w:w="498" w:type="pct"/>
            <w:tcBorders>
              <w:top w:val="nil"/>
              <w:left w:val="nil"/>
              <w:bottom w:val="single" w:sz="4" w:space="0" w:color="auto"/>
              <w:right w:val="single" w:sz="4" w:space="0" w:color="auto"/>
            </w:tcBorders>
            <w:shd w:val="clear" w:color="auto" w:fill="auto"/>
            <w:hideMark/>
          </w:tcPr>
          <w:p w:rsidR="00F434AF" w:rsidRPr="00F434AF" w:rsidRDefault="00F434AF" w:rsidP="00F434AF">
            <w:pPr>
              <w:widowControl/>
              <w:jc w:val="right"/>
              <w:rPr>
                <w:rFonts w:ascii="Calibri" w:eastAsia="宋体" w:hAnsi="Calibri"/>
                <w:color w:val="000000"/>
                <w:sz w:val="18"/>
                <w:szCs w:val="18"/>
              </w:rPr>
            </w:pPr>
            <w:r w:rsidRPr="00F434AF">
              <w:rPr>
                <w:rFonts w:ascii="Calibri" w:eastAsia="宋体" w:hAnsi="Calibri"/>
                <w:color w:val="000000"/>
                <w:sz w:val="18"/>
                <w:szCs w:val="18"/>
              </w:rPr>
              <w:t>3.920000</w:t>
            </w:r>
          </w:p>
        </w:tc>
        <w:tc>
          <w:tcPr>
            <w:tcW w:w="816" w:type="pct"/>
            <w:tcBorders>
              <w:top w:val="nil"/>
              <w:left w:val="nil"/>
              <w:bottom w:val="single" w:sz="4" w:space="0" w:color="auto"/>
              <w:right w:val="single" w:sz="4" w:space="0" w:color="auto"/>
            </w:tcBorders>
            <w:shd w:val="clear" w:color="auto" w:fill="auto"/>
            <w:hideMark/>
          </w:tcPr>
          <w:p w:rsidR="00F434AF" w:rsidRPr="00F434AF" w:rsidRDefault="00F434AF" w:rsidP="00F434AF">
            <w:pPr>
              <w:widowControl/>
              <w:jc w:val="left"/>
              <w:rPr>
                <w:rFonts w:ascii="宋体" w:eastAsia="宋体" w:hAnsi="宋体"/>
                <w:b/>
                <w:bCs/>
                <w:sz w:val="18"/>
                <w:szCs w:val="18"/>
              </w:rPr>
            </w:pPr>
            <w:r w:rsidRPr="00F434AF">
              <w:rPr>
                <w:rFonts w:ascii="宋体" w:eastAsia="宋体" w:hAnsi="宋体" w:hint="eastAsia"/>
                <w:b/>
                <w:bCs/>
                <w:sz w:val="18"/>
                <w:szCs w:val="18"/>
              </w:rPr>
              <w:t>其中:财政资金</w:t>
            </w:r>
          </w:p>
        </w:tc>
        <w:tc>
          <w:tcPr>
            <w:tcW w:w="1128" w:type="pct"/>
            <w:gridSpan w:val="2"/>
            <w:tcBorders>
              <w:top w:val="single" w:sz="4" w:space="0" w:color="auto"/>
              <w:left w:val="nil"/>
              <w:bottom w:val="single" w:sz="4" w:space="0" w:color="auto"/>
              <w:right w:val="single" w:sz="4" w:space="0" w:color="auto"/>
            </w:tcBorders>
            <w:shd w:val="clear" w:color="auto" w:fill="auto"/>
            <w:hideMark/>
          </w:tcPr>
          <w:p w:rsidR="00F434AF" w:rsidRPr="00F434AF" w:rsidRDefault="00F434AF" w:rsidP="00F434AF">
            <w:pPr>
              <w:widowControl/>
              <w:jc w:val="right"/>
              <w:rPr>
                <w:rFonts w:ascii="Calibri" w:eastAsia="宋体" w:hAnsi="Calibri"/>
                <w:color w:val="000000"/>
                <w:sz w:val="18"/>
                <w:szCs w:val="18"/>
              </w:rPr>
            </w:pPr>
            <w:r w:rsidRPr="00F434AF">
              <w:rPr>
                <w:rFonts w:ascii="Calibri" w:eastAsia="宋体" w:hAnsi="Calibri"/>
                <w:color w:val="000000"/>
                <w:sz w:val="18"/>
                <w:szCs w:val="18"/>
              </w:rPr>
              <w:t>3.920000</w:t>
            </w:r>
          </w:p>
        </w:tc>
        <w:tc>
          <w:tcPr>
            <w:tcW w:w="527" w:type="pct"/>
            <w:gridSpan w:val="2"/>
            <w:tcBorders>
              <w:top w:val="single" w:sz="4" w:space="0" w:color="auto"/>
              <w:left w:val="nil"/>
              <w:bottom w:val="single" w:sz="4" w:space="0" w:color="auto"/>
              <w:right w:val="single" w:sz="4" w:space="0" w:color="auto"/>
            </w:tcBorders>
            <w:shd w:val="clear" w:color="auto" w:fill="auto"/>
            <w:hideMark/>
          </w:tcPr>
          <w:p w:rsidR="00F434AF" w:rsidRPr="00F434AF" w:rsidRDefault="00F434AF" w:rsidP="00F434AF">
            <w:pPr>
              <w:widowControl/>
              <w:jc w:val="left"/>
              <w:rPr>
                <w:rFonts w:ascii="宋体" w:eastAsia="宋体" w:hAnsi="宋体"/>
                <w:b/>
                <w:bCs/>
                <w:sz w:val="18"/>
                <w:szCs w:val="18"/>
              </w:rPr>
            </w:pPr>
            <w:r w:rsidRPr="00F434AF">
              <w:rPr>
                <w:rFonts w:ascii="宋体" w:eastAsia="宋体" w:hAnsi="宋体" w:hint="eastAsia"/>
                <w:b/>
                <w:bCs/>
                <w:sz w:val="18"/>
                <w:szCs w:val="18"/>
              </w:rPr>
              <w:t>其中:财政资金</w:t>
            </w:r>
          </w:p>
        </w:tc>
        <w:tc>
          <w:tcPr>
            <w:tcW w:w="700" w:type="pct"/>
            <w:gridSpan w:val="2"/>
            <w:tcBorders>
              <w:top w:val="single" w:sz="4" w:space="0" w:color="auto"/>
              <w:left w:val="nil"/>
              <w:bottom w:val="single" w:sz="4" w:space="0" w:color="auto"/>
              <w:right w:val="single" w:sz="4" w:space="0" w:color="auto"/>
            </w:tcBorders>
            <w:shd w:val="clear" w:color="auto" w:fill="auto"/>
            <w:hideMark/>
          </w:tcPr>
          <w:p w:rsidR="00F434AF" w:rsidRPr="00F434AF" w:rsidRDefault="00F434AF" w:rsidP="00F434AF">
            <w:pPr>
              <w:widowControl/>
              <w:jc w:val="right"/>
              <w:rPr>
                <w:rFonts w:ascii="Calibri" w:eastAsia="宋体" w:hAnsi="Calibri"/>
                <w:color w:val="000000"/>
                <w:sz w:val="18"/>
                <w:szCs w:val="18"/>
              </w:rPr>
            </w:pPr>
            <w:r w:rsidRPr="00F434AF">
              <w:rPr>
                <w:rFonts w:ascii="Calibri" w:eastAsia="宋体" w:hAnsi="Calibri"/>
                <w:color w:val="000000"/>
                <w:sz w:val="18"/>
                <w:szCs w:val="18"/>
              </w:rPr>
              <w:t>3.920000</w:t>
            </w:r>
          </w:p>
        </w:tc>
        <w:tc>
          <w:tcPr>
            <w:tcW w:w="573" w:type="pct"/>
            <w:gridSpan w:val="2"/>
            <w:vMerge/>
            <w:tcBorders>
              <w:top w:val="single" w:sz="4" w:space="0" w:color="auto"/>
              <w:left w:val="single" w:sz="4" w:space="0" w:color="auto"/>
              <w:bottom w:val="single" w:sz="4" w:space="0" w:color="auto"/>
              <w:right w:val="single" w:sz="4" w:space="0" w:color="auto"/>
            </w:tcBorders>
            <w:vAlign w:val="center"/>
            <w:hideMark/>
          </w:tcPr>
          <w:p w:rsidR="00F434AF" w:rsidRPr="00F434AF" w:rsidRDefault="00F434AF" w:rsidP="00F434AF">
            <w:pPr>
              <w:widowControl/>
              <w:jc w:val="left"/>
              <w:rPr>
                <w:rFonts w:ascii="Calibri" w:eastAsia="宋体" w:hAnsi="Calibri"/>
                <w:color w:val="000000"/>
                <w:sz w:val="18"/>
                <w:szCs w:val="18"/>
              </w:rPr>
            </w:pPr>
          </w:p>
        </w:tc>
      </w:tr>
      <w:tr w:rsidR="00F434AF" w:rsidRPr="00F434AF" w:rsidTr="00F434AF">
        <w:trPr>
          <w:trHeight w:val="345"/>
        </w:trPr>
        <w:tc>
          <w:tcPr>
            <w:tcW w:w="370" w:type="pct"/>
            <w:vMerge/>
            <w:tcBorders>
              <w:top w:val="nil"/>
              <w:left w:val="single" w:sz="4" w:space="0" w:color="auto"/>
              <w:bottom w:val="single" w:sz="4" w:space="0" w:color="auto"/>
              <w:right w:val="single" w:sz="4" w:space="0" w:color="auto"/>
            </w:tcBorders>
            <w:vAlign w:val="center"/>
            <w:hideMark/>
          </w:tcPr>
          <w:p w:rsidR="00F434AF" w:rsidRPr="00F434AF" w:rsidRDefault="00F434AF" w:rsidP="00F434AF">
            <w:pPr>
              <w:widowControl/>
              <w:jc w:val="left"/>
              <w:rPr>
                <w:rFonts w:ascii="宋体" w:eastAsia="宋体" w:hAnsi="宋体"/>
                <w:b/>
                <w:bCs/>
                <w:sz w:val="18"/>
                <w:szCs w:val="18"/>
              </w:rPr>
            </w:pPr>
          </w:p>
        </w:tc>
        <w:tc>
          <w:tcPr>
            <w:tcW w:w="388" w:type="pct"/>
            <w:tcBorders>
              <w:top w:val="nil"/>
              <w:left w:val="nil"/>
              <w:bottom w:val="single" w:sz="4" w:space="0" w:color="auto"/>
              <w:right w:val="single" w:sz="4" w:space="0" w:color="auto"/>
            </w:tcBorders>
            <w:shd w:val="clear" w:color="auto" w:fill="auto"/>
            <w:hideMark/>
          </w:tcPr>
          <w:p w:rsidR="00F434AF" w:rsidRPr="00F434AF" w:rsidRDefault="00F434AF" w:rsidP="00F434AF">
            <w:pPr>
              <w:widowControl/>
              <w:jc w:val="left"/>
              <w:rPr>
                <w:rFonts w:ascii="宋体" w:eastAsia="宋体" w:hAnsi="宋体"/>
                <w:b/>
                <w:bCs/>
                <w:sz w:val="18"/>
                <w:szCs w:val="18"/>
              </w:rPr>
            </w:pPr>
            <w:r w:rsidRPr="00F434AF">
              <w:rPr>
                <w:rFonts w:ascii="宋体" w:eastAsia="宋体" w:hAnsi="宋体" w:hint="eastAsia"/>
                <w:b/>
                <w:bCs/>
                <w:sz w:val="18"/>
                <w:szCs w:val="18"/>
              </w:rPr>
              <w:t>其他</w:t>
            </w:r>
          </w:p>
        </w:tc>
        <w:tc>
          <w:tcPr>
            <w:tcW w:w="498" w:type="pct"/>
            <w:tcBorders>
              <w:top w:val="nil"/>
              <w:left w:val="nil"/>
              <w:bottom w:val="single" w:sz="4" w:space="0" w:color="auto"/>
              <w:right w:val="single" w:sz="4" w:space="0" w:color="auto"/>
            </w:tcBorders>
            <w:shd w:val="clear" w:color="auto" w:fill="auto"/>
            <w:hideMark/>
          </w:tcPr>
          <w:p w:rsidR="00F434AF" w:rsidRPr="00F434AF" w:rsidRDefault="00F434AF" w:rsidP="00F434AF">
            <w:pPr>
              <w:widowControl/>
              <w:jc w:val="right"/>
              <w:rPr>
                <w:rFonts w:ascii="Calibri" w:eastAsia="宋体" w:hAnsi="Calibri"/>
                <w:color w:val="000000"/>
                <w:sz w:val="18"/>
                <w:szCs w:val="18"/>
              </w:rPr>
            </w:pPr>
            <w:r w:rsidRPr="00F434AF">
              <w:rPr>
                <w:rFonts w:ascii="Calibri" w:eastAsia="宋体" w:hAnsi="Calibri"/>
                <w:color w:val="000000"/>
                <w:sz w:val="18"/>
                <w:szCs w:val="18"/>
              </w:rPr>
              <w:t>0</w:t>
            </w:r>
          </w:p>
        </w:tc>
        <w:tc>
          <w:tcPr>
            <w:tcW w:w="816" w:type="pct"/>
            <w:tcBorders>
              <w:top w:val="nil"/>
              <w:left w:val="nil"/>
              <w:bottom w:val="single" w:sz="4" w:space="0" w:color="auto"/>
              <w:right w:val="single" w:sz="4" w:space="0" w:color="auto"/>
            </w:tcBorders>
            <w:shd w:val="clear" w:color="auto" w:fill="auto"/>
            <w:hideMark/>
          </w:tcPr>
          <w:p w:rsidR="00F434AF" w:rsidRPr="00F434AF" w:rsidRDefault="00F434AF" w:rsidP="00F434AF">
            <w:pPr>
              <w:widowControl/>
              <w:jc w:val="left"/>
              <w:rPr>
                <w:rFonts w:ascii="宋体" w:eastAsia="宋体" w:hAnsi="宋体"/>
                <w:b/>
                <w:bCs/>
                <w:sz w:val="18"/>
                <w:szCs w:val="18"/>
              </w:rPr>
            </w:pPr>
            <w:r w:rsidRPr="00F434AF">
              <w:rPr>
                <w:rFonts w:ascii="宋体" w:eastAsia="宋体" w:hAnsi="宋体" w:hint="eastAsia"/>
                <w:b/>
                <w:bCs/>
                <w:sz w:val="18"/>
                <w:szCs w:val="18"/>
              </w:rPr>
              <w:t>其他</w:t>
            </w:r>
          </w:p>
        </w:tc>
        <w:tc>
          <w:tcPr>
            <w:tcW w:w="1128" w:type="pct"/>
            <w:gridSpan w:val="2"/>
            <w:tcBorders>
              <w:top w:val="single" w:sz="4" w:space="0" w:color="auto"/>
              <w:left w:val="nil"/>
              <w:bottom w:val="single" w:sz="4" w:space="0" w:color="auto"/>
              <w:right w:val="single" w:sz="4" w:space="0" w:color="auto"/>
            </w:tcBorders>
            <w:shd w:val="clear" w:color="auto" w:fill="auto"/>
            <w:hideMark/>
          </w:tcPr>
          <w:p w:rsidR="00F434AF" w:rsidRPr="00F434AF" w:rsidRDefault="00F434AF" w:rsidP="00F434AF">
            <w:pPr>
              <w:widowControl/>
              <w:jc w:val="right"/>
              <w:rPr>
                <w:rFonts w:ascii="Calibri" w:eastAsia="宋体" w:hAnsi="Calibri"/>
                <w:color w:val="000000"/>
                <w:sz w:val="18"/>
                <w:szCs w:val="18"/>
              </w:rPr>
            </w:pPr>
            <w:r w:rsidRPr="00F434AF">
              <w:rPr>
                <w:rFonts w:ascii="Calibri" w:eastAsia="宋体" w:hAnsi="Calibri"/>
                <w:color w:val="000000"/>
                <w:sz w:val="18"/>
                <w:szCs w:val="18"/>
              </w:rPr>
              <w:t>0</w:t>
            </w:r>
          </w:p>
        </w:tc>
        <w:tc>
          <w:tcPr>
            <w:tcW w:w="527" w:type="pct"/>
            <w:gridSpan w:val="2"/>
            <w:tcBorders>
              <w:top w:val="single" w:sz="4" w:space="0" w:color="auto"/>
              <w:left w:val="nil"/>
              <w:bottom w:val="single" w:sz="4" w:space="0" w:color="auto"/>
              <w:right w:val="single" w:sz="4" w:space="0" w:color="auto"/>
            </w:tcBorders>
            <w:shd w:val="clear" w:color="auto" w:fill="auto"/>
            <w:hideMark/>
          </w:tcPr>
          <w:p w:rsidR="00F434AF" w:rsidRPr="00F434AF" w:rsidRDefault="00F434AF" w:rsidP="00F434AF">
            <w:pPr>
              <w:widowControl/>
              <w:jc w:val="left"/>
              <w:rPr>
                <w:rFonts w:ascii="宋体" w:eastAsia="宋体" w:hAnsi="宋体"/>
                <w:b/>
                <w:bCs/>
                <w:sz w:val="18"/>
                <w:szCs w:val="18"/>
              </w:rPr>
            </w:pPr>
            <w:r w:rsidRPr="00F434AF">
              <w:rPr>
                <w:rFonts w:ascii="宋体" w:eastAsia="宋体" w:hAnsi="宋体" w:hint="eastAsia"/>
                <w:b/>
                <w:bCs/>
                <w:sz w:val="18"/>
                <w:szCs w:val="18"/>
              </w:rPr>
              <w:t>其他</w:t>
            </w:r>
          </w:p>
        </w:tc>
        <w:tc>
          <w:tcPr>
            <w:tcW w:w="700" w:type="pct"/>
            <w:gridSpan w:val="2"/>
            <w:tcBorders>
              <w:top w:val="single" w:sz="4" w:space="0" w:color="auto"/>
              <w:left w:val="nil"/>
              <w:bottom w:val="single" w:sz="4" w:space="0" w:color="auto"/>
              <w:right w:val="single" w:sz="4" w:space="0" w:color="auto"/>
            </w:tcBorders>
            <w:shd w:val="clear" w:color="auto" w:fill="auto"/>
            <w:hideMark/>
          </w:tcPr>
          <w:p w:rsidR="00F434AF" w:rsidRPr="00F434AF" w:rsidRDefault="00F434AF" w:rsidP="00F434AF">
            <w:pPr>
              <w:widowControl/>
              <w:jc w:val="right"/>
              <w:rPr>
                <w:rFonts w:ascii="Calibri" w:eastAsia="宋体" w:hAnsi="Calibri"/>
                <w:color w:val="000000"/>
                <w:sz w:val="18"/>
                <w:szCs w:val="18"/>
              </w:rPr>
            </w:pPr>
            <w:r w:rsidRPr="00F434AF">
              <w:rPr>
                <w:rFonts w:ascii="Calibri" w:eastAsia="宋体" w:hAnsi="Calibri"/>
                <w:color w:val="000000"/>
                <w:sz w:val="18"/>
                <w:szCs w:val="18"/>
              </w:rPr>
              <w:t>0</w:t>
            </w:r>
          </w:p>
        </w:tc>
        <w:tc>
          <w:tcPr>
            <w:tcW w:w="573" w:type="pct"/>
            <w:gridSpan w:val="2"/>
            <w:vMerge/>
            <w:tcBorders>
              <w:top w:val="single" w:sz="4" w:space="0" w:color="auto"/>
              <w:left w:val="single" w:sz="4" w:space="0" w:color="auto"/>
              <w:bottom w:val="single" w:sz="4" w:space="0" w:color="auto"/>
              <w:right w:val="single" w:sz="4" w:space="0" w:color="auto"/>
            </w:tcBorders>
            <w:vAlign w:val="center"/>
            <w:hideMark/>
          </w:tcPr>
          <w:p w:rsidR="00F434AF" w:rsidRPr="00F434AF" w:rsidRDefault="00F434AF" w:rsidP="00F434AF">
            <w:pPr>
              <w:widowControl/>
              <w:jc w:val="left"/>
              <w:rPr>
                <w:rFonts w:ascii="Calibri" w:eastAsia="宋体" w:hAnsi="Calibri"/>
                <w:color w:val="000000"/>
                <w:sz w:val="18"/>
                <w:szCs w:val="18"/>
              </w:rPr>
            </w:pPr>
          </w:p>
        </w:tc>
      </w:tr>
      <w:tr w:rsidR="00F434AF" w:rsidRPr="00F434AF" w:rsidTr="00F434AF">
        <w:trPr>
          <w:trHeight w:val="390"/>
        </w:trPr>
        <w:tc>
          <w:tcPr>
            <w:tcW w:w="370" w:type="pct"/>
            <w:vMerge w:val="restart"/>
            <w:tcBorders>
              <w:top w:val="nil"/>
              <w:left w:val="single" w:sz="4" w:space="0" w:color="auto"/>
              <w:bottom w:val="single" w:sz="4" w:space="0" w:color="auto"/>
              <w:right w:val="single" w:sz="4" w:space="0" w:color="auto"/>
            </w:tcBorders>
            <w:shd w:val="clear" w:color="auto" w:fill="auto"/>
            <w:hideMark/>
          </w:tcPr>
          <w:p w:rsidR="00F434AF" w:rsidRPr="00F434AF" w:rsidRDefault="00F434AF" w:rsidP="00F434AF">
            <w:pPr>
              <w:widowControl/>
              <w:jc w:val="center"/>
              <w:rPr>
                <w:rFonts w:ascii="宋体" w:eastAsia="宋体" w:hAnsi="宋体"/>
                <w:b/>
                <w:bCs/>
                <w:sz w:val="18"/>
                <w:szCs w:val="18"/>
              </w:rPr>
            </w:pPr>
            <w:r w:rsidRPr="00F434AF">
              <w:rPr>
                <w:rFonts w:ascii="宋体" w:eastAsia="宋体" w:hAnsi="宋体" w:hint="eastAsia"/>
                <w:b/>
                <w:bCs/>
                <w:sz w:val="18"/>
                <w:szCs w:val="18"/>
              </w:rPr>
              <w:t>三、目标完成情况</w:t>
            </w:r>
          </w:p>
        </w:tc>
        <w:tc>
          <w:tcPr>
            <w:tcW w:w="2494" w:type="pct"/>
            <w:gridSpan w:val="4"/>
            <w:tcBorders>
              <w:top w:val="single" w:sz="4" w:space="0" w:color="auto"/>
              <w:left w:val="nil"/>
              <w:bottom w:val="single" w:sz="4" w:space="0" w:color="auto"/>
              <w:right w:val="single" w:sz="4" w:space="0" w:color="auto"/>
            </w:tcBorders>
            <w:shd w:val="clear" w:color="auto" w:fill="auto"/>
            <w:hideMark/>
          </w:tcPr>
          <w:p w:rsidR="00F434AF" w:rsidRPr="00F434AF" w:rsidRDefault="00F434AF" w:rsidP="00F434AF">
            <w:pPr>
              <w:widowControl/>
              <w:jc w:val="center"/>
              <w:rPr>
                <w:rFonts w:ascii="宋体" w:eastAsia="宋体" w:hAnsi="宋体"/>
                <w:b/>
                <w:bCs/>
                <w:sz w:val="18"/>
                <w:szCs w:val="18"/>
              </w:rPr>
            </w:pPr>
            <w:r w:rsidRPr="00F434AF">
              <w:rPr>
                <w:rFonts w:ascii="宋体" w:eastAsia="宋体" w:hAnsi="宋体" w:hint="eastAsia"/>
                <w:b/>
                <w:bCs/>
                <w:sz w:val="18"/>
                <w:szCs w:val="18"/>
              </w:rPr>
              <w:t>年度预期目标</w:t>
            </w:r>
          </w:p>
        </w:tc>
        <w:tc>
          <w:tcPr>
            <w:tcW w:w="1563" w:type="pct"/>
            <w:gridSpan w:val="5"/>
            <w:tcBorders>
              <w:top w:val="single" w:sz="4" w:space="0" w:color="auto"/>
              <w:left w:val="nil"/>
              <w:bottom w:val="single" w:sz="4" w:space="0" w:color="auto"/>
              <w:right w:val="single" w:sz="4" w:space="0" w:color="auto"/>
            </w:tcBorders>
            <w:shd w:val="clear" w:color="auto" w:fill="auto"/>
            <w:hideMark/>
          </w:tcPr>
          <w:p w:rsidR="00F434AF" w:rsidRPr="00F434AF" w:rsidRDefault="00F434AF" w:rsidP="00F434AF">
            <w:pPr>
              <w:widowControl/>
              <w:jc w:val="center"/>
              <w:rPr>
                <w:rFonts w:ascii="宋体" w:eastAsia="宋体" w:hAnsi="宋体"/>
                <w:b/>
                <w:bCs/>
                <w:sz w:val="18"/>
                <w:szCs w:val="18"/>
              </w:rPr>
            </w:pPr>
            <w:r w:rsidRPr="00F434AF">
              <w:rPr>
                <w:rFonts w:ascii="宋体" w:eastAsia="宋体" w:hAnsi="宋体" w:hint="eastAsia"/>
                <w:b/>
                <w:bCs/>
                <w:sz w:val="18"/>
                <w:szCs w:val="18"/>
              </w:rPr>
              <w:t>具体完成情况</w:t>
            </w:r>
          </w:p>
        </w:tc>
        <w:tc>
          <w:tcPr>
            <w:tcW w:w="573" w:type="pct"/>
            <w:gridSpan w:val="2"/>
            <w:tcBorders>
              <w:top w:val="single" w:sz="4" w:space="0" w:color="auto"/>
              <w:left w:val="nil"/>
              <w:bottom w:val="single" w:sz="4" w:space="0" w:color="auto"/>
              <w:right w:val="single" w:sz="4" w:space="0" w:color="auto"/>
            </w:tcBorders>
            <w:shd w:val="clear" w:color="auto" w:fill="auto"/>
            <w:hideMark/>
          </w:tcPr>
          <w:p w:rsidR="00F434AF" w:rsidRPr="00F434AF" w:rsidRDefault="00F434AF" w:rsidP="00F434AF">
            <w:pPr>
              <w:widowControl/>
              <w:jc w:val="center"/>
              <w:rPr>
                <w:rFonts w:ascii="宋体" w:eastAsia="宋体" w:hAnsi="宋体"/>
                <w:b/>
                <w:bCs/>
                <w:sz w:val="18"/>
                <w:szCs w:val="18"/>
              </w:rPr>
            </w:pPr>
            <w:r w:rsidRPr="00F434AF">
              <w:rPr>
                <w:rFonts w:ascii="宋体" w:eastAsia="宋体" w:hAnsi="宋体" w:hint="eastAsia"/>
                <w:b/>
                <w:bCs/>
                <w:sz w:val="18"/>
                <w:szCs w:val="18"/>
              </w:rPr>
              <w:t>总体完成率(%)</w:t>
            </w:r>
          </w:p>
        </w:tc>
      </w:tr>
      <w:tr w:rsidR="00F434AF" w:rsidRPr="00F434AF" w:rsidTr="00F434AF">
        <w:trPr>
          <w:trHeight w:val="375"/>
        </w:trPr>
        <w:tc>
          <w:tcPr>
            <w:tcW w:w="370" w:type="pct"/>
            <w:vMerge/>
            <w:tcBorders>
              <w:top w:val="nil"/>
              <w:left w:val="single" w:sz="4" w:space="0" w:color="auto"/>
              <w:bottom w:val="single" w:sz="4" w:space="0" w:color="auto"/>
              <w:right w:val="single" w:sz="4" w:space="0" w:color="auto"/>
            </w:tcBorders>
            <w:vAlign w:val="center"/>
            <w:hideMark/>
          </w:tcPr>
          <w:p w:rsidR="00F434AF" w:rsidRPr="00F434AF" w:rsidRDefault="00F434AF" w:rsidP="00F434AF">
            <w:pPr>
              <w:widowControl/>
              <w:jc w:val="left"/>
              <w:rPr>
                <w:rFonts w:ascii="宋体" w:eastAsia="宋体" w:hAnsi="宋体"/>
                <w:b/>
                <w:bCs/>
                <w:sz w:val="18"/>
                <w:szCs w:val="18"/>
              </w:rPr>
            </w:pPr>
          </w:p>
        </w:tc>
        <w:tc>
          <w:tcPr>
            <w:tcW w:w="2494" w:type="pct"/>
            <w:gridSpan w:val="4"/>
            <w:tcBorders>
              <w:top w:val="single" w:sz="4" w:space="0" w:color="auto"/>
              <w:left w:val="nil"/>
              <w:bottom w:val="single" w:sz="4" w:space="0" w:color="auto"/>
              <w:right w:val="single" w:sz="4" w:space="0" w:color="auto"/>
            </w:tcBorders>
            <w:shd w:val="clear" w:color="auto" w:fill="auto"/>
            <w:hideMark/>
          </w:tcPr>
          <w:p w:rsidR="00F434AF" w:rsidRPr="00F434AF" w:rsidRDefault="00F434AF" w:rsidP="00F434AF">
            <w:pPr>
              <w:widowControl/>
              <w:jc w:val="left"/>
              <w:rPr>
                <w:rFonts w:ascii="Calibri" w:eastAsia="宋体" w:hAnsi="Calibri"/>
                <w:color w:val="000000"/>
                <w:sz w:val="18"/>
                <w:szCs w:val="18"/>
              </w:rPr>
            </w:pPr>
            <w:r w:rsidRPr="00F434AF">
              <w:rPr>
                <w:rFonts w:ascii="Calibri" w:eastAsia="宋体" w:hAnsi="Calibri"/>
                <w:color w:val="000000"/>
                <w:sz w:val="18"/>
                <w:szCs w:val="18"/>
              </w:rPr>
              <w:t>满足正常办公需求</w:t>
            </w:r>
          </w:p>
        </w:tc>
        <w:tc>
          <w:tcPr>
            <w:tcW w:w="1563" w:type="pct"/>
            <w:gridSpan w:val="5"/>
            <w:tcBorders>
              <w:top w:val="single" w:sz="4" w:space="0" w:color="auto"/>
              <w:left w:val="nil"/>
              <w:bottom w:val="single" w:sz="4" w:space="0" w:color="auto"/>
              <w:right w:val="single" w:sz="4" w:space="0" w:color="auto"/>
            </w:tcBorders>
            <w:shd w:val="clear" w:color="auto" w:fill="auto"/>
            <w:hideMark/>
          </w:tcPr>
          <w:p w:rsidR="00F434AF" w:rsidRPr="00F434AF" w:rsidRDefault="00F434AF" w:rsidP="00F434AF">
            <w:pPr>
              <w:widowControl/>
              <w:jc w:val="left"/>
              <w:rPr>
                <w:rFonts w:ascii="Calibri" w:eastAsia="宋体" w:hAnsi="Calibri"/>
                <w:color w:val="000000"/>
                <w:sz w:val="18"/>
                <w:szCs w:val="18"/>
              </w:rPr>
            </w:pPr>
            <w:r w:rsidRPr="00F434AF">
              <w:rPr>
                <w:rFonts w:ascii="Calibri" w:eastAsia="宋体" w:hAnsi="Calibri"/>
                <w:color w:val="000000"/>
                <w:sz w:val="18"/>
                <w:szCs w:val="18"/>
              </w:rPr>
              <w:t>已完成</w:t>
            </w:r>
          </w:p>
        </w:tc>
        <w:tc>
          <w:tcPr>
            <w:tcW w:w="573" w:type="pct"/>
            <w:gridSpan w:val="2"/>
            <w:tcBorders>
              <w:top w:val="single" w:sz="4" w:space="0" w:color="auto"/>
              <w:left w:val="nil"/>
              <w:bottom w:val="single" w:sz="4" w:space="0" w:color="auto"/>
              <w:right w:val="single" w:sz="4" w:space="0" w:color="auto"/>
            </w:tcBorders>
            <w:shd w:val="clear" w:color="auto" w:fill="auto"/>
            <w:hideMark/>
          </w:tcPr>
          <w:p w:rsidR="00F434AF" w:rsidRPr="00F434AF" w:rsidRDefault="00F434AF" w:rsidP="00F434AF">
            <w:pPr>
              <w:widowControl/>
              <w:jc w:val="right"/>
              <w:rPr>
                <w:rFonts w:ascii="Calibri" w:eastAsia="宋体" w:hAnsi="Calibri"/>
                <w:color w:val="000000"/>
                <w:sz w:val="18"/>
                <w:szCs w:val="18"/>
              </w:rPr>
            </w:pPr>
            <w:r w:rsidRPr="00F434AF">
              <w:rPr>
                <w:rFonts w:ascii="Calibri" w:eastAsia="宋体" w:hAnsi="Calibri"/>
                <w:color w:val="000000"/>
                <w:sz w:val="18"/>
                <w:szCs w:val="18"/>
              </w:rPr>
              <w:t>100.00</w:t>
            </w:r>
          </w:p>
        </w:tc>
      </w:tr>
      <w:tr w:rsidR="00F434AF" w:rsidRPr="00F434AF" w:rsidTr="00F434AF">
        <w:trPr>
          <w:trHeight w:val="330"/>
        </w:trPr>
        <w:tc>
          <w:tcPr>
            <w:tcW w:w="370" w:type="pct"/>
            <w:vMerge w:val="restart"/>
            <w:tcBorders>
              <w:top w:val="nil"/>
              <w:left w:val="single" w:sz="4" w:space="0" w:color="auto"/>
              <w:bottom w:val="single" w:sz="4" w:space="0" w:color="auto"/>
              <w:right w:val="single" w:sz="4" w:space="0" w:color="auto"/>
            </w:tcBorders>
            <w:shd w:val="clear" w:color="auto" w:fill="auto"/>
            <w:hideMark/>
          </w:tcPr>
          <w:p w:rsidR="00F434AF" w:rsidRPr="00F434AF" w:rsidRDefault="00F434AF" w:rsidP="00F434AF">
            <w:pPr>
              <w:widowControl/>
              <w:jc w:val="center"/>
              <w:rPr>
                <w:rFonts w:ascii="宋体" w:eastAsia="宋体" w:hAnsi="宋体"/>
                <w:b/>
                <w:bCs/>
                <w:sz w:val="18"/>
                <w:szCs w:val="18"/>
              </w:rPr>
            </w:pPr>
            <w:r w:rsidRPr="00F434AF">
              <w:rPr>
                <w:rFonts w:ascii="宋体" w:eastAsia="宋体" w:hAnsi="宋体" w:hint="eastAsia"/>
                <w:b/>
                <w:bCs/>
                <w:sz w:val="18"/>
                <w:szCs w:val="18"/>
              </w:rPr>
              <w:t>四、年度绩效</w:t>
            </w:r>
            <w:r w:rsidRPr="00F434AF">
              <w:rPr>
                <w:rFonts w:ascii="宋体" w:eastAsia="宋体" w:hAnsi="宋体" w:hint="eastAsia"/>
                <w:b/>
                <w:bCs/>
                <w:sz w:val="18"/>
                <w:szCs w:val="18"/>
              </w:rPr>
              <w:br/>
              <w:t>指标完成情况</w:t>
            </w:r>
          </w:p>
        </w:tc>
        <w:tc>
          <w:tcPr>
            <w:tcW w:w="388" w:type="pct"/>
            <w:vMerge w:val="restart"/>
            <w:tcBorders>
              <w:top w:val="nil"/>
              <w:left w:val="single" w:sz="4" w:space="0" w:color="auto"/>
              <w:bottom w:val="single" w:sz="4" w:space="0" w:color="auto"/>
              <w:right w:val="single" w:sz="4" w:space="0" w:color="auto"/>
            </w:tcBorders>
            <w:shd w:val="clear" w:color="auto" w:fill="auto"/>
            <w:hideMark/>
          </w:tcPr>
          <w:p w:rsidR="00F434AF" w:rsidRPr="00F434AF" w:rsidRDefault="00F434AF" w:rsidP="00F434AF">
            <w:pPr>
              <w:widowControl/>
              <w:jc w:val="center"/>
              <w:rPr>
                <w:rFonts w:ascii="宋体" w:eastAsia="宋体" w:hAnsi="宋体"/>
                <w:b/>
                <w:bCs/>
                <w:sz w:val="18"/>
                <w:szCs w:val="18"/>
              </w:rPr>
            </w:pPr>
            <w:r w:rsidRPr="00F434AF">
              <w:rPr>
                <w:rFonts w:ascii="宋体" w:eastAsia="宋体" w:hAnsi="宋体" w:hint="eastAsia"/>
                <w:b/>
                <w:bCs/>
                <w:sz w:val="18"/>
                <w:szCs w:val="18"/>
              </w:rPr>
              <w:t>一级指标</w:t>
            </w:r>
          </w:p>
        </w:tc>
        <w:tc>
          <w:tcPr>
            <w:tcW w:w="498" w:type="pct"/>
            <w:vMerge w:val="restart"/>
            <w:tcBorders>
              <w:top w:val="nil"/>
              <w:left w:val="single" w:sz="4" w:space="0" w:color="auto"/>
              <w:bottom w:val="single" w:sz="4" w:space="0" w:color="auto"/>
              <w:right w:val="single" w:sz="4" w:space="0" w:color="auto"/>
            </w:tcBorders>
            <w:shd w:val="clear" w:color="auto" w:fill="auto"/>
            <w:hideMark/>
          </w:tcPr>
          <w:p w:rsidR="00F434AF" w:rsidRPr="00F434AF" w:rsidRDefault="00F434AF" w:rsidP="00F434AF">
            <w:pPr>
              <w:widowControl/>
              <w:jc w:val="center"/>
              <w:rPr>
                <w:rFonts w:ascii="宋体" w:eastAsia="宋体" w:hAnsi="宋体"/>
                <w:b/>
                <w:bCs/>
                <w:sz w:val="18"/>
                <w:szCs w:val="18"/>
              </w:rPr>
            </w:pPr>
            <w:r w:rsidRPr="00F434AF">
              <w:rPr>
                <w:rFonts w:ascii="宋体" w:eastAsia="宋体" w:hAnsi="宋体" w:hint="eastAsia"/>
                <w:b/>
                <w:bCs/>
                <w:sz w:val="18"/>
                <w:szCs w:val="18"/>
              </w:rPr>
              <w:t>二级指标</w:t>
            </w:r>
          </w:p>
        </w:tc>
        <w:tc>
          <w:tcPr>
            <w:tcW w:w="816" w:type="pct"/>
            <w:vMerge w:val="restart"/>
            <w:tcBorders>
              <w:top w:val="nil"/>
              <w:left w:val="single" w:sz="4" w:space="0" w:color="auto"/>
              <w:bottom w:val="single" w:sz="4" w:space="0" w:color="auto"/>
              <w:right w:val="single" w:sz="4" w:space="0" w:color="auto"/>
            </w:tcBorders>
            <w:shd w:val="clear" w:color="auto" w:fill="auto"/>
            <w:hideMark/>
          </w:tcPr>
          <w:p w:rsidR="00F434AF" w:rsidRPr="00F434AF" w:rsidRDefault="00F434AF" w:rsidP="00F434AF">
            <w:pPr>
              <w:widowControl/>
              <w:jc w:val="center"/>
              <w:rPr>
                <w:rFonts w:ascii="宋体" w:eastAsia="宋体" w:hAnsi="宋体"/>
                <w:b/>
                <w:bCs/>
                <w:sz w:val="18"/>
                <w:szCs w:val="18"/>
              </w:rPr>
            </w:pPr>
            <w:r w:rsidRPr="00F434AF">
              <w:rPr>
                <w:rFonts w:ascii="宋体" w:eastAsia="宋体" w:hAnsi="宋体" w:hint="eastAsia"/>
                <w:b/>
                <w:bCs/>
                <w:sz w:val="18"/>
                <w:szCs w:val="18"/>
              </w:rPr>
              <w:t>三级指标</w:t>
            </w:r>
          </w:p>
        </w:tc>
        <w:tc>
          <w:tcPr>
            <w:tcW w:w="793" w:type="pct"/>
            <w:vMerge w:val="restart"/>
            <w:tcBorders>
              <w:top w:val="nil"/>
              <w:left w:val="single" w:sz="4" w:space="0" w:color="auto"/>
              <w:bottom w:val="single" w:sz="4" w:space="0" w:color="auto"/>
              <w:right w:val="single" w:sz="4" w:space="0" w:color="auto"/>
            </w:tcBorders>
            <w:shd w:val="clear" w:color="auto" w:fill="auto"/>
            <w:hideMark/>
          </w:tcPr>
          <w:p w:rsidR="00F434AF" w:rsidRPr="00F434AF" w:rsidRDefault="00F434AF" w:rsidP="00F434AF">
            <w:pPr>
              <w:widowControl/>
              <w:jc w:val="center"/>
              <w:rPr>
                <w:rFonts w:ascii="宋体" w:eastAsia="宋体" w:hAnsi="宋体"/>
                <w:b/>
                <w:bCs/>
                <w:sz w:val="18"/>
                <w:szCs w:val="18"/>
              </w:rPr>
            </w:pPr>
            <w:r w:rsidRPr="00F434AF">
              <w:rPr>
                <w:rFonts w:ascii="宋体" w:eastAsia="宋体" w:hAnsi="宋体" w:hint="eastAsia"/>
                <w:b/>
                <w:bCs/>
                <w:sz w:val="18"/>
                <w:szCs w:val="18"/>
              </w:rPr>
              <w:t>指标说明</w:t>
            </w:r>
          </w:p>
        </w:tc>
        <w:tc>
          <w:tcPr>
            <w:tcW w:w="336" w:type="pct"/>
            <w:vMerge w:val="restart"/>
            <w:tcBorders>
              <w:top w:val="nil"/>
              <w:left w:val="single" w:sz="4" w:space="0" w:color="auto"/>
              <w:bottom w:val="single" w:sz="4" w:space="0" w:color="auto"/>
              <w:right w:val="single" w:sz="4" w:space="0" w:color="auto"/>
            </w:tcBorders>
            <w:shd w:val="clear" w:color="auto" w:fill="auto"/>
            <w:hideMark/>
          </w:tcPr>
          <w:p w:rsidR="00F434AF" w:rsidRPr="00F434AF" w:rsidRDefault="00F434AF" w:rsidP="00F434AF">
            <w:pPr>
              <w:widowControl/>
              <w:jc w:val="center"/>
              <w:rPr>
                <w:rFonts w:ascii="宋体" w:eastAsia="宋体" w:hAnsi="宋体"/>
                <w:b/>
                <w:bCs/>
                <w:sz w:val="18"/>
                <w:szCs w:val="18"/>
              </w:rPr>
            </w:pPr>
            <w:r w:rsidRPr="00F434AF">
              <w:rPr>
                <w:rFonts w:ascii="宋体" w:eastAsia="宋体" w:hAnsi="宋体" w:hint="eastAsia"/>
                <w:b/>
                <w:bCs/>
                <w:sz w:val="18"/>
                <w:szCs w:val="18"/>
              </w:rPr>
              <w:t>指标分值</w:t>
            </w:r>
          </w:p>
        </w:tc>
        <w:tc>
          <w:tcPr>
            <w:tcW w:w="903" w:type="pct"/>
            <w:gridSpan w:val="3"/>
            <w:tcBorders>
              <w:top w:val="single" w:sz="4" w:space="0" w:color="auto"/>
              <w:left w:val="nil"/>
              <w:bottom w:val="single" w:sz="4" w:space="0" w:color="auto"/>
              <w:right w:val="single" w:sz="4" w:space="0" w:color="auto"/>
            </w:tcBorders>
            <w:shd w:val="clear" w:color="auto" w:fill="auto"/>
            <w:hideMark/>
          </w:tcPr>
          <w:p w:rsidR="00F434AF" w:rsidRPr="00F434AF" w:rsidRDefault="00F434AF" w:rsidP="00F434AF">
            <w:pPr>
              <w:widowControl/>
              <w:jc w:val="center"/>
              <w:rPr>
                <w:rFonts w:ascii="宋体" w:eastAsia="宋体" w:hAnsi="宋体"/>
                <w:b/>
                <w:bCs/>
                <w:sz w:val="18"/>
                <w:szCs w:val="18"/>
              </w:rPr>
            </w:pPr>
            <w:r w:rsidRPr="00F434AF">
              <w:rPr>
                <w:rFonts w:ascii="宋体" w:eastAsia="宋体" w:hAnsi="宋体" w:hint="eastAsia"/>
                <w:b/>
                <w:bCs/>
                <w:sz w:val="18"/>
                <w:szCs w:val="18"/>
              </w:rPr>
              <w:t>预期指标值</w:t>
            </w:r>
          </w:p>
        </w:tc>
        <w:tc>
          <w:tcPr>
            <w:tcW w:w="324" w:type="pct"/>
            <w:vMerge w:val="restart"/>
            <w:tcBorders>
              <w:top w:val="nil"/>
              <w:left w:val="single" w:sz="4" w:space="0" w:color="auto"/>
              <w:bottom w:val="single" w:sz="4" w:space="0" w:color="auto"/>
              <w:right w:val="single" w:sz="4" w:space="0" w:color="auto"/>
            </w:tcBorders>
            <w:shd w:val="clear" w:color="auto" w:fill="auto"/>
            <w:hideMark/>
          </w:tcPr>
          <w:p w:rsidR="00F434AF" w:rsidRPr="00F434AF" w:rsidRDefault="00F434AF" w:rsidP="00F434AF">
            <w:pPr>
              <w:widowControl/>
              <w:jc w:val="center"/>
              <w:rPr>
                <w:rFonts w:ascii="宋体" w:eastAsia="宋体" w:hAnsi="宋体"/>
                <w:b/>
                <w:bCs/>
                <w:sz w:val="18"/>
                <w:szCs w:val="18"/>
              </w:rPr>
            </w:pPr>
            <w:r w:rsidRPr="00F434AF">
              <w:rPr>
                <w:rFonts w:ascii="宋体" w:eastAsia="宋体" w:hAnsi="宋体" w:hint="eastAsia"/>
                <w:b/>
                <w:bCs/>
                <w:sz w:val="18"/>
                <w:szCs w:val="18"/>
              </w:rPr>
              <w:t>单项指标实际完成值</w:t>
            </w:r>
          </w:p>
        </w:tc>
        <w:tc>
          <w:tcPr>
            <w:tcW w:w="324" w:type="pct"/>
            <w:vMerge w:val="restart"/>
            <w:tcBorders>
              <w:top w:val="nil"/>
              <w:left w:val="single" w:sz="4" w:space="0" w:color="auto"/>
              <w:bottom w:val="single" w:sz="4" w:space="0" w:color="auto"/>
              <w:right w:val="single" w:sz="4" w:space="0" w:color="auto"/>
            </w:tcBorders>
            <w:shd w:val="clear" w:color="auto" w:fill="auto"/>
            <w:hideMark/>
          </w:tcPr>
          <w:p w:rsidR="00F434AF" w:rsidRPr="00F434AF" w:rsidRDefault="00F434AF" w:rsidP="00F434AF">
            <w:pPr>
              <w:widowControl/>
              <w:jc w:val="center"/>
              <w:rPr>
                <w:rFonts w:ascii="宋体" w:eastAsia="宋体" w:hAnsi="宋体"/>
                <w:b/>
                <w:bCs/>
                <w:sz w:val="18"/>
                <w:szCs w:val="18"/>
              </w:rPr>
            </w:pPr>
            <w:r w:rsidRPr="00F434AF">
              <w:rPr>
                <w:rFonts w:ascii="宋体" w:eastAsia="宋体" w:hAnsi="宋体" w:hint="eastAsia"/>
                <w:b/>
                <w:bCs/>
                <w:sz w:val="18"/>
                <w:szCs w:val="18"/>
              </w:rPr>
              <w:t>单项指标完成情况</w:t>
            </w:r>
          </w:p>
        </w:tc>
        <w:tc>
          <w:tcPr>
            <w:tcW w:w="249" w:type="pct"/>
            <w:vMerge w:val="restart"/>
            <w:tcBorders>
              <w:top w:val="nil"/>
              <w:left w:val="single" w:sz="4" w:space="0" w:color="auto"/>
              <w:bottom w:val="single" w:sz="4" w:space="0" w:color="auto"/>
              <w:right w:val="single" w:sz="4" w:space="0" w:color="auto"/>
            </w:tcBorders>
            <w:shd w:val="clear" w:color="auto" w:fill="auto"/>
            <w:hideMark/>
          </w:tcPr>
          <w:p w:rsidR="00F434AF" w:rsidRPr="00F434AF" w:rsidRDefault="00F434AF" w:rsidP="00F434AF">
            <w:pPr>
              <w:widowControl/>
              <w:jc w:val="center"/>
              <w:rPr>
                <w:rFonts w:ascii="宋体" w:eastAsia="宋体" w:hAnsi="宋体"/>
                <w:b/>
                <w:bCs/>
                <w:sz w:val="18"/>
                <w:szCs w:val="18"/>
              </w:rPr>
            </w:pPr>
            <w:r w:rsidRPr="00F434AF">
              <w:rPr>
                <w:rFonts w:ascii="宋体" w:eastAsia="宋体" w:hAnsi="宋体" w:hint="eastAsia"/>
                <w:b/>
                <w:bCs/>
                <w:sz w:val="18"/>
                <w:szCs w:val="18"/>
              </w:rPr>
              <w:t>自评得分</w:t>
            </w:r>
          </w:p>
        </w:tc>
      </w:tr>
      <w:tr w:rsidR="00F434AF" w:rsidRPr="00F434AF" w:rsidTr="00F434AF">
        <w:trPr>
          <w:trHeight w:val="315"/>
        </w:trPr>
        <w:tc>
          <w:tcPr>
            <w:tcW w:w="370" w:type="pct"/>
            <w:vMerge/>
            <w:tcBorders>
              <w:top w:val="nil"/>
              <w:left w:val="single" w:sz="4" w:space="0" w:color="auto"/>
              <w:bottom w:val="single" w:sz="4" w:space="0" w:color="auto"/>
              <w:right w:val="single" w:sz="4" w:space="0" w:color="auto"/>
            </w:tcBorders>
            <w:vAlign w:val="center"/>
            <w:hideMark/>
          </w:tcPr>
          <w:p w:rsidR="00F434AF" w:rsidRPr="00F434AF" w:rsidRDefault="00F434AF" w:rsidP="00F434AF">
            <w:pPr>
              <w:widowControl/>
              <w:jc w:val="left"/>
              <w:rPr>
                <w:rFonts w:ascii="宋体" w:eastAsia="宋体" w:hAnsi="宋体"/>
                <w:b/>
                <w:bCs/>
                <w:sz w:val="18"/>
                <w:szCs w:val="18"/>
              </w:rPr>
            </w:pPr>
          </w:p>
        </w:tc>
        <w:tc>
          <w:tcPr>
            <w:tcW w:w="388" w:type="pct"/>
            <w:vMerge/>
            <w:tcBorders>
              <w:top w:val="nil"/>
              <w:left w:val="single" w:sz="4" w:space="0" w:color="auto"/>
              <w:bottom w:val="single" w:sz="4" w:space="0" w:color="auto"/>
              <w:right w:val="single" w:sz="4" w:space="0" w:color="auto"/>
            </w:tcBorders>
            <w:vAlign w:val="center"/>
            <w:hideMark/>
          </w:tcPr>
          <w:p w:rsidR="00F434AF" w:rsidRPr="00F434AF" w:rsidRDefault="00F434AF" w:rsidP="00F434AF">
            <w:pPr>
              <w:widowControl/>
              <w:jc w:val="left"/>
              <w:rPr>
                <w:rFonts w:ascii="宋体" w:eastAsia="宋体" w:hAnsi="宋体"/>
                <w:b/>
                <w:bCs/>
                <w:sz w:val="18"/>
                <w:szCs w:val="18"/>
              </w:rPr>
            </w:pPr>
          </w:p>
        </w:tc>
        <w:tc>
          <w:tcPr>
            <w:tcW w:w="498" w:type="pct"/>
            <w:vMerge/>
            <w:tcBorders>
              <w:top w:val="nil"/>
              <w:left w:val="single" w:sz="4" w:space="0" w:color="auto"/>
              <w:bottom w:val="single" w:sz="4" w:space="0" w:color="auto"/>
              <w:right w:val="single" w:sz="4" w:space="0" w:color="auto"/>
            </w:tcBorders>
            <w:vAlign w:val="center"/>
            <w:hideMark/>
          </w:tcPr>
          <w:p w:rsidR="00F434AF" w:rsidRPr="00F434AF" w:rsidRDefault="00F434AF" w:rsidP="00F434AF">
            <w:pPr>
              <w:widowControl/>
              <w:jc w:val="left"/>
              <w:rPr>
                <w:rFonts w:ascii="宋体" w:eastAsia="宋体" w:hAnsi="宋体"/>
                <w:b/>
                <w:bCs/>
                <w:sz w:val="18"/>
                <w:szCs w:val="18"/>
              </w:rPr>
            </w:pPr>
          </w:p>
        </w:tc>
        <w:tc>
          <w:tcPr>
            <w:tcW w:w="816" w:type="pct"/>
            <w:vMerge/>
            <w:tcBorders>
              <w:top w:val="nil"/>
              <w:left w:val="single" w:sz="4" w:space="0" w:color="auto"/>
              <w:bottom w:val="single" w:sz="4" w:space="0" w:color="auto"/>
              <w:right w:val="single" w:sz="4" w:space="0" w:color="auto"/>
            </w:tcBorders>
            <w:vAlign w:val="center"/>
            <w:hideMark/>
          </w:tcPr>
          <w:p w:rsidR="00F434AF" w:rsidRPr="00F434AF" w:rsidRDefault="00F434AF" w:rsidP="00F434AF">
            <w:pPr>
              <w:widowControl/>
              <w:jc w:val="left"/>
              <w:rPr>
                <w:rFonts w:ascii="宋体" w:eastAsia="宋体" w:hAnsi="宋体"/>
                <w:b/>
                <w:bCs/>
                <w:sz w:val="18"/>
                <w:szCs w:val="18"/>
              </w:rPr>
            </w:pPr>
          </w:p>
        </w:tc>
        <w:tc>
          <w:tcPr>
            <w:tcW w:w="793" w:type="pct"/>
            <w:vMerge/>
            <w:tcBorders>
              <w:top w:val="nil"/>
              <w:left w:val="single" w:sz="4" w:space="0" w:color="auto"/>
              <w:bottom w:val="single" w:sz="4" w:space="0" w:color="auto"/>
              <w:right w:val="single" w:sz="4" w:space="0" w:color="auto"/>
            </w:tcBorders>
            <w:vAlign w:val="center"/>
            <w:hideMark/>
          </w:tcPr>
          <w:p w:rsidR="00F434AF" w:rsidRPr="00F434AF" w:rsidRDefault="00F434AF" w:rsidP="00F434AF">
            <w:pPr>
              <w:widowControl/>
              <w:jc w:val="left"/>
              <w:rPr>
                <w:rFonts w:ascii="宋体" w:eastAsia="宋体" w:hAnsi="宋体"/>
                <w:b/>
                <w:bCs/>
                <w:sz w:val="18"/>
                <w:szCs w:val="18"/>
              </w:rPr>
            </w:pPr>
          </w:p>
        </w:tc>
        <w:tc>
          <w:tcPr>
            <w:tcW w:w="336" w:type="pct"/>
            <w:vMerge/>
            <w:tcBorders>
              <w:top w:val="nil"/>
              <w:left w:val="single" w:sz="4" w:space="0" w:color="auto"/>
              <w:bottom w:val="single" w:sz="4" w:space="0" w:color="auto"/>
              <w:right w:val="single" w:sz="4" w:space="0" w:color="auto"/>
            </w:tcBorders>
            <w:vAlign w:val="center"/>
            <w:hideMark/>
          </w:tcPr>
          <w:p w:rsidR="00F434AF" w:rsidRPr="00F434AF" w:rsidRDefault="00F434AF" w:rsidP="00F434AF">
            <w:pPr>
              <w:widowControl/>
              <w:jc w:val="left"/>
              <w:rPr>
                <w:rFonts w:ascii="宋体" w:eastAsia="宋体" w:hAnsi="宋体"/>
                <w:b/>
                <w:bCs/>
                <w:sz w:val="18"/>
                <w:szCs w:val="18"/>
              </w:rPr>
            </w:pPr>
          </w:p>
        </w:tc>
        <w:tc>
          <w:tcPr>
            <w:tcW w:w="272" w:type="pct"/>
            <w:tcBorders>
              <w:top w:val="nil"/>
              <w:left w:val="nil"/>
              <w:bottom w:val="single" w:sz="4" w:space="0" w:color="auto"/>
              <w:right w:val="single" w:sz="4" w:space="0" w:color="auto"/>
            </w:tcBorders>
            <w:shd w:val="clear" w:color="auto" w:fill="auto"/>
            <w:hideMark/>
          </w:tcPr>
          <w:p w:rsidR="00F434AF" w:rsidRPr="00F434AF" w:rsidRDefault="00F434AF" w:rsidP="00F434AF">
            <w:pPr>
              <w:widowControl/>
              <w:jc w:val="center"/>
              <w:rPr>
                <w:rFonts w:ascii="宋体" w:eastAsia="宋体" w:hAnsi="宋体"/>
                <w:b/>
                <w:bCs/>
                <w:sz w:val="18"/>
                <w:szCs w:val="18"/>
              </w:rPr>
            </w:pPr>
            <w:r w:rsidRPr="00F434AF">
              <w:rPr>
                <w:rFonts w:ascii="宋体" w:eastAsia="宋体" w:hAnsi="宋体" w:hint="eastAsia"/>
                <w:b/>
                <w:bCs/>
                <w:sz w:val="18"/>
                <w:szCs w:val="18"/>
              </w:rPr>
              <w:t>符号</w:t>
            </w:r>
          </w:p>
        </w:tc>
        <w:tc>
          <w:tcPr>
            <w:tcW w:w="255" w:type="pct"/>
            <w:tcBorders>
              <w:top w:val="nil"/>
              <w:left w:val="nil"/>
              <w:bottom w:val="single" w:sz="4" w:space="0" w:color="auto"/>
              <w:right w:val="single" w:sz="4" w:space="0" w:color="auto"/>
            </w:tcBorders>
            <w:shd w:val="clear" w:color="auto" w:fill="auto"/>
            <w:hideMark/>
          </w:tcPr>
          <w:p w:rsidR="00F434AF" w:rsidRPr="00F434AF" w:rsidRDefault="00F434AF" w:rsidP="00F434AF">
            <w:pPr>
              <w:widowControl/>
              <w:jc w:val="center"/>
              <w:rPr>
                <w:rFonts w:ascii="宋体" w:eastAsia="宋体" w:hAnsi="宋体"/>
                <w:b/>
                <w:bCs/>
                <w:sz w:val="18"/>
                <w:szCs w:val="18"/>
              </w:rPr>
            </w:pPr>
            <w:r w:rsidRPr="00F434AF">
              <w:rPr>
                <w:rFonts w:ascii="宋体" w:eastAsia="宋体" w:hAnsi="宋体" w:hint="eastAsia"/>
                <w:b/>
                <w:bCs/>
                <w:sz w:val="18"/>
                <w:szCs w:val="18"/>
              </w:rPr>
              <w:t>值</w:t>
            </w:r>
          </w:p>
        </w:tc>
        <w:tc>
          <w:tcPr>
            <w:tcW w:w="376" w:type="pct"/>
            <w:tcBorders>
              <w:top w:val="nil"/>
              <w:left w:val="nil"/>
              <w:bottom w:val="single" w:sz="4" w:space="0" w:color="auto"/>
              <w:right w:val="single" w:sz="4" w:space="0" w:color="auto"/>
            </w:tcBorders>
            <w:shd w:val="clear" w:color="auto" w:fill="auto"/>
            <w:hideMark/>
          </w:tcPr>
          <w:p w:rsidR="00F434AF" w:rsidRPr="00F434AF" w:rsidRDefault="00F434AF" w:rsidP="00F434AF">
            <w:pPr>
              <w:widowControl/>
              <w:jc w:val="center"/>
              <w:rPr>
                <w:rFonts w:ascii="宋体" w:eastAsia="宋体" w:hAnsi="宋体"/>
                <w:b/>
                <w:bCs/>
                <w:sz w:val="18"/>
                <w:szCs w:val="18"/>
              </w:rPr>
            </w:pPr>
            <w:r w:rsidRPr="00F434AF">
              <w:rPr>
                <w:rFonts w:ascii="宋体" w:eastAsia="宋体" w:hAnsi="宋体" w:hint="eastAsia"/>
                <w:b/>
                <w:bCs/>
                <w:sz w:val="18"/>
                <w:szCs w:val="18"/>
              </w:rPr>
              <w:t>单位(文字描述)</w:t>
            </w:r>
          </w:p>
        </w:tc>
        <w:tc>
          <w:tcPr>
            <w:tcW w:w="324" w:type="pct"/>
            <w:vMerge/>
            <w:tcBorders>
              <w:top w:val="nil"/>
              <w:left w:val="single" w:sz="4" w:space="0" w:color="auto"/>
              <w:bottom w:val="single" w:sz="4" w:space="0" w:color="auto"/>
              <w:right w:val="single" w:sz="4" w:space="0" w:color="auto"/>
            </w:tcBorders>
            <w:vAlign w:val="center"/>
            <w:hideMark/>
          </w:tcPr>
          <w:p w:rsidR="00F434AF" w:rsidRPr="00F434AF" w:rsidRDefault="00F434AF" w:rsidP="00F434AF">
            <w:pPr>
              <w:widowControl/>
              <w:jc w:val="left"/>
              <w:rPr>
                <w:rFonts w:ascii="宋体" w:eastAsia="宋体" w:hAnsi="宋体"/>
                <w:b/>
                <w:bCs/>
                <w:sz w:val="18"/>
                <w:szCs w:val="18"/>
              </w:rPr>
            </w:pPr>
          </w:p>
        </w:tc>
        <w:tc>
          <w:tcPr>
            <w:tcW w:w="324" w:type="pct"/>
            <w:vMerge/>
            <w:tcBorders>
              <w:top w:val="nil"/>
              <w:left w:val="single" w:sz="4" w:space="0" w:color="auto"/>
              <w:bottom w:val="single" w:sz="4" w:space="0" w:color="auto"/>
              <w:right w:val="single" w:sz="4" w:space="0" w:color="auto"/>
            </w:tcBorders>
            <w:vAlign w:val="center"/>
            <w:hideMark/>
          </w:tcPr>
          <w:p w:rsidR="00F434AF" w:rsidRPr="00F434AF" w:rsidRDefault="00F434AF" w:rsidP="00F434AF">
            <w:pPr>
              <w:widowControl/>
              <w:jc w:val="left"/>
              <w:rPr>
                <w:rFonts w:ascii="宋体" w:eastAsia="宋体" w:hAnsi="宋体"/>
                <w:b/>
                <w:bCs/>
                <w:sz w:val="18"/>
                <w:szCs w:val="18"/>
              </w:rPr>
            </w:pPr>
          </w:p>
        </w:tc>
        <w:tc>
          <w:tcPr>
            <w:tcW w:w="249" w:type="pct"/>
            <w:vMerge/>
            <w:tcBorders>
              <w:top w:val="nil"/>
              <w:left w:val="single" w:sz="4" w:space="0" w:color="auto"/>
              <w:bottom w:val="single" w:sz="4" w:space="0" w:color="auto"/>
              <w:right w:val="single" w:sz="4" w:space="0" w:color="auto"/>
            </w:tcBorders>
            <w:vAlign w:val="center"/>
            <w:hideMark/>
          </w:tcPr>
          <w:p w:rsidR="00F434AF" w:rsidRPr="00F434AF" w:rsidRDefault="00F434AF" w:rsidP="00F434AF">
            <w:pPr>
              <w:widowControl/>
              <w:jc w:val="left"/>
              <w:rPr>
                <w:rFonts w:ascii="宋体" w:eastAsia="宋体" w:hAnsi="宋体"/>
                <w:b/>
                <w:bCs/>
                <w:sz w:val="18"/>
                <w:szCs w:val="18"/>
              </w:rPr>
            </w:pPr>
          </w:p>
        </w:tc>
      </w:tr>
      <w:tr w:rsidR="00F434AF" w:rsidRPr="00F434AF" w:rsidTr="00F434AF">
        <w:trPr>
          <w:trHeight w:val="450"/>
        </w:trPr>
        <w:tc>
          <w:tcPr>
            <w:tcW w:w="370" w:type="pct"/>
            <w:vMerge/>
            <w:tcBorders>
              <w:top w:val="nil"/>
              <w:left w:val="single" w:sz="4" w:space="0" w:color="auto"/>
              <w:bottom w:val="single" w:sz="4" w:space="0" w:color="auto"/>
              <w:right w:val="single" w:sz="4" w:space="0" w:color="auto"/>
            </w:tcBorders>
            <w:vAlign w:val="center"/>
            <w:hideMark/>
          </w:tcPr>
          <w:p w:rsidR="00F434AF" w:rsidRPr="00F434AF" w:rsidRDefault="00F434AF" w:rsidP="00F434AF">
            <w:pPr>
              <w:widowControl/>
              <w:jc w:val="left"/>
              <w:rPr>
                <w:rFonts w:ascii="宋体" w:eastAsia="宋体" w:hAnsi="宋体"/>
                <w:b/>
                <w:bCs/>
                <w:sz w:val="18"/>
                <w:szCs w:val="18"/>
              </w:rPr>
            </w:pPr>
          </w:p>
        </w:tc>
        <w:tc>
          <w:tcPr>
            <w:tcW w:w="388" w:type="pct"/>
            <w:vMerge w:val="restart"/>
            <w:tcBorders>
              <w:top w:val="nil"/>
              <w:left w:val="single" w:sz="4" w:space="0" w:color="auto"/>
              <w:bottom w:val="single" w:sz="4" w:space="0" w:color="auto"/>
              <w:right w:val="single" w:sz="4" w:space="0" w:color="auto"/>
            </w:tcBorders>
            <w:shd w:val="clear" w:color="auto" w:fill="auto"/>
            <w:hideMark/>
          </w:tcPr>
          <w:p w:rsidR="00F434AF" w:rsidRPr="00F434AF" w:rsidRDefault="00F434AF" w:rsidP="00F434AF">
            <w:pPr>
              <w:widowControl/>
              <w:jc w:val="center"/>
              <w:rPr>
                <w:rFonts w:ascii="宋体" w:eastAsia="宋体" w:hAnsi="宋体"/>
                <w:b/>
                <w:bCs/>
                <w:sz w:val="18"/>
                <w:szCs w:val="18"/>
              </w:rPr>
            </w:pPr>
            <w:r w:rsidRPr="00F434AF">
              <w:rPr>
                <w:rFonts w:ascii="宋体" w:eastAsia="宋体" w:hAnsi="宋体" w:hint="eastAsia"/>
                <w:b/>
                <w:bCs/>
                <w:sz w:val="18"/>
                <w:szCs w:val="18"/>
              </w:rPr>
              <w:t>产出指标</w:t>
            </w:r>
          </w:p>
        </w:tc>
        <w:tc>
          <w:tcPr>
            <w:tcW w:w="498" w:type="pct"/>
            <w:tcBorders>
              <w:top w:val="nil"/>
              <w:left w:val="nil"/>
              <w:bottom w:val="single" w:sz="4" w:space="0" w:color="auto"/>
              <w:right w:val="single" w:sz="4" w:space="0" w:color="auto"/>
            </w:tcBorders>
            <w:shd w:val="clear" w:color="000000" w:fill="E9EFF6"/>
            <w:hideMark/>
          </w:tcPr>
          <w:p w:rsidR="00F434AF" w:rsidRPr="00F434AF" w:rsidRDefault="00F434AF" w:rsidP="00F434AF">
            <w:pPr>
              <w:widowControl/>
              <w:jc w:val="left"/>
              <w:rPr>
                <w:rFonts w:ascii="Calibri" w:eastAsia="宋体" w:hAnsi="Calibri"/>
                <w:color w:val="000000"/>
                <w:sz w:val="18"/>
                <w:szCs w:val="18"/>
              </w:rPr>
            </w:pPr>
            <w:r w:rsidRPr="00F434AF">
              <w:rPr>
                <w:rFonts w:ascii="Calibri" w:eastAsia="宋体" w:hAnsi="Calibri"/>
                <w:color w:val="000000"/>
                <w:sz w:val="18"/>
                <w:szCs w:val="18"/>
              </w:rPr>
              <w:t>数量指标</w:t>
            </w:r>
          </w:p>
        </w:tc>
        <w:tc>
          <w:tcPr>
            <w:tcW w:w="816" w:type="pct"/>
            <w:tcBorders>
              <w:top w:val="nil"/>
              <w:left w:val="nil"/>
              <w:bottom w:val="single" w:sz="4" w:space="0" w:color="auto"/>
              <w:right w:val="single" w:sz="4" w:space="0" w:color="auto"/>
            </w:tcBorders>
            <w:shd w:val="clear" w:color="000000" w:fill="E9EFF6"/>
            <w:hideMark/>
          </w:tcPr>
          <w:p w:rsidR="00F434AF" w:rsidRPr="00F434AF" w:rsidRDefault="00F434AF" w:rsidP="00F434AF">
            <w:pPr>
              <w:widowControl/>
              <w:jc w:val="left"/>
              <w:rPr>
                <w:rFonts w:ascii="Calibri" w:eastAsia="宋体" w:hAnsi="Calibri"/>
                <w:color w:val="000000"/>
                <w:sz w:val="18"/>
                <w:szCs w:val="18"/>
              </w:rPr>
            </w:pPr>
            <w:r w:rsidRPr="00F434AF">
              <w:rPr>
                <w:rFonts w:ascii="Calibri" w:eastAsia="宋体" w:hAnsi="Calibri"/>
                <w:color w:val="000000"/>
                <w:sz w:val="18"/>
                <w:szCs w:val="18"/>
              </w:rPr>
              <w:t>设备采购数量</w:t>
            </w:r>
          </w:p>
        </w:tc>
        <w:tc>
          <w:tcPr>
            <w:tcW w:w="793" w:type="pct"/>
            <w:tcBorders>
              <w:top w:val="nil"/>
              <w:left w:val="nil"/>
              <w:bottom w:val="single" w:sz="4" w:space="0" w:color="auto"/>
              <w:right w:val="single" w:sz="4" w:space="0" w:color="auto"/>
            </w:tcBorders>
            <w:shd w:val="clear" w:color="000000" w:fill="E9EFF6"/>
            <w:hideMark/>
          </w:tcPr>
          <w:p w:rsidR="00F434AF" w:rsidRPr="00F434AF" w:rsidRDefault="00F434AF" w:rsidP="00F434AF">
            <w:pPr>
              <w:widowControl/>
              <w:jc w:val="left"/>
              <w:rPr>
                <w:rFonts w:ascii="Calibri" w:eastAsia="宋体" w:hAnsi="Calibri"/>
                <w:color w:val="000000"/>
                <w:sz w:val="18"/>
                <w:szCs w:val="18"/>
              </w:rPr>
            </w:pPr>
            <w:r w:rsidRPr="00F434AF">
              <w:rPr>
                <w:rFonts w:ascii="Calibri" w:eastAsia="宋体" w:hAnsi="Calibri"/>
                <w:color w:val="000000"/>
                <w:sz w:val="18"/>
                <w:szCs w:val="18"/>
              </w:rPr>
              <w:t>设备采购数量</w:t>
            </w:r>
          </w:p>
        </w:tc>
        <w:tc>
          <w:tcPr>
            <w:tcW w:w="336" w:type="pct"/>
            <w:tcBorders>
              <w:top w:val="nil"/>
              <w:left w:val="nil"/>
              <w:bottom w:val="single" w:sz="4" w:space="0" w:color="auto"/>
              <w:right w:val="single" w:sz="4" w:space="0" w:color="auto"/>
            </w:tcBorders>
            <w:shd w:val="clear" w:color="auto" w:fill="auto"/>
            <w:hideMark/>
          </w:tcPr>
          <w:p w:rsidR="00F434AF" w:rsidRPr="00F434AF" w:rsidRDefault="00F434AF" w:rsidP="00F434AF">
            <w:pPr>
              <w:widowControl/>
              <w:jc w:val="right"/>
              <w:rPr>
                <w:rFonts w:ascii="Calibri" w:eastAsia="宋体" w:hAnsi="Calibri"/>
                <w:color w:val="000000"/>
                <w:sz w:val="18"/>
                <w:szCs w:val="18"/>
              </w:rPr>
            </w:pPr>
            <w:r w:rsidRPr="00F434AF">
              <w:rPr>
                <w:rFonts w:ascii="Calibri" w:eastAsia="宋体" w:hAnsi="Calibri"/>
                <w:color w:val="000000"/>
                <w:sz w:val="18"/>
                <w:szCs w:val="18"/>
              </w:rPr>
              <w:t>15.00</w:t>
            </w:r>
          </w:p>
        </w:tc>
        <w:tc>
          <w:tcPr>
            <w:tcW w:w="272" w:type="pct"/>
            <w:tcBorders>
              <w:top w:val="nil"/>
              <w:left w:val="nil"/>
              <w:bottom w:val="single" w:sz="4" w:space="0" w:color="auto"/>
              <w:right w:val="single" w:sz="4" w:space="0" w:color="auto"/>
            </w:tcBorders>
            <w:shd w:val="clear" w:color="000000" w:fill="E9EFF6"/>
            <w:hideMark/>
          </w:tcPr>
          <w:p w:rsidR="00F434AF" w:rsidRPr="00F434AF" w:rsidRDefault="00F434AF" w:rsidP="00F434AF">
            <w:pPr>
              <w:widowControl/>
              <w:jc w:val="left"/>
              <w:rPr>
                <w:rFonts w:ascii="Calibri" w:eastAsia="宋体" w:hAnsi="Calibri"/>
                <w:color w:val="000000"/>
                <w:sz w:val="18"/>
                <w:szCs w:val="18"/>
              </w:rPr>
            </w:pPr>
            <w:r w:rsidRPr="00F434AF">
              <w:rPr>
                <w:rFonts w:ascii="Calibri" w:eastAsia="宋体" w:hAnsi="Calibri"/>
                <w:color w:val="000000"/>
                <w:sz w:val="18"/>
                <w:szCs w:val="18"/>
              </w:rPr>
              <w:t>=</w:t>
            </w:r>
          </w:p>
        </w:tc>
        <w:tc>
          <w:tcPr>
            <w:tcW w:w="255" w:type="pct"/>
            <w:tcBorders>
              <w:top w:val="nil"/>
              <w:left w:val="nil"/>
              <w:bottom w:val="single" w:sz="4" w:space="0" w:color="auto"/>
              <w:right w:val="single" w:sz="4" w:space="0" w:color="auto"/>
            </w:tcBorders>
            <w:shd w:val="clear" w:color="000000" w:fill="E9EFF6"/>
            <w:hideMark/>
          </w:tcPr>
          <w:p w:rsidR="00F434AF" w:rsidRPr="00F434AF" w:rsidRDefault="00F434AF" w:rsidP="00F434AF">
            <w:pPr>
              <w:widowControl/>
              <w:jc w:val="left"/>
              <w:rPr>
                <w:rFonts w:ascii="Calibri" w:eastAsia="宋体" w:hAnsi="Calibri"/>
                <w:color w:val="000000"/>
                <w:sz w:val="18"/>
                <w:szCs w:val="18"/>
              </w:rPr>
            </w:pPr>
            <w:r w:rsidRPr="00F434AF">
              <w:rPr>
                <w:rFonts w:ascii="Calibri" w:eastAsia="宋体" w:hAnsi="Calibri"/>
                <w:color w:val="000000"/>
                <w:sz w:val="18"/>
                <w:szCs w:val="18"/>
              </w:rPr>
              <w:t>9</w:t>
            </w:r>
          </w:p>
        </w:tc>
        <w:tc>
          <w:tcPr>
            <w:tcW w:w="376" w:type="pct"/>
            <w:tcBorders>
              <w:top w:val="nil"/>
              <w:left w:val="nil"/>
              <w:bottom w:val="single" w:sz="4" w:space="0" w:color="auto"/>
              <w:right w:val="single" w:sz="4" w:space="0" w:color="auto"/>
            </w:tcBorders>
            <w:shd w:val="clear" w:color="000000" w:fill="E9EFF6"/>
            <w:hideMark/>
          </w:tcPr>
          <w:p w:rsidR="00F434AF" w:rsidRPr="00F434AF" w:rsidRDefault="00F434AF" w:rsidP="00F434AF">
            <w:pPr>
              <w:widowControl/>
              <w:jc w:val="left"/>
              <w:rPr>
                <w:rFonts w:ascii="Calibri" w:eastAsia="宋体" w:hAnsi="Calibri"/>
                <w:color w:val="000000"/>
                <w:sz w:val="18"/>
                <w:szCs w:val="18"/>
              </w:rPr>
            </w:pPr>
            <w:r w:rsidRPr="00F434AF">
              <w:rPr>
                <w:rFonts w:ascii="Calibri" w:eastAsia="宋体" w:hAnsi="Calibri"/>
                <w:color w:val="000000"/>
                <w:sz w:val="18"/>
                <w:szCs w:val="18"/>
              </w:rPr>
              <w:t>台</w:t>
            </w:r>
          </w:p>
        </w:tc>
        <w:tc>
          <w:tcPr>
            <w:tcW w:w="324" w:type="pct"/>
            <w:tcBorders>
              <w:top w:val="nil"/>
              <w:left w:val="nil"/>
              <w:bottom w:val="single" w:sz="4" w:space="0" w:color="auto"/>
              <w:right w:val="single" w:sz="4" w:space="0" w:color="auto"/>
            </w:tcBorders>
            <w:shd w:val="clear" w:color="auto" w:fill="auto"/>
            <w:hideMark/>
          </w:tcPr>
          <w:p w:rsidR="00F434AF" w:rsidRPr="00F434AF" w:rsidRDefault="00F434AF" w:rsidP="00F434AF">
            <w:pPr>
              <w:widowControl/>
              <w:jc w:val="left"/>
              <w:rPr>
                <w:rFonts w:ascii="Calibri" w:eastAsia="宋体" w:hAnsi="Calibri"/>
                <w:color w:val="000000"/>
                <w:sz w:val="18"/>
                <w:szCs w:val="18"/>
              </w:rPr>
            </w:pPr>
            <w:r w:rsidRPr="00F434AF">
              <w:rPr>
                <w:rFonts w:ascii="Calibri" w:eastAsia="宋体" w:hAnsi="Calibri"/>
                <w:color w:val="000000"/>
                <w:sz w:val="18"/>
                <w:szCs w:val="18"/>
              </w:rPr>
              <w:t>15</w:t>
            </w:r>
          </w:p>
        </w:tc>
        <w:tc>
          <w:tcPr>
            <w:tcW w:w="324" w:type="pct"/>
            <w:tcBorders>
              <w:top w:val="nil"/>
              <w:left w:val="nil"/>
              <w:bottom w:val="single" w:sz="4" w:space="0" w:color="auto"/>
              <w:right w:val="single" w:sz="4" w:space="0" w:color="auto"/>
            </w:tcBorders>
            <w:shd w:val="clear" w:color="auto" w:fill="auto"/>
            <w:hideMark/>
          </w:tcPr>
          <w:p w:rsidR="00F434AF" w:rsidRPr="00F434AF" w:rsidRDefault="00F434AF" w:rsidP="00F434AF">
            <w:pPr>
              <w:widowControl/>
              <w:jc w:val="center"/>
              <w:rPr>
                <w:rFonts w:ascii="Calibri" w:eastAsia="宋体" w:hAnsi="Calibri"/>
                <w:color w:val="000000"/>
                <w:sz w:val="18"/>
                <w:szCs w:val="18"/>
              </w:rPr>
            </w:pPr>
            <w:r w:rsidRPr="00F434AF">
              <w:rPr>
                <w:rFonts w:ascii="Calibri" w:eastAsia="宋体" w:hAnsi="Calibri"/>
                <w:color w:val="000000"/>
                <w:sz w:val="18"/>
                <w:szCs w:val="18"/>
              </w:rPr>
              <w:t>完成</w:t>
            </w:r>
          </w:p>
        </w:tc>
        <w:tc>
          <w:tcPr>
            <w:tcW w:w="249" w:type="pct"/>
            <w:tcBorders>
              <w:top w:val="nil"/>
              <w:left w:val="nil"/>
              <w:bottom w:val="single" w:sz="4" w:space="0" w:color="auto"/>
              <w:right w:val="single" w:sz="4" w:space="0" w:color="auto"/>
            </w:tcBorders>
            <w:shd w:val="clear" w:color="auto" w:fill="auto"/>
            <w:hideMark/>
          </w:tcPr>
          <w:p w:rsidR="00F434AF" w:rsidRPr="00F434AF" w:rsidRDefault="00F434AF" w:rsidP="00F434AF">
            <w:pPr>
              <w:widowControl/>
              <w:jc w:val="right"/>
              <w:rPr>
                <w:rFonts w:ascii="Calibri" w:eastAsia="宋体" w:hAnsi="Calibri"/>
                <w:color w:val="000000"/>
                <w:sz w:val="18"/>
                <w:szCs w:val="18"/>
              </w:rPr>
            </w:pPr>
            <w:r w:rsidRPr="00F434AF">
              <w:rPr>
                <w:rFonts w:ascii="Calibri" w:eastAsia="宋体" w:hAnsi="Calibri"/>
                <w:color w:val="000000"/>
                <w:sz w:val="18"/>
                <w:szCs w:val="18"/>
              </w:rPr>
              <w:t>15</w:t>
            </w:r>
          </w:p>
        </w:tc>
      </w:tr>
      <w:tr w:rsidR="00F434AF" w:rsidRPr="00F434AF" w:rsidTr="00F434AF">
        <w:trPr>
          <w:trHeight w:val="450"/>
        </w:trPr>
        <w:tc>
          <w:tcPr>
            <w:tcW w:w="370" w:type="pct"/>
            <w:vMerge/>
            <w:tcBorders>
              <w:top w:val="nil"/>
              <w:left w:val="single" w:sz="4" w:space="0" w:color="auto"/>
              <w:bottom w:val="single" w:sz="4" w:space="0" w:color="auto"/>
              <w:right w:val="single" w:sz="4" w:space="0" w:color="auto"/>
            </w:tcBorders>
            <w:vAlign w:val="center"/>
            <w:hideMark/>
          </w:tcPr>
          <w:p w:rsidR="00F434AF" w:rsidRPr="00F434AF" w:rsidRDefault="00F434AF" w:rsidP="00F434AF">
            <w:pPr>
              <w:widowControl/>
              <w:jc w:val="left"/>
              <w:rPr>
                <w:rFonts w:ascii="宋体" w:eastAsia="宋体" w:hAnsi="宋体"/>
                <w:b/>
                <w:bCs/>
                <w:sz w:val="18"/>
                <w:szCs w:val="18"/>
              </w:rPr>
            </w:pPr>
          </w:p>
        </w:tc>
        <w:tc>
          <w:tcPr>
            <w:tcW w:w="388" w:type="pct"/>
            <w:vMerge/>
            <w:tcBorders>
              <w:top w:val="nil"/>
              <w:left w:val="single" w:sz="4" w:space="0" w:color="auto"/>
              <w:bottom w:val="single" w:sz="4" w:space="0" w:color="auto"/>
              <w:right w:val="single" w:sz="4" w:space="0" w:color="auto"/>
            </w:tcBorders>
            <w:vAlign w:val="center"/>
            <w:hideMark/>
          </w:tcPr>
          <w:p w:rsidR="00F434AF" w:rsidRPr="00F434AF" w:rsidRDefault="00F434AF" w:rsidP="00F434AF">
            <w:pPr>
              <w:widowControl/>
              <w:jc w:val="left"/>
              <w:rPr>
                <w:rFonts w:ascii="宋体" w:eastAsia="宋体" w:hAnsi="宋体"/>
                <w:b/>
                <w:bCs/>
                <w:sz w:val="18"/>
                <w:szCs w:val="18"/>
              </w:rPr>
            </w:pPr>
          </w:p>
        </w:tc>
        <w:tc>
          <w:tcPr>
            <w:tcW w:w="498" w:type="pct"/>
            <w:tcBorders>
              <w:top w:val="nil"/>
              <w:left w:val="nil"/>
              <w:bottom w:val="single" w:sz="4" w:space="0" w:color="auto"/>
              <w:right w:val="single" w:sz="4" w:space="0" w:color="auto"/>
            </w:tcBorders>
            <w:shd w:val="clear" w:color="000000" w:fill="E9EFF6"/>
            <w:hideMark/>
          </w:tcPr>
          <w:p w:rsidR="00F434AF" w:rsidRPr="00F434AF" w:rsidRDefault="00F434AF" w:rsidP="00F434AF">
            <w:pPr>
              <w:widowControl/>
              <w:jc w:val="left"/>
              <w:rPr>
                <w:rFonts w:ascii="Calibri" w:eastAsia="宋体" w:hAnsi="Calibri"/>
                <w:color w:val="000000"/>
                <w:sz w:val="18"/>
                <w:szCs w:val="18"/>
              </w:rPr>
            </w:pPr>
            <w:r w:rsidRPr="00F434AF">
              <w:rPr>
                <w:rFonts w:ascii="Calibri" w:eastAsia="宋体" w:hAnsi="Calibri"/>
                <w:color w:val="000000"/>
                <w:sz w:val="18"/>
                <w:szCs w:val="18"/>
              </w:rPr>
              <w:t>质量指标</w:t>
            </w:r>
          </w:p>
        </w:tc>
        <w:tc>
          <w:tcPr>
            <w:tcW w:w="816" w:type="pct"/>
            <w:tcBorders>
              <w:top w:val="nil"/>
              <w:left w:val="nil"/>
              <w:bottom w:val="single" w:sz="4" w:space="0" w:color="auto"/>
              <w:right w:val="single" w:sz="4" w:space="0" w:color="auto"/>
            </w:tcBorders>
            <w:shd w:val="clear" w:color="000000" w:fill="E9EFF6"/>
            <w:hideMark/>
          </w:tcPr>
          <w:p w:rsidR="00F434AF" w:rsidRPr="00F434AF" w:rsidRDefault="00F434AF" w:rsidP="00F434AF">
            <w:pPr>
              <w:widowControl/>
              <w:jc w:val="left"/>
              <w:rPr>
                <w:rFonts w:ascii="Calibri" w:eastAsia="宋体" w:hAnsi="Calibri"/>
                <w:color w:val="000000"/>
                <w:sz w:val="18"/>
                <w:szCs w:val="18"/>
              </w:rPr>
            </w:pPr>
            <w:r w:rsidRPr="00F434AF">
              <w:rPr>
                <w:rFonts w:ascii="Calibri" w:eastAsia="宋体" w:hAnsi="Calibri"/>
                <w:color w:val="000000"/>
                <w:sz w:val="18"/>
                <w:szCs w:val="18"/>
              </w:rPr>
              <w:t>购置质量合格率（</w:t>
            </w:r>
            <w:r w:rsidRPr="00F434AF">
              <w:rPr>
                <w:rFonts w:ascii="Calibri" w:eastAsia="宋体" w:hAnsi="Calibri"/>
                <w:color w:val="000000"/>
                <w:sz w:val="18"/>
                <w:szCs w:val="18"/>
              </w:rPr>
              <w:t>%</w:t>
            </w:r>
            <w:r w:rsidRPr="00F434AF">
              <w:rPr>
                <w:rFonts w:ascii="Calibri" w:eastAsia="宋体" w:hAnsi="Calibri"/>
                <w:color w:val="000000"/>
                <w:sz w:val="18"/>
                <w:szCs w:val="18"/>
              </w:rPr>
              <w:t>）</w:t>
            </w:r>
          </w:p>
        </w:tc>
        <w:tc>
          <w:tcPr>
            <w:tcW w:w="793" w:type="pct"/>
            <w:tcBorders>
              <w:top w:val="nil"/>
              <w:left w:val="nil"/>
              <w:bottom w:val="single" w:sz="4" w:space="0" w:color="auto"/>
              <w:right w:val="single" w:sz="4" w:space="0" w:color="auto"/>
            </w:tcBorders>
            <w:shd w:val="clear" w:color="000000" w:fill="E9EFF6"/>
            <w:hideMark/>
          </w:tcPr>
          <w:p w:rsidR="00F434AF" w:rsidRPr="00F434AF" w:rsidRDefault="00F434AF" w:rsidP="00F434AF">
            <w:pPr>
              <w:widowControl/>
              <w:jc w:val="left"/>
              <w:rPr>
                <w:rFonts w:ascii="Calibri" w:eastAsia="宋体" w:hAnsi="Calibri"/>
                <w:color w:val="000000"/>
                <w:sz w:val="18"/>
                <w:szCs w:val="18"/>
              </w:rPr>
            </w:pPr>
            <w:r w:rsidRPr="00F434AF">
              <w:rPr>
                <w:rFonts w:ascii="Calibri" w:eastAsia="宋体" w:hAnsi="Calibri"/>
                <w:color w:val="000000"/>
                <w:sz w:val="18"/>
                <w:szCs w:val="18"/>
              </w:rPr>
              <w:t>购置质量合格率（</w:t>
            </w:r>
            <w:r w:rsidRPr="00F434AF">
              <w:rPr>
                <w:rFonts w:ascii="Calibri" w:eastAsia="宋体" w:hAnsi="Calibri"/>
                <w:color w:val="000000"/>
                <w:sz w:val="18"/>
                <w:szCs w:val="18"/>
              </w:rPr>
              <w:t>%</w:t>
            </w:r>
            <w:r w:rsidRPr="00F434AF">
              <w:rPr>
                <w:rFonts w:ascii="Calibri" w:eastAsia="宋体" w:hAnsi="Calibri"/>
                <w:color w:val="000000"/>
                <w:sz w:val="18"/>
                <w:szCs w:val="18"/>
              </w:rPr>
              <w:t>）</w:t>
            </w:r>
          </w:p>
        </w:tc>
        <w:tc>
          <w:tcPr>
            <w:tcW w:w="336" w:type="pct"/>
            <w:tcBorders>
              <w:top w:val="nil"/>
              <w:left w:val="nil"/>
              <w:bottom w:val="single" w:sz="4" w:space="0" w:color="auto"/>
              <w:right w:val="single" w:sz="4" w:space="0" w:color="auto"/>
            </w:tcBorders>
            <w:shd w:val="clear" w:color="auto" w:fill="auto"/>
            <w:hideMark/>
          </w:tcPr>
          <w:p w:rsidR="00F434AF" w:rsidRPr="00F434AF" w:rsidRDefault="00F434AF" w:rsidP="00F434AF">
            <w:pPr>
              <w:widowControl/>
              <w:jc w:val="right"/>
              <w:rPr>
                <w:rFonts w:ascii="Calibri" w:eastAsia="宋体" w:hAnsi="Calibri"/>
                <w:color w:val="000000"/>
                <w:sz w:val="18"/>
                <w:szCs w:val="18"/>
              </w:rPr>
            </w:pPr>
            <w:r w:rsidRPr="00F434AF">
              <w:rPr>
                <w:rFonts w:ascii="Calibri" w:eastAsia="宋体" w:hAnsi="Calibri"/>
                <w:color w:val="000000"/>
                <w:sz w:val="18"/>
                <w:szCs w:val="18"/>
              </w:rPr>
              <w:t>15.00</w:t>
            </w:r>
          </w:p>
        </w:tc>
        <w:tc>
          <w:tcPr>
            <w:tcW w:w="272" w:type="pct"/>
            <w:tcBorders>
              <w:top w:val="nil"/>
              <w:left w:val="nil"/>
              <w:bottom w:val="single" w:sz="4" w:space="0" w:color="auto"/>
              <w:right w:val="single" w:sz="4" w:space="0" w:color="auto"/>
            </w:tcBorders>
            <w:shd w:val="clear" w:color="000000" w:fill="E9EFF6"/>
            <w:hideMark/>
          </w:tcPr>
          <w:p w:rsidR="00F434AF" w:rsidRPr="00F434AF" w:rsidRDefault="00F434AF" w:rsidP="00F434AF">
            <w:pPr>
              <w:widowControl/>
              <w:jc w:val="left"/>
              <w:rPr>
                <w:rFonts w:ascii="Calibri" w:eastAsia="宋体" w:hAnsi="Calibri"/>
                <w:color w:val="000000"/>
                <w:sz w:val="18"/>
                <w:szCs w:val="18"/>
              </w:rPr>
            </w:pPr>
            <w:r w:rsidRPr="00F434AF">
              <w:rPr>
                <w:rFonts w:ascii="Calibri" w:eastAsia="宋体" w:hAnsi="Calibri"/>
                <w:color w:val="000000"/>
                <w:sz w:val="18"/>
                <w:szCs w:val="18"/>
              </w:rPr>
              <w:t>=</w:t>
            </w:r>
          </w:p>
        </w:tc>
        <w:tc>
          <w:tcPr>
            <w:tcW w:w="255" w:type="pct"/>
            <w:tcBorders>
              <w:top w:val="nil"/>
              <w:left w:val="nil"/>
              <w:bottom w:val="single" w:sz="4" w:space="0" w:color="auto"/>
              <w:right w:val="single" w:sz="4" w:space="0" w:color="auto"/>
            </w:tcBorders>
            <w:shd w:val="clear" w:color="000000" w:fill="E9EFF6"/>
            <w:hideMark/>
          </w:tcPr>
          <w:p w:rsidR="00F434AF" w:rsidRPr="00F434AF" w:rsidRDefault="00F434AF" w:rsidP="00F434AF">
            <w:pPr>
              <w:widowControl/>
              <w:jc w:val="left"/>
              <w:rPr>
                <w:rFonts w:ascii="Calibri" w:eastAsia="宋体" w:hAnsi="Calibri"/>
                <w:color w:val="000000"/>
                <w:sz w:val="18"/>
                <w:szCs w:val="18"/>
              </w:rPr>
            </w:pPr>
            <w:r w:rsidRPr="00F434AF">
              <w:rPr>
                <w:rFonts w:ascii="Calibri" w:eastAsia="宋体" w:hAnsi="Calibri"/>
                <w:color w:val="000000"/>
                <w:sz w:val="18"/>
                <w:szCs w:val="18"/>
              </w:rPr>
              <w:t>100</w:t>
            </w:r>
          </w:p>
        </w:tc>
        <w:tc>
          <w:tcPr>
            <w:tcW w:w="376" w:type="pct"/>
            <w:tcBorders>
              <w:top w:val="nil"/>
              <w:left w:val="nil"/>
              <w:bottom w:val="single" w:sz="4" w:space="0" w:color="auto"/>
              <w:right w:val="single" w:sz="4" w:space="0" w:color="auto"/>
            </w:tcBorders>
            <w:shd w:val="clear" w:color="000000" w:fill="E9EFF6"/>
            <w:hideMark/>
          </w:tcPr>
          <w:p w:rsidR="00F434AF" w:rsidRPr="00F434AF" w:rsidRDefault="00F434AF" w:rsidP="00F434AF">
            <w:pPr>
              <w:widowControl/>
              <w:jc w:val="left"/>
              <w:rPr>
                <w:rFonts w:ascii="Calibri" w:eastAsia="宋体" w:hAnsi="Calibri"/>
                <w:color w:val="000000"/>
                <w:sz w:val="18"/>
                <w:szCs w:val="18"/>
              </w:rPr>
            </w:pPr>
            <w:r w:rsidRPr="00F434AF">
              <w:rPr>
                <w:rFonts w:ascii="Calibri" w:eastAsia="宋体" w:hAnsi="Calibri"/>
                <w:color w:val="000000"/>
                <w:sz w:val="18"/>
                <w:szCs w:val="18"/>
              </w:rPr>
              <w:t>百分比</w:t>
            </w:r>
          </w:p>
        </w:tc>
        <w:tc>
          <w:tcPr>
            <w:tcW w:w="324" w:type="pct"/>
            <w:tcBorders>
              <w:top w:val="nil"/>
              <w:left w:val="nil"/>
              <w:bottom w:val="single" w:sz="4" w:space="0" w:color="auto"/>
              <w:right w:val="single" w:sz="4" w:space="0" w:color="auto"/>
            </w:tcBorders>
            <w:shd w:val="clear" w:color="auto" w:fill="auto"/>
            <w:hideMark/>
          </w:tcPr>
          <w:p w:rsidR="00F434AF" w:rsidRPr="00F434AF" w:rsidRDefault="00F434AF" w:rsidP="00F434AF">
            <w:pPr>
              <w:widowControl/>
              <w:jc w:val="left"/>
              <w:rPr>
                <w:rFonts w:ascii="Calibri" w:eastAsia="宋体" w:hAnsi="Calibri"/>
                <w:color w:val="000000"/>
                <w:sz w:val="18"/>
                <w:szCs w:val="18"/>
              </w:rPr>
            </w:pPr>
            <w:r w:rsidRPr="00F434AF">
              <w:rPr>
                <w:rFonts w:ascii="Calibri" w:eastAsia="宋体" w:hAnsi="Calibri"/>
                <w:color w:val="000000"/>
                <w:sz w:val="18"/>
                <w:szCs w:val="18"/>
              </w:rPr>
              <w:t>15</w:t>
            </w:r>
          </w:p>
        </w:tc>
        <w:tc>
          <w:tcPr>
            <w:tcW w:w="324" w:type="pct"/>
            <w:tcBorders>
              <w:top w:val="nil"/>
              <w:left w:val="nil"/>
              <w:bottom w:val="single" w:sz="4" w:space="0" w:color="auto"/>
              <w:right w:val="single" w:sz="4" w:space="0" w:color="auto"/>
            </w:tcBorders>
            <w:shd w:val="clear" w:color="auto" w:fill="auto"/>
            <w:hideMark/>
          </w:tcPr>
          <w:p w:rsidR="00F434AF" w:rsidRPr="00F434AF" w:rsidRDefault="00F434AF" w:rsidP="00F434AF">
            <w:pPr>
              <w:widowControl/>
              <w:jc w:val="center"/>
              <w:rPr>
                <w:rFonts w:ascii="Calibri" w:eastAsia="宋体" w:hAnsi="Calibri"/>
                <w:color w:val="000000"/>
                <w:sz w:val="18"/>
                <w:szCs w:val="18"/>
              </w:rPr>
            </w:pPr>
            <w:r w:rsidRPr="00F434AF">
              <w:rPr>
                <w:rFonts w:ascii="Calibri" w:eastAsia="宋体" w:hAnsi="Calibri"/>
                <w:color w:val="000000"/>
                <w:sz w:val="18"/>
                <w:szCs w:val="18"/>
              </w:rPr>
              <w:t>完成</w:t>
            </w:r>
          </w:p>
        </w:tc>
        <w:tc>
          <w:tcPr>
            <w:tcW w:w="249" w:type="pct"/>
            <w:tcBorders>
              <w:top w:val="nil"/>
              <w:left w:val="nil"/>
              <w:bottom w:val="single" w:sz="4" w:space="0" w:color="auto"/>
              <w:right w:val="single" w:sz="4" w:space="0" w:color="auto"/>
            </w:tcBorders>
            <w:shd w:val="clear" w:color="auto" w:fill="auto"/>
            <w:hideMark/>
          </w:tcPr>
          <w:p w:rsidR="00F434AF" w:rsidRPr="00F434AF" w:rsidRDefault="00F434AF" w:rsidP="00F434AF">
            <w:pPr>
              <w:widowControl/>
              <w:jc w:val="right"/>
              <w:rPr>
                <w:rFonts w:ascii="Calibri" w:eastAsia="宋体" w:hAnsi="Calibri"/>
                <w:color w:val="000000"/>
                <w:sz w:val="18"/>
                <w:szCs w:val="18"/>
              </w:rPr>
            </w:pPr>
            <w:r w:rsidRPr="00F434AF">
              <w:rPr>
                <w:rFonts w:ascii="Calibri" w:eastAsia="宋体" w:hAnsi="Calibri"/>
                <w:color w:val="000000"/>
                <w:sz w:val="18"/>
                <w:szCs w:val="18"/>
              </w:rPr>
              <w:t>15</w:t>
            </w:r>
          </w:p>
        </w:tc>
      </w:tr>
      <w:tr w:rsidR="00F434AF" w:rsidRPr="00F434AF" w:rsidTr="00F434AF">
        <w:trPr>
          <w:trHeight w:val="450"/>
        </w:trPr>
        <w:tc>
          <w:tcPr>
            <w:tcW w:w="370" w:type="pct"/>
            <w:vMerge/>
            <w:tcBorders>
              <w:top w:val="nil"/>
              <w:left w:val="single" w:sz="4" w:space="0" w:color="auto"/>
              <w:bottom w:val="single" w:sz="4" w:space="0" w:color="auto"/>
              <w:right w:val="single" w:sz="4" w:space="0" w:color="auto"/>
            </w:tcBorders>
            <w:vAlign w:val="center"/>
            <w:hideMark/>
          </w:tcPr>
          <w:p w:rsidR="00F434AF" w:rsidRPr="00F434AF" w:rsidRDefault="00F434AF" w:rsidP="00F434AF">
            <w:pPr>
              <w:widowControl/>
              <w:jc w:val="left"/>
              <w:rPr>
                <w:rFonts w:ascii="宋体" w:eastAsia="宋体" w:hAnsi="宋体"/>
                <w:b/>
                <w:bCs/>
                <w:sz w:val="18"/>
                <w:szCs w:val="18"/>
              </w:rPr>
            </w:pPr>
          </w:p>
        </w:tc>
        <w:tc>
          <w:tcPr>
            <w:tcW w:w="388" w:type="pct"/>
            <w:vMerge/>
            <w:tcBorders>
              <w:top w:val="nil"/>
              <w:left w:val="single" w:sz="4" w:space="0" w:color="auto"/>
              <w:bottom w:val="single" w:sz="4" w:space="0" w:color="auto"/>
              <w:right w:val="single" w:sz="4" w:space="0" w:color="auto"/>
            </w:tcBorders>
            <w:vAlign w:val="center"/>
            <w:hideMark/>
          </w:tcPr>
          <w:p w:rsidR="00F434AF" w:rsidRPr="00F434AF" w:rsidRDefault="00F434AF" w:rsidP="00F434AF">
            <w:pPr>
              <w:widowControl/>
              <w:jc w:val="left"/>
              <w:rPr>
                <w:rFonts w:ascii="宋体" w:eastAsia="宋体" w:hAnsi="宋体"/>
                <w:b/>
                <w:bCs/>
                <w:sz w:val="18"/>
                <w:szCs w:val="18"/>
              </w:rPr>
            </w:pPr>
          </w:p>
        </w:tc>
        <w:tc>
          <w:tcPr>
            <w:tcW w:w="498" w:type="pct"/>
            <w:tcBorders>
              <w:top w:val="nil"/>
              <w:left w:val="nil"/>
              <w:bottom w:val="single" w:sz="4" w:space="0" w:color="auto"/>
              <w:right w:val="single" w:sz="4" w:space="0" w:color="auto"/>
            </w:tcBorders>
            <w:shd w:val="clear" w:color="000000" w:fill="E9EFF6"/>
            <w:hideMark/>
          </w:tcPr>
          <w:p w:rsidR="00F434AF" w:rsidRPr="00F434AF" w:rsidRDefault="00F434AF" w:rsidP="00F434AF">
            <w:pPr>
              <w:widowControl/>
              <w:jc w:val="left"/>
              <w:rPr>
                <w:rFonts w:ascii="Calibri" w:eastAsia="宋体" w:hAnsi="Calibri"/>
                <w:color w:val="000000"/>
                <w:sz w:val="18"/>
                <w:szCs w:val="18"/>
              </w:rPr>
            </w:pPr>
            <w:r w:rsidRPr="00F434AF">
              <w:rPr>
                <w:rFonts w:ascii="Calibri" w:eastAsia="宋体" w:hAnsi="Calibri"/>
                <w:color w:val="000000"/>
                <w:sz w:val="18"/>
                <w:szCs w:val="18"/>
              </w:rPr>
              <w:t>时效指标</w:t>
            </w:r>
          </w:p>
        </w:tc>
        <w:tc>
          <w:tcPr>
            <w:tcW w:w="816" w:type="pct"/>
            <w:tcBorders>
              <w:top w:val="nil"/>
              <w:left w:val="nil"/>
              <w:bottom w:val="single" w:sz="4" w:space="0" w:color="auto"/>
              <w:right w:val="single" w:sz="4" w:space="0" w:color="auto"/>
            </w:tcBorders>
            <w:shd w:val="clear" w:color="000000" w:fill="E9EFF6"/>
            <w:hideMark/>
          </w:tcPr>
          <w:p w:rsidR="00F434AF" w:rsidRPr="00F434AF" w:rsidRDefault="00F434AF" w:rsidP="00F434AF">
            <w:pPr>
              <w:widowControl/>
              <w:jc w:val="left"/>
              <w:rPr>
                <w:rFonts w:ascii="Calibri" w:eastAsia="宋体" w:hAnsi="Calibri"/>
                <w:color w:val="000000"/>
                <w:sz w:val="18"/>
                <w:szCs w:val="18"/>
              </w:rPr>
            </w:pPr>
            <w:r w:rsidRPr="00F434AF">
              <w:rPr>
                <w:rFonts w:ascii="Calibri" w:eastAsia="宋体" w:hAnsi="Calibri"/>
                <w:color w:val="000000"/>
                <w:sz w:val="18"/>
                <w:szCs w:val="18"/>
              </w:rPr>
              <w:t>支付及时率</w:t>
            </w:r>
          </w:p>
        </w:tc>
        <w:tc>
          <w:tcPr>
            <w:tcW w:w="793" w:type="pct"/>
            <w:tcBorders>
              <w:top w:val="nil"/>
              <w:left w:val="nil"/>
              <w:bottom w:val="single" w:sz="4" w:space="0" w:color="auto"/>
              <w:right w:val="single" w:sz="4" w:space="0" w:color="auto"/>
            </w:tcBorders>
            <w:shd w:val="clear" w:color="000000" w:fill="E9EFF6"/>
            <w:hideMark/>
          </w:tcPr>
          <w:p w:rsidR="00F434AF" w:rsidRPr="00F434AF" w:rsidRDefault="00F434AF" w:rsidP="00F434AF">
            <w:pPr>
              <w:widowControl/>
              <w:jc w:val="left"/>
              <w:rPr>
                <w:rFonts w:ascii="Calibri" w:eastAsia="宋体" w:hAnsi="Calibri"/>
                <w:color w:val="000000"/>
                <w:sz w:val="18"/>
                <w:szCs w:val="18"/>
              </w:rPr>
            </w:pPr>
            <w:r w:rsidRPr="00F434AF">
              <w:rPr>
                <w:rFonts w:ascii="Calibri" w:eastAsia="宋体" w:hAnsi="Calibri"/>
                <w:color w:val="000000"/>
                <w:sz w:val="18"/>
                <w:szCs w:val="18"/>
              </w:rPr>
              <w:t>按合同约定一次性支付</w:t>
            </w:r>
          </w:p>
        </w:tc>
        <w:tc>
          <w:tcPr>
            <w:tcW w:w="336" w:type="pct"/>
            <w:tcBorders>
              <w:top w:val="nil"/>
              <w:left w:val="nil"/>
              <w:bottom w:val="single" w:sz="4" w:space="0" w:color="auto"/>
              <w:right w:val="single" w:sz="4" w:space="0" w:color="auto"/>
            </w:tcBorders>
            <w:shd w:val="clear" w:color="auto" w:fill="auto"/>
            <w:hideMark/>
          </w:tcPr>
          <w:p w:rsidR="00F434AF" w:rsidRPr="00F434AF" w:rsidRDefault="00F434AF" w:rsidP="00F434AF">
            <w:pPr>
              <w:widowControl/>
              <w:jc w:val="right"/>
              <w:rPr>
                <w:rFonts w:ascii="Calibri" w:eastAsia="宋体" w:hAnsi="Calibri"/>
                <w:color w:val="000000"/>
                <w:sz w:val="18"/>
                <w:szCs w:val="18"/>
              </w:rPr>
            </w:pPr>
            <w:r w:rsidRPr="00F434AF">
              <w:rPr>
                <w:rFonts w:ascii="Calibri" w:eastAsia="宋体" w:hAnsi="Calibri"/>
                <w:color w:val="000000"/>
                <w:sz w:val="18"/>
                <w:szCs w:val="18"/>
              </w:rPr>
              <w:t>10.00</w:t>
            </w:r>
          </w:p>
        </w:tc>
        <w:tc>
          <w:tcPr>
            <w:tcW w:w="272" w:type="pct"/>
            <w:tcBorders>
              <w:top w:val="nil"/>
              <w:left w:val="nil"/>
              <w:bottom w:val="single" w:sz="4" w:space="0" w:color="auto"/>
              <w:right w:val="single" w:sz="4" w:space="0" w:color="auto"/>
            </w:tcBorders>
            <w:shd w:val="clear" w:color="000000" w:fill="E9EFF6"/>
            <w:hideMark/>
          </w:tcPr>
          <w:p w:rsidR="00F434AF" w:rsidRPr="00F434AF" w:rsidRDefault="00F434AF" w:rsidP="00F434AF">
            <w:pPr>
              <w:widowControl/>
              <w:jc w:val="left"/>
              <w:rPr>
                <w:rFonts w:ascii="Calibri" w:eastAsia="宋体" w:hAnsi="Calibri"/>
                <w:color w:val="000000"/>
                <w:sz w:val="18"/>
                <w:szCs w:val="18"/>
              </w:rPr>
            </w:pPr>
            <w:r w:rsidRPr="00F434AF">
              <w:rPr>
                <w:rFonts w:ascii="Calibri" w:eastAsia="宋体" w:hAnsi="Calibri"/>
                <w:color w:val="000000"/>
                <w:sz w:val="18"/>
                <w:szCs w:val="18"/>
              </w:rPr>
              <w:t>=</w:t>
            </w:r>
          </w:p>
        </w:tc>
        <w:tc>
          <w:tcPr>
            <w:tcW w:w="255" w:type="pct"/>
            <w:tcBorders>
              <w:top w:val="nil"/>
              <w:left w:val="nil"/>
              <w:bottom w:val="single" w:sz="4" w:space="0" w:color="auto"/>
              <w:right w:val="single" w:sz="4" w:space="0" w:color="auto"/>
            </w:tcBorders>
            <w:shd w:val="clear" w:color="000000" w:fill="E9EFF6"/>
            <w:hideMark/>
          </w:tcPr>
          <w:p w:rsidR="00F434AF" w:rsidRPr="00F434AF" w:rsidRDefault="00F434AF" w:rsidP="00F434AF">
            <w:pPr>
              <w:widowControl/>
              <w:jc w:val="left"/>
              <w:rPr>
                <w:rFonts w:ascii="Calibri" w:eastAsia="宋体" w:hAnsi="Calibri"/>
                <w:color w:val="000000"/>
                <w:sz w:val="18"/>
                <w:szCs w:val="18"/>
              </w:rPr>
            </w:pPr>
            <w:r w:rsidRPr="00F434AF">
              <w:rPr>
                <w:rFonts w:ascii="Calibri" w:eastAsia="宋体" w:hAnsi="Calibri"/>
                <w:color w:val="000000"/>
                <w:sz w:val="18"/>
                <w:szCs w:val="18"/>
              </w:rPr>
              <w:t>100</w:t>
            </w:r>
          </w:p>
        </w:tc>
        <w:tc>
          <w:tcPr>
            <w:tcW w:w="376" w:type="pct"/>
            <w:tcBorders>
              <w:top w:val="nil"/>
              <w:left w:val="nil"/>
              <w:bottom w:val="single" w:sz="4" w:space="0" w:color="auto"/>
              <w:right w:val="single" w:sz="4" w:space="0" w:color="auto"/>
            </w:tcBorders>
            <w:shd w:val="clear" w:color="000000" w:fill="E9EFF6"/>
            <w:hideMark/>
          </w:tcPr>
          <w:p w:rsidR="00F434AF" w:rsidRPr="00F434AF" w:rsidRDefault="00F434AF" w:rsidP="00F434AF">
            <w:pPr>
              <w:widowControl/>
              <w:jc w:val="left"/>
              <w:rPr>
                <w:rFonts w:ascii="Calibri" w:eastAsia="宋体" w:hAnsi="Calibri"/>
                <w:color w:val="000000"/>
                <w:sz w:val="18"/>
                <w:szCs w:val="18"/>
              </w:rPr>
            </w:pPr>
            <w:r w:rsidRPr="00F434AF">
              <w:rPr>
                <w:rFonts w:ascii="Calibri" w:eastAsia="宋体" w:hAnsi="Calibri"/>
                <w:color w:val="000000"/>
                <w:sz w:val="18"/>
                <w:szCs w:val="18"/>
              </w:rPr>
              <w:t>百分比</w:t>
            </w:r>
          </w:p>
        </w:tc>
        <w:tc>
          <w:tcPr>
            <w:tcW w:w="324" w:type="pct"/>
            <w:tcBorders>
              <w:top w:val="nil"/>
              <w:left w:val="nil"/>
              <w:bottom w:val="single" w:sz="4" w:space="0" w:color="auto"/>
              <w:right w:val="single" w:sz="4" w:space="0" w:color="auto"/>
            </w:tcBorders>
            <w:shd w:val="clear" w:color="auto" w:fill="auto"/>
            <w:hideMark/>
          </w:tcPr>
          <w:p w:rsidR="00F434AF" w:rsidRPr="00F434AF" w:rsidRDefault="00F434AF" w:rsidP="00F434AF">
            <w:pPr>
              <w:widowControl/>
              <w:jc w:val="left"/>
              <w:rPr>
                <w:rFonts w:ascii="Calibri" w:eastAsia="宋体" w:hAnsi="Calibri"/>
                <w:color w:val="000000"/>
                <w:sz w:val="18"/>
                <w:szCs w:val="18"/>
              </w:rPr>
            </w:pPr>
            <w:r w:rsidRPr="00F434AF">
              <w:rPr>
                <w:rFonts w:ascii="Calibri" w:eastAsia="宋体" w:hAnsi="Calibri"/>
                <w:color w:val="000000"/>
                <w:sz w:val="18"/>
                <w:szCs w:val="18"/>
              </w:rPr>
              <w:t>10</w:t>
            </w:r>
          </w:p>
        </w:tc>
        <w:tc>
          <w:tcPr>
            <w:tcW w:w="324" w:type="pct"/>
            <w:tcBorders>
              <w:top w:val="nil"/>
              <w:left w:val="nil"/>
              <w:bottom w:val="single" w:sz="4" w:space="0" w:color="auto"/>
              <w:right w:val="single" w:sz="4" w:space="0" w:color="auto"/>
            </w:tcBorders>
            <w:shd w:val="clear" w:color="auto" w:fill="auto"/>
            <w:hideMark/>
          </w:tcPr>
          <w:p w:rsidR="00F434AF" w:rsidRPr="00F434AF" w:rsidRDefault="00F434AF" w:rsidP="00F434AF">
            <w:pPr>
              <w:widowControl/>
              <w:jc w:val="center"/>
              <w:rPr>
                <w:rFonts w:ascii="Calibri" w:eastAsia="宋体" w:hAnsi="Calibri"/>
                <w:color w:val="000000"/>
                <w:sz w:val="18"/>
                <w:szCs w:val="18"/>
              </w:rPr>
            </w:pPr>
            <w:r w:rsidRPr="00F434AF">
              <w:rPr>
                <w:rFonts w:ascii="Calibri" w:eastAsia="宋体" w:hAnsi="Calibri"/>
                <w:color w:val="000000"/>
                <w:sz w:val="18"/>
                <w:szCs w:val="18"/>
              </w:rPr>
              <w:t>完成</w:t>
            </w:r>
          </w:p>
        </w:tc>
        <w:tc>
          <w:tcPr>
            <w:tcW w:w="249" w:type="pct"/>
            <w:tcBorders>
              <w:top w:val="nil"/>
              <w:left w:val="nil"/>
              <w:bottom w:val="single" w:sz="4" w:space="0" w:color="auto"/>
              <w:right w:val="single" w:sz="4" w:space="0" w:color="auto"/>
            </w:tcBorders>
            <w:shd w:val="clear" w:color="auto" w:fill="auto"/>
            <w:hideMark/>
          </w:tcPr>
          <w:p w:rsidR="00F434AF" w:rsidRPr="00F434AF" w:rsidRDefault="00F434AF" w:rsidP="00F434AF">
            <w:pPr>
              <w:widowControl/>
              <w:jc w:val="right"/>
              <w:rPr>
                <w:rFonts w:ascii="Calibri" w:eastAsia="宋体" w:hAnsi="Calibri"/>
                <w:color w:val="000000"/>
                <w:sz w:val="18"/>
                <w:szCs w:val="18"/>
              </w:rPr>
            </w:pPr>
            <w:r w:rsidRPr="00F434AF">
              <w:rPr>
                <w:rFonts w:ascii="Calibri" w:eastAsia="宋体" w:hAnsi="Calibri"/>
                <w:color w:val="000000"/>
                <w:sz w:val="18"/>
                <w:szCs w:val="18"/>
              </w:rPr>
              <w:t>10</w:t>
            </w:r>
          </w:p>
        </w:tc>
      </w:tr>
      <w:tr w:rsidR="00F434AF" w:rsidRPr="00F434AF" w:rsidTr="00F434AF">
        <w:trPr>
          <w:trHeight w:val="450"/>
        </w:trPr>
        <w:tc>
          <w:tcPr>
            <w:tcW w:w="370" w:type="pct"/>
            <w:vMerge/>
            <w:tcBorders>
              <w:top w:val="nil"/>
              <w:left w:val="single" w:sz="4" w:space="0" w:color="auto"/>
              <w:bottom w:val="single" w:sz="4" w:space="0" w:color="auto"/>
              <w:right w:val="single" w:sz="4" w:space="0" w:color="auto"/>
            </w:tcBorders>
            <w:vAlign w:val="center"/>
            <w:hideMark/>
          </w:tcPr>
          <w:p w:rsidR="00F434AF" w:rsidRPr="00F434AF" w:rsidRDefault="00F434AF" w:rsidP="00F434AF">
            <w:pPr>
              <w:widowControl/>
              <w:jc w:val="left"/>
              <w:rPr>
                <w:rFonts w:ascii="宋体" w:eastAsia="宋体" w:hAnsi="宋体"/>
                <w:b/>
                <w:bCs/>
                <w:sz w:val="18"/>
                <w:szCs w:val="18"/>
              </w:rPr>
            </w:pPr>
          </w:p>
        </w:tc>
        <w:tc>
          <w:tcPr>
            <w:tcW w:w="388" w:type="pct"/>
            <w:vMerge/>
            <w:tcBorders>
              <w:top w:val="nil"/>
              <w:left w:val="single" w:sz="4" w:space="0" w:color="auto"/>
              <w:bottom w:val="single" w:sz="4" w:space="0" w:color="auto"/>
              <w:right w:val="single" w:sz="4" w:space="0" w:color="auto"/>
            </w:tcBorders>
            <w:vAlign w:val="center"/>
            <w:hideMark/>
          </w:tcPr>
          <w:p w:rsidR="00F434AF" w:rsidRPr="00F434AF" w:rsidRDefault="00F434AF" w:rsidP="00F434AF">
            <w:pPr>
              <w:widowControl/>
              <w:jc w:val="left"/>
              <w:rPr>
                <w:rFonts w:ascii="宋体" w:eastAsia="宋体" w:hAnsi="宋体"/>
                <w:b/>
                <w:bCs/>
                <w:sz w:val="18"/>
                <w:szCs w:val="18"/>
              </w:rPr>
            </w:pPr>
          </w:p>
        </w:tc>
        <w:tc>
          <w:tcPr>
            <w:tcW w:w="498" w:type="pct"/>
            <w:tcBorders>
              <w:top w:val="nil"/>
              <w:left w:val="nil"/>
              <w:bottom w:val="single" w:sz="4" w:space="0" w:color="auto"/>
              <w:right w:val="single" w:sz="4" w:space="0" w:color="auto"/>
            </w:tcBorders>
            <w:shd w:val="clear" w:color="000000" w:fill="E9EFF6"/>
            <w:hideMark/>
          </w:tcPr>
          <w:p w:rsidR="00F434AF" w:rsidRPr="00F434AF" w:rsidRDefault="00F434AF" w:rsidP="00F434AF">
            <w:pPr>
              <w:widowControl/>
              <w:jc w:val="left"/>
              <w:rPr>
                <w:rFonts w:ascii="Calibri" w:eastAsia="宋体" w:hAnsi="Calibri"/>
                <w:color w:val="000000"/>
                <w:sz w:val="18"/>
                <w:szCs w:val="18"/>
              </w:rPr>
            </w:pPr>
            <w:r w:rsidRPr="00F434AF">
              <w:rPr>
                <w:rFonts w:ascii="Calibri" w:eastAsia="宋体" w:hAnsi="Calibri"/>
                <w:color w:val="000000"/>
                <w:sz w:val="18"/>
                <w:szCs w:val="18"/>
              </w:rPr>
              <w:t>成本指标</w:t>
            </w:r>
          </w:p>
        </w:tc>
        <w:tc>
          <w:tcPr>
            <w:tcW w:w="816" w:type="pct"/>
            <w:tcBorders>
              <w:top w:val="nil"/>
              <w:left w:val="nil"/>
              <w:bottom w:val="single" w:sz="4" w:space="0" w:color="auto"/>
              <w:right w:val="single" w:sz="4" w:space="0" w:color="auto"/>
            </w:tcBorders>
            <w:shd w:val="clear" w:color="000000" w:fill="E9EFF6"/>
            <w:hideMark/>
          </w:tcPr>
          <w:p w:rsidR="00F434AF" w:rsidRPr="00F434AF" w:rsidRDefault="00F434AF" w:rsidP="00F434AF">
            <w:pPr>
              <w:widowControl/>
              <w:jc w:val="left"/>
              <w:rPr>
                <w:rFonts w:ascii="Calibri" w:eastAsia="宋体" w:hAnsi="Calibri"/>
                <w:color w:val="000000"/>
                <w:sz w:val="18"/>
                <w:szCs w:val="18"/>
              </w:rPr>
            </w:pPr>
            <w:r w:rsidRPr="00F434AF">
              <w:rPr>
                <w:rFonts w:ascii="Calibri" w:eastAsia="宋体" w:hAnsi="Calibri"/>
                <w:color w:val="000000"/>
                <w:sz w:val="18"/>
                <w:szCs w:val="18"/>
              </w:rPr>
              <w:t>项目资金支付率</w:t>
            </w:r>
          </w:p>
        </w:tc>
        <w:tc>
          <w:tcPr>
            <w:tcW w:w="793" w:type="pct"/>
            <w:tcBorders>
              <w:top w:val="nil"/>
              <w:left w:val="nil"/>
              <w:bottom w:val="single" w:sz="4" w:space="0" w:color="auto"/>
              <w:right w:val="single" w:sz="4" w:space="0" w:color="auto"/>
            </w:tcBorders>
            <w:shd w:val="clear" w:color="000000" w:fill="E9EFF6"/>
            <w:hideMark/>
          </w:tcPr>
          <w:p w:rsidR="00F434AF" w:rsidRPr="00F434AF" w:rsidRDefault="00F434AF" w:rsidP="00F434AF">
            <w:pPr>
              <w:widowControl/>
              <w:jc w:val="left"/>
              <w:rPr>
                <w:rFonts w:ascii="Calibri" w:eastAsia="宋体" w:hAnsi="Calibri"/>
                <w:color w:val="000000"/>
                <w:sz w:val="18"/>
                <w:szCs w:val="18"/>
              </w:rPr>
            </w:pPr>
            <w:r w:rsidRPr="00F434AF">
              <w:rPr>
                <w:rFonts w:ascii="Calibri" w:eastAsia="宋体" w:hAnsi="Calibri"/>
                <w:color w:val="000000"/>
                <w:sz w:val="18"/>
                <w:szCs w:val="18"/>
              </w:rPr>
              <w:t>资金支付占总额的比率</w:t>
            </w:r>
          </w:p>
        </w:tc>
        <w:tc>
          <w:tcPr>
            <w:tcW w:w="336" w:type="pct"/>
            <w:tcBorders>
              <w:top w:val="nil"/>
              <w:left w:val="nil"/>
              <w:bottom w:val="single" w:sz="4" w:space="0" w:color="auto"/>
              <w:right w:val="single" w:sz="4" w:space="0" w:color="auto"/>
            </w:tcBorders>
            <w:shd w:val="clear" w:color="auto" w:fill="auto"/>
            <w:hideMark/>
          </w:tcPr>
          <w:p w:rsidR="00F434AF" w:rsidRPr="00F434AF" w:rsidRDefault="00F434AF" w:rsidP="00F434AF">
            <w:pPr>
              <w:widowControl/>
              <w:jc w:val="right"/>
              <w:rPr>
                <w:rFonts w:ascii="Calibri" w:eastAsia="宋体" w:hAnsi="Calibri"/>
                <w:color w:val="000000"/>
                <w:sz w:val="18"/>
                <w:szCs w:val="18"/>
              </w:rPr>
            </w:pPr>
            <w:r w:rsidRPr="00F434AF">
              <w:rPr>
                <w:rFonts w:ascii="Calibri" w:eastAsia="宋体" w:hAnsi="Calibri"/>
                <w:color w:val="000000"/>
                <w:sz w:val="18"/>
                <w:szCs w:val="18"/>
              </w:rPr>
              <w:t>10.00</w:t>
            </w:r>
          </w:p>
        </w:tc>
        <w:tc>
          <w:tcPr>
            <w:tcW w:w="272" w:type="pct"/>
            <w:tcBorders>
              <w:top w:val="nil"/>
              <w:left w:val="nil"/>
              <w:bottom w:val="single" w:sz="4" w:space="0" w:color="auto"/>
              <w:right w:val="single" w:sz="4" w:space="0" w:color="auto"/>
            </w:tcBorders>
            <w:shd w:val="clear" w:color="000000" w:fill="E9EFF6"/>
            <w:hideMark/>
          </w:tcPr>
          <w:p w:rsidR="00F434AF" w:rsidRPr="00F434AF" w:rsidRDefault="00F434AF" w:rsidP="00F434AF">
            <w:pPr>
              <w:widowControl/>
              <w:jc w:val="left"/>
              <w:rPr>
                <w:rFonts w:ascii="Calibri" w:eastAsia="宋体" w:hAnsi="Calibri"/>
                <w:color w:val="000000"/>
                <w:sz w:val="18"/>
                <w:szCs w:val="18"/>
              </w:rPr>
            </w:pPr>
            <w:r w:rsidRPr="00F434AF">
              <w:rPr>
                <w:rFonts w:ascii="Calibri" w:eastAsia="宋体" w:hAnsi="Calibri"/>
                <w:color w:val="000000"/>
                <w:sz w:val="18"/>
                <w:szCs w:val="18"/>
              </w:rPr>
              <w:t>=</w:t>
            </w:r>
          </w:p>
        </w:tc>
        <w:tc>
          <w:tcPr>
            <w:tcW w:w="255" w:type="pct"/>
            <w:tcBorders>
              <w:top w:val="nil"/>
              <w:left w:val="nil"/>
              <w:bottom w:val="single" w:sz="4" w:space="0" w:color="auto"/>
              <w:right w:val="single" w:sz="4" w:space="0" w:color="auto"/>
            </w:tcBorders>
            <w:shd w:val="clear" w:color="000000" w:fill="E9EFF6"/>
            <w:hideMark/>
          </w:tcPr>
          <w:p w:rsidR="00F434AF" w:rsidRPr="00F434AF" w:rsidRDefault="00F434AF" w:rsidP="00F434AF">
            <w:pPr>
              <w:widowControl/>
              <w:jc w:val="left"/>
              <w:rPr>
                <w:rFonts w:ascii="Calibri" w:eastAsia="宋体" w:hAnsi="Calibri"/>
                <w:color w:val="000000"/>
                <w:sz w:val="18"/>
                <w:szCs w:val="18"/>
              </w:rPr>
            </w:pPr>
            <w:r w:rsidRPr="00F434AF">
              <w:rPr>
                <w:rFonts w:ascii="Calibri" w:eastAsia="宋体" w:hAnsi="Calibri"/>
                <w:color w:val="000000"/>
                <w:sz w:val="18"/>
                <w:szCs w:val="18"/>
              </w:rPr>
              <w:t>100</w:t>
            </w:r>
          </w:p>
        </w:tc>
        <w:tc>
          <w:tcPr>
            <w:tcW w:w="376" w:type="pct"/>
            <w:tcBorders>
              <w:top w:val="nil"/>
              <w:left w:val="nil"/>
              <w:bottom w:val="single" w:sz="4" w:space="0" w:color="auto"/>
              <w:right w:val="single" w:sz="4" w:space="0" w:color="auto"/>
            </w:tcBorders>
            <w:shd w:val="clear" w:color="000000" w:fill="E9EFF6"/>
            <w:hideMark/>
          </w:tcPr>
          <w:p w:rsidR="00F434AF" w:rsidRPr="00F434AF" w:rsidRDefault="00F434AF" w:rsidP="00F434AF">
            <w:pPr>
              <w:widowControl/>
              <w:jc w:val="left"/>
              <w:rPr>
                <w:rFonts w:ascii="Calibri" w:eastAsia="宋体" w:hAnsi="Calibri"/>
                <w:color w:val="000000"/>
                <w:sz w:val="18"/>
                <w:szCs w:val="18"/>
              </w:rPr>
            </w:pPr>
            <w:r w:rsidRPr="00F434AF">
              <w:rPr>
                <w:rFonts w:ascii="Calibri" w:eastAsia="宋体" w:hAnsi="Calibri"/>
                <w:color w:val="000000"/>
                <w:sz w:val="18"/>
                <w:szCs w:val="18"/>
              </w:rPr>
              <w:t>百分比</w:t>
            </w:r>
          </w:p>
        </w:tc>
        <w:tc>
          <w:tcPr>
            <w:tcW w:w="324" w:type="pct"/>
            <w:tcBorders>
              <w:top w:val="nil"/>
              <w:left w:val="nil"/>
              <w:bottom w:val="single" w:sz="4" w:space="0" w:color="auto"/>
              <w:right w:val="single" w:sz="4" w:space="0" w:color="auto"/>
            </w:tcBorders>
            <w:shd w:val="clear" w:color="auto" w:fill="auto"/>
            <w:hideMark/>
          </w:tcPr>
          <w:p w:rsidR="00F434AF" w:rsidRPr="00F434AF" w:rsidRDefault="00F434AF" w:rsidP="00F434AF">
            <w:pPr>
              <w:widowControl/>
              <w:jc w:val="left"/>
              <w:rPr>
                <w:rFonts w:ascii="Calibri" w:eastAsia="宋体" w:hAnsi="Calibri"/>
                <w:color w:val="000000"/>
                <w:sz w:val="18"/>
                <w:szCs w:val="18"/>
              </w:rPr>
            </w:pPr>
            <w:r w:rsidRPr="00F434AF">
              <w:rPr>
                <w:rFonts w:ascii="Calibri" w:eastAsia="宋体" w:hAnsi="Calibri"/>
                <w:color w:val="000000"/>
                <w:sz w:val="18"/>
                <w:szCs w:val="18"/>
              </w:rPr>
              <w:t>10</w:t>
            </w:r>
          </w:p>
        </w:tc>
        <w:tc>
          <w:tcPr>
            <w:tcW w:w="324" w:type="pct"/>
            <w:tcBorders>
              <w:top w:val="nil"/>
              <w:left w:val="nil"/>
              <w:bottom w:val="single" w:sz="4" w:space="0" w:color="auto"/>
              <w:right w:val="single" w:sz="4" w:space="0" w:color="auto"/>
            </w:tcBorders>
            <w:shd w:val="clear" w:color="auto" w:fill="auto"/>
            <w:hideMark/>
          </w:tcPr>
          <w:p w:rsidR="00F434AF" w:rsidRPr="00F434AF" w:rsidRDefault="00F434AF" w:rsidP="00F434AF">
            <w:pPr>
              <w:widowControl/>
              <w:jc w:val="center"/>
              <w:rPr>
                <w:rFonts w:ascii="Calibri" w:eastAsia="宋体" w:hAnsi="Calibri"/>
                <w:color w:val="000000"/>
                <w:sz w:val="18"/>
                <w:szCs w:val="18"/>
              </w:rPr>
            </w:pPr>
            <w:r w:rsidRPr="00F434AF">
              <w:rPr>
                <w:rFonts w:ascii="Calibri" w:eastAsia="宋体" w:hAnsi="Calibri"/>
                <w:color w:val="000000"/>
                <w:sz w:val="18"/>
                <w:szCs w:val="18"/>
              </w:rPr>
              <w:t>完成</w:t>
            </w:r>
          </w:p>
        </w:tc>
        <w:tc>
          <w:tcPr>
            <w:tcW w:w="249" w:type="pct"/>
            <w:tcBorders>
              <w:top w:val="nil"/>
              <w:left w:val="nil"/>
              <w:bottom w:val="single" w:sz="4" w:space="0" w:color="auto"/>
              <w:right w:val="single" w:sz="4" w:space="0" w:color="auto"/>
            </w:tcBorders>
            <w:shd w:val="clear" w:color="auto" w:fill="auto"/>
            <w:hideMark/>
          </w:tcPr>
          <w:p w:rsidR="00F434AF" w:rsidRPr="00F434AF" w:rsidRDefault="00F434AF" w:rsidP="00F434AF">
            <w:pPr>
              <w:widowControl/>
              <w:jc w:val="right"/>
              <w:rPr>
                <w:rFonts w:ascii="Calibri" w:eastAsia="宋体" w:hAnsi="Calibri"/>
                <w:color w:val="000000"/>
                <w:sz w:val="18"/>
                <w:szCs w:val="18"/>
              </w:rPr>
            </w:pPr>
            <w:r w:rsidRPr="00F434AF">
              <w:rPr>
                <w:rFonts w:ascii="Calibri" w:eastAsia="宋体" w:hAnsi="Calibri"/>
                <w:color w:val="000000"/>
                <w:sz w:val="18"/>
                <w:szCs w:val="18"/>
              </w:rPr>
              <w:t>10</w:t>
            </w:r>
          </w:p>
        </w:tc>
      </w:tr>
      <w:tr w:rsidR="00F434AF" w:rsidRPr="00F434AF" w:rsidTr="00F434AF">
        <w:trPr>
          <w:trHeight w:val="450"/>
        </w:trPr>
        <w:tc>
          <w:tcPr>
            <w:tcW w:w="370" w:type="pct"/>
            <w:vMerge/>
            <w:tcBorders>
              <w:top w:val="nil"/>
              <w:left w:val="single" w:sz="4" w:space="0" w:color="auto"/>
              <w:bottom w:val="single" w:sz="4" w:space="0" w:color="auto"/>
              <w:right w:val="single" w:sz="4" w:space="0" w:color="auto"/>
            </w:tcBorders>
            <w:vAlign w:val="center"/>
            <w:hideMark/>
          </w:tcPr>
          <w:p w:rsidR="00F434AF" w:rsidRPr="00F434AF" w:rsidRDefault="00F434AF" w:rsidP="00F434AF">
            <w:pPr>
              <w:widowControl/>
              <w:jc w:val="left"/>
              <w:rPr>
                <w:rFonts w:ascii="宋体" w:eastAsia="宋体" w:hAnsi="宋体"/>
                <w:b/>
                <w:bCs/>
                <w:sz w:val="18"/>
                <w:szCs w:val="18"/>
              </w:rPr>
            </w:pPr>
          </w:p>
        </w:tc>
        <w:tc>
          <w:tcPr>
            <w:tcW w:w="388" w:type="pct"/>
            <w:vMerge w:val="restart"/>
            <w:tcBorders>
              <w:top w:val="nil"/>
              <w:left w:val="single" w:sz="4" w:space="0" w:color="auto"/>
              <w:bottom w:val="single" w:sz="4" w:space="0" w:color="auto"/>
              <w:right w:val="single" w:sz="4" w:space="0" w:color="auto"/>
            </w:tcBorders>
            <w:shd w:val="clear" w:color="auto" w:fill="auto"/>
            <w:hideMark/>
          </w:tcPr>
          <w:p w:rsidR="00F434AF" w:rsidRPr="00F434AF" w:rsidRDefault="00F434AF" w:rsidP="00F434AF">
            <w:pPr>
              <w:widowControl/>
              <w:jc w:val="center"/>
              <w:rPr>
                <w:rFonts w:ascii="宋体" w:eastAsia="宋体" w:hAnsi="宋体"/>
                <w:b/>
                <w:bCs/>
                <w:sz w:val="18"/>
                <w:szCs w:val="18"/>
              </w:rPr>
            </w:pPr>
            <w:r w:rsidRPr="00F434AF">
              <w:rPr>
                <w:rFonts w:ascii="宋体" w:eastAsia="宋体" w:hAnsi="宋体" w:hint="eastAsia"/>
                <w:b/>
                <w:bCs/>
                <w:sz w:val="18"/>
                <w:szCs w:val="18"/>
              </w:rPr>
              <w:t>效益指标</w:t>
            </w:r>
          </w:p>
        </w:tc>
        <w:tc>
          <w:tcPr>
            <w:tcW w:w="498" w:type="pct"/>
            <w:tcBorders>
              <w:top w:val="nil"/>
              <w:left w:val="nil"/>
              <w:bottom w:val="single" w:sz="4" w:space="0" w:color="auto"/>
              <w:right w:val="single" w:sz="4" w:space="0" w:color="auto"/>
            </w:tcBorders>
            <w:shd w:val="clear" w:color="000000" w:fill="E9EFF6"/>
            <w:hideMark/>
          </w:tcPr>
          <w:p w:rsidR="00F434AF" w:rsidRPr="00F434AF" w:rsidRDefault="00F434AF" w:rsidP="00F434AF">
            <w:pPr>
              <w:widowControl/>
              <w:jc w:val="left"/>
              <w:rPr>
                <w:rFonts w:ascii="Calibri" w:eastAsia="宋体" w:hAnsi="Calibri"/>
                <w:color w:val="000000"/>
                <w:sz w:val="18"/>
                <w:szCs w:val="18"/>
              </w:rPr>
            </w:pPr>
            <w:r w:rsidRPr="00F434AF">
              <w:rPr>
                <w:rFonts w:ascii="Calibri" w:eastAsia="宋体" w:hAnsi="Calibri"/>
                <w:color w:val="000000"/>
                <w:sz w:val="18"/>
                <w:szCs w:val="18"/>
              </w:rPr>
              <w:t>经济效益指标</w:t>
            </w:r>
          </w:p>
        </w:tc>
        <w:tc>
          <w:tcPr>
            <w:tcW w:w="816" w:type="pct"/>
            <w:tcBorders>
              <w:top w:val="nil"/>
              <w:left w:val="nil"/>
              <w:bottom w:val="single" w:sz="4" w:space="0" w:color="auto"/>
              <w:right w:val="single" w:sz="4" w:space="0" w:color="auto"/>
            </w:tcBorders>
            <w:shd w:val="clear" w:color="000000" w:fill="E9EFF6"/>
            <w:hideMark/>
          </w:tcPr>
          <w:p w:rsidR="00F434AF" w:rsidRPr="00F434AF" w:rsidRDefault="00F434AF" w:rsidP="00F434AF">
            <w:pPr>
              <w:widowControl/>
              <w:jc w:val="left"/>
              <w:rPr>
                <w:rFonts w:ascii="Calibri" w:eastAsia="宋体" w:hAnsi="Calibri"/>
                <w:color w:val="000000"/>
                <w:sz w:val="18"/>
                <w:szCs w:val="18"/>
              </w:rPr>
            </w:pPr>
            <w:r w:rsidRPr="00F434AF">
              <w:rPr>
                <w:rFonts w:ascii="Calibri" w:eastAsia="宋体" w:hAnsi="Calibri"/>
                <w:color w:val="000000"/>
                <w:sz w:val="18"/>
                <w:szCs w:val="18"/>
              </w:rPr>
              <w:t>设施完好率</w:t>
            </w:r>
            <w:r w:rsidRPr="00F434AF">
              <w:rPr>
                <w:rFonts w:ascii="Calibri" w:eastAsia="宋体" w:hAnsi="Calibri"/>
                <w:color w:val="000000"/>
                <w:sz w:val="18"/>
                <w:szCs w:val="18"/>
              </w:rPr>
              <w:t>(</w:t>
            </w:r>
            <w:r w:rsidRPr="00F434AF">
              <w:rPr>
                <w:rFonts w:ascii="Calibri" w:eastAsia="宋体" w:hAnsi="Calibri"/>
                <w:color w:val="000000"/>
                <w:sz w:val="18"/>
                <w:szCs w:val="18"/>
              </w:rPr>
              <w:t>％</w:t>
            </w:r>
            <w:r w:rsidRPr="00F434AF">
              <w:rPr>
                <w:rFonts w:ascii="Calibri" w:eastAsia="宋体" w:hAnsi="Calibri"/>
                <w:color w:val="000000"/>
                <w:sz w:val="18"/>
                <w:szCs w:val="18"/>
              </w:rPr>
              <w:t>)</w:t>
            </w:r>
          </w:p>
        </w:tc>
        <w:tc>
          <w:tcPr>
            <w:tcW w:w="793" w:type="pct"/>
            <w:tcBorders>
              <w:top w:val="nil"/>
              <w:left w:val="nil"/>
              <w:bottom w:val="single" w:sz="4" w:space="0" w:color="auto"/>
              <w:right w:val="single" w:sz="4" w:space="0" w:color="auto"/>
            </w:tcBorders>
            <w:shd w:val="clear" w:color="000000" w:fill="E9EFF6"/>
            <w:hideMark/>
          </w:tcPr>
          <w:p w:rsidR="00F434AF" w:rsidRPr="00F434AF" w:rsidRDefault="00F434AF" w:rsidP="00F434AF">
            <w:pPr>
              <w:widowControl/>
              <w:jc w:val="left"/>
              <w:rPr>
                <w:rFonts w:ascii="Calibri" w:eastAsia="宋体" w:hAnsi="Calibri"/>
                <w:color w:val="000000"/>
                <w:sz w:val="18"/>
                <w:szCs w:val="18"/>
              </w:rPr>
            </w:pPr>
            <w:r w:rsidRPr="00F434AF">
              <w:rPr>
                <w:rFonts w:ascii="Calibri" w:eastAsia="宋体" w:hAnsi="Calibri"/>
                <w:color w:val="000000"/>
                <w:sz w:val="18"/>
                <w:szCs w:val="18"/>
              </w:rPr>
              <w:t>设施完好率</w:t>
            </w:r>
            <w:r w:rsidRPr="00F434AF">
              <w:rPr>
                <w:rFonts w:ascii="Calibri" w:eastAsia="宋体" w:hAnsi="Calibri"/>
                <w:color w:val="000000"/>
                <w:sz w:val="18"/>
                <w:szCs w:val="18"/>
              </w:rPr>
              <w:t>(</w:t>
            </w:r>
            <w:r w:rsidRPr="00F434AF">
              <w:rPr>
                <w:rFonts w:ascii="Calibri" w:eastAsia="宋体" w:hAnsi="Calibri"/>
                <w:color w:val="000000"/>
                <w:sz w:val="18"/>
                <w:szCs w:val="18"/>
              </w:rPr>
              <w:t>％</w:t>
            </w:r>
            <w:r w:rsidRPr="00F434AF">
              <w:rPr>
                <w:rFonts w:ascii="Calibri" w:eastAsia="宋体" w:hAnsi="Calibri"/>
                <w:color w:val="000000"/>
                <w:sz w:val="18"/>
                <w:szCs w:val="18"/>
              </w:rPr>
              <w:t>)</w:t>
            </w:r>
          </w:p>
        </w:tc>
        <w:tc>
          <w:tcPr>
            <w:tcW w:w="336" w:type="pct"/>
            <w:tcBorders>
              <w:top w:val="nil"/>
              <w:left w:val="nil"/>
              <w:bottom w:val="single" w:sz="4" w:space="0" w:color="auto"/>
              <w:right w:val="single" w:sz="4" w:space="0" w:color="auto"/>
            </w:tcBorders>
            <w:shd w:val="clear" w:color="auto" w:fill="auto"/>
            <w:hideMark/>
          </w:tcPr>
          <w:p w:rsidR="00F434AF" w:rsidRPr="00F434AF" w:rsidRDefault="00F434AF" w:rsidP="00F434AF">
            <w:pPr>
              <w:widowControl/>
              <w:jc w:val="right"/>
              <w:rPr>
                <w:rFonts w:ascii="Calibri" w:eastAsia="宋体" w:hAnsi="Calibri"/>
                <w:color w:val="000000"/>
                <w:sz w:val="18"/>
                <w:szCs w:val="18"/>
              </w:rPr>
            </w:pPr>
            <w:r w:rsidRPr="00F434AF">
              <w:rPr>
                <w:rFonts w:ascii="Calibri" w:eastAsia="宋体" w:hAnsi="Calibri"/>
                <w:color w:val="000000"/>
                <w:sz w:val="18"/>
                <w:szCs w:val="18"/>
              </w:rPr>
              <w:t>10.00</w:t>
            </w:r>
          </w:p>
        </w:tc>
        <w:tc>
          <w:tcPr>
            <w:tcW w:w="272" w:type="pct"/>
            <w:tcBorders>
              <w:top w:val="nil"/>
              <w:left w:val="nil"/>
              <w:bottom w:val="single" w:sz="4" w:space="0" w:color="auto"/>
              <w:right w:val="single" w:sz="4" w:space="0" w:color="auto"/>
            </w:tcBorders>
            <w:shd w:val="clear" w:color="000000" w:fill="E9EFF6"/>
            <w:hideMark/>
          </w:tcPr>
          <w:p w:rsidR="00F434AF" w:rsidRPr="00F434AF" w:rsidRDefault="00F434AF" w:rsidP="00F434AF">
            <w:pPr>
              <w:widowControl/>
              <w:jc w:val="left"/>
              <w:rPr>
                <w:rFonts w:ascii="Calibri" w:eastAsia="宋体" w:hAnsi="Calibri"/>
                <w:color w:val="000000"/>
                <w:sz w:val="18"/>
                <w:szCs w:val="18"/>
              </w:rPr>
            </w:pPr>
            <w:r w:rsidRPr="00F434AF">
              <w:rPr>
                <w:rFonts w:ascii="Calibri" w:eastAsia="宋体" w:hAnsi="Calibri"/>
                <w:color w:val="000000"/>
                <w:sz w:val="18"/>
                <w:szCs w:val="18"/>
              </w:rPr>
              <w:t>=</w:t>
            </w:r>
          </w:p>
        </w:tc>
        <w:tc>
          <w:tcPr>
            <w:tcW w:w="255" w:type="pct"/>
            <w:tcBorders>
              <w:top w:val="nil"/>
              <w:left w:val="nil"/>
              <w:bottom w:val="single" w:sz="4" w:space="0" w:color="auto"/>
              <w:right w:val="single" w:sz="4" w:space="0" w:color="auto"/>
            </w:tcBorders>
            <w:shd w:val="clear" w:color="000000" w:fill="E9EFF6"/>
            <w:hideMark/>
          </w:tcPr>
          <w:p w:rsidR="00F434AF" w:rsidRPr="00F434AF" w:rsidRDefault="00F434AF" w:rsidP="00F434AF">
            <w:pPr>
              <w:widowControl/>
              <w:jc w:val="left"/>
              <w:rPr>
                <w:rFonts w:ascii="Calibri" w:eastAsia="宋体" w:hAnsi="Calibri"/>
                <w:color w:val="000000"/>
                <w:sz w:val="18"/>
                <w:szCs w:val="18"/>
              </w:rPr>
            </w:pPr>
            <w:r w:rsidRPr="00F434AF">
              <w:rPr>
                <w:rFonts w:ascii="Calibri" w:eastAsia="宋体" w:hAnsi="Calibri"/>
                <w:color w:val="000000"/>
                <w:sz w:val="18"/>
                <w:szCs w:val="18"/>
              </w:rPr>
              <w:t>100</w:t>
            </w:r>
          </w:p>
        </w:tc>
        <w:tc>
          <w:tcPr>
            <w:tcW w:w="376" w:type="pct"/>
            <w:tcBorders>
              <w:top w:val="nil"/>
              <w:left w:val="nil"/>
              <w:bottom w:val="single" w:sz="4" w:space="0" w:color="auto"/>
              <w:right w:val="single" w:sz="4" w:space="0" w:color="auto"/>
            </w:tcBorders>
            <w:shd w:val="clear" w:color="000000" w:fill="E9EFF6"/>
            <w:hideMark/>
          </w:tcPr>
          <w:p w:rsidR="00F434AF" w:rsidRPr="00F434AF" w:rsidRDefault="00F434AF" w:rsidP="00F434AF">
            <w:pPr>
              <w:widowControl/>
              <w:jc w:val="left"/>
              <w:rPr>
                <w:rFonts w:ascii="Calibri" w:eastAsia="宋体" w:hAnsi="Calibri"/>
                <w:color w:val="000000"/>
                <w:sz w:val="18"/>
                <w:szCs w:val="18"/>
              </w:rPr>
            </w:pPr>
            <w:r w:rsidRPr="00F434AF">
              <w:rPr>
                <w:rFonts w:ascii="Calibri" w:eastAsia="宋体" w:hAnsi="Calibri"/>
                <w:color w:val="000000"/>
                <w:sz w:val="18"/>
                <w:szCs w:val="18"/>
              </w:rPr>
              <w:t>百分比</w:t>
            </w:r>
          </w:p>
        </w:tc>
        <w:tc>
          <w:tcPr>
            <w:tcW w:w="324" w:type="pct"/>
            <w:tcBorders>
              <w:top w:val="nil"/>
              <w:left w:val="nil"/>
              <w:bottom w:val="single" w:sz="4" w:space="0" w:color="auto"/>
              <w:right w:val="single" w:sz="4" w:space="0" w:color="auto"/>
            </w:tcBorders>
            <w:shd w:val="clear" w:color="auto" w:fill="auto"/>
            <w:hideMark/>
          </w:tcPr>
          <w:p w:rsidR="00F434AF" w:rsidRPr="00F434AF" w:rsidRDefault="00F434AF" w:rsidP="00F434AF">
            <w:pPr>
              <w:widowControl/>
              <w:jc w:val="left"/>
              <w:rPr>
                <w:rFonts w:ascii="Calibri" w:eastAsia="宋体" w:hAnsi="Calibri"/>
                <w:color w:val="000000"/>
                <w:sz w:val="18"/>
                <w:szCs w:val="18"/>
              </w:rPr>
            </w:pPr>
            <w:r w:rsidRPr="00F434AF">
              <w:rPr>
                <w:rFonts w:ascii="Calibri" w:eastAsia="宋体" w:hAnsi="Calibri"/>
                <w:color w:val="000000"/>
                <w:sz w:val="18"/>
                <w:szCs w:val="18"/>
              </w:rPr>
              <w:t>10</w:t>
            </w:r>
          </w:p>
        </w:tc>
        <w:tc>
          <w:tcPr>
            <w:tcW w:w="324" w:type="pct"/>
            <w:tcBorders>
              <w:top w:val="nil"/>
              <w:left w:val="nil"/>
              <w:bottom w:val="single" w:sz="4" w:space="0" w:color="auto"/>
              <w:right w:val="single" w:sz="4" w:space="0" w:color="auto"/>
            </w:tcBorders>
            <w:shd w:val="clear" w:color="auto" w:fill="auto"/>
            <w:hideMark/>
          </w:tcPr>
          <w:p w:rsidR="00F434AF" w:rsidRPr="00F434AF" w:rsidRDefault="00F434AF" w:rsidP="00F434AF">
            <w:pPr>
              <w:widowControl/>
              <w:jc w:val="center"/>
              <w:rPr>
                <w:rFonts w:ascii="Calibri" w:eastAsia="宋体" w:hAnsi="Calibri"/>
                <w:color w:val="000000"/>
                <w:sz w:val="18"/>
                <w:szCs w:val="18"/>
              </w:rPr>
            </w:pPr>
            <w:r w:rsidRPr="00F434AF">
              <w:rPr>
                <w:rFonts w:ascii="Calibri" w:eastAsia="宋体" w:hAnsi="Calibri"/>
                <w:color w:val="000000"/>
                <w:sz w:val="18"/>
                <w:szCs w:val="18"/>
              </w:rPr>
              <w:t>完成</w:t>
            </w:r>
          </w:p>
        </w:tc>
        <w:tc>
          <w:tcPr>
            <w:tcW w:w="249" w:type="pct"/>
            <w:tcBorders>
              <w:top w:val="nil"/>
              <w:left w:val="nil"/>
              <w:bottom w:val="single" w:sz="4" w:space="0" w:color="auto"/>
              <w:right w:val="single" w:sz="4" w:space="0" w:color="auto"/>
            </w:tcBorders>
            <w:shd w:val="clear" w:color="auto" w:fill="auto"/>
            <w:hideMark/>
          </w:tcPr>
          <w:p w:rsidR="00F434AF" w:rsidRPr="00F434AF" w:rsidRDefault="00F434AF" w:rsidP="00F434AF">
            <w:pPr>
              <w:widowControl/>
              <w:jc w:val="right"/>
              <w:rPr>
                <w:rFonts w:ascii="Calibri" w:eastAsia="宋体" w:hAnsi="Calibri"/>
                <w:color w:val="000000"/>
                <w:sz w:val="18"/>
                <w:szCs w:val="18"/>
              </w:rPr>
            </w:pPr>
            <w:r w:rsidRPr="00F434AF">
              <w:rPr>
                <w:rFonts w:ascii="Calibri" w:eastAsia="宋体" w:hAnsi="Calibri"/>
                <w:color w:val="000000"/>
                <w:sz w:val="18"/>
                <w:szCs w:val="18"/>
              </w:rPr>
              <w:t>10</w:t>
            </w:r>
          </w:p>
        </w:tc>
      </w:tr>
      <w:tr w:rsidR="00F434AF" w:rsidRPr="00F434AF" w:rsidTr="00F434AF">
        <w:trPr>
          <w:trHeight w:val="450"/>
        </w:trPr>
        <w:tc>
          <w:tcPr>
            <w:tcW w:w="370" w:type="pct"/>
            <w:vMerge/>
            <w:tcBorders>
              <w:top w:val="nil"/>
              <w:left w:val="single" w:sz="4" w:space="0" w:color="auto"/>
              <w:bottom w:val="single" w:sz="4" w:space="0" w:color="auto"/>
              <w:right w:val="single" w:sz="4" w:space="0" w:color="auto"/>
            </w:tcBorders>
            <w:vAlign w:val="center"/>
            <w:hideMark/>
          </w:tcPr>
          <w:p w:rsidR="00F434AF" w:rsidRPr="00F434AF" w:rsidRDefault="00F434AF" w:rsidP="00F434AF">
            <w:pPr>
              <w:widowControl/>
              <w:jc w:val="left"/>
              <w:rPr>
                <w:rFonts w:ascii="宋体" w:eastAsia="宋体" w:hAnsi="宋体"/>
                <w:b/>
                <w:bCs/>
                <w:sz w:val="18"/>
                <w:szCs w:val="18"/>
              </w:rPr>
            </w:pPr>
          </w:p>
        </w:tc>
        <w:tc>
          <w:tcPr>
            <w:tcW w:w="388" w:type="pct"/>
            <w:vMerge/>
            <w:tcBorders>
              <w:top w:val="nil"/>
              <w:left w:val="single" w:sz="4" w:space="0" w:color="auto"/>
              <w:bottom w:val="single" w:sz="4" w:space="0" w:color="auto"/>
              <w:right w:val="single" w:sz="4" w:space="0" w:color="auto"/>
            </w:tcBorders>
            <w:vAlign w:val="center"/>
            <w:hideMark/>
          </w:tcPr>
          <w:p w:rsidR="00F434AF" w:rsidRPr="00F434AF" w:rsidRDefault="00F434AF" w:rsidP="00F434AF">
            <w:pPr>
              <w:widowControl/>
              <w:jc w:val="left"/>
              <w:rPr>
                <w:rFonts w:ascii="宋体" w:eastAsia="宋体" w:hAnsi="宋体"/>
                <w:b/>
                <w:bCs/>
                <w:sz w:val="18"/>
                <w:szCs w:val="18"/>
              </w:rPr>
            </w:pPr>
          </w:p>
        </w:tc>
        <w:tc>
          <w:tcPr>
            <w:tcW w:w="498" w:type="pct"/>
            <w:tcBorders>
              <w:top w:val="nil"/>
              <w:left w:val="nil"/>
              <w:bottom w:val="single" w:sz="4" w:space="0" w:color="auto"/>
              <w:right w:val="single" w:sz="4" w:space="0" w:color="auto"/>
            </w:tcBorders>
            <w:shd w:val="clear" w:color="000000" w:fill="E9EFF6"/>
            <w:hideMark/>
          </w:tcPr>
          <w:p w:rsidR="00F434AF" w:rsidRPr="00F434AF" w:rsidRDefault="00F434AF" w:rsidP="00F434AF">
            <w:pPr>
              <w:widowControl/>
              <w:jc w:val="left"/>
              <w:rPr>
                <w:rFonts w:ascii="Calibri" w:eastAsia="宋体" w:hAnsi="Calibri"/>
                <w:color w:val="000000"/>
                <w:sz w:val="18"/>
                <w:szCs w:val="18"/>
              </w:rPr>
            </w:pPr>
            <w:r w:rsidRPr="00F434AF">
              <w:rPr>
                <w:rFonts w:ascii="Calibri" w:eastAsia="宋体" w:hAnsi="Calibri"/>
                <w:color w:val="000000"/>
                <w:sz w:val="18"/>
                <w:szCs w:val="18"/>
              </w:rPr>
              <w:t>社会效益指标</w:t>
            </w:r>
          </w:p>
        </w:tc>
        <w:tc>
          <w:tcPr>
            <w:tcW w:w="816" w:type="pct"/>
            <w:tcBorders>
              <w:top w:val="nil"/>
              <w:left w:val="nil"/>
              <w:bottom w:val="single" w:sz="4" w:space="0" w:color="auto"/>
              <w:right w:val="single" w:sz="4" w:space="0" w:color="auto"/>
            </w:tcBorders>
            <w:shd w:val="clear" w:color="000000" w:fill="E9EFF6"/>
            <w:hideMark/>
          </w:tcPr>
          <w:p w:rsidR="00F434AF" w:rsidRPr="00F434AF" w:rsidRDefault="00F434AF" w:rsidP="00F434AF">
            <w:pPr>
              <w:widowControl/>
              <w:jc w:val="left"/>
              <w:rPr>
                <w:rFonts w:ascii="Calibri" w:eastAsia="宋体" w:hAnsi="Calibri"/>
                <w:color w:val="000000"/>
                <w:sz w:val="18"/>
                <w:szCs w:val="18"/>
              </w:rPr>
            </w:pPr>
            <w:r w:rsidRPr="00F434AF">
              <w:rPr>
                <w:rFonts w:ascii="Calibri" w:eastAsia="宋体" w:hAnsi="Calibri"/>
                <w:color w:val="000000"/>
                <w:sz w:val="18"/>
                <w:szCs w:val="18"/>
              </w:rPr>
              <w:t>保障能力提升情况</w:t>
            </w:r>
          </w:p>
        </w:tc>
        <w:tc>
          <w:tcPr>
            <w:tcW w:w="793" w:type="pct"/>
            <w:tcBorders>
              <w:top w:val="nil"/>
              <w:left w:val="nil"/>
              <w:bottom w:val="single" w:sz="4" w:space="0" w:color="auto"/>
              <w:right w:val="single" w:sz="4" w:space="0" w:color="auto"/>
            </w:tcBorders>
            <w:shd w:val="clear" w:color="000000" w:fill="E9EFF6"/>
            <w:hideMark/>
          </w:tcPr>
          <w:p w:rsidR="00F434AF" w:rsidRPr="00F434AF" w:rsidRDefault="00F434AF" w:rsidP="00F434AF">
            <w:pPr>
              <w:widowControl/>
              <w:jc w:val="left"/>
              <w:rPr>
                <w:rFonts w:ascii="Calibri" w:eastAsia="宋体" w:hAnsi="Calibri"/>
                <w:color w:val="000000"/>
                <w:sz w:val="18"/>
                <w:szCs w:val="18"/>
              </w:rPr>
            </w:pPr>
            <w:r w:rsidRPr="00F434AF">
              <w:rPr>
                <w:rFonts w:ascii="Calibri" w:eastAsia="宋体" w:hAnsi="Calibri"/>
                <w:color w:val="000000"/>
                <w:sz w:val="18"/>
                <w:szCs w:val="18"/>
              </w:rPr>
              <w:t>保障能力提升情况</w:t>
            </w:r>
          </w:p>
        </w:tc>
        <w:tc>
          <w:tcPr>
            <w:tcW w:w="336" w:type="pct"/>
            <w:tcBorders>
              <w:top w:val="nil"/>
              <w:left w:val="nil"/>
              <w:bottom w:val="single" w:sz="4" w:space="0" w:color="auto"/>
              <w:right w:val="single" w:sz="4" w:space="0" w:color="auto"/>
            </w:tcBorders>
            <w:shd w:val="clear" w:color="auto" w:fill="auto"/>
            <w:hideMark/>
          </w:tcPr>
          <w:p w:rsidR="00F434AF" w:rsidRPr="00F434AF" w:rsidRDefault="00F434AF" w:rsidP="00F434AF">
            <w:pPr>
              <w:widowControl/>
              <w:jc w:val="right"/>
              <w:rPr>
                <w:rFonts w:ascii="Calibri" w:eastAsia="宋体" w:hAnsi="Calibri"/>
                <w:color w:val="000000"/>
                <w:sz w:val="18"/>
                <w:szCs w:val="18"/>
              </w:rPr>
            </w:pPr>
            <w:r w:rsidRPr="00F434AF">
              <w:rPr>
                <w:rFonts w:ascii="Calibri" w:eastAsia="宋体" w:hAnsi="Calibri"/>
                <w:color w:val="000000"/>
                <w:sz w:val="18"/>
                <w:szCs w:val="18"/>
              </w:rPr>
              <w:t>10.00</w:t>
            </w:r>
          </w:p>
        </w:tc>
        <w:tc>
          <w:tcPr>
            <w:tcW w:w="272" w:type="pct"/>
            <w:tcBorders>
              <w:top w:val="nil"/>
              <w:left w:val="nil"/>
              <w:bottom w:val="single" w:sz="4" w:space="0" w:color="auto"/>
              <w:right w:val="single" w:sz="4" w:space="0" w:color="auto"/>
            </w:tcBorders>
            <w:shd w:val="clear" w:color="000000" w:fill="E9EFF6"/>
            <w:hideMark/>
          </w:tcPr>
          <w:p w:rsidR="00F434AF" w:rsidRPr="00F434AF" w:rsidRDefault="00F434AF" w:rsidP="00F434AF">
            <w:pPr>
              <w:widowControl/>
              <w:jc w:val="left"/>
              <w:rPr>
                <w:rFonts w:ascii="Calibri" w:eastAsia="宋体" w:hAnsi="Calibri"/>
                <w:color w:val="000000"/>
                <w:sz w:val="18"/>
                <w:szCs w:val="18"/>
              </w:rPr>
            </w:pPr>
            <w:r w:rsidRPr="00F434AF">
              <w:rPr>
                <w:rFonts w:ascii="Calibri" w:eastAsia="宋体" w:hAnsi="Calibri"/>
                <w:color w:val="000000"/>
                <w:sz w:val="18"/>
                <w:szCs w:val="18"/>
              </w:rPr>
              <w:t>文字描述</w:t>
            </w:r>
          </w:p>
        </w:tc>
        <w:tc>
          <w:tcPr>
            <w:tcW w:w="255" w:type="pct"/>
            <w:tcBorders>
              <w:top w:val="nil"/>
              <w:left w:val="nil"/>
              <w:bottom w:val="single" w:sz="4" w:space="0" w:color="auto"/>
              <w:right w:val="single" w:sz="4" w:space="0" w:color="auto"/>
            </w:tcBorders>
            <w:shd w:val="clear" w:color="000000" w:fill="E9EFF6"/>
            <w:hideMark/>
          </w:tcPr>
          <w:p w:rsidR="00F434AF" w:rsidRPr="00F434AF" w:rsidRDefault="00F434AF" w:rsidP="00F434AF">
            <w:pPr>
              <w:widowControl/>
              <w:jc w:val="left"/>
              <w:rPr>
                <w:rFonts w:ascii="Calibri" w:eastAsia="宋体" w:hAnsi="Calibri"/>
                <w:color w:val="000000"/>
                <w:sz w:val="18"/>
                <w:szCs w:val="18"/>
              </w:rPr>
            </w:pPr>
            <w:r w:rsidRPr="00F434AF">
              <w:rPr>
                <w:rFonts w:ascii="Calibri" w:eastAsia="宋体" w:hAnsi="Calibri"/>
                <w:color w:val="000000"/>
                <w:sz w:val="18"/>
                <w:szCs w:val="18"/>
              </w:rPr>
              <w:t xml:space="preserve">　</w:t>
            </w:r>
          </w:p>
        </w:tc>
        <w:tc>
          <w:tcPr>
            <w:tcW w:w="376" w:type="pct"/>
            <w:tcBorders>
              <w:top w:val="nil"/>
              <w:left w:val="nil"/>
              <w:bottom w:val="single" w:sz="4" w:space="0" w:color="auto"/>
              <w:right w:val="single" w:sz="4" w:space="0" w:color="auto"/>
            </w:tcBorders>
            <w:shd w:val="clear" w:color="000000" w:fill="E9EFF6"/>
            <w:hideMark/>
          </w:tcPr>
          <w:p w:rsidR="00F434AF" w:rsidRPr="00F434AF" w:rsidRDefault="00F434AF" w:rsidP="00F434AF">
            <w:pPr>
              <w:widowControl/>
              <w:jc w:val="left"/>
              <w:rPr>
                <w:rFonts w:ascii="Calibri" w:eastAsia="宋体" w:hAnsi="Calibri"/>
                <w:color w:val="000000"/>
                <w:sz w:val="18"/>
                <w:szCs w:val="18"/>
              </w:rPr>
            </w:pPr>
            <w:r w:rsidRPr="00F434AF">
              <w:rPr>
                <w:rFonts w:ascii="Calibri" w:eastAsia="宋体" w:hAnsi="Calibri"/>
                <w:color w:val="000000"/>
                <w:sz w:val="18"/>
                <w:szCs w:val="18"/>
              </w:rPr>
              <w:t>有效提升</w:t>
            </w:r>
          </w:p>
        </w:tc>
        <w:tc>
          <w:tcPr>
            <w:tcW w:w="324" w:type="pct"/>
            <w:tcBorders>
              <w:top w:val="nil"/>
              <w:left w:val="nil"/>
              <w:bottom w:val="single" w:sz="4" w:space="0" w:color="auto"/>
              <w:right w:val="single" w:sz="4" w:space="0" w:color="auto"/>
            </w:tcBorders>
            <w:shd w:val="clear" w:color="auto" w:fill="auto"/>
            <w:hideMark/>
          </w:tcPr>
          <w:p w:rsidR="00F434AF" w:rsidRPr="00F434AF" w:rsidRDefault="00F434AF" w:rsidP="00F434AF">
            <w:pPr>
              <w:widowControl/>
              <w:jc w:val="left"/>
              <w:rPr>
                <w:rFonts w:ascii="Calibri" w:eastAsia="宋体" w:hAnsi="Calibri"/>
                <w:color w:val="000000"/>
                <w:sz w:val="18"/>
                <w:szCs w:val="18"/>
              </w:rPr>
            </w:pPr>
            <w:r w:rsidRPr="00F434AF">
              <w:rPr>
                <w:rFonts w:ascii="Calibri" w:eastAsia="宋体" w:hAnsi="Calibri"/>
                <w:color w:val="000000"/>
                <w:sz w:val="18"/>
                <w:szCs w:val="18"/>
              </w:rPr>
              <w:t>10</w:t>
            </w:r>
          </w:p>
        </w:tc>
        <w:tc>
          <w:tcPr>
            <w:tcW w:w="324" w:type="pct"/>
            <w:tcBorders>
              <w:top w:val="nil"/>
              <w:left w:val="nil"/>
              <w:bottom w:val="single" w:sz="4" w:space="0" w:color="auto"/>
              <w:right w:val="single" w:sz="4" w:space="0" w:color="auto"/>
            </w:tcBorders>
            <w:shd w:val="clear" w:color="auto" w:fill="auto"/>
            <w:hideMark/>
          </w:tcPr>
          <w:p w:rsidR="00F434AF" w:rsidRPr="00F434AF" w:rsidRDefault="00F434AF" w:rsidP="00F434AF">
            <w:pPr>
              <w:widowControl/>
              <w:jc w:val="center"/>
              <w:rPr>
                <w:rFonts w:ascii="Calibri" w:eastAsia="宋体" w:hAnsi="Calibri"/>
                <w:color w:val="000000"/>
                <w:sz w:val="18"/>
                <w:szCs w:val="18"/>
              </w:rPr>
            </w:pPr>
            <w:r w:rsidRPr="00F434AF">
              <w:rPr>
                <w:rFonts w:ascii="Calibri" w:eastAsia="宋体" w:hAnsi="Calibri"/>
                <w:color w:val="000000"/>
                <w:sz w:val="18"/>
                <w:szCs w:val="18"/>
              </w:rPr>
              <w:t>完成</w:t>
            </w:r>
          </w:p>
        </w:tc>
        <w:tc>
          <w:tcPr>
            <w:tcW w:w="249" w:type="pct"/>
            <w:tcBorders>
              <w:top w:val="nil"/>
              <w:left w:val="nil"/>
              <w:bottom w:val="single" w:sz="4" w:space="0" w:color="auto"/>
              <w:right w:val="single" w:sz="4" w:space="0" w:color="auto"/>
            </w:tcBorders>
            <w:shd w:val="clear" w:color="auto" w:fill="auto"/>
            <w:hideMark/>
          </w:tcPr>
          <w:p w:rsidR="00F434AF" w:rsidRPr="00F434AF" w:rsidRDefault="00F434AF" w:rsidP="00F434AF">
            <w:pPr>
              <w:widowControl/>
              <w:jc w:val="right"/>
              <w:rPr>
                <w:rFonts w:ascii="Calibri" w:eastAsia="宋体" w:hAnsi="Calibri"/>
                <w:color w:val="000000"/>
                <w:sz w:val="18"/>
                <w:szCs w:val="18"/>
              </w:rPr>
            </w:pPr>
            <w:r w:rsidRPr="00F434AF">
              <w:rPr>
                <w:rFonts w:ascii="Calibri" w:eastAsia="宋体" w:hAnsi="Calibri"/>
                <w:color w:val="000000"/>
                <w:sz w:val="18"/>
                <w:szCs w:val="18"/>
              </w:rPr>
              <w:t>10</w:t>
            </w:r>
          </w:p>
        </w:tc>
      </w:tr>
      <w:tr w:rsidR="00F434AF" w:rsidRPr="00F434AF" w:rsidTr="00F434AF">
        <w:trPr>
          <w:trHeight w:val="450"/>
        </w:trPr>
        <w:tc>
          <w:tcPr>
            <w:tcW w:w="370" w:type="pct"/>
            <w:vMerge/>
            <w:tcBorders>
              <w:top w:val="nil"/>
              <w:left w:val="single" w:sz="4" w:space="0" w:color="auto"/>
              <w:bottom w:val="single" w:sz="4" w:space="0" w:color="auto"/>
              <w:right w:val="single" w:sz="4" w:space="0" w:color="auto"/>
            </w:tcBorders>
            <w:vAlign w:val="center"/>
            <w:hideMark/>
          </w:tcPr>
          <w:p w:rsidR="00F434AF" w:rsidRPr="00F434AF" w:rsidRDefault="00F434AF" w:rsidP="00F434AF">
            <w:pPr>
              <w:widowControl/>
              <w:jc w:val="left"/>
              <w:rPr>
                <w:rFonts w:ascii="宋体" w:eastAsia="宋体" w:hAnsi="宋体"/>
                <w:b/>
                <w:bCs/>
                <w:sz w:val="18"/>
                <w:szCs w:val="18"/>
              </w:rPr>
            </w:pPr>
          </w:p>
        </w:tc>
        <w:tc>
          <w:tcPr>
            <w:tcW w:w="388" w:type="pct"/>
            <w:vMerge/>
            <w:tcBorders>
              <w:top w:val="nil"/>
              <w:left w:val="single" w:sz="4" w:space="0" w:color="auto"/>
              <w:bottom w:val="single" w:sz="4" w:space="0" w:color="auto"/>
              <w:right w:val="single" w:sz="4" w:space="0" w:color="auto"/>
            </w:tcBorders>
            <w:vAlign w:val="center"/>
            <w:hideMark/>
          </w:tcPr>
          <w:p w:rsidR="00F434AF" w:rsidRPr="00F434AF" w:rsidRDefault="00F434AF" w:rsidP="00F434AF">
            <w:pPr>
              <w:widowControl/>
              <w:jc w:val="left"/>
              <w:rPr>
                <w:rFonts w:ascii="宋体" w:eastAsia="宋体" w:hAnsi="宋体"/>
                <w:b/>
                <w:bCs/>
                <w:sz w:val="18"/>
                <w:szCs w:val="18"/>
              </w:rPr>
            </w:pPr>
          </w:p>
        </w:tc>
        <w:tc>
          <w:tcPr>
            <w:tcW w:w="498" w:type="pct"/>
            <w:tcBorders>
              <w:top w:val="nil"/>
              <w:left w:val="nil"/>
              <w:bottom w:val="single" w:sz="4" w:space="0" w:color="auto"/>
              <w:right w:val="single" w:sz="4" w:space="0" w:color="auto"/>
            </w:tcBorders>
            <w:shd w:val="clear" w:color="000000" w:fill="E9EFF6"/>
            <w:hideMark/>
          </w:tcPr>
          <w:p w:rsidR="00F434AF" w:rsidRPr="00F434AF" w:rsidRDefault="00F434AF" w:rsidP="00F434AF">
            <w:pPr>
              <w:widowControl/>
              <w:jc w:val="left"/>
              <w:rPr>
                <w:rFonts w:ascii="Calibri" w:eastAsia="宋体" w:hAnsi="Calibri"/>
                <w:color w:val="000000"/>
                <w:sz w:val="18"/>
                <w:szCs w:val="18"/>
              </w:rPr>
            </w:pPr>
            <w:r w:rsidRPr="00F434AF">
              <w:rPr>
                <w:rFonts w:ascii="Calibri" w:eastAsia="宋体" w:hAnsi="Calibri"/>
                <w:color w:val="000000"/>
                <w:sz w:val="18"/>
                <w:szCs w:val="18"/>
              </w:rPr>
              <w:t>生态效益指标</w:t>
            </w:r>
          </w:p>
        </w:tc>
        <w:tc>
          <w:tcPr>
            <w:tcW w:w="816" w:type="pct"/>
            <w:tcBorders>
              <w:top w:val="nil"/>
              <w:left w:val="nil"/>
              <w:bottom w:val="single" w:sz="4" w:space="0" w:color="auto"/>
              <w:right w:val="single" w:sz="4" w:space="0" w:color="auto"/>
            </w:tcBorders>
            <w:shd w:val="clear" w:color="000000" w:fill="E9EFF6"/>
            <w:hideMark/>
          </w:tcPr>
          <w:p w:rsidR="00F434AF" w:rsidRPr="00F434AF" w:rsidRDefault="00F434AF" w:rsidP="00F434AF">
            <w:pPr>
              <w:widowControl/>
              <w:jc w:val="left"/>
              <w:rPr>
                <w:rFonts w:ascii="Calibri" w:eastAsia="宋体" w:hAnsi="Calibri"/>
                <w:color w:val="000000"/>
                <w:sz w:val="18"/>
                <w:szCs w:val="18"/>
              </w:rPr>
            </w:pPr>
            <w:r w:rsidRPr="00F434AF">
              <w:rPr>
                <w:rFonts w:ascii="Calibri" w:eastAsia="宋体" w:hAnsi="Calibri"/>
                <w:color w:val="000000"/>
                <w:sz w:val="18"/>
                <w:szCs w:val="18"/>
              </w:rPr>
              <w:t>加强节约集约利用，促进生态文明</w:t>
            </w:r>
          </w:p>
        </w:tc>
        <w:tc>
          <w:tcPr>
            <w:tcW w:w="793" w:type="pct"/>
            <w:tcBorders>
              <w:top w:val="nil"/>
              <w:left w:val="nil"/>
              <w:bottom w:val="single" w:sz="4" w:space="0" w:color="auto"/>
              <w:right w:val="single" w:sz="4" w:space="0" w:color="auto"/>
            </w:tcBorders>
            <w:shd w:val="clear" w:color="000000" w:fill="E9EFF6"/>
            <w:hideMark/>
          </w:tcPr>
          <w:p w:rsidR="00F434AF" w:rsidRPr="00F434AF" w:rsidRDefault="00F434AF" w:rsidP="00F434AF">
            <w:pPr>
              <w:widowControl/>
              <w:jc w:val="left"/>
              <w:rPr>
                <w:rFonts w:ascii="Calibri" w:eastAsia="宋体" w:hAnsi="Calibri"/>
                <w:color w:val="000000"/>
                <w:sz w:val="18"/>
                <w:szCs w:val="18"/>
              </w:rPr>
            </w:pPr>
            <w:r w:rsidRPr="00F434AF">
              <w:rPr>
                <w:rFonts w:ascii="Calibri" w:eastAsia="宋体" w:hAnsi="Calibri"/>
                <w:color w:val="000000"/>
                <w:sz w:val="18"/>
                <w:szCs w:val="18"/>
              </w:rPr>
              <w:t>加强节约集约利用，促进生态文明建设</w:t>
            </w:r>
          </w:p>
        </w:tc>
        <w:tc>
          <w:tcPr>
            <w:tcW w:w="336" w:type="pct"/>
            <w:tcBorders>
              <w:top w:val="nil"/>
              <w:left w:val="nil"/>
              <w:bottom w:val="single" w:sz="4" w:space="0" w:color="auto"/>
              <w:right w:val="single" w:sz="4" w:space="0" w:color="auto"/>
            </w:tcBorders>
            <w:shd w:val="clear" w:color="auto" w:fill="auto"/>
            <w:hideMark/>
          </w:tcPr>
          <w:p w:rsidR="00F434AF" w:rsidRPr="00F434AF" w:rsidRDefault="00F434AF" w:rsidP="00F434AF">
            <w:pPr>
              <w:widowControl/>
              <w:jc w:val="right"/>
              <w:rPr>
                <w:rFonts w:ascii="Calibri" w:eastAsia="宋体" w:hAnsi="Calibri"/>
                <w:color w:val="000000"/>
                <w:sz w:val="18"/>
                <w:szCs w:val="18"/>
              </w:rPr>
            </w:pPr>
            <w:r w:rsidRPr="00F434AF">
              <w:rPr>
                <w:rFonts w:ascii="Calibri" w:eastAsia="宋体" w:hAnsi="Calibri"/>
                <w:color w:val="000000"/>
                <w:sz w:val="18"/>
                <w:szCs w:val="18"/>
              </w:rPr>
              <w:t>5.00</w:t>
            </w:r>
          </w:p>
        </w:tc>
        <w:tc>
          <w:tcPr>
            <w:tcW w:w="272" w:type="pct"/>
            <w:tcBorders>
              <w:top w:val="nil"/>
              <w:left w:val="nil"/>
              <w:bottom w:val="single" w:sz="4" w:space="0" w:color="auto"/>
              <w:right w:val="single" w:sz="4" w:space="0" w:color="auto"/>
            </w:tcBorders>
            <w:shd w:val="clear" w:color="000000" w:fill="E9EFF6"/>
            <w:hideMark/>
          </w:tcPr>
          <w:p w:rsidR="00F434AF" w:rsidRPr="00F434AF" w:rsidRDefault="00F434AF" w:rsidP="00F434AF">
            <w:pPr>
              <w:widowControl/>
              <w:jc w:val="left"/>
              <w:rPr>
                <w:rFonts w:ascii="Calibri" w:eastAsia="宋体" w:hAnsi="Calibri"/>
                <w:color w:val="000000"/>
                <w:sz w:val="18"/>
                <w:szCs w:val="18"/>
              </w:rPr>
            </w:pPr>
            <w:r w:rsidRPr="00F434AF">
              <w:rPr>
                <w:rFonts w:ascii="Calibri" w:eastAsia="宋体" w:hAnsi="Calibri"/>
                <w:color w:val="000000"/>
                <w:sz w:val="18"/>
                <w:szCs w:val="18"/>
              </w:rPr>
              <w:t>文字描述</w:t>
            </w:r>
          </w:p>
        </w:tc>
        <w:tc>
          <w:tcPr>
            <w:tcW w:w="255" w:type="pct"/>
            <w:tcBorders>
              <w:top w:val="nil"/>
              <w:left w:val="nil"/>
              <w:bottom w:val="single" w:sz="4" w:space="0" w:color="auto"/>
              <w:right w:val="single" w:sz="4" w:space="0" w:color="auto"/>
            </w:tcBorders>
            <w:shd w:val="clear" w:color="000000" w:fill="E9EFF6"/>
            <w:hideMark/>
          </w:tcPr>
          <w:p w:rsidR="00F434AF" w:rsidRPr="00F434AF" w:rsidRDefault="00F434AF" w:rsidP="00F434AF">
            <w:pPr>
              <w:widowControl/>
              <w:jc w:val="left"/>
              <w:rPr>
                <w:rFonts w:ascii="Calibri" w:eastAsia="宋体" w:hAnsi="Calibri"/>
                <w:color w:val="000000"/>
                <w:sz w:val="18"/>
                <w:szCs w:val="18"/>
              </w:rPr>
            </w:pPr>
            <w:r w:rsidRPr="00F434AF">
              <w:rPr>
                <w:rFonts w:ascii="Calibri" w:eastAsia="宋体" w:hAnsi="Calibri"/>
                <w:color w:val="000000"/>
                <w:sz w:val="18"/>
                <w:szCs w:val="18"/>
              </w:rPr>
              <w:t xml:space="preserve">　</w:t>
            </w:r>
          </w:p>
        </w:tc>
        <w:tc>
          <w:tcPr>
            <w:tcW w:w="376" w:type="pct"/>
            <w:tcBorders>
              <w:top w:val="nil"/>
              <w:left w:val="nil"/>
              <w:bottom w:val="single" w:sz="4" w:space="0" w:color="auto"/>
              <w:right w:val="single" w:sz="4" w:space="0" w:color="auto"/>
            </w:tcBorders>
            <w:shd w:val="clear" w:color="000000" w:fill="E9EFF6"/>
            <w:hideMark/>
          </w:tcPr>
          <w:p w:rsidR="00F434AF" w:rsidRPr="00F434AF" w:rsidRDefault="00F434AF" w:rsidP="00F434AF">
            <w:pPr>
              <w:widowControl/>
              <w:jc w:val="left"/>
              <w:rPr>
                <w:rFonts w:ascii="Calibri" w:eastAsia="宋体" w:hAnsi="Calibri"/>
                <w:color w:val="000000"/>
                <w:sz w:val="18"/>
                <w:szCs w:val="18"/>
              </w:rPr>
            </w:pPr>
            <w:r w:rsidRPr="00F434AF">
              <w:rPr>
                <w:rFonts w:ascii="Calibri" w:eastAsia="宋体" w:hAnsi="Calibri"/>
                <w:color w:val="000000"/>
                <w:sz w:val="18"/>
                <w:szCs w:val="18"/>
              </w:rPr>
              <w:t>有效加强</w:t>
            </w:r>
          </w:p>
        </w:tc>
        <w:tc>
          <w:tcPr>
            <w:tcW w:w="324" w:type="pct"/>
            <w:tcBorders>
              <w:top w:val="nil"/>
              <w:left w:val="nil"/>
              <w:bottom w:val="single" w:sz="4" w:space="0" w:color="auto"/>
              <w:right w:val="single" w:sz="4" w:space="0" w:color="auto"/>
            </w:tcBorders>
            <w:shd w:val="clear" w:color="auto" w:fill="auto"/>
            <w:hideMark/>
          </w:tcPr>
          <w:p w:rsidR="00F434AF" w:rsidRPr="00F434AF" w:rsidRDefault="00F434AF" w:rsidP="00F434AF">
            <w:pPr>
              <w:widowControl/>
              <w:jc w:val="left"/>
              <w:rPr>
                <w:rFonts w:ascii="Calibri" w:eastAsia="宋体" w:hAnsi="Calibri"/>
                <w:color w:val="000000"/>
                <w:sz w:val="18"/>
                <w:szCs w:val="18"/>
              </w:rPr>
            </w:pPr>
            <w:r w:rsidRPr="00F434AF">
              <w:rPr>
                <w:rFonts w:ascii="Calibri" w:eastAsia="宋体" w:hAnsi="Calibri"/>
                <w:color w:val="000000"/>
                <w:sz w:val="18"/>
                <w:szCs w:val="18"/>
              </w:rPr>
              <w:t>5</w:t>
            </w:r>
          </w:p>
        </w:tc>
        <w:tc>
          <w:tcPr>
            <w:tcW w:w="324" w:type="pct"/>
            <w:tcBorders>
              <w:top w:val="nil"/>
              <w:left w:val="nil"/>
              <w:bottom w:val="single" w:sz="4" w:space="0" w:color="auto"/>
              <w:right w:val="single" w:sz="4" w:space="0" w:color="auto"/>
            </w:tcBorders>
            <w:shd w:val="clear" w:color="auto" w:fill="auto"/>
            <w:hideMark/>
          </w:tcPr>
          <w:p w:rsidR="00F434AF" w:rsidRPr="00F434AF" w:rsidRDefault="00F434AF" w:rsidP="00F434AF">
            <w:pPr>
              <w:widowControl/>
              <w:jc w:val="center"/>
              <w:rPr>
                <w:rFonts w:ascii="Calibri" w:eastAsia="宋体" w:hAnsi="Calibri"/>
                <w:color w:val="000000"/>
                <w:sz w:val="18"/>
                <w:szCs w:val="18"/>
              </w:rPr>
            </w:pPr>
            <w:r w:rsidRPr="00F434AF">
              <w:rPr>
                <w:rFonts w:ascii="Calibri" w:eastAsia="宋体" w:hAnsi="Calibri"/>
                <w:color w:val="000000"/>
                <w:sz w:val="18"/>
                <w:szCs w:val="18"/>
              </w:rPr>
              <w:t>完成</w:t>
            </w:r>
          </w:p>
        </w:tc>
        <w:tc>
          <w:tcPr>
            <w:tcW w:w="249" w:type="pct"/>
            <w:tcBorders>
              <w:top w:val="nil"/>
              <w:left w:val="nil"/>
              <w:bottom w:val="single" w:sz="4" w:space="0" w:color="auto"/>
              <w:right w:val="single" w:sz="4" w:space="0" w:color="auto"/>
            </w:tcBorders>
            <w:shd w:val="clear" w:color="auto" w:fill="auto"/>
            <w:hideMark/>
          </w:tcPr>
          <w:p w:rsidR="00F434AF" w:rsidRPr="00F434AF" w:rsidRDefault="00F434AF" w:rsidP="00F434AF">
            <w:pPr>
              <w:widowControl/>
              <w:jc w:val="right"/>
              <w:rPr>
                <w:rFonts w:ascii="Calibri" w:eastAsia="宋体" w:hAnsi="Calibri"/>
                <w:color w:val="000000"/>
                <w:sz w:val="18"/>
                <w:szCs w:val="18"/>
              </w:rPr>
            </w:pPr>
            <w:r w:rsidRPr="00F434AF">
              <w:rPr>
                <w:rFonts w:ascii="Calibri" w:eastAsia="宋体" w:hAnsi="Calibri"/>
                <w:color w:val="000000"/>
                <w:sz w:val="18"/>
                <w:szCs w:val="18"/>
              </w:rPr>
              <w:t>5</w:t>
            </w:r>
          </w:p>
        </w:tc>
      </w:tr>
      <w:tr w:rsidR="00F434AF" w:rsidRPr="00F434AF" w:rsidTr="00F434AF">
        <w:trPr>
          <w:trHeight w:val="390"/>
        </w:trPr>
        <w:tc>
          <w:tcPr>
            <w:tcW w:w="370" w:type="pct"/>
            <w:vMerge/>
            <w:tcBorders>
              <w:top w:val="nil"/>
              <w:left w:val="single" w:sz="4" w:space="0" w:color="auto"/>
              <w:bottom w:val="single" w:sz="4" w:space="0" w:color="auto"/>
              <w:right w:val="single" w:sz="4" w:space="0" w:color="auto"/>
            </w:tcBorders>
            <w:vAlign w:val="center"/>
            <w:hideMark/>
          </w:tcPr>
          <w:p w:rsidR="00F434AF" w:rsidRPr="00F434AF" w:rsidRDefault="00F434AF" w:rsidP="00F434AF">
            <w:pPr>
              <w:widowControl/>
              <w:jc w:val="left"/>
              <w:rPr>
                <w:rFonts w:ascii="宋体" w:eastAsia="宋体" w:hAnsi="宋体"/>
                <w:b/>
                <w:bCs/>
                <w:sz w:val="18"/>
                <w:szCs w:val="18"/>
              </w:rPr>
            </w:pPr>
          </w:p>
        </w:tc>
        <w:tc>
          <w:tcPr>
            <w:tcW w:w="388" w:type="pct"/>
            <w:vMerge/>
            <w:tcBorders>
              <w:top w:val="nil"/>
              <w:left w:val="single" w:sz="4" w:space="0" w:color="auto"/>
              <w:bottom w:val="single" w:sz="4" w:space="0" w:color="auto"/>
              <w:right w:val="single" w:sz="4" w:space="0" w:color="auto"/>
            </w:tcBorders>
            <w:vAlign w:val="center"/>
            <w:hideMark/>
          </w:tcPr>
          <w:p w:rsidR="00F434AF" w:rsidRPr="00F434AF" w:rsidRDefault="00F434AF" w:rsidP="00F434AF">
            <w:pPr>
              <w:widowControl/>
              <w:jc w:val="left"/>
              <w:rPr>
                <w:rFonts w:ascii="宋体" w:eastAsia="宋体" w:hAnsi="宋体"/>
                <w:b/>
                <w:bCs/>
                <w:sz w:val="18"/>
                <w:szCs w:val="18"/>
              </w:rPr>
            </w:pPr>
          </w:p>
        </w:tc>
        <w:tc>
          <w:tcPr>
            <w:tcW w:w="498" w:type="pct"/>
            <w:tcBorders>
              <w:top w:val="nil"/>
              <w:left w:val="nil"/>
              <w:bottom w:val="single" w:sz="4" w:space="0" w:color="auto"/>
              <w:right w:val="single" w:sz="4" w:space="0" w:color="auto"/>
            </w:tcBorders>
            <w:shd w:val="clear" w:color="000000" w:fill="E9EFF6"/>
            <w:hideMark/>
          </w:tcPr>
          <w:p w:rsidR="00F434AF" w:rsidRPr="00F434AF" w:rsidRDefault="00F434AF" w:rsidP="00F434AF">
            <w:pPr>
              <w:widowControl/>
              <w:jc w:val="left"/>
              <w:rPr>
                <w:rFonts w:ascii="Calibri" w:eastAsia="宋体" w:hAnsi="Calibri"/>
                <w:color w:val="000000"/>
                <w:sz w:val="18"/>
                <w:szCs w:val="18"/>
              </w:rPr>
            </w:pPr>
            <w:r w:rsidRPr="00F434AF">
              <w:rPr>
                <w:rFonts w:ascii="Calibri" w:eastAsia="宋体" w:hAnsi="Calibri"/>
                <w:color w:val="000000"/>
                <w:sz w:val="18"/>
                <w:szCs w:val="18"/>
              </w:rPr>
              <w:t>可持续影响指标</w:t>
            </w:r>
          </w:p>
        </w:tc>
        <w:tc>
          <w:tcPr>
            <w:tcW w:w="816" w:type="pct"/>
            <w:tcBorders>
              <w:top w:val="nil"/>
              <w:left w:val="nil"/>
              <w:bottom w:val="single" w:sz="4" w:space="0" w:color="auto"/>
              <w:right w:val="single" w:sz="4" w:space="0" w:color="auto"/>
            </w:tcBorders>
            <w:shd w:val="clear" w:color="000000" w:fill="E9EFF6"/>
            <w:hideMark/>
          </w:tcPr>
          <w:p w:rsidR="00F434AF" w:rsidRPr="00F434AF" w:rsidRDefault="00F434AF" w:rsidP="00F434AF">
            <w:pPr>
              <w:widowControl/>
              <w:jc w:val="left"/>
              <w:rPr>
                <w:rFonts w:ascii="Calibri" w:eastAsia="宋体" w:hAnsi="Calibri"/>
                <w:color w:val="000000"/>
                <w:sz w:val="18"/>
                <w:szCs w:val="18"/>
              </w:rPr>
            </w:pPr>
            <w:r w:rsidRPr="00F434AF">
              <w:rPr>
                <w:rFonts w:ascii="Calibri" w:eastAsia="宋体" w:hAnsi="Calibri"/>
                <w:color w:val="000000"/>
                <w:sz w:val="18"/>
                <w:szCs w:val="18"/>
              </w:rPr>
              <w:t>可持续性服务</w:t>
            </w:r>
          </w:p>
        </w:tc>
        <w:tc>
          <w:tcPr>
            <w:tcW w:w="793" w:type="pct"/>
            <w:tcBorders>
              <w:top w:val="nil"/>
              <w:left w:val="nil"/>
              <w:bottom w:val="single" w:sz="4" w:space="0" w:color="auto"/>
              <w:right w:val="single" w:sz="4" w:space="0" w:color="auto"/>
            </w:tcBorders>
            <w:shd w:val="clear" w:color="000000" w:fill="E9EFF6"/>
            <w:hideMark/>
          </w:tcPr>
          <w:p w:rsidR="00F434AF" w:rsidRPr="00F434AF" w:rsidRDefault="00F434AF" w:rsidP="00F434AF">
            <w:pPr>
              <w:widowControl/>
              <w:jc w:val="left"/>
              <w:rPr>
                <w:rFonts w:ascii="Calibri" w:eastAsia="宋体" w:hAnsi="Calibri"/>
                <w:color w:val="000000"/>
                <w:sz w:val="18"/>
                <w:szCs w:val="18"/>
              </w:rPr>
            </w:pPr>
            <w:r w:rsidRPr="00F434AF">
              <w:rPr>
                <w:rFonts w:ascii="Calibri" w:eastAsia="宋体" w:hAnsi="Calibri"/>
                <w:color w:val="000000"/>
                <w:sz w:val="18"/>
                <w:szCs w:val="18"/>
              </w:rPr>
              <w:t>可持续性服务</w:t>
            </w:r>
          </w:p>
        </w:tc>
        <w:tc>
          <w:tcPr>
            <w:tcW w:w="336" w:type="pct"/>
            <w:tcBorders>
              <w:top w:val="nil"/>
              <w:left w:val="nil"/>
              <w:bottom w:val="single" w:sz="4" w:space="0" w:color="auto"/>
              <w:right w:val="single" w:sz="4" w:space="0" w:color="auto"/>
            </w:tcBorders>
            <w:shd w:val="clear" w:color="auto" w:fill="auto"/>
            <w:hideMark/>
          </w:tcPr>
          <w:p w:rsidR="00F434AF" w:rsidRPr="00F434AF" w:rsidRDefault="00F434AF" w:rsidP="00F434AF">
            <w:pPr>
              <w:widowControl/>
              <w:jc w:val="right"/>
              <w:rPr>
                <w:rFonts w:ascii="Calibri" w:eastAsia="宋体" w:hAnsi="Calibri"/>
                <w:color w:val="000000"/>
                <w:sz w:val="18"/>
                <w:szCs w:val="18"/>
              </w:rPr>
            </w:pPr>
            <w:r w:rsidRPr="00F434AF">
              <w:rPr>
                <w:rFonts w:ascii="Calibri" w:eastAsia="宋体" w:hAnsi="Calibri"/>
                <w:color w:val="000000"/>
                <w:sz w:val="18"/>
                <w:szCs w:val="18"/>
              </w:rPr>
              <w:t>5.00</w:t>
            </w:r>
          </w:p>
        </w:tc>
        <w:tc>
          <w:tcPr>
            <w:tcW w:w="272" w:type="pct"/>
            <w:tcBorders>
              <w:top w:val="nil"/>
              <w:left w:val="nil"/>
              <w:bottom w:val="single" w:sz="4" w:space="0" w:color="auto"/>
              <w:right w:val="single" w:sz="4" w:space="0" w:color="auto"/>
            </w:tcBorders>
            <w:shd w:val="clear" w:color="000000" w:fill="E9EFF6"/>
            <w:hideMark/>
          </w:tcPr>
          <w:p w:rsidR="00F434AF" w:rsidRPr="00F434AF" w:rsidRDefault="00F434AF" w:rsidP="00F434AF">
            <w:pPr>
              <w:widowControl/>
              <w:jc w:val="left"/>
              <w:rPr>
                <w:rFonts w:ascii="Calibri" w:eastAsia="宋体" w:hAnsi="Calibri"/>
                <w:color w:val="000000"/>
                <w:sz w:val="18"/>
                <w:szCs w:val="18"/>
              </w:rPr>
            </w:pPr>
            <w:r w:rsidRPr="00F434AF">
              <w:rPr>
                <w:rFonts w:ascii="Calibri" w:eastAsia="宋体" w:hAnsi="Calibri"/>
                <w:color w:val="000000"/>
                <w:sz w:val="18"/>
                <w:szCs w:val="18"/>
              </w:rPr>
              <w:t>≥</w:t>
            </w:r>
          </w:p>
        </w:tc>
        <w:tc>
          <w:tcPr>
            <w:tcW w:w="255" w:type="pct"/>
            <w:tcBorders>
              <w:top w:val="nil"/>
              <w:left w:val="nil"/>
              <w:bottom w:val="single" w:sz="4" w:space="0" w:color="auto"/>
              <w:right w:val="single" w:sz="4" w:space="0" w:color="auto"/>
            </w:tcBorders>
            <w:shd w:val="clear" w:color="000000" w:fill="E9EFF6"/>
            <w:hideMark/>
          </w:tcPr>
          <w:p w:rsidR="00F434AF" w:rsidRPr="00F434AF" w:rsidRDefault="00F434AF" w:rsidP="00F434AF">
            <w:pPr>
              <w:widowControl/>
              <w:jc w:val="left"/>
              <w:rPr>
                <w:rFonts w:ascii="Calibri" w:eastAsia="宋体" w:hAnsi="Calibri"/>
                <w:color w:val="000000"/>
                <w:sz w:val="18"/>
                <w:szCs w:val="18"/>
              </w:rPr>
            </w:pPr>
            <w:r w:rsidRPr="00F434AF">
              <w:rPr>
                <w:rFonts w:ascii="Calibri" w:eastAsia="宋体" w:hAnsi="Calibri"/>
                <w:color w:val="000000"/>
                <w:sz w:val="18"/>
                <w:szCs w:val="18"/>
              </w:rPr>
              <w:t>95</w:t>
            </w:r>
          </w:p>
        </w:tc>
        <w:tc>
          <w:tcPr>
            <w:tcW w:w="376" w:type="pct"/>
            <w:tcBorders>
              <w:top w:val="nil"/>
              <w:left w:val="nil"/>
              <w:bottom w:val="single" w:sz="4" w:space="0" w:color="auto"/>
              <w:right w:val="single" w:sz="4" w:space="0" w:color="auto"/>
            </w:tcBorders>
            <w:shd w:val="clear" w:color="000000" w:fill="E9EFF6"/>
            <w:hideMark/>
          </w:tcPr>
          <w:p w:rsidR="00F434AF" w:rsidRPr="00F434AF" w:rsidRDefault="00F434AF" w:rsidP="00F434AF">
            <w:pPr>
              <w:widowControl/>
              <w:jc w:val="left"/>
              <w:rPr>
                <w:rFonts w:ascii="Calibri" w:eastAsia="宋体" w:hAnsi="Calibri"/>
                <w:color w:val="000000"/>
                <w:sz w:val="18"/>
                <w:szCs w:val="18"/>
              </w:rPr>
            </w:pPr>
            <w:r w:rsidRPr="00F434AF">
              <w:rPr>
                <w:rFonts w:ascii="Calibri" w:eastAsia="宋体" w:hAnsi="Calibri"/>
                <w:color w:val="000000"/>
                <w:sz w:val="18"/>
                <w:szCs w:val="18"/>
              </w:rPr>
              <w:t>百分比</w:t>
            </w:r>
          </w:p>
        </w:tc>
        <w:tc>
          <w:tcPr>
            <w:tcW w:w="324" w:type="pct"/>
            <w:tcBorders>
              <w:top w:val="nil"/>
              <w:left w:val="nil"/>
              <w:bottom w:val="single" w:sz="4" w:space="0" w:color="auto"/>
              <w:right w:val="single" w:sz="4" w:space="0" w:color="auto"/>
            </w:tcBorders>
            <w:shd w:val="clear" w:color="auto" w:fill="auto"/>
            <w:hideMark/>
          </w:tcPr>
          <w:p w:rsidR="00F434AF" w:rsidRPr="00F434AF" w:rsidRDefault="00F434AF" w:rsidP="00F434AF">
            <w:pPr>
              <w:widowControl/>
              <w:jc w:val="left"/>
              <w:rPr>
                <w:rFonts w:ascii="Calibri" w:eastAsia="宋体" w:hAnsi="Calibri"/>
                <w:color w:val="000000"/>
                <w:sz w:val="18"/>
                <w:szCs w:val="18"/>
              </w:rPr>
            </w:pPr>
            <w:r w:rsidRPr="00F434AF">
              <w:rPr>
                <w:rFonts w:ascii="Calibri" w:eastAsia="宋体" w:hAnsi="Calibri"/>
                <w:color w:val="000000"/>
                <w:sz w:val="18"/>
                <w:szCs w:val="18"/>
              </w:rPr>
              <w:t>5</w:t>
            </w:r>
          </w:p>
        </w:tc>
        <w:tc>
          <w:tcPr>
            <w:tcW w:w="324" w:type="pct"/>
            <w:tcBorders>
              <w:top w:val="nil"/>
              <w:left w:val="nil"/>
              <w:bottom w:val="single" w:sz="4" w:space="0" w:color="auto"/>
              <w:right w:val="single" w:sz="4" w:space="0" w:color="auto"/>
            </w:tcBorders>
            <w:shd w:val="clear" w:color="auto" w:fill="auto"/>
            <w:hideMark/>
          </w:tcPr>
          <w:p w:rsidR="00F434AF" w:rsidRPr="00F434AF" w:rsidRDefault="00F434AF" w:rsidP="00F434AF">
            <w:pPr>
              <w:widowControl/>
              <w:jc w:val="center"/>
              <w:rPr>
                <w:rFonts w:ascii="Calibri" w:eastAsia="宋体" w:hAnsi="Calibri"/>
                <w:color w:val="000000"/>
                <w:sz w:val="18"/>
                <w:szCs w:val="18"/>
              </w:rPr>
            </w:pPr>
            <w:r w:rsidRPr="00F434AF">
              <w:rPr>
                <w:rFonts w:ascii="Calibri" w:eastAsia="宋体" w:hAnsi="Calibri"/>
                <w:color w:val="000000"/>
                <w:sz w:val="18"/>
                <w:szCs w:val="18"/>
              </w:rPr>
              <w:t>完成</w:t>
            </w:r>
          </w:p>
        </w:tc>
        <w:tc>
          <w:tcPr>
            <w:tcW w:w="249" w:type="pct"/>
            <w:tcBorders>
              <w:top w:val="nil"/>
              <w:left w:val="nil"/>
              <w:bottom w:val="single" w:sz="4" w:space="0" w:color="auto"/>
              <w:right w:val="single" w:sz="4" w:space="0" w:color="auto"/>
            </w:tcBorders>
            <w:shd w:val="clear" w:color="auto" w:fill="auto"/>
            <w:hideMark/>
          </w:tcPr>
          <w:p w:rsidR="00F434AF" w:rsidRPr="00F434AF" w:rsidRDefault="00F434AF" w:rsidP="00F434AF">
            <w:pPr>
              <w:widowControl/>
              <w:jc w:val="right"/>
              <w:rPr>
                <w:rFonts w:ascii="Calibri" w:eastAsia="宋体" w:hAnsi="Calibri"/>
                <w:color w:val="000000"/>
                <w:sz w:val="18"/>
                <w:szCs w:val="18"/>
              </w:rPr>
            </w:pPr>
            <w:r w:rsidRPr="00F434AF">
              <w:rPr>
                <w:rFonts w:ascii="Calibri" w:eastAsia="宋体" w:hAnsi="Calibri"/>
                <w:color w:val="000000"/>
                <w:sz w:val="18"/>
                <w:szCs w:val="18"/>
              </w:rPr>
              <w:t>5</w:t>
            </w:r>
          </w:p>
        </w:tc>
      </w:tr>
      <w:tr w:rsidR="00F434AF" w:rsidRPr="00F434AF" w:rsidTr="00F434AF">
        <w:trPr>
          <w:trHeight w:val="375"/>
        </w:trPr>
        <w:tc>
          <w:tcPr>
            <w:tcW w:w="370" w:type="pct"/>
            <w:vMerge/>
            <w:tcBorders>
              <w:top w:val="nil"/>
              <w:left w:val="single" w:sz="4" w:space="0" w:color="auto"/>
              <w:bottom w:val="single" w:sz="4" w:space="0" w:color="auto"/>
              <w:right w:val="single" w:sz="4" w:space="0" w:color="auto"/>
            </w:tcBorders>
            <w:vAlign w:val="center"/>
            <w:hideMark/>
          </w:tcPr>
          <w:p w:rsidR="00F434AF" w:rsidRPr="00F434AF" w:rsidRDefault="00F434AF" w:rsidP="00F434AF">
            <w:pPr>
              <w:widowControl/>
              <w:jc w:val="left"/>
              <w:rPr>
                <w:rFonts w:ascii="宋体" w:eastAsia="宋体" w:hAnsi="宋体"/>
                <w:b/>
                <w:bCs/>
                <w:sz w:val="18"/>
                <w:szCs w:val="18"/>
              </w:rPr>
            </w:pPr>
          </w:p>
        </w:tc>
        <w:tc>
          <w:tcPr>
            <w:tcW w:w="388" w:type="pct"/>
            <w:tcBorders>
              <w:top w:val="nil"/>
              <w:left w:val="nil"/>
              <w:bottom w:val="single" w:sz="4" w:space="0" w:color="auto"/>
              <w:right w:val="single" w:sz="4" w:space="0" w:color="auto"/>
            </w:tcBorders>
            <w:shd w:val="clear" w:color="auto" w:fill="auto"/>
            <w:hideMark/>
          </w:tcPr>
          <w:p w:rsidR="00F434AF" w:rsidRPr="00F434AF" w:rsidRDefault="00F434AF" w:rsidP="00F434AF">
            <w:pPr>
              <w:widowControl/>
              <w:jc w:val="center"/>
              <w:rPr>
                <w:rFonts w:ascii="宋体" w:eastAsia="宋体" w:hAnsi="宋体"/>
                <w:b/>
                <w:bCs/>
                <w:sz w:val="18"/>
                <w:szCs w:val="18"/>
              </w:rPr>
            </w:pPr>
            <w:r w:rsidRPr="00F434AF">
              <w:rPr>
                <w:rFonts w:ascii="宋体" w:eastAsia="宋体" w:hAnsi="宋体" w:hint="eastAsia"/>
                <w:b/>
                <w:bCs/>
                <w:sz w:val="18"/>
                <w:szCs w:val="18"/>
              </w:rPr>
              <w:t>满意度指标</w:t>
            </w:r>
          </w:p>
        </w:tc>
        <w:tc>
          <w:tcPr>
            <w:tcW w:w="498" w:type="pct"/>
            <w:tcBorders>
              <w:top w:val="nil"/>
              <w:left w:val="nil"/>
              <w:bottom w:val="single" w:sz="4" w:space="0" w:color="auto"/>
              <w:right w:val="single" w:sz="4" w:space="0" w:color="auto"/>
            </w:tcBorders>
            <w:shd w:val="clear" w:color="000000" w:fill="E9EFF6"/>
            <w:hideMark/>
          </w:tcPr>
          <w:p w:rsidR="00F434AF" w:rsidRPr="00F434AF" w:rsidRDefault="00F434AF" w:rsidP="00F434AF">
            <w:pPr>
              <w:widowControl/>
              <w:jc w:val="left"/>
              <w:rPr>
                <w:rFonts w:ascii="Calibri" w:eastAsia="宋体" w:hAnsi="Calibri"/>
                <w:color w:val="000000"/>
                <w:sz w:val="18"/>
                <w:szCs w:val="18"/>
              </w:rPr>
            </w:pPr>
            <w:r w:rsidRPr="00F434AF">
              <w:rPr>
                <w:rFonts w:ascii="Calibri" w:eastAsia="宋体" w:hAnsi="Calibri"/>
                <w:color w:val="000000"/>
                <w:sz w:val="18"/>
                <w:szCs w:val="18"/>
              </w:rPr>
              <w:t>服务对象满意度指标</w:t>
            </w:r>
          </w:p>
        </w:tc>
        <w:tc>
          <w:tcPr>
            <w:tcW w:w="816" w:type="pct"/>
            <w:tcBorders>
              <w:top w:val="nil"/>
              <w:left w:val="nil"/>
              <w:bottom w:val="single" w:sz="4" w:space="0" w:color="auto"/>
              <w:right w:val="single" w:sz="4" w:space="0" w:color="auto"/>
            </w:tcBorders>
            <w:shd w:val="clear" w:color="000000" w:fill="E9EFF6"/>
            <w:hideMark/>
          </w:tcPr>
          <w:p w:rsidR="00F434AF" w:rsidRPr="00F434AF" w:rsidRDefault="00F434AF" w:rsidP="00F434AF">
            <w:pPr>
              <w:widowControl/>
              <w:jc w:val="left"/>
              <w:rPr>
                <w:rFonts w:ascii="Calibri" w:eastAsia="宋体" w:hAnsi="Calibri"/>
                <w:color w:val="000000"/>
                <w:sz w:val="18"/>
                <w:szCs w:val="18"/>
              </w:rPr>
            </w:pPr>
            <w:r w:rsidRPr="00F434AF">
              <w:rPr>
                <w:rFonts w:ascii="Calibri" w:eastAsia="宋体" w:hAnsi="Calibri"/>
                <w:color w:val="000000"/>
                <w:sz w:val="18"/>
                <w:szCs w:val="18"/>
              </w:rPr>
              <w:t>服务对象满意度</w:t>
            </w:r>
          </w:p>
        </w:tc>
        <w:tc>
          <w:tcPr>
            <w:tcW w:w="793" w:type="pct"/>
            <w:tcBorders>
              <w:top w:val="nil"/>
              <w:left w:val="nil"/>
              <w:bottom w:val="single" w:sz="4" w:space="0" w:color="auto"/>
              <w:right w:val="single" w:sz="4" w:space="0" w:color="auto"/>
            </w:tcBorders>
            <w:shd w:val="clear" w:color="000000" w:fill="E9EFF6"/>
            <w:hideMark/>
          </w:tcPr>
          <w:p w:rsidR="00F434AF" w:rsidRPr="00F434AF" w:rsidRDefault="00F434AF" w:rsidP="00F434AF">
            <w:pPr>
              <w:widowControl/>
              <w:jc w:val="left"/>
              <w:rPr>
                <w:rFonts w:ascii="Calibri" w:eastAsia="宋体" w:hAnsi="Calibri"/>
                <w:color w:val="000000"/>
                <w:sz w:val="18"/>
                <w:szCs w:val="18"/>
              </w:rPr>
            </w:pPr>
            <w:r w:rsidRPr="00F434AF">
              <w:rPr>
                <w:rFonts w:ascii="Calibri" w:eastAsia="宋体" w:hAnsi="Calibri"/>
                <w:color w:val="000000"/>
                <w:sz w:val="18"/>
                <w:szCs w:val="18"/>
              </w:rPr>
              <w:t>服务对象满意度</w:t>
            </w:r>
          </w:p>
        </w:tc>
        <w:tc>
          <w:tcPr>
            <w:tcW w:w="336" w:type="pct"/>
            <w:tcBorders>
              <w:top w:val="nil"/>
              <w:left w:val="nil"/>
              <w:bottom w:val="single" w:sz="4" w:space="0" w:color="auto"/>
              <w:right w:val="single" w:sz="4" w:space="0" w:color="auto"/>
            </w:tcBorders>
            <w:shd w:val="clear" w:color="auto" w:fill="auto"/>
            <w:hideMark/>
          </w:tcPr>
          <w:p w:rsidR="00F434AF" w:rsidRPr="00F434AF" w:rsidRDefault="00F434AF" w:rsidP="00F434AF">
            <w:pPr>
              <w:widowControl/>
              <w:jc w:val="right"/>
              <w:rPr>
                <w:rFonts w:ascii="Calibri" w:eastAsia="宋体" w:hAnsi="Calibri"/>
                <w:color w:val="000000"/>
                <w:sz w:val="18"/>
                <w:szCs w:val="18"/>
              </w:rPr>
            </w:pPr>
            <w:r w:rsidRPr="00F434AF">
              <w:rPr>
                <w:rFonts w:ascii="Calibri" w:eastAsia="宋体" w:hAnsi="Calibri"/>
                <w:color w:val="000000"/>
                <w:sz w:val="18"/>
                <w:szCs w:val="18"/>
              </w:rPr>
              <w:t>10.00</w:t>
            </w:r>
          </w:p>
        </w:tc>
        <w:tc>
          <w:tcPr>
            <w:tcW w:w="272" w:type="pct"/>
            <w:tcBorders>
              <w:top w:val="nil"/>
              <w:left w:val="nil"/>
              <w:bottom w:val="single" w:sz="4" w:space="0" w:color="auto"/>
              <w:right w:val="single" w:sz="4" w:space="0" w:color="auto"/>
            </w:tcBorders>
            <w:shd w:val="clear" w:color="000000" w:fill="E9EFF6"/>
            <w:hideMark/>
          </w:tcPr>
          <w:p w:rsidR="00F434AF" w:rsidRPr="00F434AF" w:rsidRDefault="00F434AF" w:rsidP="00F434AF">
            <w:pPr>
              <w:widowControl/>
              <w:jc w:val="left"/>
              <w:rPr>
                <w:rFonts w:ascii="Calibri" w:eastAsia="宋体" w:hAnsi="Calibri"/>
                <w:color w:val="000000"/>
                <w:sz w:val="18"/>
                <w:szCs w:val="18"/>
              </w:rPr>
            </w:pPr>
            <w:r w:rsidRPr="00F434AF">
              <w:rPr>
                <w:rFonts w:ascii="Calibri" w:eastAsia="宋体" w:hAnsi="Calibri"/>
                <w:color w:val="000000"/>
                <w:sz w:val="18"/>
                <w:szCs w:val="18"/>
              </w:rPr>
              <w:t>≥</w:t>
            </w:r>
          </w:p>
        </w:tc>
        <w:tc>
          <w:tcPr>
            <w:tcW w:w="255" w:type="pct"/>
            <w:tcBorders>
              <w:top w:val="nil"/>
              <w:left w:val="nil"/>
              <w:bottom w:val="single" w:sz="4" w:space="0" w:color="auto"/>
              <w:right w:val="single" w:sz="4" w:space="0" w:color="auto"/>
            </w:tcBorders>
            <w:shd w:val="clear" w:color="000000" w:fill="E9EFF6"/>
            <w:hideMark/>
          </w:tcPr>
          <w:p w:rsidR="00F434AF" w:rsidRPr="00F434AF" w:rsidRDefault="00F434AF" w:rsidP="00F434AF">
            <w:pPr>
              <w:widowControl/>
              <w:jc w:val="left"/>
              <w:rPr>
                <w:rFonts w:ascii="Calibri" w:eastAsia="宋体" w:hAnsi="Calibri"/>
                <w:color w:val="000000"/>
                <w:sz w:val="18"/>
                <w:szCs w:val="18"/>
              </w:rPr>
            </w:pPr>
            <w:r w:rsidRPr="00F434AF">
              <w:rPr>
                <w:rFonts w:ascii="Calibri" w:eastAsia="宋体" w:hAnsi="Calibri"/>
                <w:color w:val="000000"/>
                <w:sz w:val="18"/>
                <w:szCs w:val="18"/>
              </w:rPr>
              <w:t>95</w:t>
            </w:r>
          </w:p>
        </w:tc>
        <w:tc>
          <w:tcPr>
            <w:tcW w:w="376" w:type="pct"/>
            <w:tcBorders>
              <w:top w:val="nil"/>
              <w:left w:val="nil"/>
              <w:bottom w:val="single" w:sz="4" w:space="0" w:color="auto"/>
              <w:right w:val="single" w:sz="4" w:space="0" w:color="auto"/>
            </w:tcBorders>
            <w:shd w:val="clear" w:color="000000" w:fill="E9EFF6"/>
            <w:hideMark/>
          </w:tcPr>
          <w:p w:rsidR="00F434AF" w:rsidRPr="00F434AF" w:rsidRDefault="00F434AF" w:rsidP="00F434AF">
            <w:pPr>
              <w:widowControl/>
              <w:jc w:val="left"/>
              <w:rPr>
                <w:rFonts w:ascii="Calibri" w:eastAsia="宋体" w:hAnsi="Calibri"/>
                <w:color w:val="000000"/>
                <w:sz w:val="18"/>
                <w:szCs w:val="18"/>
              </w:rPr>
            </w:pPr>
            <w:r w:rsidRPr="00F434AF">
              <w:rPr>
                <w:rFonts w:ascii="Calibri" w:eastAsia="宋体" w:hAnsi="Calibri"/>
                <w:color w:val="000000"/>
                <w:sz w:val="18"/>
                <w:szCs w:val="18"/>
              </w:rPr>
              <w:t>百分比</w:t>
            </w:r>
          </w:p>
        </w:tc>
        <w:tc>
          <w:tcPr>
            <w:tcW w:w="324" w:type="pct"/>
            <w:tcBorders>
              <w:top w:val="nil"/>
              <w:left w:val="nil"/>
              <w:bottom w:val="single" w:sz="4" w:space="0" w:color="auto"/>
              <w:right w:val="single" w:sz="4" w:space="0" w:color="auto"/>
            </w:tcBorders>
            <w:shd w:val="clear" w:color="auto" w:fill="auto"/>
            <w:hideMark/>
          </w:tcPr>
          <w:p w:rsidR="00F434AF" w:rsidRPr="00F434AF" w:rsidRDefault="00F434AF" w:rsidP="00F434AF">
            <w:pPr>
              <w:widowControl/>
              <w:jc w:val="left"/>
              <w:rPr>
                <w:rFonts w:ascii="Calibri" w:eastAsia="宋体" w:hAnsi="Calibri"/>
                <w:color w:val="000000"/>
                <w:sz w:val="18"/>
                <w:szCs w:val="18"/>
              </w:rPr>
            </w:pPr>
            <w:r w:rsidRPr="00F434AF">
              <w:rPr>
                <w:rFonts w:ascii="Calibri" w:eastAsia="宋体" w:hAnsi="Calibri"/>
                <w:color w:val="000000"/>
                <w:sz w:val="18"/>
                <w:szCs w:val="18"/>
              </w:rPr>
              <w:t>10</w:t>
            </w:r>
          </w:p>
        </w:tc>
        <w:tc>
          <w:tcPr>
            <w:tcW w:w="324" w:type="pct"/>
            <w:tcBorders>
              <w:top w:val="nil"/>
              <w:left w:val="nil"/>
              <w:bottom w:val="single" w:sz="4" w:space="0" w:color="auto"/>
              <w:right w:val="single" w:sz="4" w:space="0" w:color="auto"/>
            </w:tcBorders>
            <w:shd w:val="clear" w:color="auto" w:fill="auto"/>
            <w:hideMark/>
          </w:tcPr>
          <w:p w:rsidR="00F434AF" w:rsidRPr="00F434AF" w:rsidRDefault="00F434AF" w:rsidP="00F434AF">
            <w:pPr>
              <w:widowControl/>
              <w:jc w:val="center"/>
              <w:rPr>
                <w:rFonts w:ascii="Calibri" w:eastAsia="宋体" w:hAnsi="Calibri"/>
                <w:color w:val="000000"/>
                <w:sz w:val="18"/>
                <w:szCs w:val="18"/>
              </w:rPr>
            </w:pPr>
            <w:r w:rsidRPr="00F434AF">
              <w:rPr>
                <w:rFonts w:ascii="Calibri" w:eastAsia="宋体" w:hAnsi="Calibri"/>
                <w:color w:val="000000"/>
                <w:sz w:val="18"/>
                <w:szCs w:val="18"/>
              </w:rPr>
              <w:t>完成</w:t>
            </w:r>
          </w:p>
        </w:tc>
        <w:tc>
          <w:tcPr>
            <w:tcW w:w="249" w:type="pct"/>
            <w:tcBorders>
              <w:top w:val="nil"/>
              <w:left w:val="nil"/>
              <w:bottom w:val="single" w:sz="4" w:space="0" w:color="auto"/>
              <w:right w:val="single" w:sz="4" w:space="0" w:color="auto"/>
            </w:tcBorders>
            <w:shd w:val="clear" w:color="auto" w:fill="auto"/>
            <w:hideMark/>
          </w:tcPr>
          <w:p w:rsidR="00F434AF" w:rsidRPr="00F434AF" w:rsidRDefault="00F434AF" w:rsidP="00F434AF">
            <w:pPr>
              <w:widowControl/>
              <w:jc w:val="right"/>
              <w:rPr>
                <w:rFonts w:ascii="Calibri" w:eastAsia="宋体" w:hAnsi="Calibri"/>
                <w:color w:val="000000"/>
                <w:sz w:val="18"/>
                <w:szCs w:val="18"/>
              </w:rPr>
            </w:pPr>
            <w:r w:rsidRPr="00F434AF">
              <w:rPr>
                <w:rFonts w:ascii="Calibri" w:eastAsia="宋体" w:hAnsi="Calibri"/>
                <w:color w:val="000000"/>
                <w:sz w:val="18"/>
                <w:szCs w:val="18"/>
              </w:rPr>
              <w:t>10</w:t>
            </w:r>
          </w:p>
        </w:tc>
      </w:tr>
      <w:tr w:rsidR="00F434AF" w:rsidRPr="00F434AF" w:rsidTr="00F434AF">
        <w:trPr>
          <w:trHeight w:val="375"/>
        </w:trPr>
        <w:tc>
          <w:tcPr>
            <w:tcW w:w="370" w:type="pct"/>
            <w:vMerge/>
            <w:tcBorders>
              <w:top w:val="nil"/>
              <w:left w:val="single" w:sz="4" w:space="0" w:color="auto"/>
              <w:bottom w:val="single" w:sz="4" w:space="0" w:color="auto"/>
              <w:right w:val="single" w:sz="4" w:space="0" w:color="auto"/>
            </w:tcBorders>
            <w:vAlign w:val="center"/>
            <w:hideMark/>
          </w:tcPr>
          <w:p w:rsidR="00F434AF" w:rsidRPr="00F434AF" w:rsidRDefault="00F434AF" w:rsidP="00F434AF">
            <w:pPr>
              <w:widowControl/>
              <w:jc w:val="left"/>
              <w:rPr>
                <w:rFonts w:ascii="宋体" w:eastAsia="宋体" w:hAnsi="宋体"/>
                <w:b/>
                <w:bCs/>
                <w:sz w:val="18"/>
                <w:szCs w:val="18"/>
              </w:rPr>
            </w:pPr>
          </w:p>
        </w:tc>
        <w:tc>
          <w:tcPr>
            <w:tcW w:w="388" w:type="pct"/>
            <w:tcBorders>
              <w:top w:val="nil"/>
              <w:left w:val="nil"/>
              <w:bottom w:val="single" w:sz="4" w:space="0" w:color="auto"/>
              <w:right w:val="single" w:sz="4" w:space="0" w:color="auto"/>
            </w:tcBorders>
            <w:shd w:val="clear" w:color="auto" w:fill="auto"/>
            <w:hideMark/>
          </w:tcPr>
          <w:p w:rsidR="00F434AF" w:rsidRPr="00F434AF" w:rsidRDefault="00F434AF" w:rsidP="00F434AF">
            <w:pPr>
              <w:widowControl/>
              <w:jc w:val="center"/>
              <w:rPr>
                <w:rFonts w:ascii="宋体" w:eastAsia="宋体" w:hAnsi="宋体"/>
                <w:b/>
                <w:bCs/>
                <w:sz w:val="18"/>
                <w:szCs w:val="18"/>
              </w:rPr>
            </w:pPr>
            <w:r w:rsidRPr="00F434AF">
              <w:rPr>
                <w:rFonts w:ascii="宋体" w:eastAsia="宋体" w:hAnsi="宋体" w:hint="eastAsia"/>
                <w:b/>
                <w:bCs/>
                <w:sz w:val="18"/>
                <w:szCs w:val="18"/>
              </w:rPr>
              <w:t>预算执行率</w:t>
            </w:r>
          </w:p>
        </w:tc>
        <w:tc>
          <w:tcPr>
            <w:tcW w:w="498" w:type="pct"/>
            <w:tcBorders>
              <w:top w:val="nil"/>
              <w:left w:val="nil"/>
              <w:bottom w:val="single" w:sz="4" w:space="0" w:color="auto"/>
              <w:right w:val="single" w:sz="4" w:space="0" w:color="auto"/>
            </w:tcBorders>
            <w:shd w:val="clear" w:color="000000" w:fill="E9EFF6"/>
            <w:hideMark/>
          </w:tcPr>
          <w:p w:rsidR="00F434AF" w:rsidRPr="00F434AF" w:rsidRDefault="00F434AF" w:rsidP="00F434AF">
            <w:pPr>
              <w:widowControl/>
              <w:jc w:val="left"/>
              <w:rPr>
                <w:rFonts w:ascii="Calibri" w:eastAsia="宋体" w:hAnsi="Calibri"/>
                <w:color w:val="000000"/>
                <w:sz w:val="18"/>
                <w:szCs w:val="18"/>
              </w:rPr>
            </w:pPr>
            <w:r w:rsidRPr="00F434AF">
              <w:rPr>
                <w:rFonts w:ascii="Calibri" w:eastAsia="宋体" w:hAnsi="Calibri"/>
                <w:color w:val="000000"/>
                <w:sz w:val="18"/>
                <w:szCs w:val="18"/>
              </w:rPr>
              <w:t>预算执行率</w:t>
            </w:r>
          </w:p>
        </w:tc>
        <w:tc>
          <w:tcPr>
            <w:tcW w:w="816" w:type="pct"/>
            <w:tcBorders>
              <w:top w:val="nil"/>
              <w:left w:val="nil"/>
              <w:bottom w:val="single" w:sz="4" w:space="0" w:color="auto"/>
              <w:right w:val="single" w:sz="4" w:space="0" w:color="auto"/>
            </w:tcBorders>
            <w:shd w:val="clear" w:color="000000" w:fill="E9EFF6"/>
            <w:hideMark/>
          </w:tcPr>
          <w:p w:rsidR="00F434AF" w:rsidRPr="00F434AF" w:rsidRDefault="00F434AF" w:rsidP="00F434AF">
            <w:pPr>
              <w:widowControl/>
              <w:jc w:val="left"/>
              <w:rPr>
                <w:rFonts w:ascii="Calibri" w:eastAsia="宋体" w:hAnsi="Calibri"/>
                <w:color w:val="000000"/>
                <w:sz w:val="18"/>
                <w:szCs w:val="18"/>
              </w:rPr>
            </w:pPr>
            <w:r w:rsidRPr="00F434AF">
              <w:rPr>
                <w:rFonts w:ascii="Calibri" w:eastAsia="宋体" w:hAnsi="Calibri"/>
                <w:color w:val="000000"/>
                <w:sz w:val="18"/>
                <w:szCs w:val="18"/>
              </w:rPr>
              <w:t xml:space="preserve">　</w:t>
            </w:r>
          </w:p>
        </w:tc>
        <w:tc>
          <w:tcPr>
            <w:tcW w:w="793" w:type="pct"/>
            <w:tcBorders>
              <w:top w:val="nil"/>
              <w:left w:val="nil"/>
              <w:bottom w:val="single" w:sz="4" w:space="0" w:color="auto"/>
              <w:right w:val="single" w:sz="4" w:space="0" w:color="auto"/>
            </w:tcBorders>
            <w:shd w:val="clear" w:color="000000" w:fill="E9EFF6"/>
            <w:hideMark/>
          </w:tcPr>
          <w:p w:rsidR="00F434AF" w:rsidRPr="00F434AF" w:rsidRDefault="00F434AF" w:rsidP="00F434AF">
            <w:pPr>
              <w:widowControl/>
              <w:jc w:val="left"/>
              <w:rPr>
                <w:rFonts w:ascii="Calibri" w:eastAsia="宋体" w:hAnsi="Calibri"/>
                <w:color w:val="000000"/>
                <w:sz w:val="18"/>
                <w:szCs w:val="18"/>
              </w:rPr>
            </w:pPr>
            <w:r w:rsidRPr="00F434AF">
              <w:rPr>
                <w:rFonts w:ascii="Calibri" w:eastAsia="宋体" w:hAnsi="Calibri"/>
                <w:color w:val="000000"/>
                <w:sz w:val="18"/>
                <w:szCs w:val="18"/>
              </w:rPr>
              <w:t xml:space="preserve">　</w:t>
            </w:r>
          </w:p>
        </w:tc>
        <w:tc>
          <w:tcPr>
            <w:tcW w:w="336" w:type="pct"/>
            <w:tcBorders>
              <w:top w:val="nil"/>
              <w:left w:val="nil"/>
              <w:bottom w:val="single" w:sz="4" w:space="0" w:color="auto"/>
              <w:right w:val="single" w:sz="4" w:space="0" w:color="auto"/>
            </w:tcBorders>
            <w:shd w:val="clear" w:color="000000" w:fill="E9EFF6"/>
            <w:hideMark/>
          </w:tcPr>
          <w:p w:rsidR="00F434AF" w:rsidRPr="00F434AF" w:rsidRDefault="00F434AF" w:rsidP="00F434AF">
            <w:pPr>
              <w:widowControl/>
              <w:jc w:val="right"/>
              <w:rPr>
                <w:rFonts w:ascii="Calibri" w:eastAsia="宋体" w:hAnsi="Calibri"/>
                <w:color w:val="000000"/>
                <w:sz w:val="18"/>
                <w:szCs w:val="18"/>
              </w:rPr>
            </w:pPr>
            <w:r w:rsidRPr="00F434AF">
              <w:rPr>
                <w:rFonts w:ascii="Calibri" w:eastAsia="宋体" w:hAnsi="Calibri"/>
                <w:color w:val="000000"/>
                <w:sz w:val="18"/>
                <w:szCs w:val="18"/>
              </w:rPr>
              <w:t>10</w:t>
            </w:r>
          </w:p>
        </w:tc>
        <w:tc>
          <w:tcPr>
            <w:tcW w:w="272" w:type="pct"/>
            <w:tcBorders>
              <w:top w:val="nil"/>
              <w:left w:val="nil"/>
              <w:bottom w:val="single" w:sz="4" w:space="0" w:color="auto"/>
              <w:right w:val="single" w:sz="4" w:space="0" w:color="auto"/>
            </w:tcBorders>
            <w:shd w:val="clear" w:color="000000" w:fill="E9EFF6"/>
            <w:hideMark/>
          </w:tcPr>
          <w:p w:rsidR="00F434AF" w:rsidRPr="00F434AF" w:rsidRDefault="00F434AF" w:rsidP="00F434AF">
            <w:pPr>
              <w:widowControl/>
              <w:jc w:val="left"/>
              <w:rPr>
                <w:rFonts w:ascii="Calibri" w:eastAsia="宋体" w:hAnsi="Calibri"/>
                <w:color w:val="000000"/>
                <w:sz w:val="18"/>
                <w:szCs w:val="18"/>
              </w:rPr>
            </w:pPr>
            <w:r w:rsidRPr="00F434AF">
              <w:rPr>
                <w:rFonts w:ascii="Calibri" w:eastAsia="宋体" w:hAnsi="Calibri"/>
                <w:color w:val="000000"/>
                <w:sz w:val="18"/>
                <w:szCs w:val="18"/>
              </w:rPr>
              <w:t xml:space="preserve">　</w:t>
            </w:r>
          </w:p>
        </w:tc>
        <w:tc>
          <w:tcPr>
            <w:tcW w:w="255" w:type="pct"/>
            <w:tcBorders>
              <w:top w:val="nil"/>
              <w:left w:val="nil"/>
              <w:bottom w:val="single" w:sz="4" w:space="0" w:color="auto"/>
              <w:right w:val="single" w:sz="4" w:space="0" w:color="auto"/>
            </w:tcBorders>
            <w:shd w:val="clear" w:color="000000" w:fill="E9EFF6"/>
            <w:hideMark/>
          </w:tcPr>
          <w:p w:rsidR="00F434AF" w:rsidRPr="00F434AF" w:rsidRDefault="00F434AF" w:rsidP="00F434AF">
            <w:pPr>
              <w:widowControl/>
              <w:jc w:val="left"/>
              <w:rPr>
                <w:rFonts w:ascii="Calibri" w:eastAsia="宋体" w:hAnsi="Calibri"/>
                <w:color w:val="000000"/>
                <w:sz w:val="18"/>
                <w:szCs w:val="18"/>
              </w:rPr>
            </w:pPr>
            <w:r w:rsidRPr="00F434AF">
              <w:rPr>
                <w:rFonts w:ascii="Calibri" w:eastAsia="宋体" w:hAnsi="Calibri"/>
                <w:color w:val="000000"/>
                <w:sz w:val="18"/>
                <w:szCs w:val="18"/>
              </w:rPr>
              <w:t xml:space="preserve">　</w:t>
            </w:r>
          </w:p>
        </w:tc>
        <w:tc>
          <w:tcPr>
            <w:tcW w:w="376" w:type="pct"/>
            <w:tcBorders>
              <w:top w:val="nil"/>
              <w:left w:val="nil"/>
              <w:bottom w:val="single" w:sz="4" w:space="0" w:color="auto"/>
              <w:right w:val="single" w:sz="4" w:space="0" w:color="auto"/>
            </w:tcBorders>
            <w:shd w:val="clear" w:color="000000" w:fill="E9EFF6"/>
            <w:hideMark/>
          </w:tcPr>
          <w:p w:rsidR="00F434AF" w:rsidRPr="00F434AF" w:rsidRDefault="00F434AF" w:rsidP="00F434AF">
            <w:pPr>
              <w:widowControl/>
              <w:jc w:val="left"/>
              <w:rPr>
                <w:rFonts w:ascii="Calibri" w:eastAsia="宋体" w:hAnsi="Calibri"/>
                <w:color w:val="000000"/>
                <w:sz w:val="18"/>
                <w:szCs w:val="18"/>
              </w:rPr>
            </w:pPr>
            <w:r w:rsidRPr="00F434AF">
              <w:rPr>
                <w:rFonts w:ascii="Calibri" w:eastAsia="宋体" w:hAnsi="Calibri"/>
                <w:color w:val="000000"/>
                <w:sz w:val="18"/>
                <w:szCs w:val="18"/>
              </w:rPr>
              <w:t xml:space="preserve">　</w:t>
            </w:r>
          </w:p>
        </w:tc>
        <w:tc>
          <w:tcPr>
            <w:tcW w:w="324" w:type="pct"/>
            <w:tcBorders>
              <w:top w:val="nil"/>
              <w:left w:val="nil"/>
              <w:bottom w:val="single" w:sz="4" w:space="0" w:color="auto"/>
              <w:right w:val="single" w:sz="4" w:space="0" w:color="auto"/>
            </w:tcBorders>
            <w:shd w:val="clear" w:color="000000" w:fill="E9EFF6"/>
            <w:hideMark/>
          </w:tcPr>
          <w:p w:rsidR="00F434AF" w:rsidRPr="00F434AF" w:rsidRDefault="00F434AF" w:rsidP="00F434AF">
            <w:pPr>
              <w:widowControl/>
              <w:jc w:val="left"/>
              <w:rPr>
                <w:rFonts w:ascii="Calibri" w:eastAsia="宋体" w:hAnsi="Calibri"/>
                <w:color w:val="000000"/>
                <w:sz w:val="18"/>
                <w:szCs w:val="18"/>
              </w:rPr>
            </w:pPr>
            <w:r w:rsidRPr="00F434AF">
              <w:rPr>
                <w:rFonts w:ascii="Calibri" w:eastAsia="宋体" w:hAnsi="Calibri"/>
                <w:color w:val="000000"/>
                <w:sz w:val="18"/>
                <w:szCs w:val="18"/>
              </w:rPr>
              <w:t xml:space="preserve">　</w:t>
            </w:r>
          </w:p>
        </w:tc>
        <w:tc>
          <w:tcPr>
            <w:tcW w:w="324" w:type="pct"/>
            <w:tcBorders>
              <w:top w:val="nil"/>
              <w:left w:val="nil"/>
              <w:bottom w:val="single" w:sz="4" w:space="0" w:color="auto"/>
              <w:right w:val="single" w:sz="4" w:space="0" w:color="auto"/>
            </w:tcBorders>
            <w:shd w:val="clear" w:color="000000" w:fill="E9EFF6"/>
            <w:hideMark/>
          </w:tcPr>
          <w:p w:rsidR="00F434AF" w:rsidRPr="00F434AF" w:rsidRDefault="00F434AF" w:rsidP="00F434AF">
            <w:pPr>
              <w:widowControl/>
              <w:jc w:val="left"/>
              <w:rPr>
                <w:rFonts w:ascii="Calibri" w:eastAsia="宋体" w:hAnsi="Calibri"/>
                <w:color w:val="000000"/>
                <w:sz w:val="18"/>
                <w:szCs w:val="18"/>
              </w:rPr>
            </w:pPr>
            <w:r w:rsidRPr="00F434AF">
              <w:rPr>
                <w:rFonts w:ascii="Calibri" w:eastAsia="宋体" w:hAnsi="Calibri"/>
                <w:color w:val="000000"/>
                <w:sz w:val="18"/>
                <w:szCs w:val="18"/>
              </w:rPr>
              <w:t xml:space="preserve">　</w:t>
            </w:r>
          </w:p>
        </w:tc>
        <w:tc>
          <w:tcPr>
            <w:tcW w:w="249" w:type="pct"/>
            <w:tcBorders>
              <w:top w:val="nil"/>
              <w:left w:val="nil"/>
              <w:bottom w:val="single" w:sz="4" w:space="0" w:color="auto"/>
              <w:right w:val="single" w:sz="4" w:space="0" w:color="auto"/>
            </w:tcBorders>
            <w:shd w:val="clear" w:color="auto" w:fill="auto"/>
            <w:hideMark/>
          </w:tcPr>
          <w:p w:rsidR="00F434AF" w:rsidRPr="00F434AF" w:rsidRDefault="00F434AF" w:rsidP="00F434AF">
            <w:pPr>
              <w:widowControl/>
              <w:jc w:val="right"/>
              <w:rPr>
                <w:rFonts w:ascii="Calibri" w:eastAsia="宋体" w:hAnsi="Calibri"/>
                <w:color w:val="000000"/>
                <w:sz w:val="18"/>
                <w:szCs w:val="18"/>
              </w:rPr>
            </w:pPr>
            <w:r w:rsidRPr="00F434AF">
              <w:rPr>
                <w:rFonts w:ascii="Calibri" w:eastAsia="宋体" w:hAnsi="Calibri"/>
                <w:color w:val="000000"/>
                <w:sz w:val="18"/>
                <w:szCs w:val="18"/>
              </w:rPr>
              <w:t>10</w:t>
            </w:r>
          </w:p>
        </w:tc>
      </w:tr>
      <w:tr w:rsidR="00F434AF" w:rsidRPr="00F434AF" w:rsidTr="00F434AF">
        <w:trPr>
          <w:trHeight w:val="375"/>
        </w:trPr>
        <w:tc>
          <w:tcPr>
            <w:tcW w:w="370" w:type="pct"/>
            <w:vMerge/>
            <w:tcBorders>
              <w:top w:val="nil"/>
              <w:left w:val="single" w:sz="4" w:space="0" w:color="auto"/>
              <w:bottom w:val="single" w:sz="4" w:space="0" w:color="auto"/>
              <w:right w:val="single" w:sz="4" w:space="0" w:color="auto"/>
            </w:tcBorders>
            <w:vAlign w:val="center"/>
            <w:hideMark/>
          </w:tcPr>
          <w:p w:rsidR="00F434AF" w:rsidRPr="00F434AF" w:rsidRDefault="00F434AF" w:rsidP="00F434AF">
            <w:pPr>
              <w:widowControl/>
              <w:jc w:val="left"/>
              <w:rPr>
                <w:rFonts w:ascii="宋体" w:eastAsia="宋体" w:hAnsi="宋体"/>
                <w:b/>
                <w:bCs/>
                <w:sz w:val="18"/>
                <w:szCs w:val="18"/>
              </w:rPr>
            </w:pPr>
          </w:p>
        </w:tc>
        <w:tc>
          <w:tcPr>
            <w:tcW w:w="388" w:type="pct"/>
            <w:tcBorders>
              <w:top w:val="nil"/>
              <w:left w:val="nil"/>
              <w:bottom w:val="single" w:sz="4" w:space="0" w:color="auto"/>
              <w:right w:val="single" w:sz="4" w:space="0" w:color="auto"/>
            </w:tcBorders>
            <w:shd w:val="clear" w:color="auto" w:fill="auto"/>
            <w:hideMark/>
          </w:tcPr>
          <w:p w:rsidR="00F434AF" w:rsidRPr="00F434AF" w:rsidRDefault="00F434AF" w:rsidP="00F434AF">
            <w:pPr>
              <w:widowControl/>
              <w:jc w:val="center"/>
              <w:rPr>
                <w:rFonts w:ascii="宋体" w:eastAsia="宋体" w:hAnsi="宋体"/>
                <w:b/>
                <w:bCs/>
                <w:sz w:val="18"/>
                <w:szCs w:val="18"/>
              </w:rPr>
            </w:pPr>
            <w:r w:rsidRPr="00F434AF">
              <w:rPr>
                <w:rFonts w:ascii="宋体" w:eastAsia="宋体" w:hAnsi="宋体" w:hint="eastAsia"/>
                <w:b/>
                <w:bCs/>
                <w:sz w:val="18"/>
                <w:szCs w:val="18"/>
              </w:rPr>
              <w:t>自评总分</w:t>
            </w:r>
          </w:p>
        </w:tc>
        <w:tc>
          <w:tcPr>
            <w:tcW w:w="4242" w:type="pct"/>
            <w:gridSpan w:val="10"/>
            <w:tcBorders>
              <w:top w:val="single" w:sz="4" w:space="0" w:color="auto"/>
              <w:left w:val="nil"/>
              <w:bottom w:val="single" w:sz="4" w:space="0" w:color="auto"/>
              <w:right w:val="single" w:sz="4" w:space="0" w:color="auto"/>
            </w:tcBorders>
            <w:shd w:val="clear" w:color="000000" w:fill="E9EFF6"/>
            <w:hideMark/>
          </w:tcPr>
          <w:p w:rsidR="00F434AF" w:rsidRPr="00F434AF" w:rsidRDefault="00F434AF" w:rsidP="00F434AF">
            <w:pPr>
              <w:widowControl/>
              <w:jc w:val="right"/>
              <w:rPr>
                <w:rFonts w:ascii="Calibri" w:eastAsia="宋体" w:hAnsi="Calibri"/>
                <w:color w:val="000000"/>
                <w:sz w:val="18"/>
                <w:szCs w:val="18"/>
              </w:rPr>
            </w:pPr>
            <w:r w:rsidRPr="00F434AF">
              <w:rPr>
                <w:rFonts w:ascii="Calibri" w:eastAsia="宋体" w:hAnsi="Calibri"/>
                <w:color w:val="000000"/>
                <w:sz w:val="18"/>
                <w:szCs w:val="18"/>
              </w:rPr>
              <w:t>100</w:t>
            </w:r>
          </w:p>
        </w:tc>
      </w:tr>
      <w:tr w:rsidR="00F434AF" w:rsidRPr="00F434AF" w:rsidTr="00F434AF">
        <w:trPr>
          <w:trHeight w:val="450"/>
        </w:trPr>
        <w:tc>
          <w:tcPr>
            <w:tcW w:w="370" w:type="pct"/>
            <w:vMerge w:val="restart"/>
            <w:tcBorders>
              <w:top w:val="nil"/>
              <w:left w:val="single" w:sz="4" w:space="0" w:color="auto"/>
              <w:bottom w:val="single" w:sz="4" w:space="0" w:color="auto"/>
              <w:right w:val="single" w:sz="4" w:space="0" w:color="auto"/>
            </w:tcBorders>
            <w:shd w:val="clear" w:color="auto" w:fill="auto"/>
            <w:hideMark/>
          </w:tcPr>
          <w:p w:rsidR="00F434AF" w:rsidRPr="00F434AF" w:rsidRDefault="00F434AF" w:rsidP="00F434AF">
            <w:pPr>
              <w:widowControl/>
              <w:jc w:val="center"/>
              <w:rPr>
                <w:rFonts w:ascii="宋体" w:eastAsia="宋体" w:hAnsi="宋体"/>
                <w:b/>
                <w:bCs/>
                <w:sz w:val="18"/>
                <w:szCs w:val="18"/>
              </w:rPr>
            </w:pPr>
            <w:r w:rsidRPr="00F434AF">
              <w:rPr>
                <w:rFonts w:ascii="宋体" w:eastAsia="宋体" w:hAnsi="宋体" w:hint="eastAsia"/>
                <w:b/>
                <w:bCs/>
                <w:sz w:val="18"/>
                <w:szCs w:val="18"/>
              </w:rPr>
              <w:t>五、存在问题</w:t>
            </w:r>
            <w:r w:rsidRPr="00F434AF">
              <w:rPr>
                <w:rFonts w:ascii="宋体" w:eastAsia="宋体" w:hAnsi="宋体" w:hint="eastAsia"/>
                <w:b/>
                <w:bCs/>
                <w:sz w:val="18"/>
                <w:szCs w:val="18"/>
              </w:rPr>
              <w:br/>
              <w:t>原因及整改措施</w:t>
            </w:r>
          </w:p>
        </w:tc>
        <w:tc>
          <w:tcPr>
            <w:tcW w:w="4630" w:type="pct"/>
            <w:gridSpan w:val="11"/>
            <w:vMerge w:val="restart"/>
            <w:tcBorders>
              <w:top w:val="single" w:sz="4" w:space="0" w:color="auto"/>
              <w:left w:val="single" w:sz="4" w:space="0" w:color="auto"/>
              <w:bottom w:val="single" w:sz="4" w:space="0" w:color="auto"/>
              <w:right w:val="single" w:sz="4" w:space="0" w:color="auto"/>
            </w:tcBorders>
            <w:shd w:val="clear" w:color="auto" w:fill="auto"/>
            <w:hideMark/>
          </w:tcPr>
          <w:p w:rsidR="00F434AF" w:rsidRPr="00F434AF" w:rsidRDefault="00F434AF" w:rsidP="00F434AF">
            <w:pPr>
              <w:widowControl/>
              <w:jc w:val="left"/>
              <w:rPr>
                <w:rFonts w:ascii="Calibri" w:eastAsia="宋体" w:hAnsi="Calibri"/>
                <w:color w:val="000000"/>
                <w:sz w:val="18"/>
                <w:szCs w:val="18"/>
              </w:rPr>
            </w:pPr>
            <w:r w:rsidRPr="00F434AF">
              <w:rPr>
                <w:rFonts w:ascii="Calibri" w:eastAsia="宋体" w:hAnsi="Calibri"/>
                <w:color w:val="000000"/>
                <w:sz w:val="18"/>
                <w:szCs w:val="18"/>
              </w:rPr>
              <w:t xml:space="preserve">　</w:t>
            </w:r>
          </w:p>
        </w:tc>
      </w:tr>
      <w:tr w:rsidR="00F434AF" w:rsidRPr="00F434AF" w:rsidTr="00F434AF">
        <w:trPr>
          <w:trHeight w:val="329"/>
        </w:trPr>
        <w:tc>
          <w:tcPr>
            <w:tcW w:w="370" w:type="pct"/>
            <w:vMerge/>
            <w:tcBorders>
              <w:top w:val="nil"/>
              <w:left w:val="single" w:sz="4" w:space="0" w:color="auto"/>
              <w:bottom w:val="single" w:sz="4" w:space="0" w:color="auto"/>
              <w:right w:val="single" w:sz="4" w:space="0" w:color="auto"/>
            </w:tcBorders>
            <w:vAlign w:val="center"/>
            <w:hideMark/>
          </w:tcPr>
          <w:p w:rsidR="00F434AF" w:rsidRPr="00F434AF" w:rsidRDefault="00F434AF" w:rsidP="00F434AF">
            <w:pPr>
              <w:widowControl/>
              <w:jc w:val="left"/>
              <w:rPr>
                <w:rFonts w:ascii="宋体" w:eastAsia="宋体" w:hAnsi="宋体"/>
                <w:b/>
                <w:bCs/>
                <w:sz w:val="18"/>
                <w:szCs w:val="18"/>
              </w:rPr>
            </w:pPr>
          </w:p>
        </w:tc>
        <w:tc>
          <w:tcPr>
            <w:tcW w:w="4630" w:type="pct"/>
            <w:gridSpan w:val="11"/>
            <w:vMerge/>
            <w:tcBorders>
              <w:top w:val="single" w:sz="4" w:space="0" w:color="auto"/>
              <w:left w:val="single" w:sz="4" w:space="0" w:color="auto"/>
              <w:bottom w:val="single" w:sz="4" w:space="0" w:color="auto"/>
              <w:right w:val="single" w:sz="4" w:space="0" w:color="auto"/>
            </w:tcBorders>
            <w:vAlign w:val="center"/>
            <w:hideMark/>
          </w:tcPr>
          <w:p w:rsidR="00F434AF" w:rsidRPr="00F434AF" w:rsidRDefault="00F434AF" w:rsidP="00F434AF">
            <w:pPr>
              <w:widowControl/>
              <w:jc w:val="left"/>
              <w:rPr>
                <w:rFonts w:ascii="Calibri" w:eastAsia="宋体" w:hAnsi="Calibri"/>
                <w:color w:val="000000"/>
                <w:sz w:val="18"/>
                <w:szCs w:val="18"/>
              </w:rPr>
            </w:pPr>
          </w:p>
        </w:tc>
      </w:tr>
      <w:tr w:rsidR="00F434AF" w:rsidRPr="00F434AF" w:rsidTr="00F434AF">
        <w:trPr>
          <w:trHeight w:val="450"/>
        </w:trPr>
        <w:tc>
          <w:tcPr>
            <w:tcW w:w="370" w:type="pct"/>
            <w:tcBorders>
              <w:top w:val="nil"/>
              <w:left w:val="single" w:sz="4" w:space="0" w:color="auto"/>
              <w:bottom w:val="single" w:sz="4" w:space="0" w:color="auto"/>
              <w:right w:val="single" w:sz="4" w:space="0" w:color="auto"/>
            </w:tcBorders>
            <w:shd w:val="clear" w:color="auto" w:fill="auto"/>
            <w:hideMark/>
          </w:tcPr>
          <w:p w:rsidR="00F434AF" w:rsidRPr="00F434AF" w:rsidRDefault="00F434AF" w:rsidP="00F434AF">
            <w:pPr>
              <w:widowControl/>
              <w:jc w:val="center"/>
              <w:rPr>
                <w:rFonts w:ascii="宋体" w:eastAsia="宋体" w:hAnsi="宋体"/>
                <w:b/>
                <w:bCs/>
                <w:sz w:val="18"/>
                <w:szCs w:val="18"/>
              </w:rPr>
            </w:pPr>
            <w:r w:rsidRPr="00F434AF">
              <w:rPr>
                <w:rFonts w:ascii="宋体" w:eastAsia="宋体" w:hAnsi="宋体" w:hint="eastAsia"/>
                <w:b/>
                <w:bCs/>
                <w:sz w:val="18"/>
                <w:szCs w:val="18"/>
              </w:rPr>
              <w:t>填报人:</w:t>
            </w:r>
          </w:p>
        </w:tc>
        <w:tc>
          <w:tcPr>
            <w:tcW w:w="1701" w:type="pct"/>
            <w:gridSpan w:val="3"/>
            <w:tcBorders>
              <w:top w:val="single" w:sz="4" w:space="0" w:color="auto"/>
              <w:left w:val="nil"/>
              <w:bottom w:val="single" w:sz="4" w:space="0" w:color="auto"/>
              <w:right w:val="single" w:sz="4" w:space="0" w:color="auto"/>
            </w:tcBorders>
            <w:shd w:val="clear" w:color="auto" w:fill="auto"/>
            <w:hideMark/>
          </w:tcPr>
          <w:p w:rsidR="00F434AF" w:rsidRPr="00F434AF" w:rsidRDefault="00F434AF" w:rsidP="00F434AF">
            <w:pPr>
              <w:widowControl/>
              <w:jc w:val="left"/>
              <w:rPr>
                <w:rFonts w:ascii="Calibri" w:eastAsia="宋体" w:hAnsi="Calibri"/>
                <w:color w:val="000000"/>
                <w:sz w:val="18"/>
                <w:szCs w:val="18"/>
              </w:rPr>
            </w:pPr>
            <w:r w:rsidRPr="00F434AF">
              <w:rPr>
                <w:rFonts w:ascii="Calibri" w:eastAsia="宋体" w:hAnsi="Calibri"/>
                <w:color w:val="000000"/>
                <w:sz w:val="18"/>
                <w:szCs w:val="18"/>
              </w:rPr>
              <w:t>井淑玲</w:t>
            </w:r>
          </w:p>
        </w:tc>
        <w:tc>
          <w:tcPr>
            <w:tcW w:w="793" w:type="pct"/>
            <w:tcBorders>
              <w:top w:val="nil"/>
              <w:left w:val="nil"/>
              <w:bottom w:val="single" w:sz="4" w:space="0" w:color="auto"/>
              <w:right w:val="single" w:sz="4" w:space="0" w:color="auto"/>
            </w:tcBorders>
            <w:shd w:val="clear" w:color="auto" w:fill="auto"/>
            <w:hideMark/>
          </w:tcPr>
          <w:p w:rsidR="00F434AF" w:rsidRPr="00F434AF" w:rsidRDefault="00F434AF" w:rsidP="00F434AF">
            <w:pPr>
              <w:widowControl/>
              <w:jc w:val="center"/>
              <w:rPr>
                <w:rFonts w:ascii="宋体" w:eastAsia="宋体" w:hAnsi="宋体"/>
                <w:b/>
                <w:bCs/>
                <w:sz w:val="18"/>
                <w:szCs w:val="18"/>
              </w:rPr>
            </w:pPr>
            <w:r w:rsidRPr="00F434AF">
              <w:rPr>
                <w:rFonts w:ascii="宋体" w:eastAsia="宋体" w:hAnsi="宋体" w:hint="eastAsia"/>
                <w:b/>
                <w:bCs/>
                <w:sz w:val="18"/>
                <w:szCs w:val="18"/>
              </w:rPr>
              <w:t>联系电话:</w:t>
            </w:r>
          </w:p>
        </w:tc>
        <w:tc>
          <w:tcPr>
            <w:tcW w:w="2135" w:type="pct"/>
            <w:gridSpan w:val="7"/>
            <w:tcBorders>
              <w:top w:val="single" w:sz="4" w:space="0" w:color="auto"/>
              <w:left w:val="nil"/>
              <w:bottom w:val="single" w:sz="4" w:space="0" w:color="auto"/>
              <w:right w:val="single" w:sz="4" w:space="0" w:color="auto"/>
            </w:tcBorders>
            <w:shd w:val="clear" w:color="auto" w:fill="auto"/>
            <w:hideMark/>
          </w:tcPr>
          <w:p w:rsidR="00F434AF" w:rsidRPr="00F434AF" w:rsidRDefault="00F434AF" w:rsidP="00F434AF">
            <w:pPr>
              <w:widowControl/>
              <w:jc w:val="left"/>
              <w:rPr>
                <w:rFonts w:ascii="Calibri" w:eastAsia="宋体" w:hAnsi="Calibri"/>
                <w:color w:val="000000"/>
                <w:sz w:val="18"/>
                <w:szCs w:val="18"/>
              </w:rPr>
            </w:pPr>
            <w:r w:rsidRPr="00F434AF">
              <w:rPr>
                <w:rFonts w:ascii="Calibri" w:eastAsia="宋体" w:hAnsi="Calibri"/>
                <w:color w:val="000000"/>
                <w:sz w:val="18"/>
                <w:szCs w:val="18"/>
              </w:rPr>
              <w:t>7320173</w:t>
            </w:r>
          </w:p>
        </w:tc>
      </w:tr>
    </w:tbl>
    <w:p w:rsidR="007C1B68" w:rsidRDefault="007C1B68" w:rsidP="004836B1">
      <w:pPr>
        <w:widowControl/>
        <w:spacing w:line="360" w:lineRule="auto"/>
        <w:ind w:firstLineChars="200" w:firstLine="640"/>
        <w:jc w:val="left"/>
        <w:rPr>
          <w:rFonts w:ascii="Times New Roman" w:eastAsia="仿宋_GB2312" w:hint="eastAsia"/>
          <w:sz w:val="32"/>
          <w:szCs w:val="32"/>
        </w:rPr>
      </w:pPr>
    </w:p>
    <w:p w:rsidR="00F434AF" w:rsidRDefault="00F434AF" w:rsidP="004836B1">
      <w:pPr>
        <w:widowControl/>
        <w:spacing w:line="360" w:lineRule="auto"/>
        <w:ind w:firstLineChars="200" w:firstLine="640"/>
        <w:jc w:val="left"/>
        <w:rPr>
          <w:rFonts w:ascii="Times New Roman" w:eastAsia="仿宋_GB2312" w:hint="eastAsia"/>
          <w:sz w:val="32"/>
          <w:szCs w:val="32"/>
        </w:rPr>
      </w:pPr>
    </w:p>
    <w:p w:rsidR="00F434AF" w:rsidRDefault="00F434AF" w:rsidP="004836B1">
      <w:pPr>
        <w:widowControl/>
        <w:spacing w:line="360" w:lineRule="auto"/>
        <w:ind w:firstLineChars="200" w:firstLine="640"/>
        <w:jc w:val="left"/>
        <w:rPr>
          <w:rFonts w:ascii="Times New Roman" w:eastAsia="仿宋_GB2312" w:hint="eastAsia"/>
          <w:sz w:val="32"/>
          <w:szCs w:val="32"/>
        </w:rPr>
      </w:pPr>
    </w:p>
    <w:p w:rsidR="00F434AF" w:rsidRDefault="00F434AF" w:rsidP="004836B1">
      <w:pPr>
        <w:widowControl/>
        <w:spacing w:line="360" w:lineRule="auto"/>
        <w:ind w:firstLineChars="200" w:firstLine="640"/>
        <w:jc w:val="left"/>
        <w:rPr>
          <w:rFonts w:ascii="Times New Roman" w:eastAsia="仿宋_GB2312" w:hint="eastAsia"/>
          <w:sz w:val="32"/>
          <w:szCs w:val="32"/>
        </w:rPr>
      </w:pPr>
    </w:p>
    <w:p w:rsidR="00F434AF" w:rsidRDefault="00F434AF" w:rsidP="004836B1">
      <w:pPr>
        <w:widowControl/>
        <w:spacing w:line="360" w:lineRule="auto"/>
        <w:ind w:firstLineChars="200" w:firstLine="640"/>
        <w:jc w:val="left"/>
        <w:rPr>
          <w:rFonts w:ascii="Times New Roman" w:eastAsia="仿宋_GB2312" w:hint="eastAsia"/>
          <w:sz w:val="32"/>
          <w:szCs w:val="32"/>
        </w:rPr>
      </w:pPr>
    </w:p>
    <w:p w:rsidR="007C1B68" w:rsidRDefault="007C1B68" w:rsidP="00F434AF">
      <w:pPr>
        <w:widowControl/>
        <w:spacing w:line="360" w:lineRule="auto"/>
        <w:jc w:val="left"/>
        <w:rPr>
          <w:rFonts w:ascii="Times New Roman" w:eastAsia="仿宋_GB2312"/>
          <w:sz w:val="32"/>
          <w:szCs w:val="32"/>
        </w:rPr>
      </w:pPr>
    </w:p>
    <w:p w:rsidR="002618F0" w:rsidRDefault="002618F0" w:rsidP="004836B1">
      <w:pPr>
        <w:widowControl/>
        <w:spacing w:line="360" w:lineRule="auto"/>
        <w:ind w:firstLineChars="200" w:firstLine="640"/>
        <w:jc w:val="left"/>
        <w:rPr>
          <w:rFonts w:ascii="Times New Roman" w:eastAsia="仿宋_GB2312"/>
          <w:sz w:val="32"/>
          <w:szCs w:val="32"/>
        </w:rPr>
      </w:pPr>
    </w:p>
    <w:p w:rsidR="002618F0" w:rsidRDefault="002618F0" w:rsidP="004836B1">
      <w:pPr>
        <w:widowControl/>
        <w:spacing w:line="360" w:lineRule="auto"/>
        <w:ind w:firstLineChars="200" w:firstLine="640"/>
        <w:jc w:val="left"/>
        <w:rPr>
          <w:rFonts w:ascii="Times New Roman" w:eastAsia="仿宋_GB2312"/>
          <w:sz w:val="32"/>
          <w:szCs w:val="32"/>
        </w:rPr>
      </w:pPr>
    </w:p>
    <w:p w:rsidR="00987467" w:rsidRDefault="004836B1" w:rsidP="004836B1">
      <w:pPr>
        <w:widowControl/>
        <w:spacing w:line="360" w:lineRule="auto"/>
        <w:ind w:firstLineChars="200" w:firstLine="641"/>
        <w:jc w:val="left"/>
        <w:rPr>
          <w:rFonts w:ascii="Times New Roman" w:eastAsia="仿宋_GB2312"/>
          <w:sz w:val="32"/>
          <w:szCs w:val="32"/>
        </w:rPr>
      </w:pPr>
      <w:r>
        <w:rPr>
          <w:rFonts w:ascii="Times New Roman" w:eastAsia="仿宋_GB2312"/>
          <w:b/>
          <w:sz w:val="32"/>
          <w:szCs w:val="32"/>
        </w:rPr>
        <w:lastRenderedPageBreak/>
        <w:t>（三）部门评价项目绩效评价结果</w:t>
      </w:r>
    </w:p>
    <w:p w:rsidR="00987467" w:rsidRDefault="00D9477F" w:rsidP="004836B1">
      <w:pPr>
        <w:widowControl/>
        <w:spacing w:line="360" w:lineRule="auto"/>
        <w:ind w:firstLineChars="200" w:firstLine="640"/>
        <w:jc w:val="left"/>
        <w:rPr>
          <w:rFonts w:ascii="Times New Roman" w:eastAsia="仿宋_GB2312" w:hint="eastAsia"/>
          <w:sz w:val="32"/>
          <w:szCs w:val="32"/>
        </w:rPr>
      </w:pPr>
      <w:r>
        <w:rPr>
          <w:rFonts w:ascii="Times New Roman" w:eastAsia="仿宋_GB2312" w:hint="eastAsia"/>
          <w:sz w:val="32"/>
          <w:szCs w:val="32"/>
        </w:rPr>
        <w:t>本部门本年度无</w:t>
      </w:r>
      <w:r w:rsidRPr="00D9477F">
        <w:rPr>
          <w:rFonts w:ascii="Times New Roman" w:eastAsia="仿宋_GB2312"/>
          <w:sz w:val="32"/>
          <w:szCs w:val="32"/>
        </w:rPr>
        <w:t>部门评价项目绩效评价结果</w:t>
      </w:r>
      <w:r>
        <w:rPr>
          <w:rFonts w:ascii="Times New Roman" w:eastAsia="仿宋_GB2312" w:hint="eastAsia"/>
          <w:sz w:val="32"/>
          <w:szCs w:val="32"/>
        </w:rPr>
        <w:t>。</w:t>
      </w:r>
    </w:p>
    <w:p w:rsidR="00987467" w:rsidRDefault="004836B1" w:rsidP="004836B1">
      <w:pPr>
        <w:widowControl/>
        <w:spacing w:line="360" w:lineRule="auto"/>
        <w:ind w:firstLineChars="200" w:firstLine="640"/>
        <w:jc w:val="left"/>
        <w:rPr>
          <w:rFonts w:ascii="Times New Roman" w:eastAsia="黑体"/>
          <w:sz w:val="32"/>
          <w:szCs w:val="32"/>
        </w:rPr>
      </w:pPr>
      <w:r>
        <w:rPr>
          <w:rFonts w:ascii="Times New Roman" w:eastAsia="黑体"/>
          <w:sz w:val="32"/>
          <w:szCs w:val="32"/>
        </w:rPr>
        <w:t>十、其他需要说明的情况</w:t>
      </w:r>
    </w:p>
    <w:p w:rsidR="00987467" w:rsidRDefault="004836B1" w:rsidP="004836B1">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1.</w:t>
      </w:r>
      <w:r>
        <w:rPr>
          <w:rFonts w:ascii="Times New Roman" w:eastAsia="仿宋_GB2312"/>
          <w:sz w:val="32"/>
          <w:szCs w:val="32"/>
        </w:rPr>
        <w:t>本部门</w:t>
      </w:r>
      <w:r>
        <w:rPr>
          <w:rFonts w:ascii="Times New Roman" w:eastAsia="仿宋_GB2312"/>
          <w:sz w:val="32"/>
          <w:szCs w:val="32"/>
        </w:rPr>
        <w:t>2024</w:t>
      </w:r>
      <w:r>
        <w:rPr>
          <w:rFonts w:ascii="Times New Roman" w:eastAsia="仿宋_GB2312"/>
          <w:sz w:val="32"/>
          <w:szCs w:val="32"/>
        </w:rPr>
        <w:t>年度政府性基金预算财政拨款收入支出决算表（公开</w:t>
      </w:r>
      <w:r>
        <w:rPr>
          <w:rFonts w:ascii="Times New Roman" w:eastAsia="仿宋_GB2312"/>
          <w:sz w:val="32"/>
          <w:szCs w:val="32"/>
        </w:rPr>
        <w:t>07</w:t>
      </w:r>
      <w:r>
        <w:rPr>
          <w:rFonts w:ascii="Times New Roman" w:eastAsia="仿宋_GB2312"/>
          <w:sz w:val="32"/>
          <w:szCs w:val="32"/>
        </w:rPr>
        <w:t>表）、国有资本经营预算财政拨款支出决算表（公开</w:t>
      </w:r>
      <w:r>
        <w:rPr>
          <w:rFonts w:ascii="Times New Roman" w:eastAsia="仿宋_GB2312"/>
          <w:sz w:val="32"/>
          <w:szCs w:val="32"/>
        </w:rPr>
        <w:t>08</w:t>
      </w:r>
      <w:r>
        <w:rPr>
          <w:rFonts w:ascii="Times New Roman" w:eastAsia="仿宋_GB2312"/>
          <w:sz w:val="32"/>
          <w:szCs w:val="32"/>
        </w:rPr>
        <w:t>表）无相应收支，故空表列示。</w:t>
      </w:r>
    </w:p>
    <w:p w:rsidR="00987467" w:rsidRDefault="004836B1" w:rsidP="004836B1">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 xml:space="preserve">2. </w:t>
      </w:r>
      <w:r>
        <w:rPr>
          <w:rFonts w:ascii="Times New Roman" w:eastAsia="仿宋_GB2312"/>
          <w:sz w:val="32"/>
          <w:szCs w:val="32"/>
        </w:rPr>
        <w:t>由于决算公开表格中金额数值应当保留两位小数，公开数据为四舍五入计算结果，个别数据合计项与分项之和存在小数点后差额，特此说明。</w:t>
      </w:r>
    </w:p>
    <w:p w:rsidR="00987467" w:rsidRDefault="004836B1">
      <w:pPr>
        <w:rPr>
          <w:rFonts w:ascii="Times New Roman" w:eastAsia="仿宋_GB2312" w:hAnsi="Times New Roman" w:cs="Times New Roman"/>
          <w:sz w:val="32"/>
          <w:szCs w:val="32"/>
        </w:rPr>
      </w:pPr>
      <w:r>
        <w:rPr>
          <w:rFonts w:ascii="Times New Roman" w:eastAsia="仿宋_GB2312" w:hAnsi="Times New Roman" w:cs="Times New Roman"/>
          <w:sz w:val="32"/>
          <w:szCs w:val="32"/>
        </w:rPr>
        <w:br w:type="page"/>
      </w:r>
    </w:p>
    <w:p w:rsidR="00987467" w:rsidRDefault="004836B1">
      <w:pPr>
        <w:widowControl/>
        <w:spacing w:line="360" w:lineRule="auto"/>
        <w:jc w:val="center"/>
        <w:outlineLvl w:val="0"/>
        <w:rPr>
          <w:rFonts w:ascii="Times New Roman" w:eastAsia="黑体"/>
          <w:sz w:val="44"/>
          <w:szCs w:val="44"/>
        </w:rPr>
      </w:pPr>
      <w:r>
        <w:rPr>
          <w:rFonts w:ascii="Times New Roman" w:eastAsia="黑体"/>
          <w:sz w:val="44"/>
          <w:szCs w:val="44"/>
        </w:rPr>
        <w:lastRenderedPageBreak/>
        <w:t>第四部分</w:t>
      </w:r>
      <w:r>
        <w:rPr>
          <w:rFonts w:ascii="Times New Roman" w:eastAsia="黑体"/>
          <w:sz w:val="44"/>
          <w:szCs w:val="44"/>
        </w:rPr>
        <w:t xml:space="preserve"> </w:t>
      </w:r>
      <w:r>
        <w:rPr>
          <w:rFonts w:ascii="Times New Roman" w:eastAsia="黑体"/>
          <w:sz w:val="44"/>
          <w:szCs w:val="44"/>
        </w:rPr>
        <w:t>名词解释</w:t>
      </w:r>
    </w:p>
    <w:p w:rsidR="00987467" w:rsidRDefault="004836B1" w:rsidP="004836B1">
      <w:pPr>
        <w:widowControl/>
        <w:spacing w:line="360" w:lineRule="auto"/>
        <w:ind w:firstLineChars="200" w:firstLine="641"/>
        <w:jc w:val="left"/>
        <w:rPr>
          <w:rFonts w:ascii="Times New Roman" w:eastAsia="仿宋_GB2312"/>
          <w:sz w:val="32"/>
          <w:szCs w:val="32"/>
        </w:rPr>
      </w:pPr>
      <w:r>
        <w:rPr>
          <w:rFonts w:ascii="Times New Roman" w:eastAsia="仿宋_GB2312"/>
          <w:b/>
          <w:sz w:val="32"/>
          <w:szCs w:val="32"/>
        </w:rPr>
        <w:t>一、财政拨款收入：</w:t>
      </w:r>
      <w:r>
        <w:rPr>
          <w:rFonts w:ascii="Times New Roman" w:eastAsia="仿宋_GB2312"/>
          <w:sz w:val="32"/>
          <w:szCs w:val="32"/>
        </w:rPr>
        <w:t>指单位从同级财政部门取得的财政预算资金。</w:t>
      </w:r>
    </w:p>
    <w:p w:rsidR="00987467" w:rsidRDefault="004836B1" w:rsidP="004836B1">
      <w:pPr>
        <w:widowControl/>
        <w:spacing w:line="360" w:lineRule="auto"/>
        <w:ind w:firstLineChars="200" w:firstLine="641"/>
        <w:jc w:val="left"/>
        <w:rPr>
          <w:rFonts w:ascii="Times New Roman" w:eastAsia="仿宋_GB2312"/>
          <w:sz w:val="32"/>
          <w:szCs w:val="32"/>
        </w:rPr>
      </w:pPr>
      <w:r>
        <w:rPr>
          <w:rFonts w:ascii="Times New Roman" w:eastAsia="仿宋_GB2312"/>
          <w:b/>
          <w:sz w:val="32"/>
          <w:szCs w:val="32"/>
        </w:rPr>
        <w:t>二、事业收入：</w:t>
      </w:r>
      <w:r>
        <w:rPr>
          <w:rFonts w:ascii="Times New Roman" w:eastAsia="仿宋_GB2312"/>
          <w:sz w:val="32"/>
          <w:szCs w:val="32"/>
        </w:rPr>
        <w:t>指事业单位开展专业业务活动及辅助活动取得的收入。</w:t>
      </w:r>
    </w:p>
    <w:p w:rsidR="00987467" w:rsidRDefault="004836B1" w:rsidP="004836B1">
      <w:pPr>
        <w:widowControl/>
        <w:spacing w:line="360" w:lineRule="auto"/>
        <w:ind w:firstLineChars="200" w:firstLine="641"/>
        <w:jc w:val="left"/>
        <w:rPr>
          <w:rFonts w:ascii="Times New Roman" w:eastAsia="仿宋_GB2312"/>
          <w:sz w:val="32"/>
          <w:szCs w:val="32"/>
        </w:rPr>
      </w:pPr>
      <w:r>
        <w:rPr>
          <w:rFonts w:ascii="Times New Roman" w:eastAsia="仿宋_GB2312"/>
          <w:b/>
          <w:sz w:val="32"/>
          <w:szCs w:val="32"/>
        </w:rPr>
        <w:t>三、经营收入：</w:t>
      </w:r>
      <w:r>
        <w:rPr>
          <w:rFonts w:ascii="Times New Roman" w:eastAsia="仿宋_GB2312"/>
          <w:sz w:val="32"/>
          <w:szCs w:val="32"/>
        </w:rPr>
        <w:t>指事业单位在专业业务活动及其辅助活动之外开展非独立核算经营活动取得的收入。</w:t>
      </w:r>
    </w:p>
    <w:p w:rsidR="00987467" w:rsidRDefault="004836B1" w:rsidP="004836B1">
      <w:pPr>
        <w:widowControl/>
        <w:spacing w:line="360" w:lineRule="auto"/>
        <w:ind w:firstLineChars="200" w:firstLine="641"/>
        <w:jc w:val="left"/>
        <w:rPr>
          <w:rFonts w:ascii="Times New Roman" w:eastAsia="仿宋_GB2312"/>
          <w:sz w:val="32"/>
          <w:szCs w:val="32"/>
        </w:rPr>
      </w:pPr>
      <w:r>
        <w:rPr>
          <w:rFonts w:ascii="Times New Roman" w:eastAsia="仿宋_GB2312"/>
          <w:b/>
          <w:sz w:val="32"/>
          <w:szCs w:val="32"/>
        </w:rPr>
        <w:t>四、其他收入：</w:t>
      </w:r>
      <w:r>
        <w:rPr>
          <w:rFonts w:ascii="Times New Roman" w:eastAsia="仿宋_GB2312"/>
          <w:sz w:val="32"/>
          <w:szCs w:val="32"/>
        </w:rPr>
        <w:t>指单位取得的除上述收入以外的各项收入。主要是事业单位固定资产出租收入、存款利息收入等。</w:t>
      </w:r>
    </w:p>
    <w:p w:rsidR="00987467" w:rsidRDefault="004836B1" w:rsidP="004836B1">
      <w:pPr>
        <w:widowControl/>
        <w:spacing w:line="360" w:lineRule="auto"/>
        <w:ind w:firstLineChars="200" w:firstLine="641"/>
        <w:jc w:val="left"/>
        <w:rPr>
          <w:rFonts w:ascii="Times New Roman" w:eastAsia="仿宋_GB2312"/>
          <w:sz w:val="32"/>
          <w:szCs w:val="32"/>
        </w:rPr>
      </w:pPr>
      <w:r>
        <w:rPr>
          <w:rFonts w:ascii="Times New Roman" w:eastAsia="仿宋_GB2312"/>
          <w:b/>
          <w:sz w:val="32"/>
          <w:szCs w:val="32"/>
        </w:rPr>
        <w:t>五、使用非财政拨款结余（含专用结余）：</w:t>
      </w:r>
      <w:r>
        <w:rPr>
          <w:rFonts w:ascii="Times New Roman" w:eastAsia="仿宋_GB2312"/>
          <w:sz w:val="32"/>
          <w:szCs w:val="32"/>
        </w:rPr>
        <w:t>指事业单位按照预算管理要求使用非财政拨款结余弥补收支差额的金额，以及使用专用结余安排支出的金额。</w:t>
      </w:r>
    </w:p>
    <w:p w:rsidR="00987467" w:rsidRDefault="004836B1" w:rsidP="004836B1">
      <w:pPr>
        <w:widowControl/>
        <w:spacing w:line="360" w:lineRule="auto"/>
        <w:ind w:firstLineChars="200" w:firstLine="641"/>
        <w:jc w:val="left"/>
        <w:rPr>
          <w:rFonts w:ascii="Times New Roman" w:eastAsia="仿宋_GB2312"/>
          <w:sz w:val="32"/>
          <w:szCs w:val="32"/>
        </w:rPr>
      </w:pPr>
      <w:r>
        <w:rPr>
          <w:rFonts w:ascii="Times New Roman" w:eastAsia="仿宋_GB2312"/>
          <w:b/>
          <w:sz w:val="32"/>
          <w:szCs w:val="32"/>
        </w:rPr>
        <w:t>六、年初结转和结余：</w:t>
      </w:r>
      <w:r>
        <w:rPr>
          <w:rFonts w:ascii="Times New Roman" w:eastAsia="仿宋_GB2312"/>
          <w:sz w:val="32"/>
          <w:szCs w:val="32"/>
        </w:rPr>
        <w:t>指单位以前年度尚未完成、结转到本年仍按原规定用途继续使用的资金，或项目已完成等产生的结余资金。</w:t>
      </w:r>
    </w:p>
    <w:p w:rsidR="00987467" w:rsidRDefault="004836B1" w:rsidP="004836B1">
      <w:pPr>
        <w:widowControl/>
        <w:spacing w:line="360" w:lineRule="auto"/>
        <w:ind w:firstLineChars="200" w:firstLine="641"/>
        <w:jc w:val="left"/>
        <w:rPr>
          <w:rFonts w:ascii="Times New Roman" w:eastAsia="仿宋_GB2312"/>
          <w:sz w:val="32"/>
          <w:szCs w:val="32"/>
        </w:rPr>
      </w:pPr>
      <w:r>
        <w:rPr>
          <w:rFonts w:ascii="Times New Roman" w:eastAsia="仿宋_GB2312"/>
          <w:b/>
          <w:sz w:val="32"/>
          <w:szCs w:val="32"/>
        </w:rPr>
        <w:t>七、结余分配：</w:t>
      </w:r>
      <w:r>
        <w:rPr>
          <w:rFonts w:ascii="Times New Roman" w:eastAsia="仿宋_GB2312"/>
          <w:sz w:val="32"/>
          <w:szCs w:val="32"/>
        </w:rPr>
        <w:t>指事业单位按照会计制度规定缴纳的所得税、提取的专用结余以及转入非财政拨款结余的金额等。</w:t>
      </w:r>
    </w:p>
    <w:p w:rsidR="00987467" w:rsidRDefault="004836B1" w:rsidP="004836B1">
      <w:pPr>
        <w:widowControl/>
        <w:spacing w:line="360" w:lineRule="auto"/>
        <w:ind w:firstLineChars="200" w:firstLine="641"/>
        <w:jc w:val="left"/>
        <w:rPr>
          <w:rFonts w:ascii="Times New Roman" w:eastAsia="仿宋_GB2312"/>
          <w:sz w:val="32"/>
          <w:szCs w:val="32"/>
        </w:rPr>
      </w:pPr>
      <w:r>
        <w:rPr>
          <w:rFonts w:ascii="Times New Roman" w:eastAsia="仿宋_GB2312"/>
          <w:b/>
          <w:sz w:val="32"/>
          <w:szCs w:val="32"/>
        </w:rPr>
        <w:lastRenderedPageBreak/>
        <w:t>八、年末结转和结余：</w:t>
      </w:r>
      <w:r>
        <w:rPr>
          <w:rFonts w:ascii="Times New Roman" w:eastAsia="仿宋_GB2312"/>
          <w:sz w:val="32"/>
          <w:szCs w:val="32"/>
        </w:rPr>
        <w:t>指单位按有关规定结转到下年或以后年度继续使用的资金，或项目已完成等产生的结余资金。</w:t>
      </w:r>
    </w:p>
    <w:p w:rsidR="00987467" w:rsidRDefault="004836B1" w:rsidP="004836B1">
      <w:pPr>
        <w:widowControl/>
        <w:spacing w:line="360" w:lineRule="auto"/>
        <w:ind w:firstLineChars="200" w:firstLine="641"/>
        <w:jc w:val="left"/>
        <w:rPr>
          <w:rFonts w:ascii="Times New Roman" w:eastAsia="仿宋_GB2312"/>
          <w:sz w:val="32"/>
          <w:szCs w:val="32"/>
        </w:rPr>
      </w:pPr>
      <w:r>
        <w:rPr>
          <w:rFonts w:ascii="Times New Roman" w:eastAsia="仿宋_GB2312"/>
          <w:b/>
          <w:sz w:val="32"/>
          <w:szCs w:val="32"/>
        </w:rPr>
        <w:t>九、基本支出：</w:t>
      </w:r>
      <w:r>
        <w:rPr>
          <w:rFonts w:ascii="Times New Roman" w:eastAsia="仿宋_GB2312"/>
          <w:sz w:val="32"/>
          <w:szCs w:val="32"/>
        </w:rPr>
        <w:t>指为保障机构正常运转、完成日常工作任务而发生的人员支出和公用支出。</w:t>
      </w:r>
    </w:p>
    <w:p w:rsidR="00987467" w:rsidRDefault="004836B1" w:rsidP="004836B1">
      <w:pPr>
        <w:widowControl/>
        <w:spacing w:line="360" w:lineRule="auto"/>
        <w:ind w:firstLineChars="200" w:firstLine="641"/>
        <w:jc w:val="left"/>
        <w:rPr>
          <w:rFonts w:ascii="Times New Roman" w:eastAsia="仿宋_GB2312"/>
          <w:sz w:val="32"/>
          <w:szCs w:val="32"/>
        </w:rPr>
      </w:pPr>
      <w:r>
        <w:rPr>
          <w:rFonts w:ascii="Times New Roman" w:eastAsia="仿宋_GB2312"/>
          <w:b/>
          <w:sz w:val="32"/>
          <w:szCs w:val="32"/>
        </w:rPr>
        <w:t>十、项目支出：</w:t>
      </w:r>
      <w:r>
        <w:rPr>
          <w:rFonts w:ascii="Times New Roman" w:eastAsia="仿宋_GB2312"/>
          <w:sz w:val="32"/>
          <w:szCs w:val="32"/>
        </w:rPr>
        <w:t>指在基本支出之外为完成特定行政任务和事业发展目标所发生的支出。</w:t>
      </w:r>
    </w:p>
    <w:p w:rsidR="00987467" w:rsidRDefault="004836B1" w:rsidP="004836B1">
      <w:pPr>
        <w:widowControl/>
        <w:spacing w:line="360" w:lineRule="auto"/>
        <w:ind w:firstLineChars="200" w:firstLine="641"/>
        <w:jc w:val="left"/>
        <w:rPr>
          <w:rFonts w:ascii="Times New Roman" w:eastAsia="仿宋_GB2312"/>
          <w:sz w:val="32"/>
          <w:szCs w:val="32"/>
        </w:rPr>
      </w:pPr>
      <w:r>
        <w:rPr>
          <w:rFonts w:ascii="Times New Roman" w:eastAsia="仿宋_GB2312"/>
          <w:b/>
          <w:sz w:val="32"/>
          <w:szCs w:val="32"/>
        </w:rPr>
        <w:t>十一、经营支出</w:t>
      </w:r>
      <w:r>
        <w:rPr>
          <w:rFonts w:ascii="Times New Roman" w:eastAsia="仿宋_GB2312"/>
          <w:b/>
          <w:sz w:val="32"/>
          <w:szCs w:val="32"/>
        </w:rPr>
        <w:t xml:space="preserve"> </w:t>
      </w:r>
      <w:r>
        <w:rPr>
          <w:rFonts w:ascii="Times New Roman" w:eastAsia="仿宋_GB2312"/>
          <w:b/>
          <w:sz w:val="32"/>
          <w:szCs w:val="32"/>
        </w:rPr>
        <w:t>：</w:t>
      </w:r>
      <w:r>
        <w:rPr>
          <w:rFonts w:ascii="Times New Roman" w:eastAsia="仿宋_GB2312"/>
          <w:sz w:val="32"/>
          <w:szCs w:val="32"/>
        </w:rPr>
        <w:t>指事业单位在专业业务活动及其辅助活动之外开展非独立核算经营活动发生的支出。</w:t>
      </w:r>
    </w:p>
    <w:p w:rsidR="00987467" w:rsidRDefault="004836B1" w:rsidP="004836B1">
      <w:pPr>
        <w:widowControl/>
        <w:spacing w:line="360" w:lineRule="auto"/>
        <w:ind w:firstLineChars="200" w:firstLine="641"/>
        <w:jc w:val="left"/>
        <w:rPr>
          <w:rFonts w:ascii="Times New Roman" w:eastAsia="仿宋_GB2312"/>
          <w:sz w:val="32"/>
          <w:szCs w:val="32"/>
        </w:rPr>
      </w:pPr>
      <w:r>
        <w:rPr>
          <w:rFonts w:ascii="Times New Roman" w:eastAsia="仿宋_GB2312"/>
          <w:b/>
          <w:sz w:val="32"/>
          <w:szCs w:val="32"/>
        </w:rPr>
        <w:t>十二、基本建设支出：</w:t>
      </w:r>
      <w:r>
        <w:rPr>
          <w:rFonts w:ascii="Times New Roman" w:eastAsia="仿宋_GB2312"/>
          <w:sz w:val="32"/>
          <w:szCs w:val="32"/>
        </w:rPr>
        <w:t>填列由本级发展与改革部门集中安排的用于购置固定资产、战略性和应急性储备、土地和无形资产，以及购建基础设施、大型修缮所发生的一般公共预算财政拨款支出，不包括政府性基金、财政专户管理资金以及各类拼盘自筹资金等。</w:t>
      </w:r>
    </w:p>
    <w:p w:rsidR="00987467" w:rsidRDefault="004836B1" w:rsidP="004836B1">
      <w:pPr>
        <w:widowControl/>
        <w:spacing w:line="360" w:lineRule="auto"/>
        <w:ind w:firstLineChars="200" w:firstLine="641"/>
        <w:jc w:val="left"/>
        <w:rPr>
          <w:rFonts w:ascii="Times New Roman" w:eastAsia="仿宋_GB2312"/>
          <w:sz w:val="32"/>
          <w:szCs w:val="32"/>
        </w:rPr>
      </w:pPr>
      <w:r>
        <w:rPr>
          <w:rFonts w:ascii="Times New Roman" w:eastAsia="仿宋_GB2312"/>
          <w:b/>
          <w:sz w:val="32"/>
          <w:szCs w:val="32"/>
        </w:rPr>
        <w:t>十三、其他资本性支出：</w:t>
      </w:r>
      <w:r>
        <w:rPr>
          <w:rFonts w:ascii="Times New Roman" w:eastAsia="仿宋_GB2312"/>
          <w:sz w:val="32"/>
          <w:szCs w:val="32"/>
        </w:rPr>
        <w:t>填列由各级非发展与改革部门集中安排的用于购置固定资产、战备性和应急性储备、土地和无形资产，以及购建基础设施、大型修缮和财政支持企业更新改造所发生的支出。</w:t>
      </w:r>
    </w:p>
    <w:p w:rsidR="00987467" w:rsidRDefault="004836B1" w:rsidP="004836B1">
      <w:pPr>
        <w:widowControl/>
        <w:spacing w:line="360" w:lineRule="auto"/>
        <w:ind w:firstLineChars="200" w:firstLine="641"/>
        <w:jc w:val="left"/>
        <w:rPr>
          <w:rFonts w:ascii="Times New Roman" w:eastAsia="仿宋_GB2312"/>
          <w:sz w:val="32"/>
          <w:szCs w:val="32"/>
        </w:rPr>
      </w:pPr>
      <w:r>
        <w:rPr>
          <w:rFonts w:ascii="Times New Roman" w:eastAsia="仿宋_GB2312"/>
          <w:b/>
          <w:sz w:val="32"/>
          <w:szCs w:val="32"/>
        </w:rPr>
        <w:t>十四、</w:t>
      </w:r>
      <w:r>
        <w:rPr>
          <w:rFonts w:ascii="Times New Roman" w:eastAsia="仿宋_GB2312"/>
          <w:b/>
          <w:sz w:val="32"/>
          <w:szCs w:val="32"/>
        </w:rPr>
        <w:t>“</w:t>
      </w:r>
      <w:r>
        <w:rPr>
          <w:rFonts w:ascii="Times New Roman" w:eastAsia="仿宋_GB2312"/>
          <w:b/>
          <w:sz w:val="32"/>
          <w:szCs w:val="32"/>
        </w:rPr>
        <w:t>三公</w:t>
      </w:r>
      <w:r>
        <w:rPr>
          <w:rFonts w:ascii="Times New Roman" w:eastAsia="仿宋_GB2312"/>
          <w:b/>
          <w:sz w:val="32"/>
          <w:szCs w:val="32"/>
        </w:rPr>
        <w:t>”</w:t>
      </w:r>
      <w:r>
        <w:rPr>
          <w:rFonts w:ascii="Times New Roman" w:eastAsia="仿宋_GB2312"/>
          <w:b/>
          <w:sz w:val="32"/>
          <w:szCs w:val="32"/>
        </w:rPr>
        <w:t>经费：</w:t>
      </w:r>
      <w:r>
        <w:rPr>
          <w:rFonts w:ascii="Times New Roman" w:eastAsia="仿宋_GB2312"/>
          <w:sz w:val="32"/>
          <w:szCs w:val="32"/>
        </w:rPr>
        <w:t>指部门用财政拨款安排的因公出国（境）费、公务用车购置及运行费和公务接待费。其中，因公出国（境）费反映单位公务出国（境）的国际旅费、国外城市间交通费、住</w:t>
      </w:r>
      <w:r>
        <w:rPr>
          <w:rFonts w:ascii="Times New Roman" w:eastAsia="仿宋_GB2312"/>
          <w:sz w:val="32"/>
          <w:szCs w:val="32"/>
        </w:rPr>
        <w:lastRenderedPageBreak/>
        <w:t>宿费、伙食费、培训费、公杂费等支出；公务用车购置及运行费反映单位公务用车购置支出（含车辆购置税、牌照费）及按规定保留的公务用车燃料费、维修费、过桥过路费、保险费、安全奖励费用等支出；公务接待费反映单位按规定开支的各类公务接待（含外宾接待）支出。</w:t>
      </w:r>
    </w:p>
    <w:p w:rsidR="00987467" w:rsidRDefault="004836B1" w:rsidP="004836B1">
      <w:pPr>
        <w:widowControl/>
        <w:spacing w:line="360" w:lineRule="auto"/>
        <w:ind w:firstLineChars="200" w:firstLine="641"/>
        <w:jc w:val="left"/>
        <w:rPr>
          <w:rFonts w:ascii="Times New Roman" w:eastAsia="仿宋_GB2312"/>
          <w:sz w:val="32"/>
          <w:szCs w:val="32"/>
        </w:rPr>
      </w:pPr>
      <w:r>
        <w:rPr>
          <w:rFonts w:ascii="Times New Roman" w:eastAsia="仿宋_GB2312"/>
          <w:b/>
          <w:sz w:val="32"/>
          <w:szCs w:val="32"/>
        </w:rPr>
        <w:t>十五、其他交通费用：</w:t>
      </w:r>
      <w:r>
        <w:rPr>
          <w:rFonts w:ascii="Times New Roman" w:eastAsia="仿宋_GB2312"/>
          <w:sz w:val="32"/>
          <w:szCs w:val="32"/>
        </w:rPr>
        <w:t>填列单位除公务用车运行维护费以外的其他交通费用。如公务交通补贴、租车费用、出租车费用，飞机、船舶等燃料费、维修费、保险费等。</w:t>
      </w:r>
    </w:p>
    <w:p w:rsidR="00987467" w:rsidRDefault="004836B1" w:rsidP="004836B1">
      <w:pPr>
        <w:widowControl/>
        <w:spacing w:line="360" w:lineRule="auto"/>
        <w:ind w:firstLineChars="200" w:firstLine="641"/>
        <w:jc w:val="left"/>
        <w:rPr>
          <w:rFonts w:ascii="Times New Roman" w:eastAsia="仿宋_GB2312"/>
          <w:sz w:val="32"/>
          <w:szCs w:val="32"/>
        </w:rPr>
      </w:pPr>
      <w:r>
        <w:rPr>
          <w:rFonts w:ascii="Times New Roman" w:eastAsia="仿宋_GB2312"/>
          <w:b/>
          <w:sz w:val="32"/>
          <w:szCs w:val="32"/>
        </w:rPr>
        <w:t>十六、公务用车购置：</w:t>
      </w:r>
      <w:r>
        <w:rPr>
          <w:rFonts w:ascii="Times New Roman" w:eastAsia="仿宋_GB2312"/>
          <w:sz w:val="32"/>
          <w:szCs w:val="32"/>
        </w:rPr>
        <w:t>填列单位公务用车车辆购置支出（含车辆购置税、牌照费）。</w:t>
      </w:r>
    </w:p>
    <w:p w:rsidR="00987467" w:rsidRDefault="004836B1" w:rsidP="004836B1">
      <w:pPr>
        <w:widowControl/>
        <w:spacing w:line="360" w:lineRule="auto"/>
        <w:ind w:firstLineChars="200" w:firstLine="641"/>
        <w:jc w:val="left"/>
        <w:rPr>
          <w:rFonts w:ascii="Times New Roman" w:eastAsia="仿宋_GB2312"/>
          <w:sz w:val="32"/>
          <w:szCs w:val="32"/>
        </w:rPr>
      </w:pPr>
      <w:r>
        <w:rPr>
          <w:rFonts w:ascii="Times New Roman" w:eastAsia="仿宋_GB2312"/>
          <w:b/>
          <w:sz w:val="32"/>
          <w:szCs w:val="32"/>
        </w:rPr>
        <w:t>十七、其他交通工具购置：</w:t>
      </w:r>
      <w:r>
        <w:rPr>
          <w:rFonts w:ascii="Times New Roman" w:eastAsia="仿宋_GB2312"/>
          <w:sz w:val="32"/>
          <w:szCs w:val="32"/>
        </w:rPr>
        <w:t>填列单位除公务用车外的其他各类交通工具（如船舶、飞机等）购置支出（含车辆购置税、牌照费）。</w:t>
      </w:r>
    </w:p>
    <w:p w:rsidR="00987467" w:rsidRDefault="004836B1" w:rsidP="00987467">
      <w:pPr>
        <w:widowControl/>
        <w:spacing w:line="360" w:lineRule="auto"/>
        <w:ind w:firstLineChars="200" w:firstLine="641"/>
        <w:jc w:val="left"/>
        <w:rPr>
          <w:rFonts w:ascii="Times New Roman" w:eastAsia="仿宋_GB2312"/>
          <w:sz w:val="32"/>
          <w:szCs w:val="32"/>
        </w:rPr>
      </w:pPr>
      <w:r>
        <w:rPr>
          <w:rFonts w:ascii="Times New Roman" w:eastAsia="仿宋_GB2312"/>
          <w:b/>
          <w:sz w:val="32"/>
          <w:szCs w:val="32"/>
        </w:rPr>
        <w:t>十八、机关运行经费：</w:t>
      </w:r>
      <w:r>
        <w:rPr>
          <w:rFonts w:ascii="Times New Roman" w:eastAsia="仿宋_GB2312"/>
          <w:sz w:val="32"/>
          <w:szCs w:val="32"/>
        </w:rPr>
        <w:t>指为保障行政单位（包括参照公务员法管理的事业单位）运行用于购买货物和服务的各项资金，包括办公及印刷费、邮电费、差旅费、会议费、福利费、日常维修费、专用材料以及一般设备购置费、办公用房水电费、办公用房取暖费、办公用房物业管理费、公务用车运行维护费以及其他费用。</w:t>
      </w:r>
    </w:p>
    <w:sectPr w:rsidR="00987467" w:rsidSect="003D2B0C">
      <w:footerReference w:type="default" r:id="rId23"/>
      <w:pgSz w:w="16838" w:h="11906" w:orient="landscape" w:code="9"/>
      <w:pgMar w:top="1080" w:right="1440" w:bottom="1080" w:left="1440" w:header="851" w:footer="992" w:gutter="0"/>
      <w:pgNumType w:start="1"/>
      <w:cols w:space="0"/>
      <w:docGrid w:type="lines" w:linePitch="32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5887" w:rsidRDefault="007B5887" w:rsidP="00987467">
      <w:r>
        <w:separator/>
      </w:r>
    </w:p>
  </w:endnote>
  <w:endnote w:type="continuationSeparator" w:id="0">
    <w:p w:rsidR="007B5887" w:rsidRDefault="007B5887" w:rsidP="0098746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embedRegular r:id="rId1" w:subsetted="1" w:fontKey="{2B68DD0C-5CF8-4226-A87F-237717B3EAB1}"/>
    <w:embedBold r:id="rId2" w:subsetted="1" w:fontKey="{3616E25A-56B4-4196-9849-4FE09F162BFE}"/>
  </w:font>
  <w:font w:name="仿宋">
    <w:panose1 w:val="02010609060101010101"/>
    <w:charset w:val="86"/>
    <w:family w:val="modern"/>
    <w:pitch w:val="fixed"/>
    <w:sig w:usb0="800002BF" w:usb1="38CF7CFA" w:usb2="00000016" w:usb3="00000000" w:csb0="00040001" w:csb1="00000000"/>
    <w:embedRegular r:id="rId3" w:subsetted="1" w:fontKey="{25CFAF8E-BF4E-43DE-AB71-593FB22B6305}"/>
  </w:font>
  <w:font w:name="Calibri Light">
    <w:panose1 w:val="020F0302020204030204"/>
    <w:charset w:val="00"/>
    <w:family w:val="swiss"/>
    <w:pitch w:val="variable"/>
    <w:sig w:usb0="A00002EF" w:usb1="4000207B" w:usb2="00000000" w:usb3="00000000" w:csb0="0000019F" w:csb1="00000000"/>
  </w:font>
  <w:font w:name="华文中宋">
    <w:altName w:val="hakuyoxingshu7000"/>
    <w:charset w:val="86"/>
    <w:family w:val="auto"/>
    <w:pitch w:val="default"/>
    <w:sig w:usb0="00000000" w:usb1="080F0000" w:usb2="00000000" w:usb3="00000000" w:csb0="0004009F" w:csb1="DFD70000"/>
  </w:font>
  <w:font w:name="楷体_GB2312">
    <w:altName w:val="微软雅黑"/>
    <w:charset w:val="86"/>
    <w:family w:val="auto"/>
    <w:pitch w:val="default"/>
    <w:sig w:usb0="00000000" w:usb1="080E0000" w:usb2="00000000" w:usb3="00000000" w:csb0="00040000" w:csb1="00000000"/>
    <w:embedRegular r:id="rId4" w:subsetted="1" w:fontKey="{81865147-875E-45EC-9841-12AA155ED301}"/>
    <w:embedBold r:id="rId5" w:subsetted="1" w:fontKey="{F031F878-F296-4C53-B2DD-AC9DD965794B}"/>
  </w:font>
  <w:font w:name="方正小标宋_GBK">
    <w:charset w:val="86"/>
    <w:family w:val="script"/>
    <w:pitch w:val="default"/>
    <w:sig w:usb0="A00002BF" w:usb1="38CF7CFA" w:usb2="00082016" w:usb3="00000000" w:csb0="00040001" w:csb1="00000000"/>
    <w:embedRegular r:id="rId6" w:subsetted="1" w:fontKey="{5F3F9472-7221-4ADB-8A68-F83AD8863652}"/>
    <w:embedBold r:id="rId7" w:subsetted="1" w:fontKey="{FF8BE2EA-F5B2-451F-A46F-793BDA5C7912}"/>
  </w:font>
  <w:font w:name="黑体">
    <w:altName w:val="SimHei"/>
    <w:panose1 w:val="02010609060101010101"/>
    <w:charset w:val="86"/>
    <w:family w:val="modern"/>
    <w:pitch w:val="fixed"/>
    <w:sig w:usb0="800002BF" w:usb1="38CF7CFA" w:usb2="00000016" w:usb3="00000000" w:csb0="00040001" w:csb1="00000000"/>
    <w:embedRegular r:id="rId8" w:subsetted="1" w:fontKey="{048BC412-C1BD-4A4A-96F8-BBA50032D35D}"/>
  </w:font>
  <w:font w:name="仿宋_GB2312">
    <w:altName w:val="微软雅黑"/>
    <w:charset w:val="86"/>
    <w:family w:val="auto"/>
    <w:pitch w:val="default"/>
    <w:sig w:usb0="00000000" w:usb1="080E0000" w:usb2="00000000" w:usb3="00000000" w:csb0="00040000" w:csb1="00000000"/>
    <w:embedRegular r:id="rId9" w:subsetted="1" w:fontKey="{2DFA372A-60F2-4901-9C34-D276C8748306}"/>
    <w:embedBold r:id="rId10" w:subsetted="1" w:fontKey="{0C5F0534-213B-4B31-BB56-3452A91FEF66}"/>
  </w:font>
  <w:font w:name="ArialUnicodeMS">
    <w:altName w:val="Malgun Gothic"/>
    <w:charset w:val="81"/>
    <w:family w:val="auto"/>
    <w:pitch w:val="default"/>
    <w:sig w:usb0="00000000" w:usb1="00000000" w:usb2="00000010" w:usb3="00000000" w:csb0="00080001" w:csb1="00000000"/>
  </w:font>
  <w:font w:name="方正仿宋_GB2312">
    <w:charset w:val="86"/>
    <w:family w:val="auto"/>
    <w:pitch w:val="default"/>
    <w:sig w:usb0="A00002BF" w:usb1="184F6CFA" w:usb2="00000012" w:usb3="00000000" w:csb0="00040001" w:csb1="00000000"/>
    <w:embedRegular r:id="rId11" w:subsetted="1" w:fontKey="{29328A62-298B-43D2-8F9F-636212C38D70}"/>
    <w:embedBold r:id="rId12" w:subsetted="1" w:fontKey="{9A08DF53-6D24-48F2-B77A-56F846B1AD37}"/>
  </w:font>
  <w:font w:name="Arial">
    <w:panose1 w:val="020B0604020202020204"/>
    <w:charset w:val="00"/>
    <w:family w:val="swiss"/>
    <w:pitch w:val="variable"/>
    <w:sig w:usb0="20002A87" w:usb1="00000000" w:usb2="00000000"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1B68" w:rsidRDefault="007C1B68">
    <w:pPr>
      <w:jc w:val="center"/>
    </w:pPr>
    <w:fldSimple w:instr="PAGE">
      <w:r>
        <w:rPr>
          <w:noProof/>
        </w:rPr>
        <w:t>1</w:t>
      </w:r>
    </w:fldSimple>
  </w:p>
  <w:p w:rsidR="007C1B68" w:rsidRDefault="007C1B68"/>
  <w:p w:rsidR="007C1B68" w:rsidRDefault="007C1B68">
    <w:pPr>
      <w:pStyle w:val="a5"/>
      <w:jc w:val="center"/>
    </w:pPr>
  </w:p>
  <w:p w:rsidR="007C1B68" w:rsidRDefault="007C1B68">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1B68" w:rsidRDefault="007C1B68">
    <w:pPr>
      <w:jc w:val="center"/>
    </w:pPr>
    <w:fldSimple w:instr="PAGE">
      <w:r>
        <w:rPr>
          <w:noProof/>
        </w:rPr>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1B68" w:rsidRDefault="007C1B68">
    <w:pPr>
      <w:jc w:val="center"/>
    </w:pPr>
    <w:fldSimple w:instr="PAGE">
      <w:r>
        <w:rPr>
          <w:noProof/>
        </w:rPr>
        <w:t>4</w:t>
      </w:r>
    </w:fldSimple>
  </w:p>
  <w:p w:rsidR="007C1B68" w:rsidRDefault="007C1B68"/>
  <w:p w:rsidR="007C1B68" w:rsidRDefault="007C1B68">
    <w:pPr>
      <w:pStyle w:val="a5"/>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1B68" w:rsidRDefault="007C1B68">
    <w:pPr>
      <w:pStyle w:val="a5"/>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1B68" w:rsidRDefault="007C1B68">
    <w:pPr>
      <w:jc w:val="center"/>
    </w:pPr>
    <w:fldSimple w:instr="PAGE">
      <w:r>
        <w:rPr>
          <w:noProof/>
        </w:rPr>
        <w:t>21</w:t>
      </w:r>
    </w:fldSimple>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1B68" w:rsidRDefault="007C1B68">
    <w:pPr>
      <w:jc w:val="center"/>
    </w:pPr>
    <w:fldSimple w:instr="PAGE">
      <w:r w:rsidR="006833CE">
        <w:rPr>
          <w:noProof/>
        </w:rPr>
        <w:t>12</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5887" w:rsidRDefault="007B5887" w:rsidP="00987467">
      <w:r>
        <w:separator/>
      </w:r>
    </w:p>
  </w:footnote>
  <w:footnote w:type="continuationSeparator" w:id="0">
    <w:p w:rsidR="007B5887" w:rsidRDefault="007B5887" w:rsidP="0098746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1B68" w:rsidRDefault="007C1B68">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1B68" w:rsidRDefault="007C1B68">
    <w:pPr>
      <w:pStyle w:val="a6"/>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1B68" w:rsidRDefault="007C1B68">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F16A424"/>
    <w:multiLevelType w:val="multilevel"/>
    <w:tmpl w:val="5F16A424"/>
    <w:lvl w:ilvl="0">
      <w:start w:val="1"/>
      <w:numFmt w:val="decimal"/>
      <w:pStyle w:val="1"/>
      <w:lvlText w:val="%1."/>
      <w:lvlJc w:val="left"/>
      <w:pPr>
        <w:ind w:left="425" w:hanging="425"/>
      </w:pPr>
      <w:rPr>
        <w:rFonts w:hint="default"/>
      </w:rPr>
    </w:lvl>
    <w:lvl w:ilvl="1">
      <w:start w:val="1"/>
      <w:numFmt w:val="decimal"/>
      <w:pStyle w:val="2"/>
      <w:lvlText w:val="%1.%2."/>
      <w:lvlJc w:val="left"/>
      <w:pPr>
        <w:ind w:left="567" w:hanging="567"/>
      </w:pPr>
      <w:rPr>
        <w:rFonts w:hint="default"/>
      </w:rPr>
    </w:lvl>
    <w:lvl w:ilvl="2">
      <w:start w:val="1"/>
      <w:numFmt w:val="decimal"/>
      <w:pStyle w:val="3"/>
      <w:lvlText w:val="%1.%2.%3."/>
      <w:lvlJc w:val="left"/>
      <w:pPr>
        <w:ind w:left="709" w:hanging="709"/>
      </w:pPr>
      <w:rPr>
        <w:rFonts w:hint="default"/>
      </w:rPr>
    </w:lvl>
    <w:lvl w:ilvl="3">
      <w:start w:val="1"/>
      <w:numFmt w:val="decimal"/>
      <w:pStyle w:val="4"/>
      <w:lvlText w:val="%1.%2.%3.%4."/>
      <w:lvlJc w:val="left"/>
      <w:pPr>
        <w:ind w:left="850" w:hanging="850"/>
      </w:pPr>
      <w:rPr>
        <w:rFonts w:hint="default"/>
      </w:rPr>
    </w:lvl>
    <w:lvl w:ilvl="4">
      <w:start w:val="1"/>
      <w:numFmt w:val="decimal"/>
      <w:lvlText w:val="%1.%2.%3.%4.%5."/>
      <w:lvlJc w:val="left"/>
      <w:pPr>
        <w:ind w:left="991" w:hanging="991"/>
      </w:pPr>
      <w:rPr>
        <w:rFonts w:hint="default"/>
      </w:rPr>
    </w:lvl>
    <w:lvl w:ilvl="5">
      <w:start w:val="1"/>
      <w:numFmt w:val="decimal"/>
      <w:lvlText w:val="%1.%2.%3.%4.%5.%6."/>
      <w:lvlJc w:val="left"/>
      <w:pPr>
        <w:ind w:left="1134" w:hanging="1134"/>
      </w:pPr>
      <w:rPr>
        <w:rFonts w:hint="default"/>
      </w:rPr>
    </w:lvl>
    <w:lvl w:ilvl="6">
      <w:start w:val="1"/>
      <w:numFmt w:val="decimal"/>
      <w:lvlText w:val="%1.%2.%3.%4.%5.%6.%7."/>
      <w:lvlJc w:val="left"/>
      <w:pPr>
        <w:ind w:left="1275" w:hanging="1275"/>
      </w:pPr>
      <w:rPr>
        <w:rFonts w:hint="default"/>
      </w:rPr>
    </w:lvl>
    <w:lvl w:ilvl="7">
      <w:start w:val="1"/>
      <w:numFmt w:val="decimal"/>
      <w:lvlText w:val="%1.%2.%3.%4.%5.%6.%7.%8."/>
      <w:lvlJc w:val="left"/>
      <w:pPr>
        <w:ind w:left="1418" w:hanging="1418"/>
      </w:pPr>
      <w:rPr>
        <w:rFonts w:hint="default"/>
      </w:rPr>
    </w:lvl>
    <w:lvl w:ilvl="8">
      <w:start w:val="1"/>
      <w:numFmt w:val="decimal"/>
      <w:lvlText w:val="%1.%2.%3.%4.%5.%6.%7.%8.%9."/>
      <w:lvlJc w:val="left"/>
      <w:pPr>
        <w:ind w:left="1558" w:hanging="1558"/>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TrueTypeFonts/>
  <w:saveSubsetFonts/>
  <w:bordersDoNotSurroundHeader/>
  <w:bordersDoNotSurroundFooter/>
  <w:defaultTabStop w:val="420"/>
  <w:drawingGridHorizontalSpacing w:val="120"/>
  <w:drawingGridVerticalSpacing w:val="329"/>
  <w:displayHorizontalDrawingGridEvery w:val="2"/>
  <w:noPunctuationKerning/>
  <w:characterSpacingControl w:val="compressPunctuation"/>
  <w:hdrShapeDefaults>
    <o:shapedefaults v:ext="edit" spidmax="1229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docVars>
    <w:docVar w:name="commondata" w:val="eyJjb3VudCI6NjksImhkaWQiOiJiMzk2N2EzZjUyYWViODRjZjJhMDZjM2YyYjk4MTExMiIsInVzZXJDb3VudCI6MX0="/>
  </w:docVars>
  <w:rsids>
    <w:rsidRoot w:val="00987467"/>
    <w:rsid w:val="00033273"/>
    <w:rsid w:val="00086151"/>
    <w:rsid w:val="001F130E"/>
    <w:rsid w:val="00236F8C"/>
    <w:rsid w:val="002618F0"/>
    <w:rsid w:val="00335965"/>
    <w:rsid w:val="00345B3A"/>
    <w:rsid w:val="003D2B0C"/>
    <w:rsid w:val="004836B1"/>
    <w:rsid w:val="004E5EDB"/>
    <w:rsid w:val="005F442B"/>
    <w:rsid w:val="006141B6"/>
    <w:rsid w:val="006833CE"/>
    <w:rsid w:val="007B5887"/>
    <w:rsid w:val="007C1B68"/>
    <w:rsid w:val="00822154"/>
    <w:rsid w:val="00837C72"/>
    <w:rsid w:val="00930163"/>
    <w:rsid w:val="00987467"/>
    <w:rsid w:val="00AB062A"/>
    <w:rsid w:val="00B31D42"/>
    <w:rsid w:val="00C26B82"/>
    <w:rsid w:val="00C440D8"/>
    <w:rsid w:val="00C45858"/>
    <w:rsid w:val="00C65689"/>
    <w:rsid w:val="00CC2C8E"/>
    <w:rsid w:val="00D9477F"/>
    <w:rsid w:val="00E357D9"/>
    <w:rsid w:val="00E7615F"/>
    <w:rsid w:val="00F434AF"/>
    <w:rsid w:val="01A03C5A"/>
    <w:rsid w:val="01A5267D"/>
    <w:rsid w:val="01AF6A8D"/>
    <w:rsid w:val="024808A2"/>
    <w:rsid w:val="025C3821"/>
    <w:rsid w:val="02DA3B1B"/>
    <w:rsid w:val="02E57B4D"/>
    <w:rsid w:val="03450B90"/>
    <w:rsid w:val="037B12D4"/>
    <w:rsid w:val="03804D63"/>
    <w:rsid w:val="03FB73B0"/>
    <w:rsid w:val="04806B11"/>
    <w:rsid w:val="049C1B9D"/>
    <w:rsid w:val="04BD008C"/>
    <w:rsid w:val="04C55939"/>
    <w:rsid w:val="04DA28BB"/>
    <w:rsid w:val="04F528BE"/>
    <w:rsid w:val="050E10CE"/>
    <w:rsid w:val="054F2DFB"/>
    <w:rsid w:val="05991C82"/>
    <w:rsid w:val="05CD1EC8"/>
    <w:rsid w:val="061416A9"/>
    <w:rsid w:val="061D60A6"/>
    <w:rsid w:val="06236884"/>
    <w:rsid w:val="06B07006"/>
    <w:rsid w:val="06FC7C2A"/>
    <w:rsid w:val="07533AFE"/>
    <w:rsid w:val="07AC18F2"/>
    <w:rsid w:val="07B3657A"/>
    <w:rsid w:val="07C857D0"/>
    <w:rsid w:val="083F3A0A"/>
    <w:rsid w:val="08AB5AAF"/>
    <w:rsid w:val="09012C64"/>
    <w:rsid w:val="093B2E99"/>
    <w:rsid w:val="095D7943"/>
    <w:rsid w:val="09C006C6"/>
    <w:rsid w:val="0A10621F"/>
    <w:rsid w:val="0A464C4F"/>
    <w:rsid w:val="0A6729A3"/>
    <w:rsid w:val="0A694877"/>
    <w:rsid w:val="0AA954BE"/>
    <w:rsid w:val="0AE70639"/>
    <w:rsid w:val="0B4F5E6D"/>
    <w:rsid w:val="0B753AE2"/>
    <w:rsid w:val="0BB67D0A"/>
    <w:rsid w:val="0BC56230"/>
    <w:rsid w:val="0BCF21BD"/>
    <w:rsid w:val="0C4E53E8"/>
    <w:rsid w:val="0C6712D6"/>
    <w:rsid w:val="0C9F7900"/>
    <w:rsid w:val="0CB23317"/>
    <w:rsid w:val="0D101068"/>
    <w:rsid w:val="0D4E13BE"/>
    <w:rsid w:val="0D7557DF"/>
    <w:rsid w:val="0D853E34"/>
    <w:rsid w:val="0D9C2A57"/>
    <w:rsid w:val="0DC3019B"/>
    <w:rsid w:val="0DFA5D82"/>
    <w:rsid w:val="0E1E52CE"/>
    <w:rsid w:val="0E866524"/>
    <w:rsid w:val="0E9268D3"/>
    <w:rsid w:val="0E957F1F"/>
    <w:rsid w:val="0F0E7284"/>
    <w:rsid w:val="0F28110F"/>
    <w:rsid w:val="0F37083F"/>
    <w:rsid w:val="0F7470AF"/>
    <w:rsid w:val="0F891DB8"/>
    <w:rsid w:val="0F8D3287"/>
    <w:rsid w:val="0FAA3B86"/>
    <w:rsid w:val="10191346"/>
    <w:rsid w:val="102A01A6"/>
    <w:rsid w:val="105A290D"/>
    <w:rsid w:val="10754A6C"/>
    <w:rsid w:val="108B537D"/>
    <w:rsid w:val="10B11DB1"/>
    <w:rsid w:val="11177F57"/>
    <w:rsid w:val="11217C97"/>
    <w:rsid w:val="11464C20"/>
    <w:rsid w:val="115E4926"/>
    <w:rsid w:val="118A1FFA"/>
    <w:rsid w:val="11E35B5A"/>
    <w:rsid w:val="11E42DD6"/>
    <w:rsid w:val="125F5A1B"/>
    <w:rsid w:val="126979D6"/>
    <w:rsid w:val="129E45A7"/>
    <w:rsid w:val="13074404"/>
    <w:rsid w:val="136A5C00"/>
    <w:rsid w:val="13B97B08"/>
    <w:rsid w:val="13C527AC"/>
    <w:rsid w:val="14711797"/>
    <w:rsid w:val="147B6F17"/>
    <w:rsid w:val="14D42061"/>
    <w:rsid w:val="15081C8B"/>
    <w:rsid w:val="15090D5C"/>
    <w:rsid w:val="15CF053D"/>
    <w:rsid w:val="15E0131A"/>
    <w:rsid w:val="15E11DC0"/>
    <w:rsid w:val="16457D9F"/>
    <w:rsid w:val="17223EFF"/>
    <w:rsid w:val="17AA5F28"/>
    <w:rsid w:val="17B713F6"/>
    <w:rsid w:val="184350A0"/>
    <w:rsid w:val="18935485"/>
    <w:rsid w:val="18A34206"/>
    <w:rsid w:val="18DE3B2C"/>
    <w:rsid w:val="1906685D"/>
    <w:rsid w:val="19111683"/>
    <w:rsid w:val="19353916"/>
    <w:rsid w:val="193E101D"/>
    <w:rsid w:val="19C10AF1"/>
    <w:rsid w:val="1A017CDA"/>
    <w:rsid w:val="1A2672DE"/>
    <w:rsid w:val="1AA81D42"/>
    <w:rsid w:val="1AB433D9"/>
    <w:rsid w:val="1AFB6D70"/>
    <w:rsid w:val="1B1B11EE"/>
    <w:rsid w:val="1B3719E0"/>
    <w:rsid w:val="1B6261C3"/>
    <w:rsid w:val="1B731730"/>
    <w:rsid w:val="1B882BB5"/>
    <w:rsid w:val="1B9B33C7"/>
    <w:rsid w:val="1B9D7FEC"/>
    <w:rsid w:val="1BA55461"/>
    <w:rsid w:val="1BE74496"/>
    <w:rsid w:val="1C3D67D1"/>
    <w:rsid w:val="1C40731A"/>
    <w:rsid w:val="1C506572"/>
    <w:rsid w:val="1C560392"/>
    <w:rsid w:val="1C581532"/>
    <w:rsid w:val="1C9F2E05"/>
    <w:rsid w:val="1CA15E03"/>
    <w:rsid w:val="1CA24F0C"/>
    <w:rsid w:val="1CF8716C"/>
    <w:rsid w:val="1D1638FE"/>
    <w:rsid w:val="1D1E545A"/>
    <w:rsid w:val="1D4B1F5B"/>
    <w:rsid w:val="1D6C5CA0"/>
    <w:rsid w:val="1D725586"/>
    <w:rsid w:val="1D745B4F"/>
    <w:rsid w:val="1D867987"/>
    <w:rsid w:val="1D944010"/>
    <w:rsid w:val="1DD70E85"/>
    <w:rsid w:val="1DE74AD7"/>
    <w:rsid w:val="1DF60A19"/>
    <w:rsid w:val="1DFA6713"/>
    <w:rsid w:val="1E050843"/>
    <w:rsid w:val="1E2D3FB0"/>
    <w:rsid w:val="1E2E50F1"/>
    <w:rsid w:val="1E3B4E26"/>
    <w:rsid w:val="1EDF707D"/>
    <w:rsid w:val="1F394761"/>
    <w:rsid w:val="1F65664C"/>
    <w:rsid w:val="1F7C149A"/>
    <w:rsid w:val="1F84140D"/>
    <w:rsid w:val="1F9B7FFD"/>
    <w:rsid w:val="1F9C7614"/>
    <w:rsid w:val="1FBE1971"/>
    <w:rsid w:val="2008768D"/>
    <w:rsid w:val="204B327F"/>
    <w:rsid w:val="204C2B10"/>
    <w:rsid w:val="207D30AD"/>
    <w:rsid w:val="209064B9"/>
    <w:rsid w:val="20970D81"/>
    <w:rsid w:val="20D165D5"/>
    <w:rsid w:val="210878E6"/>
    <w:rsid w:val="210E1408"/>
    <w:rsid w:val="211069AD"/>
    <w:rsid w:val="21573FAB"/>
    <w:rsid w:val="2172069C"/>
    <w:rsid w:val="21987BC4"/>
    <w:rsid w:val="21BE314A"/>
    <w:rsid w:val="220451AB"/>
    <w:rsid w:val="2237486E"/>
    <w:rsid w:val="223D1378"/>
    <w:rsid w:val="22451BC7"/>
    <w:rsid w:val="22940650"/>
    <w:rsid w:val="22AD4B1E"/>
    <w:rsid w:val="22C43743"/>
    <w:rsid w:val="22D31DF3"/>
    <w:rsid w:val="22FD3CF7"/>
    <w:rsid w:val="232C221B"/>
    <w:rsid w:val="2356249E"/>
    <w:rsid w:val="236E713A"/>
    <w:rsid w:val="23700968"/>
    <w:rsid w:val="238761A6"/>
    <w:rsid w:val="23920578"/>
    <w:rsid w:val="23BB6F9A"/>
    <w:rsid w:val="23FC3864"/>
    <w:rsid w:val="24857B00"/>
    <w:rsid w:val="24F25212"/>
    <w:rsid w:val="251B0465"/>
    <w:rsid w:val="254B0AC6"/>
    <w:rsid w:val="25571AB6"/>
    <w:rsid w:val="25B40AD6"/>
    <w:rsid w:val="25BE7872"/>
    <w:rsid w:val="25BF702A"/>
    <w:rsid w:val="26390459"/>
    <w:rsid w:val="264D2D17"/>
    <w:rsid w:val="26D50E55"/>
    <w:rsid w:val="271A539C"/>
    <w:rsid w:val="273823FA"/>
    <w:rsid w:val="274972D4"/>
    <w:rsid w:val="27AA3D97"/>
    <w:rsid w:val="280A3758"/>
    <w:rsid w:val="28292E99"/>
    <w:rsid w:val="289057C5"/>
    <w:rsid w:val="28A67C7A"/>
    <w:rsid w:val="28EA3248"/>
    <w:rsid w:val="28F879DA"/>
    <w:rsid w:val="294B7731"/>
    <w:rsid w:val="29514455"/>
    <w:rsid w:val="29D21FF2"/>
    <w:rsid w:val="2A611B0F"/>
    <w:rsid w:val="2AC1762B"/>
    <w:rsid w:val="2AE845D0"/>
    <w:rsid w:val="2B4975FB"/>
    <w:rsid w:val="2B695031"/>
    <w:rsid w:val="2B735A8F"/>
    <w:rsid w:val="2BA7478D"/>
    <w:rsid w:val="2BB038DB"/>
    <w:rsid w:val="2BB761E0"/>
    <w:rsid w:val="2BB812F9"/>
    <w:rsid w:val="2BE35C27"/>
    <w:rsid w:val="2BFA504B"/>
    <w:rsid w:val="2C681F1F"/>
    <w:rsid w:val="2C8608DC"/>
    <w:rsid w:val="2CA4764A"/>
    <w:rsid w:val="2CC42ECA"/>
    <w:rsid w:val="2CDA4349"/>
    <w:rsid w:val="2D225539"/>
    <w:rsid w:val="2D4618D2"/>
    <w:rsid w:val="2D5F021B"/>
    <w:rsid w:val="2D6E1286"/>
    <w:rsid w:val="2D70583E"/>
    <w:rsid w:val="2E0725DC"/>
    <w:rsid w:val="2E1B4BB8"/>
    <w:rsid w:val="2E256CB6"/>
    <w:rsid w:val="2E5F27E4"/>
    <w:rsid w:val="2EBD223E"/>
    <w:rsid w:val="2EC10AD1"/>
    <w:rsid w:val="2ECB6A5A"/>
    <w:rsid w:val="2EE65418"/>
    <w:rsid w:val="2EFC0112"/>
    <w:rsid w:val="2F0F6197"/>
    <w:rsid w:val="2F2B730D"/>
    <w:rsid w:val="2F9F3DC1"/>
    <w:rsid w:val="2FFC7AC2"/>
    <w:rsid w:val="301430AF"/>
    <w:rsid w:val="30630612"/>
    <w:rsid w:val="308E59B0"/>
    <w:rsid w:val="30B10568"/>
    <w:rsid w:val="30E55DD3"/>
    <w:rsid w:val="30E60399"/>
    <w:rsid w:val="31356AA5"/>
    <w:rsid w:val="313E22F0"/>
    <w:rsid w:val="31B0194C"/>
    <w:rsid w:val="31CE17D1"/>
    <w:rsid w:val="32270449"/>
    <w:rsid w:val="323E4515"/>
    <w:rsid w:val="3286389B"/>
    <w:rsid w:val="32994FDB"/>
    <w:rsid w:val="32CF5C94"/>
    <w:rsid w:val="32D337C7"/>
    <w:rsid w:val="32E200EC"/>
    <w:rsid w:val="32E5408B"/>
    <w:rsid w:val="32EB0D70"/>
    <w:rsid w:val="332824BC"/>
    <w:rsid w:val="332868BB"/>
    <w:rsid w:val="333211F3"/>
    <w:rsid w:val="33504B41"/>
    <w:rsid w:val="338B4A07"/>
    <w:rsid w:val="33944811"/>
    <w:rsid w:val="33CE0488"/>
    <w:rsid w:val="341D31EE"/>
    <w:rsid w:val="34262463"/>
    <w:rsid w:val="34296F31"/>
    <w:rsid w:val="34340A27"/>
    <w:rsid w:val="346A2989"/>
    <w:rsid w:val="348865E9"/>
    <w:rsid w:val="348F70D5"/>
    <w:rsid w:val="349D2BAD"/>
    <w:rsid w:val="34B25886"/>
    <w:rsid w:val="35277FF8"/>
    <w:rsid w:val="35763460"/>
    <w:rsid w:val="35776F72"/>
    <w:rsid w:val="35997371"/>
    <w:rsid w:val="35DD4D47"/>
    <w:rsid w:val="360134DF"/>
    <w:rsid w:val="360B1E2F"/>
    <w:rsid w:val="360D500F"/>
    <w:rsid w:val="36330424"/>
    <w:rsid w:val="36FE3ABA"/>
    <w:rsid w:val="37072BDE"/>
    <w:rsid w:val="37455334"/>
    <w:rsid w:val="37527C32"/>
    <w:rsid w:val="37731921"/>
    <w:rsid w:val="37E509C0"/>
    <w:rsid w:val="37E96FB8"/>
    <w:rsid w:val="38222D85"/>
    <w:rsid w:val="38803721"/>
    <w:rsid w:val="38925A62"/>
    <w:rsid w:val="389F5F4F"/>
    <w:rsid w:val="38C36BA2"/>
    <w:rsid w:val="38E11CEF"/>
    <w:rsid w:val="38F6595C"/>
    <w:rsid w:val="391702A7"/>
    <w:rsid w:val="39286EB6"/>
    <w:rsid w:val="39601DF4"/>
    <w:rsid w:val="396960F3"/>
    <w:rsid w:val="39840D35"/>
    <w:rsid w:val="39A97DAF"/>
    <w:rsid w:val="39CD1330"/>
    <w:rsid w:val="39DD1AFF"/>
    <w:rsid w:val="3A2510B9"/>
    <w:rsid w:val="3A2B1DFC"/>
    <w:rsid w:val="3AA6422C"/>
    <w:rsid w:val="3AAF46D5"/>
    <w:rsid w:val="3AF562AE"/>
    <w:rsid w:val="3B135A0E"/>
    <w:rsid w:val="3B272BBC"/>
    <w:rsid w:val="3B374FEE"/>
    <w:rsid w:val="3B4410EE"/>
    <w:rsid w:val="3B56159C"/>
    <w:rsid w:val="3B596DF7"/>
    <w:rsid w:val="3B7D732B"/>
    <w:rsid w:val="3BD30423"/>
    <w:rsid w:val="3C6C0B58"/>
    <w:rsid w:val="3CBE41D5"/>
    <w:rsid w:val="3D446B0E"/>
    <w:rsid w:val="3D745844"/>
    <w:rsid w:val="3D8626D0"/>
    <w:rsid w:val="3D953A6B"/>
    <w:rsid w:val="3DBB5979"/>
    <w:rsid w:val="3DD56F21"/>
    <w:rsid w:val="3DEF6699"/>
    <w:rsid w:val="3E1057AF"/>
    <w:rsid w:val="3E6C0DFA"/>
    <w:rsid w:val="3E740322"/>
    <w:rsid w:val="3E7F4380"/>
    <w:rsid w:val="3E8D171B"/>
    <w:rsid w:val="3EA5630D"/>
    <w:rsid w:val="3EBA731B"/>
    <w:rsid w:val="3EE33949"/>
    <w:rsid w:val="3EFB5800"/>
    <w:rsid w:val="3F3B4E59"/>
    <w:rsid w:val="3F6E677C"/>
    <w:rsid w:val="3F712F46"/>
    <w:rsid w:val="3FBC0EF7"/>
    <w:rsid w:val="3FCD2AB9"/>
    <w:rsid w:val="3FD17600"/>
    <w:rsid w:val="402E7C36"/>
    <w:rsid w:val="4050218A"/>
    <w:rsid w:val="405C7868"/>
    <w:rsid w:val="408B24EB"/>
    <w:rsid w:val="408D1DBF"/>
    <w:rsid w:val="40C652D1"/>
    <w:rsid w:val="417044B8"/>
    <w:rsid w:val="41A203A0"/>
    <w:rsid w:val="41A25D3E"/>
    <w:rsid w:val="41C77987"/>
    <w:rsid w:val="41E83F8C"/>
    <w:rsid w:val="422D1842"/>
    <w:rsid w:val="425B7C31"/>
    <w:rsid w:val="427D66D0"/>
    <w:rsid w:val="42BC7E02"/>
    <w:rsid w:val="42C82575"/>
    <w:rsid w:val="43022EE1"/>
    <w:rsid w:val="431A5F8F"/>
    <w:rsid w:val="431F247A"/>
    <w:rsid w:val="43335E8F"/>
    <w:rsid w:val="433F2968"/>
    <w:rsid w:val="43655F7F"/>
    <w:rsid w:val="43676E20"/>
    <w:rsid w:val="43A31040"/>
    <w:rsid w:val="43BF774E"/>
    <w:rsid w:val="43CD062F"/>
    <w:rsid w:val="43E214F9"/>
    <w:rsid w:val="43F06264"/>
    <w:rsid w:val="44404C8E"/>
    <w:rsid w:val="447537F1"/>
    <w:rsid w:val="44870D07"/>
    <w:rsid w:val="44D33826"/>
    <w:rsid w:val="45344EFF"/>
    <w:rsid w:val="45513D03"/>
    <w:rsid w:val="45541E1C"/>
    <w:rsid w:val="45FE7734"/>
    <w:rsid w:val="461F0A8B"/>
    <w:rsid w:val="4648721E"/>
    <w:rsid w:val="46663E71"/>
    <w:rsid w:val="466A37AC"/>
    <w:rsid w:val="468A1A00"/>
    <w:rsid w:val="46CB071B"/>
    <w:rsid w:val="46DE140B"/>
    <w:rsid w:val="46E77334"/>
    <w:rsid w:val="46F22E29"/>
    <w:rsid w:val="46F7142F"/>
    <w:rsid w:val="47107AE3"/>
    <w:rsid w:val="473C62ED"/>
    <w:rsid w:val="47617242"/>
    <w:rsid w:val="478C16C9"/>
    <w:rsid w:val="47BD246B"/>
    <w:rsid w:val="47CB2B0C"/>
    <w:rsid w:val="47E773CE"/>
    <w:rsid w:val="47EE2C9A"/>
    <w:rsid w:val="47F00499"/>
    <w:rsid w:val="48015FF5"/>
    <w:rsid w:val="483820D2"/>
    <w:rsid w:val="48692CD0"/>
    <w:rsid w:val="48AE3D01"/>
    <w:rsid w:val="48B96318"/>
    <w:rsid w:val="49067B2F"/>
    <w:rsid w:val="49677E31"/>
    <w:rsid w:val="496C2225"/>
    <w:rsid w:val="49A35E02"/>
    <w:rsid w:val="49AE2880"/>
    <w:rsid w:val="49F42EAF"/>
    <w:rsid w:val="4A337323"/>
    <w:rsid w:val="4A5B28DC"/>
    <w:rsid w:val="4AA06B93"/>
    <w:rsid w:val="4ADB18EB"/>
    <w:rsid w:val="4B3A6FE7"/>
    <w:rsid w:val="4B96118E"/>
    <w:rsid w:val="4BAE1B66"/>
    <w:rsid w:val="4BC806E6"/>
    <w:rsid w:val="4BED4708"/>
    <w:rsid w:val="4BF133DC"/>
    <w:rsid w:val="4C2E4987"/>
    <w:rsid w:val="4C4117A4"/>
    <w:rsid w:val="4C507D4A"/>
    <w:rsid w:val="4CDF5563"/>
    <w:rsid w:val="4CFB2214"/>
    <w:rsid w:val="4D2C4D26"/>
    <w:rsid w:val="4D335E0E"/>
    <w:rsid w:val="4D4E4EA3"/>
    <w:rsid w:val="4D9A5B1B"/>
    <w:rsid w:val="4DA55D85"/>
    <w:rsid w:val="4DBB20DB"/>
    <w:rsid w:val="4DDC3F22"/>
    <w:rsid w:val="4DE66FB2"/>
    <w:rsid w:val="4DEC6CB8"/>
    <w:rsid w:val="4E1040C7"/>
    <w:rsid w:val="4E1760BF"/>
    <w:rsid w:val="4E30647F"/>
    <w:rsid w:val="4EBA03C3"/>
    <w:rsid w:val="4EBC5459"/>
    <w:rsid w:val="4ED94CB0"/>
    <w:rsid w:val="4EEC2ED3"/>
    <w:rsid w:val="4F0E56EA"/>
    <w:rsid w:val="4F2E11BC"/>
    <w:rsid w:val="4F3C4343"/>
    <w:rsid w:val="4F416688"/>
    <w:rsid w:val="4F5620B0"/>
    <w:rsid w:val="4F616EB4"/>
    <w:rsid w:val="4F6654EE"/>
    <w:rsid w:val="4F7379C6"/>
    <w:rsid w:val="4F872BDB"/>
    <w:rsid w:val="4FA033E9"/>
    <w:rsid w:val="4FA743DA"/>
    <w:rsid w:val="4FB3565A"/>
    <w:rsid w:val="4FC4714D"/>
    <w:rsid w:val="503D1C79"/>
    <w:rsid w:val="507A6406"/>
    <w:rsid w:val="50853863"/>
    <w:rsid w:val="508A4590"/>
    <w:rsid w:val="50F1461D"/>
    <w:rsid w:val="50FE5411"/>
    <w:rsid w:val="510B072E"/>
    <w:rsid w:val="511B0BF4"/>
    <w:rsid w:val="51264306"/>
    <w:rsid w:val="514E62C9"/>
    <w:rsid w:val="516123CE"/>
    <w:rsid w:val="51932FAD"/>
    <w:rsid w:val="51B177A9"/>
    <w:rsid w:val="51E066EB"/>
    <w:rsid w:val="52640E8B"/>
    <w:rsid w:val="5267570A"/>
    <w:rsid w:val="52707792"/>
    <w:rsid w:val="52A12CDC"/>
    <w:rsid w:val="52DF0C92"/>
    <w:rsid w:val="52E1159C"/>
    <w:rsid w:val="52E34D6A"/>
    <w:rsid w:val="531E524E"/>
    <w:rsid w:val="534072EB"/>
    <w:rsid w:val="537648BE"/>
    <w:rsid w:val="538E2D0B"/>
    <w:rsid w:val="53922782"/>
    <w:rsid w:val="539C1424"/>
    <w:rsid w:val="53A639C0"/>
    <w:rsid w:val="53F00A24"/>
    <w:rsid w:val="53F63DBA"/>
    <w:rsid w:val="5448624E"/>
    <w:rsid w:val="546E2B1A"/>
    <w:rsid w:val="5482555F"/>
    <w:rsid w:val="54A31DD8"/>
    <w:rsid w:val="54AA6F8B"/>
    <w:rsid w:val="54D26583"/>
    <w:rsid w:val="55363E67"/>
    <w:rsid w:val="556E6DF7"/>
    <w:rsid w:val="55965CE3"/>
    <w:rsid w:val="559D47CE"/>
    <w:rsid w:val="55BE1959"/>
    <w:rsid w:val="56232437"/>
    <w:rsid w:val="56541A75"/>
    <w:rsid w:val="568832FC"/>
    <w:rsid w:val="568C4181"/>
    <w:rsid w:val="570725A9"/>
    <w:rsid w:val="5714693E"/>
    <w:rsid w:val="571D0C9C"/>
    <w:rsid w:val="573A16CE"/>
    <w:rsid w:val="579C7F80"/>
    <w:rsid w:val="57B30D7C"/>
    <w:rsid w:val="58166B03"/>
    <w:rsid w:val="583E3C94"/>
    <w:rsid w:val="58721734"/>
    <w:rsid w:val="58900246"/>
    <w:rsid w:val="58977358"/>
    <w:rsid w:val="58D53944"/>
    <w:rsid w:val="58D65478"/>
    <w:rsid w:val="58F52487"/>
    <w:rsid w:val="590422E6"/>
    <w:rsid w:val="592257E5"/>
    <w:rsid w:val="59655E33"/>
    <w:rsid w:val="59CF5BD9"/>
    <w:rsid w:val="59E20C3C"/>
    <w:rsid w:val="5A1D5B0A"/>
    <w:rsid w:val="5A3B4B4E"/>
    <w:rsid w:val="5A4804CA"/>
    <w:rsid w:val="5A594C85"/>
    <w:rsid w:val="5A8842AA"/>
    <w:rsid w:val="5AEB1E3C"/>
    <w:rsid w:val="5B2507CA"/>
    <w:rsid w:val="5B2A474A"/>
    <w:rsid w:val="5B2D237E"/>
    <w:rsid w:val="5B830730"/>
    <w:rsid w:val="5BBB2DD6"/>
    <w:rsid w:val="5BE263B6"/>
    <w:rsid w:val="5C8E5C5A"/>
    <w:rsid w:val="5C965E61"/>
    <w:rsid w:val="5CF0089C"/>
    <w:rsid w:val="5CF5796F"/>
    <w:rsid w:val="5D242A11"/>
    <w:rsid w:val="5D9217C2"/>
    <w:rsid w:val="5DAD06BF"/>
    <w:rsid w:val="5DC92CE9"/>
    <w:rsid w:val="5DE23CB3"/>
    <w:rsid w:val="5DE97EEC"/>
    <w:rsid w:val="5DFA5EB0"/>
    <w:rsid w:val="5E000E4D"/>
    <w:rsid w:val="5E0B583E"/>
    <w:rsid w:val="5E201A7B"/>
    <w:rsid w:val="5EA45884"/>
    <w:rsid w:val="5EBD0484"/>
    <w:rsid w:val="5F2C5C7C"/>
    <w:rsid w:val="5F36141C"/>
    <w:rsid w:val="5FC5273F"/>
    <w:rsid w:val="604F6C39"/>
    <w:rsid w:val="60806DF2"/>
    <w:rsid w:val="61072DA5"/>
    <w:rsid w:val="611C0817"/>
    <w:rsid w:val="61224A52"/>
    <w:rsid w:val="61520CCB"/>
    <w:rsid w:val="61851A29"/>
    <w:rsid w:val="622D1522"/>
    <w:rsid w:val="622E0574"/>
    <w:rsid w:val="62683B6B"/>
    <w:rsid w:val="6275761C"/>
    <w:rsid w:val="62816E52"/>
    <w:rsid w:val="62AB7BE6"/>
    <w:rsid w:val="62AC5944"/>
    <w:rsid w:val="632F3F8A"/>
    <w:rsid w:val="63716241"/>
    <w:rsid w:val="637279B4"/>
    <w:rsid w:val="63817D2B"/>
    <w:rsid w:val="63BD1FA9"/>
    <w:rsid w:val="63D175D1"/>
    <w:rsid w:val="63D27965"/>
    <w:rsid w:val="63F4667E"/>
    <w:rsid w:val="64095516"/>
    <w:rsid w:val="641A2468"/>
    <w:rsid w:val="64372F20"/>
    <w:rsid w:val="648944D0"/>
    <w:rsid w:val="64DC72D7"/>
    <w:rsid w:val="64FA42B4"/>
    <w:rsid w:val="653619A6"/>
    <w:rsid w:val="65610A02"/>
    <w:rsid w:val="65A11EA3"/>
    <w:rsid w:val="65AC3D66"/>
    <w:rsid w:val="65BB5334"/>
    <w:rsid w:val="663E1DBA"/>
    <w:rsid w:val="665D0213"/>
    <w:rsid w:val="668506C7"/>
    <w:rsid w:val="669E59F1"/>
    <w:rsid w:val="66A2024B"/>
    <w:rsid w:val="66CB5E2D"/>
    <w:rsid w:val="6704732B"/>
    <w:rsid w:val="670F6731"/>
    <w:rsid w:val="67585CB0"/>
    <w:rsid w:val="67770F0C"/>
    <w:rsid w:val="67B03535"/>
    <w:rsid w:val="68174F69"/>
    <w:rsid w:val="682C436A"/>
    <w:rsid w:val="68382778"/>
    <w:rsid w:val="68391F41"/>
    <w:rsid w:val="68436B8C"/>
    <w:rsid w:val="68797358"/>
    <w:rsid w:val="6884624F"/>
    <w:rsid w:val="68A519DF"/>
    <w:rsid w:val="68C4160B"/>
    <w:rsid w:val="68C41C30"/>
    <w:rsid w:val="68CF3BA4"/>
    <w:rsid w:val="69257FA7"/>
    <w:rsid w:val="693F26C7"/>
    <w:rsid w:val="697E12B2"/>
    <w:rsid w:val="69C8706D"/>
    <w:rsid w:val="6A0E3FB4"/>
    <w:rsid w:val="6A292754"/>
    <w:rsid w:val="6A5E3B28"/>
    <w:rsid w:val="6A6B1EBE"/>
    <w:rsid w:val="6A8F43F7"/>
    <w:rsid w:val="6AD625F3"/>
    <w:rsid w:val="6B7218BE"/>
    <w:rsid w:val="6B750BA9"/>
    <w:rsid w:val="6BB93285"/>
    <w:rsid w:val="6C0C698C"/>
    <w:rsid w:val="6C222401"/>
    <w:rsid w:val="6C56267F"/>
    <w:rsid w:val="6C826EF9"/>
    <w:rsid w:val="6CAE4C93"/>
    <w:rsid w:val="6CB14F16"/>
    <w:rsid w:val="6CEC2069"/>
    <w:rsid w:val="6D0B1869"/>
    <w:rsid w:val="6D65402D"/>
    <w:rsid w:val="6D683822"/>
    <w:rsid w:val="6D8D136C"/>
    <w:rsid w:val="6DBF2759"/>
    <w:rsid w:val="6DC96F36"/>
    <w:rsid w:val="6DFA3EBF"/>
    <w:rsid w:val="6E3E63D2"/>
    <w:rsid w:val="6E5F7BE6"/>
    <w:rsid w:val="6E6918C6"/>
    <w:rsid w:val="6EEB4AC4"/>
    <w:rsid w:val="6F212DD6"/>
    <w:rsid w:val="6F3B5912"/>
    <w:rsid w:val="6FA14A81"/>
    <w:rsid w:val="6FA3261F"/>
    <w:rsid w:val="6FB44BAA"/>
    <w:rsid w:val="700D6539"/>
    <w:rsid w:val="704203E3"/>
    <w:rsid w:val="7058046B"/>
    <w:rsid w:val="707F2079"/>
    <w:rsid w:val="70922734"/>
    <w:rsid w:val="70CD16CB"/>
    <w:rsid w:val="70CE6DC7"/>
    <w:rsid w:val="710B3646"/>
    <w:rsid w:val="711759F2"/>
    <w:rsid w:val="713C4ED8"/>
    <w:rsid w:val="71407642"/>
    <w:rsid w:val="71641210"/>
    <w:rsid w:val="71D95B7C"/>
    <w:rsid w:val="71EA6A50"/>
    <w:rsid w:val="71FE31A8"/>
    <w:rsid w:val="720C30AE"/>
    <w:rsid w:val="721A7983"/>
    <w:rsid w:val="721F6113"/>
    <w:rsid w:val="7233782C"/>
    <w:rsid w:val="726A729D"/>
    <w:rsid w:val="73177841"/>
    <w:rsid w:val="733774FE"/>
    <w:rsid w:val="73617E1B"/>
    <w:rsid w:val="736D7653"/>
    <w:rsid w:val="738035CB"/>
    <w:rsid w:val="73852C46"/>
    <w:rsid w:val="7396335C"/>
    <w:rsid w:val="73F46595"/>
    <w:rsid w:val="73F47FAE"/>
    <w:rsid w:val="74283FA2"/>
    <w:rsid w:val="742C135B"/>
    <w:rsid w:val="74463733"/>
    <w:rsid w:val="748A2F40"/>
    <w:rsid w:val="74D84FF7"/>
    <w:rsid w:val="74F85778"/>
    <w:rsid w:val="75272439"/>
    <w:rsid w:val="758F1E9B"/>
    <w:rsid w:val="75CE266B"/>
    <w:rsid w:val="76120141"/>
    <w:rsid w:val="768216BE"/>
    <w:rsid w:val="76C23B43"/>
    <w:rsid w:val="76FD6F97"/>
    <w:rsid w:val="770218E8"/>
    <w:rsid w:val="779469CE"/>
    <w:rsid w:val="77C875A5"/>
    <w:rsid w:val="78A27DF6"/>
    <w:rsid w:val="79285B3A"/>
    <w:rsid w:val="79490B03"/>
    <w:rsid w:val="79625CA9"/>
    <w:rsid w:val="79A91196"/>
    <w:rsid w:val="7A0B32D3"/>
    <w:rsid w:val="7AC13CD3"/>
    <w:rsid w:val="7AE10264"/>
    <w:rsid w:val="7AE4248E"/>
    <w:rsid w:val="7B4A207F"/>
    <w:rsid w:val="7B936F45"/>
    <w:rsid w:val="7BA47419"/>
    <w:rsid w:val="7BB10D45"/>
    <w:rsid w:val="7BB44151"/>
    <w:rsid w:val="7C656A39"/>
    <w:rsid w:val="7CB93996"/>
    <w:rsid w:val="7CBE0F99"/>
    <w:rsid w:val="7D4E45F1"/>
    <w:rsid w:val="7DFB6D82"/>
    <w:rsid w:val="7E1D71D1"/>
    <w:rsid w:val="7E246254"/>
    <w:rsid w:val="7E553215"/>
    <w:rsid w:val="7E6D090F"/>
    <w:rsid w:val="7ECC66B2"/>
    <w:rsid w:val="7F2914C3"/>
    <w:rsid w:val="7F5F2ED6"/>
    <w:rsid w:val="7FA837EF"/>
    <w:rsid w:val="7FC36955"/>
    <w:rsid w:val="7FE903A0"/>
    <w:rsid w:val="7FF07065"/>
    <w:rsid w:val="7FF97946"/>
    <w:rsid w:val="7FFE788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semiHidden="0" w:uiPriority="0" w:unhideWhenUsed="0" w:qFormat="1"/>
    <w:lsdException w:name="footer" w:semiHidden="0" w:unhideWhenUsed="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Normal Table" w:qFormat="1"/>
    <w:lsdException w:name="Balloon Text" w:semiHidden="0" w:qFormat="1"/>
    <w:lsdException w:name="Table Grid"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7467"/>
    <w:pPr>
      <w:widowControl w:val="0"/>
      <w:jc w:val="both"/>
    </w:pPr>
    <w:rPr>
      <w:rFonts w:asciiTheme="minorHAnsi" w:eastAsiaTheme="minorEastAsia" w:hAnsiTheme="minorHAnsi" w:cs="宋体"/>
      <w:sz w:val="24"/>
      <w:szCs w:val="24"/>
    </w:rPr>
  </w:style>
  <w:style w:type="paragraph" w:styleId="1">
    <w:name w:val="heading 1"/>
    <w:basedOn w:val="a"/>
    <w:next w:val="a"/>
    <w:qFormat/>
    <w:rsid w:val="00987467"/>
    <w:pPr>
      <w:keepNext/>
      <w:keepLines/>
      <w:numPr>
        <w:numId w:val="1"/>
      </w:numPr>
      <w:adjustRightInd w:val="0"/>
      <w:snapToGrid w:val="0"/>
      <w:spacing w:before="340" w:afterLines="50" w:line="578" w:lineRule="auto"/>
      <w:jc w:val="left"/>
      <w:outlineLvl w:val="0"/>
    </w:pPr>
    <w:rPr>
      <w:rFonts w:ascii="Times New Roman" w:eastAsia="仿宋" w:hAnsi="Times New Roman" w:cs="Times New Roman"/>
      <w:b/>
      <w:bCs/>
      <w:kern w:val="44"/>
      <w:sz w:val="36"/>
      <w:szCs w:val="44"/>
    </w:rPr>
  </w:style>
  <w:style w:type="paragraph" w:styleId="2">
    <w:name w:val="heading 2"/>
    <w:basedOn w:val="a"/>
    <w:next w:val="a"/>
    <w:link w:val="2Char"/>
    <w:uiPriority w:val="9"/>
    <w:semiHidden/>
    <w:unhideWhenUsed/>
    <w:qFormat/>
    <w:rsid w:val="00987467"/>
    <w:pPr>
      <w:numPr>
        <w:ilvl w:val="1"/>
        <w:numId w:val="1"/>
      </w:numPr>
      <w:spacing w:line="416" w:lineRule="auto"/>
      <w:outlineLvl w:val="1"/>
    </w:pPr>
    <w:rPr>
      <w:rFonts w:ascii="Calibri Light" w:eastAsia="宋体" w:hAnsi="Calibri Light" w:cs="Times New Roman"/>
      <w:b/>
      <w:bCs/>
      <w:sz w:val="28"/>
      <w:szCs w:val="32"/>
    </w:rPr>
  </w:style>
  <w:style w:type="paragraph" w:styleId="3">
    <w:name w:val="heading 3"/>
    <w:basedOn w:val="a"/>
    <w:next w:val="a"/>
    <w:uiPriority w:val="9"/>
    <w:semiHidden/>
    <w:unhideWhenUsed/>
    <w:qFormat/>
    <w:rsid w:val="00987467"/>
    <w:pPr>
      <w:keepNext/>
      <w:keepLines/>
      <w:numPr>
        <w:ilvl w:val="2"/>
        <w:numId w:val="1"/>
      </w:numPr>
      <w:spacing w:beforeLines="50" w:afterLines="50" w:line="416" w:lineRule="auto"/>
      <w:outlineLvl w:val="2"/>
    </w:pPr>
    <w:rPr>
      <w:rFonts w:ascii="宋体" w:eastAsia="宋体" w:hAnsi="宋体"/>
      <w:b/>
      <w:bCs/>
      <w:sz w:val="32"/>
    </w:rPr>
  </w:style>
  <w:style w:type="paragraph" w:styleId="4">
    <w:name w:val="heading 4"/>
    <w:basedOn w:val="a"/>
    <w:next w:val="a"/>
    <w:uiPriority w:val="9"/>
    <w:semiHidden/>
    <w:unhideWhenUsed/>
    <w:qFormat/>
    <w:rsid w:val="00987467"/>
    <w:pPr>
      <w:keepNext/>
      <w:keepLines/>
      <w:numPr>
        <w:ilvl w:val="3"/>
        <w:numId w:val="1"/>
      </w:numPr>
      <w:spacing w:before="120" w:after="120"/>
      <w:outlineLvl w:val="3"/>
    </w:pPr>
    <w:rPr>
      <w:rFonts w:ascii="Calibri Light" w:eastAsia="宋体" w:hAnsi="Calibri Light"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semiHidden/>
    <w:unhideWhenUsed/>
    <w:qFormat/>
    <w:rsid w:val="00987467"/>
    <w:pPr>
      <w:jc w:val="left"/>
    </w:pPr>
  </w:style>
  <w:style w:type="paragraph" w:styleId="a4">
    <w:name w:val="Balloon Text"/>
    <w:basedOn w:val="a"/>
    <w:link w:val="Char"/>
    <w:uiPriority w:val="99"/>
    <w:unhideWhenUsed/>
    <w:qFormat/>
    <w:rsid w:val="00987467"/>
    <w:rPr>
      <w:rFonts w:cstheme="minorBidi"/>
      <w:kern w:val="2"/>
      <w:sz w:val="18"/>
      <w:szCs w:val="18"/>
    </w:rPr>
  </w:style>
  <w:style w:type="paragraph" w:styleId="a5">
    <w:name w:val="footer"/>
    <w:basedOn w:val="a"/>
    <w:link w:val="Char0"/>
    <w:uiPriority w:val="99"/>
    <w:qFormat/>
    <w:rsid w:val="00987467"/>
    <w:pPr>
      <w:tabs>
        <w:tab w:val="center" w:pos="4153"/>
        <w:tab w:val="right" w:pos="8306"/>
      </w:tabs>
      <w:snapToGrid w:val="0"/>
      <w:jc w:val="left"/>
    </w:pPr>
    <w:rPr>
      <w:rFonts w:cstheme="minorBidi"/>
      <w:kern w:val="2"/>
      <w:sz w:val="18"/>
      <w:szCs w:val="18"/>
    </w:rPr>
  </w:style>
  <w:style w:type="paragraph" w:styleId="a6">
    <w:name w:val="header"/>
    <w:basedOn w:val="a"/>
    <w:link w:val="Char1"/>
    <w:qFormat/>
    <w:rsid w:val="00987467"/>
    <w:pPr>
      <w:pBdr>
        <w:top w:val="none" w:sz="0" w:space="1" w:color="auto"/>
        <w:left w:val="none" w:sz="0" w:space="4" w:color="auto"/>
        <w:bottom w:val="none" w:sz="0" w:space="1" w:color="auto"/>
        <w:right w:val="none" w:sz="0" w:space="4" w:color="auto"/>
      </w:pBdr>
      <w:tabs>
        <w:tab w:val="center" w:pos="4153"/>
        <w:tab w:val="right" w:pos="8306"/>
      </w:tabs>
      <w:snapToGrid w:val="0"/>
      <w:jc w:val="center"/>
    </w:pPr>
    <w:rPr>
      <w:rFonts w:cstheme="minorBidi"/>
      <w:kern w:val="2"/>
      <w:sz w:val="18"/>
      <w:szCs w:val="18"/>
    </w:rPr>
  </w:style>
  <w:style w:type="paragraph" w:styleId="a7">
    <w:name w:val="Normal (Web)"/>
    <w:basedOn w:val="a"/>
    <w:uiPriority w:val="99"/>
    <w:semiHidden/>
    <w:unhideWhenUsed/>
    <w:qFormat/>
    <w:rsid w:val="00987467"/>
    <w:pPr>
      <w:spacing w:beforeAutospacing="1" w:afterAutospacing="1"/>
      <w:jc w:val="left"/>
    </w:pPr>
    <w:rPr>
      <w:rFonts w:cs="Times New Roman"/>
    </w:rPr>
  </w:style>
  <w:style w:type="table" w:styleId="a8">
    <w:name w:val="Table Grid"/>
    <w:qFormat/>
    <w:rsid w:val="00987467"/>
    <w:rPr>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9">
    <w:name w:val="Strong"/>
    <w:basedOn w:val="a0"/>
    <w:uiPriority w:val="22"/>
    <w:qFormat/>
    <w:rsid w:val="00987467"/>
    <w:rPr>
      <w:b/>
    </w:rPr>
  </w:style>
  <w:style w:type="character" w:customStyle="1" w:styleId="2Char">
    <w:name w:val="标题 2 Char"/>
    <w:link w:val="2"/>
    <w:qFormat/>
    <w:rsid w:val="00987467"/>
    <w:rPr>
      <w:rFonts w:ascii="Calibri Light" w:eastAsia="宋体" w:hAnsi="Calibri Light" w:cs="Times New Roman"/>
      <w:b/>
      <w:bCs/>
      <w:sz w:val="28"/>
      <w:szCs w:val="32"/>
    </w:rPr>
  </w:style>
  <w:style w:type="character" w:customStyle="1" w:styleId="Char0">
    <w:name w:val="页脚 Char"/>
    <w:basedOn w:val="a0"/>
    <w:link w:val="a5"/>
    <w:uiPriority w:val="99"/>
    <w:qFormat/>
    <w:rsid w:val="00987467"/>
    <w:rPr>
      <w:rFonts w:asciiTheme="minorHAnsi" w:eastAsiaTheme="minorEastAsia" w:hAnsiTheme="minorHAnsi" w:cstheme="minorBidi"/>
      <w:sz w:val="18"/>
      <w:szCs w:val="18"/>
      <w:lang w:val="en-US" w:eastAsia="zh-CN" w:bidi="ar-SA"/>
    </w:rPr>
  </w:style>
  <w:style w:type="character" w:customStyle="1" w:styleId="Char1">
    <w:name w:val="页眉 Char"/>
    <w:basedOn w:val="a0"/>
    <w:link w:val="a6"/>
    <w:qFormat/>
    <w:rsid w:val="00987467"/>
    <w:rPr>
      <w:rFonts w:asciiTheme="minorHAnsi" w:eastAsiaTheme="minorEastAsia" w:hAnsiTheme="minorHAnsi" w:cstheme="minorBidi"/>
      <w:sz w:val="18"/>
      <w:szCs w:val="18"/>
      <w:lang w:val="en-US" w:eastAsia="zh-CN" w:bidi="ar-SA"/>
    </w:rPr>
  </w:style>
  <w:style w:type="character" w:customStyle="1" w:styleId="font11">
    <w:name w:val="font11"/>
    <w:basedOn w:val="a0"/>
    <w:qFormat/>
    <w:rsid w:val="00987467"/>
    <w:rPr>
      <w:rFonts w:ascii="宋体" w:eastAsia="宋体" w:hAnsi="宋体" w:cs="宋体" w:hint="eastAsia"/>
      <w:color w:val="000000"/>
      <w:sz w:val="20"/>
      <w:szCs w:val="20"/>
      <w:u w:val="none"/>
      <w:lang w:val="en-US" w:eastAsia="zh-CN" w:bidi="ar-SA"/>
    </w:rPr>
  </w:style>
  <w:style w:type="character" w:customStyle="1" w:styleId="font01">
    <w:name w:val="font01"/>
    <w:basedOn w:val="a0"/>
    <w:qFormat/>
    <w:rsid w:val="00987467"/>
    <w:rPr>
      <w:rFonts w:ascii="宋体" w:eastAsia="宋体" w:hAnsi="宋体" w:cs="宋体" w:hint="eastAsia"/>
      <w:color w:val="000000"/>
      <w:sz w:val="22"/>
      <w:szCs w:val="22"/>
      <w:u w:val="none"/>
      <w:lang w:val="en-US" w:eastAsia="zh-CN" w:bidi="ar-SA"/>
    </w:rPr>
  </w:style>
  <w:style w:type="character" w:customStyle="1" w:styleId="font41">
    <w:name w:val="font41"/>
    <w:basedOn w:val="a0"/>
    <w:qFormat/>
    <w:rsid w:val="00987467"/>
    <w:rPr>
      <w:rFonts w:ascii="宋体" w:eastAsia="宋体" w:hAnsi="宋体" w:cs="宋体" w:hint="eastAsia"/>
      <w:color w:val="000000"/>
      <w:sz w:val="24"/>
      <w:szCs w:val="24"/>
      <w:u w:val="none"/>
      <w:lang w:val="en-US" w:eastAsia="zh-CN" w:bidi="ar-SA"/>
    </w:rPr>
  </w:style>
  <w:style w:type="character" w:customStyle="1" w:styleId="font31">
    <w:name w:val="font31"/>
    <w:basedOn w:val="a0"/>
    <w:qFormat/>
    <w:rsid w:val="00987467"/>
    <w:rPr>
      <w:rFonts w:ascii="华文中宋" w:eastAsia="华文中宋" w:hAnsi="华文中宋" w:cs="华文中宋" w:hint="eastAsia"/>
      <w:color w:val="000000"/>
      <w:sz w:val="32"/>
      <w:szCs w:val="32"/>
      <w:u w:val="none"/>
      <w:lang w:val="en-US" w:eastAsia="zh-CN" w:bidi="ar-SA"/>
    </w:rPr>
  </w:style>
  <w:style w:type="character" w:customStyle="1" w:styleId="font91">
    <w:name w:val="font91"/>
    <w:basedOn w:val="a0"/>
    <w:qFormat/>
    <w:rsid w:val="00987467"/>
    <w:rPr>
      <w:rFonts w:ascii="华文中宋" w:eastAsia="华文中宋" w:hAnsi="华文中宋" w:cs="华文中宋" w:hint="eastAsia"/>
      <w:color w:val="000000"/>
      <w:sz w:val="32"/>
      <w:szCs w:val="32"/>
      <w:u w:val="none"/>
      <w:lang w:val="en-US" w:eastAsia="zh-CN" w:bidi="ar-SA"/>
    </w:rPr>
  </w:style>
  <w:style w:type="character" w:customStyle="1" w:styleId="font51">
    <w:name w:val="font51"/>
    <w:basedOn w:val="a0"/>
    <w:qFormat/>
    <w:rsid w:val="00987467"/>
    <w:rPr>
      <w:rFonts w:ascii="宋体" w:eastAsia="宋体" w:hAnsi="宋体" w:cs="宋体" w:hint="eastAsia"/>
      <w:color w:val="000000"/>
      <w:sz w:val="24"/>
      <w:szCs w:val="24"/>
      <w:u w:val="none"/>
      <w:lang w:val="en-US" w:eastAsia="zh-CN" w:bidi="ar-SA"/>
    </w:rPr>
  </w:style>
  <w:style w:type="character" w:customStyle="1" w:styleId="Char">
    <w:name w:val="批注框文本 Char"/>
    <w:basedOn w:val="a0"/>
    <w:link w:val="a4"/>
    <w:uiPriority w:val="99"/>
    <w:semiHidden/>
    <w:qFormat/>
    <w:rsid w:val="00987467"/>
    <w:rPr>
      <w:rFonts w:asciiTheme="minorHAnsi" w:eastAsiaTheme="minorEastAsia" w:hAnsiTheme="minorHAnsi" w:cstheme="minorBidi"/>
      <w:sz w:val="18"/>
      <w:szCs w:val="18"/>
      <w:lang w:val="en-US" w:eastAsia="zh-CN" w:bidi="ar-SA"/>
    </w:rPr>
  </w:style>
</w:styles>
</file>

<file path=word/webSettings.xml><?xml version="1.0" encoding="utf-8"?>
<w:webSettings xmlns:r="http://schemas.openxmlformats.org/officeDocument/2006/relationships" xmlns:w="http://schemas.openxmlformats.org/wordprocessingml/2006/main">
  <w:divs>
    <w:div w:id="111553683">
      <w:bodyDiv w:val="1"/>
      <w:marLeft w:val="0"/>
      <w:marRight w:val="0"/>
      <w:marTop w:val="0"/>
      <w:marBottom w:val="0"/>
      <w:divBdr>
        <w:top w:val="none" w:sz="0" w:space="0" w:color="auto"/>
        <w:left w:val="none" w:sz="0" w:space="0" w:color="auto"/>
        <w:bottom w:val="none" w:sz="0" w:space="0" w:color="auto"/>
        <w:right w:val="none" w:sz="0" w:space="0" w:color="auto"/>
      </w:divBdr>
    </w:div>
    <w:div w:id="115686960">
      <w:bodyDiv w:val="1"/>
      <w:marLeft w:val="0"/>
      <w:marRight w:val="0"/>
      <w:marTop w:val="0"/>
      <w:marBottom w:val="0"/>
      <w:divBdr>
        <w:top w:val="none" w:sz="0" w:space="0" w:color="auto"/>
        <w:left w:val="none" w:sz="0" w:space="0" w:color="auto"/>
        <w:bottom w:val="none" w:sz="0" w:space="0" w:color="auto"/>
        <w:right w:val="none" w:sz="0" w:space="0" w:color="auto"/>
      </w:divBdr>
    </w:div>
    <w:div w:id="150370787">
      <w:bodyDiv w:val="1"/>
      <w:marLeft w:val="0"/>
      <w:marRight w:val="0"/>
      <w:marTop w:val="0"/>
      <w:marBottom w:val="0"/>
      <w:divBdr>
        <w:top w:val="none" w:sz="0" w:space="0" w:color="auto"/>
        <w:left w:val="none" w:sz="0" w:space="0" w:color="auto"/>
        <w:bottom w:val="none" w:sz="0" w:space="0" w:color="auto"/>
        <w:right w:val="none" w:sz="0" w:space="0" w:color="auto"/>
      </w:divBdr>
    </w:div>
    <w:div w:id="160050272">
      <w:bodyDiv w:val="1"/>
      <w:marLeft w:val="0"/>
      <w:marRight w:val="0"/>
      <w:marTop w:val="0"/>
      <w:marBottom w:val="0"/>
      <w:divBdr>
        <w:top w:val="none" w:sz="0" w:space="0" w:color="auto"/>
        <w:left w:val="none" w:sz="0" w:space="0" w:color="auto"/>
        <w:bottom w:val="none" w:sz="0" w:space="0" w:color="auto"/>
        <w:right w:val="none" w:sz="0" w:space="0" w:color="auto"/>
      </w:divBdr>
    </w:div>
    <w:div w:id="319191936">
      <w:bodyDiv w:val="1"/>
      <w:marLeft w:val="0"/>
      <w:marRight w:val="0"/>
      <w:marTop w:val="0"/>
      <w:marBottom w:val="0"/>
      <w:divBdr>
        <w:top w:val="none" w:sz="0" w:space="0" w:color="auto"/>
        <w:left w:val="none" w:sz="0" w:space="0" w:color="auto"/>
        <w:bottom w:val="none" w:sz="0" w:space="0" w:color="auto"/>
        <w:right w:val="none" w:sz="0" w:space="0" w:color="auto"/>
      </w:divBdr>
    </w:div>
    <w:div w:id="353655262">
      <w:bodyDiv w:val="1"/>
      <w:marLeft w:val="0"/>
      <w:marRight w:val="0"/>
      <w:marTop w:val="0"/>
      <w:marBottom w:val="0"/>
      <w:divBdr>
        <w:top w:val="none" w:sz="0" w:space="0" w:color="auto"/>
        <w:left w:val="none" w:sz="0" w:space="0" w:color="auto"/>
        <w:bottom w:val="none" w:sz="0" w:space="0" w:color="auto"/>
        <w:right w:val="none" w:sz="0" w:space="0" w:color="auto"/>
      </w:divBdr>
    </w:div>
    <w:div w:id="402603220">
      <w:bodyDiv w:val="1"/>
      <w:marLeft w:val="0"/>
      <w:marRight w:val="0"/>
      <w:marTop w:val="0"/>
      <w:marBottom w:val="0"/>
      <w:divBdr>
        <w:top w:val="none" w:sz="0" w:space="0" w:color="auto"/>
        <w:left w:val="none" w:sz="0" w:space="0" w:color="auto"/>
        <w:bottom w:val="none" w:sz="0" w:space="0" w:color="auto"/>
        <w:right w:val="none" w:sz="0" w:space="0" w:color="auto"/>
      </w:divBdr>
    </w:div>
    <w:div w:id="408578417">
      <w:bodyDiv w:val="1"/>
      <w:marLeft w:val="0"/>
      <w:marRight w:val="0"/>
      <w:marTop w:val="0"/>
      <w:marBottom w:val="0"/>
      <w:divBdr>
        <w:top w:val="none" w:sz="0" w:space="0" w:color="auto"/>
        <w:left w:val="none" w:sz="0" w:space="0" w:color="auto"/>
        <w:bottom w:val="none" w:sz="0" w:space="0" w:color="auto"/>
        <w:right w:val="none" w:sz="0" w:space="0" w:color="auto"/>
      </w:divBdr>
    </w:div>
    <w:div w:id="449519260">
      <w:bodyDiv w:val="1"/>
      <w:marLeft w:val="0"/>
      <w:marRight w:val="0"/>
      <w:marTop w:val="0"/>
      <w:marBottom w:val="0"/>
      <w:divBdr>
        <w:top w:val="none" w:sz="0" w:space="0" w:color="auto"/>
        <w:left w:val="none" w:sz="0" w:space="0" w:color="auto"/>
        <w:bottom w:val="none" w:sz="0" w:space="0" w:color="auto"/>
        <w:right w:val="none" w:sz="0" w:space="0" w:color="auto"/>
      </w:divBdr>
    </w:div>
    <w:div w:id="506871809">
      <w:bodyDiv w:val="1"/>
      <w:marLeft w:val="0"/>
      <w:marRight w:val="0"/>
      <w:marTop w:val="0"/>
      <w:marBottom w:val="0"/>
      <w:divBdr>
        <w:top w:val="none" w:sz="0" w:space="0" w:color="auto"/>
        <w:left w:val="none" w:sz="0" w:space="0" w:color="auto"/>
        <w:bottom w:val="none" w:sz="0" w:space="0" w:color="auto"/>
        <w:right w:val="none" w:sz="0" w:space="0" w:color="auto"/>
      </w:divBdr>
    </w:div>
    <w:div w:id="666593720">
      <w:bodyDiv w:val="1"/>
      <w:marLeft w:val="0"/>
      <w:marRight w:val="0"/>
      <w:marTop w:val="0"/>
      <w:marBottom w:val="0"/>
      <w:divBdr>
        <w:top w:val="none" w:sz="0" w:space="0" w:color="auto"/>
        <w:left w:val="none" w:sz="0" w:space="0" w:color="auto"/>
        <w:bottom w:val="none" w:sz="0" w:space="0" w:color="auto"/>
        <w:right w:val="none" w:sz="0" w:space="0" w:color="auto"/>
      </w:divBdr>
    </w:div>
    <w:div w:id="712771806">
      <w:bodyDiv w:val="1"/>
      <w:marLeft w:val="0"/>
      <w:marRight w:val="0"/>
      <w:marTop w:val="0"/>
      <w:marBottom w:val="0"/>
      <w:divBdr>
        <w:top w:val="none" w:sz="0" w:space="0" w:color="auto"/>
        <w:left w:val="none" w:sz="0" w:space="0" w:color="auto"/>
        <w:bottom w:val="none" w:sz="0" w:space="0" w:color="auto"/>
        <w:right w:val="none" w:sz="0" w:space="0" w:color="auto"/>
      </w:divBdr>
    </w:div>
    <w:div w:id="747457699">
      <w:bodyDiv w:val="1"/>
      <w:marLeft w:val="0"/>
      <w:marRight w:val="0"/>
      <w:marTop w:val="0"/>
      <w:marBottom w:val="0"/>
      <w:divBdr>
        <w:top w:val="none" w:sz="0" w:space="0" w:color="auto"/>
        <w:left w:val="none" w:sz="0" w:space="0" w:color="auto"/>
        <w:bottom w:val="none" w:sz="0" w:space="0" w:color="auto"/>
        <w:right w:val="none" w:sz="0" w:space="0" w:color="auto"/>
      </w:divBdr>
    </w:div>
    <w:div w:id="771172907">
      <w:bodyDiv w:val="1"/>
      <w:marLeft w:val="0"/>
      <w:marRight w:val="0"/>
      <w:marTop w:val="0"/>
      <w:marBottom w:val="0"/>
      <w:divBdr>
        <w:top w:val="none" w:sz="0" w:space="0" w:color="auto"/>
        <w:left w:val="none" w:sz="0" w:space="0" w:color="auto"/>
        <w:bottom w:val="none" w:sz="0" w:space="0" w:color="auto"/>
        <w:right w:val="none" w:sz="0" w:space="0" w:color="auto"/>
      </w:divBdr>
    </w:div>
    <w:div w:id="792401477">
      <w:bodyDiv w:val="1"/>
      <w:marLeft w:val="0"/>
      <w:marRight w:val="0"/>
      <w:marTop w:val="0"/>
      <w:marBottom w:val="0"/>
      <w:divBdr>
        <w:top w:val="none" w:sz="0" w:space="0" w:color="auto"/>
        <w:left w:val="none" w:sz="0" w:space="0" w:color="auto"/>
        <w:bottom w:val="none" w:sz="0" w:space="0" w:color="auto"/>
        <w:right w:val="none" w:sz="0" w:space="0" w:color="auto"/>
      </w:divBdr>
    </w:div>
    <w:div w:id="874732638">
      <w:bodyDiv w:val="1"/>
      <w:marLeft w:val="0"/>
      <w:marRight w:val="0"/>
      <w:marTop w:val="0"/>
      <w:marBottom w:val="0"/>
      <w:divBdr>
        <w:top w:val="none" w:sz="0" w:space="0" w:color="auto"/>
        <w:left w:val="none" w:sz="0" w:space="0" w:color="auto"/>
        <w:bottom w:val="none" w:sz="0" w:space="0" w:color="auto"/>
        <w:right w:val="none" w:sz="0" w:space="0" w:color="auto"/>
      </w:divBdr>
    </w:div>
    <w:div w:id="888145831">
      <w:bodyDiv w:val="1"/>
      <w:marLeft w:val="0"/>
      <w:marRight w:val="0"/>
      <w:marTop w:val="0"/>
      <w:marBottom w:val="0"/>
      <w:divBdr>
        <w:top w:val="none" w:sz="0" w:space="0" w:color="auto"/>
        <w:left w:val="none" w:sz="0" w:space="0" w:color="auto"/>
        <w:bottom w:val="none" w:sz="0" w:space="0" w:color="auto"/>
        <w:right w:val="none" w:sz="0" w:space="0" w:color="auto"/>
      </w:divBdr>
    </w:div>
    <w:div w:id="893199318">
      <w:bodyDiv w:val="1"/>
      <w:marLeft w:val="0"/>
      <w:marRight w:val="0"/>
      <w:marTop w:val="0"/>
      <w:marBottom w:val="0"/>
      <w:divBdr>
        <w:top w:val="none" w:sz="0" w:space="0" w:color="auto"/>
        <w:left w:val="none" w:sz="0" w:space="0" w:color="auto"/>
        <w:bottom w:val="none" w:sz="0" w:space="0" w:color="auto"/>
        <w:right w:val="none" w:sz="0" w:space="0" w:color="auto"/>
      </w:divBdr>
    </w:div>
    <w:div w:id="999624585">
      <w:bodyDiv w:val="1"/>
      <w:marLeft w:val="0"/>
      <w:marRight w:val="0"/>
      <w:marTop w:val="0"/>
      <w:marBottom w:val="0"/>
      <w:divBdr>
        <w:top w:val="none" w:sz="0" w:space="0" w:color="auto"/>
        <w:left w:val="none" w:sz="0" w:space="0" w:color="auto"/>
        <w:bottom w:val="none" w:sz="0" w:space="0" w:color="auto"/>
        <w:right w:val="none" w:sz="0" w:space="0" w:color="auto"/>
      </w:divBdr>
    </w:div>
    <w:div w:id="1093554809">
      <w:bodyDiv w:val="1"/>
      <w:marLeft w:val="0"/>
      <w:marRight w:val="0"/>
      <w:marTop w:val="0"/>
      <w:marBottom w:val="0"/>
      <w:divBdr>
        <w:top w:val="none" w:sz="0" w:space="0" w:color="auto"/>
        <w:left w:val="none" w:sz="0" w:space="0" w:color="auto"/>
        <w:bottom w:val="none" w:sz="0" w:space="0" w:color="auto"/>
        <w:right w:val="none" w:sz="0" w:space="0" w:color="auto"/>
      </w:divBdr>
    </w:div>
    <w:div w:id="1114860009">
      <w:bodyDiv w:val="1"/>
      <w:marLeft w:val="0"/>
      <w:marRight w:val="0"/>
      <w:marTop w:val="0"/>
      <w:marBottom w:val="0"/>
      <w:divBdr>
        <w:top w:val="none" w:sz="0" w:space="0" w:color="auto"/>
        <w:left w:val="none" w:sz="0" w:space="0" w:color="auto"/>
        <w:bottom w:val="none" w:sz="0" w:space="0" w:color="auto"/>
        <w:right w:val="none" w:sz="0" w:space="0" w:color="auto"/>
      </w:divBdr>
    </w:div>
    <w:div w:id="1138910568">
      <w:bodyDiv w:val="1"/>
      <w:marLeft w:val="0"/>
      <w:marRight w:val="0"/>
      <w:marTop w:val="0"/>
      <w:marBottom w:val="0"/>
      <w:divBdr>
        <w:top w:val="none" w:sz="0" w:space="0" w:color="auto"/>
        <w:left w:val="none" w:sz="0" w:space="0" w:color="auto"/>
        <w:bottom w:val="none" w:sz="0" w:space="0" w:color="auto"/>
        <w:right w:val="none" w:sz="0" w:space="0" w:color="auto"/>
      </w:divBdr>
    </w:div>
    <w:div w:id="1160384617">
      <w:bodyDiv w:val="1"/>
      <w:marLeft w:val="0"/>
      <w:marRight w:val="0"/>
      <w:marTop w:val="0"/>
      <w:marBottom w:val="0"/>
      <w:divBdr>
        <w:top w:val="none" w:sz="0" w:space="0" w:color="auto"/>
        <w:left w:val="none" w:sz="0" w:space="0" w:color="auto"/>
        <w:bottom w:val="none" w:sz="0" w:space="0" w:color="auto"/>
        <w:right w:val="none" w:sz="0" w:space="0" w:color="auto"/>
      </w:divBdr>
    </w:div>
    <w:div w:id="1185289511">
      <w:bodyDiv w:val="1"/>
      <w:marLeft w:val="0"/>
      <w:marRight w:val="0"/>
      <w:marTop w:val="0"/>
      <w:marBottom w:val="0"/>
      <w:divBdr>
        <w:top w:val="none" w:sz="0" w:space="0" w:color="auto"/>
        <w:left w:val="none" w:sz="0" w:space="0" w:color="auto"/>
        <w:bottom w:val="none" w:sz="0" w:space="0" w:color="auto"/>
        <w:right w:val="none" w:sz="0" w:space="0" w:color="auto"/>
      </w:divBdr>
    </w:div>
    <w:div w:id="1347052931">
      <w:bodyDiv w:val="1"/>
      <w:marLeft w:val="0"/>
      <w:marRight w:val="0"/>
      <w:marTop w:val="0"/>
      <w:marBottom w:val="0"/>
      <w:divBdr>
        <w:top w:val="none" w:sz="0" w:space="0" w:color="auto"/>
        <w:left w:val="none" w:sz="0" w:space="0" w:color="auto"/>
        <w:bottom w:val="none" w:sz="0" w:space="0" w:color="auto"/>
        <w:right w:val="none" w:sz="0" w:space="0" w:color="auto"/>
      </w:divBdr>
    </w:div>
    <w:div w:id="1420633751">
      <w:bodyDiv w:val="1"/>
      <w:marLeft w:val="0"/>
      <w:marRight w:val="0"/>
      <w:marTop w:val="0"/>
      <w:marBottom w:val="0"/>
      <w:divBdr>
        <w:top w:val="none" w:sz="0" w:space="0" w:color="auto"/>
        <w:left w:val="none" w:sz="0" w:space="0" w:color="auto"/>
        <w:bottom w:val="none" w:sz="0" w:space="0" w:color="auto"/>
        <w:right w:val="none" w:sz="0" w:space="0" w:color="auto"/>
      </w:divBdr>
    </w:div>
    <w:div w:id="1572079390">
      <w:bodyDiv w:val="1"/>
      <w:marLeft w:val="0"/>
      <w:marRight w:val="0"/>
      <w:marTop w:val="0"/>
      <w:marBottom w:val="0"/>
      <w:divBdr>
        <w:top w:val="none" w:sz="0" w:space="0" w:color="auto"/>
        <w:left w:val="none" w:sz="0" w:space="0" w:color="auto"/>
        <w:bottom w:val="none" w:sz="0" w:space="0" w:color="auto"/>
        <w:right w:val="none" w:sz="0" w:space="0" w:color="auto"/>
      </w:divBdr>
    </w:div>
    <w:div w:id="1653674976">
      <w:bodyDiv w:val="1"/>
      <w:marLeft w:val="0"/>
      <w:marRight w:val="0"/>
      <w:marTop w:val="0"/>
      <w:marBottom w:val="0"/>
      <w:divBdr>
        <w:top w:val="none" w:sz="0" w:space="0" w:color="auto"/>
        <w:left w:val="none" w:sz="0" w:space="0" w:color="auto"/>
        <w:bottom w:val="none" w:sz="0" w:space="0" w:color="auto"/>
        <w:right w:val="none" w:sz="0" w:space="0" w:color="auto"/>
      </w:divBdr>
    </w:div>
    <w:div w:id="1709210740">
      <w:bodyDiv w:val="1"/>
      <w:marLeft w:val="0"/>
      <w:marRight w:val="0"/>
      <w:marTop w:val="0"/>
      <w:marBottom w:val="0"/>
      <w:divBdr>
        <w:top w:val="none" w:sz="0" w:space="0" w:color="auto"/>
        <w:left w:val="none" w:sz="0" w:space="0" w:color="auto"/>
        <w:bottom w:val="none" w:sz="0" w:space="0" w:color="auto"/>
        <w:right w:val="none" w:sz="0" w:space="0" w:color="auto"/>
      </w:divBdr>
    </w:div>
    <w:div w:id="1726417268">
      <w:bodyDiv w:val="1"/>
      <w:marLeft w:val="0"/>
      <w:marRight w:val="0"/>
      <w:marTop w:val="0"/>
      <w:marBottom w:val="0"/>
      <w:divBdr>
        <w:top w:val="none" w:sz="0" w:space="0" w:color="auto"/>
        <w:left w:val="none" w:sz="0" w:space="0" w:color="auto"/>
        <w:bottom w:val="none" w:sz="0" w:space="0" w:color="auto"/>
        <w:right w:val="none" w:sz="0" w:space="0" w:color="auto"/>
      </w:divBdr>
    </w:div>
    <w:div w:id="1748260604">
      <w:bodyDiv w:val="1"/>
      <w:marLeft w:val="0"/>
      <w:marRight w:val="0"/>
      <w:marTop w:val="0"/>
      <w:marBottom w:val="0"/>
      <w:divBdr>
        <w:top w:val="none" w:sz="0" w:space="0" w:color="auto"/>
        <w:left w:val="none" w:sz="0" w:space="0" w:color="auto"/>
        <w:bottom w:val="none" w:sz="0" w:space="0" w:color="auto"/>
        <w:right w:val="none" w:sz="0" w:space="0" w:color="auto"/>
      </w:divBdr>
    </w:div>
    <w:div w:id="1832133879">
      <w:bodyDiv w:val="1"/>
      <w:marLeft w:val="0"/>
      <w:marRight w:val="0"/>
      <w:marTop w:val="0"/>
      <w:marBottom w:val="0"/>
      <w:divBdr>
        <w:top w:val="none" w:sz="0" w:space="0" w:color="auto"/>
        <w:left w:val="none" w:sz="0" w:space="0" w:color="auto"/>
        <w:bottom w:val="none" w:sz="0" w:space="0" w:color="auto"/>
        <w:right w:val="none" w:sz="0" w:space="0" w:color="auto"/>
      </w:divBdr>
    </w:div>
    <w:div w:id="2004041927">
      <w:bodyDiv w:val="1"/>
      <w:marLeft w:val="0"/>
      <w:marRight w:val="0"/>
      <w:marTop w:val="0"/>
      <w:marBottom w:val="0"/>
      <w:divBdr>
        <w:top w:val="none" w:sz="0" w:space="0" w:color="auto"/>
        <w:left w:val="none" w:sz="0" w:space="0" w:color="auto"/>
        <w:bottom w:val="none" w:sz="0" w:space="0" w:color="auto"/>
        <w:right w:val="none" w:sz="0" w:space="0" w:color="auto"/>
      </w:divBdr>
    </w:div>
    <w:div w:id="21037912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chart" Target="charts/chart2.xml"/><Relationship Id="rId3" Type="http://schemas.openxmlformats.org/officeDocument/2006/relationships/styles" Target="styles.xml"/><Relationship Id="rId21" Type="http://schemas.openxmlformats.org/officeDocument/2006/relationships/chart" Target="charts/chart5.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hart" Target="charts/chart1.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chart" Target="charts/chart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footer" Target="footer6.xml"/><Relationship Id="rId10" Type="http://schemas.openxmlformats.org/officeDocument/2006/relationships/footer" Target="footer2.xml"/><Relationship Id="rId19"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chart" Target="charts/chart6.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charts/_rels/chart1.xml.rels><?xml version="1.0" encoding="UTF-8" standalone="yes"?>
<Relationships xmlns="http://schemas.openxmlformats.org/package/2006/relationships"><Relationship Id="rId1" Type="http://schemas.openxmlformats.org/officeDocument/2006/relationships/package" Target="../embeddings/Workbook41111111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Workbook61212121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Workbook31313131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Workbook51414141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Workbook21515151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Workbook116161616.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zh-CN"/>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1 </a:t>
            </a:r>
            <a:r>
              <a:rPr lang="zh-CN" altLang="en-US"/>
              <a:t>： </a:t>
            </a:r>
            <a:r>
              <a:rPr lang="en-US" altLang="zh-CN"/>
              <a:t>2023-2024</a:t>
            </a:r>
            <a:r>
              <a:rPr lang="zh-CN" altLang="en-US"/>
              <a:t>年收支总计对比图（万元）</a:t>
            </a:r>
          </a:p>
        </c:rich>
      </c:tx>
      <c:spPr>
        <a:noFill/>
        <a:ln>
          <a:noFill/>
        </a:ln>
        <a:effectLst/>
      </c:spPr>
    </c:title>
    <c:plotArea>
      <c:layout/>
      <c:barChart>
        <c:barDir val="col"/>
        <c:grouping val="clustered"/>
        <c:ser>
          <c:idx val="0"/>
          <c:order val="0"/>
          <c:tx>
            <c:strRef>
              <c:f>Sheet1!$B$1</c:f>
              <c:strCache>
                <c:ptCount val="1"/>
                <c:pt idx="0">
                  <c:v>收支总计</c:v>
                </c:pt>
              </c:strCache>
            </c:strRef>
          </c:tx>
          <c:spPr>
            <a:solidFill>
              <a:schemeClr val="accent1"/>
            </a:solidFill>
            <a:ln>
              <a:noFill/>
            </a:ln>
            <a:effectLst/>
          </c:spPr>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endParaRPr lang="zh-CN"/>
              </a:p>
            </c:txPr>
            <c:dLblPos val="outEnd"/>
            <c:showVal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2023年</c:v>
                </c:pt>
                <c:pt idx="1">
                  <c:v>2024年</c:v>
                </c:pt>
              </c:strCache>
            </c:strRef>
          </c:cat>
          <c:val>
            <c:numRef>
              <c:f>Sheet1!$B$2:$B$3</c:f>
              <c:numCache>
                <c:formatCode>General</c:formatCode>
                <c:ptCount val="2"/>
                <c:pt idx="0">
                  <c:v>36365.360000000001</c:v>
                </c:pt>
                <c:pt idx="1">
                  <c:v>1366.61</c:v>
                </c:pt>
              </c:numCache>
            </c:numRef>
          </c:val>
        </c:ser>
        <c:dLbls>
          <c:showVal val="1"/>
        </c:dLbls>
        <c:gapWidth val="246"/>
        <c:overlap val="-28"/>
        <c:axId val="121228288"/>
        <c:axId val="121234944"/>
      </c:barChart>
      <c:catAx>
        <c:axId val="121228288"/>
        <c:scaling>
          <c:orientation val="minMax"/>
        </c:scaling>
        <c:axPos val="b"/>
        <c:numFmt formatCode="General" sourceLinked="0"/>
        <c:maj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121234944"/>
        <c:crosses val="autoZero"/>
        <c:auto val="1"/>
        <c:lblAlgn val="ctr"/>
        <c:lblOffset val="100"/>
      </c:catAx>
      <c:valAx>
        <c:axId val="121234944"/>
        <c:scaling>
          <c:orientation val="minMax"/>
        </c:scaling>
        <c:axPos val="l"/>
        <c:majorGridlines>
          <c:spPr>
            <a:ln w="9525" cap="flat" cmpd="sng" algn="ctr">
              <a:solidFill>
                <a:schemeClr val="lt1">
                  <a:lumMod val="90200"/>
                </a:schemeClr>
              </a:solidFill>
              <a:round/>
            </a:ln>
            <a:effectLst/>
          </c:spPr>
        </c:majorGridlines>
        <c:numFmt formatCode="General" sourceLinked="1"/>
        <c:maj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121228288"/>
        <c:crosses val="autoZero"/>
        <c:crossBetween val="between"/>
      </c:valAx>
      <c:spPr>
        <a:noFill/>
        <a:ln>
          <a:noFill/>
        </a:ln>
        <a:effectLst/>
      </c:spPr>
    </c:plotArea>
    <c:plotVisOnly val="1"/>
    <c:dispBlanksAs val="gap"/>
    <c:extLst>
      <c:ext uri="{0b15fc19-7d7d-44ad-8c2d-2c3a37ce22c3}">
        <chartProps xmlns="https://web.wps.cn/et/2018/main" chartId="{e1f0a5d4-d049-46f2-8a89-5db5651939b4}"/>
      </c:ext>
    </c:extLst>
  </c:chart>
  <c:spPr>
    <a:solidFill>
      <a:schemeClr val="bg1"/>
    </a:solidFill>
    <a:ln w="9525" cap="flat" cmpd="sng" algn="ctr">
      <a:solidFill>
        <a:schemeClr val="tx1">
          <a:lumMod val="15000"/>
          <a:lumOff val="85000"/>
        </a:schemeClr>
      </a:solidFill>
      <a:round/>
    </a:ln>
    <a:effectLst/>
  </c:spPr>
  <c:txPr>
    <a:bodyPr/>
    <a:lstStyle/>
    <a:p>
      <a:pPr>
        <a:defRPr lang="zh-CN"/>
      </a:pPr>
      <a:endParaRPr lang="zh-CN"/>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zh-CN"/>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2 </a:t>
            </a:r>
            <a:r>
              <a:rPr lang="zh-CN" altLang="en-US"/>
              <a:t>：收入决算构成情况图</a:t>
            </a:r>
          </a:p>
        </c:rich>
      </c:tx>
      <c:spPr>
        <a:noFill/>
        <a:ln>
          <a:noFill/>
        </a:ln>
        <a:effectLst/>
      </c:spPr>
    </c:title>
    <c:plotArea>
      <c:layout/>
      <c:pieChart>
        <c:varyColors val="1"/>
        <c:ser>
          <c:idx val="0"/>
          <c:order val="0"/>
          <c:tx>
            <c:strRef>
              <c:f>Sheet1!$B$1</c:f>
              <c:strCache>
                <c:ptCount val="1"/>
                <c:pt idx="0">
                  <c:v>金额</c:v>
                </c:pt>
              </c:strCache>
            </c:strRef>
          </c:tx>
          <c:dPt>
            <c:idx val="0"/>
            <c:spPr>
              <a:solidFill>
                <a:schemeClr val="accent1"/>
              </a:solidFill>
              <a:ln>
                <a:solidFill>
                  <a:schemeClr val="bg1"/>
                </a:solidFill>
              </a:ln>
              <a:effectLst/>
            </c:spPr>
          </c:dPt>
          <c:dPt>
            <c:idx val="1"/>
            <c:spPr>
              <a:solidFill>
                <a:schemeClr val="accent2"/>
              </a:solidFill>
              <a:ln>
                <a:solidFill>
                  <a:schemeClr val="bg1"/>
                </a:solidFill>
              </a:ln>
              <a:effectLst/>
            </c:spPr>
          </c:dPt>
          <c:dPt>
            <c:idx val="2"/>
            <c:spPr>
              <a:solidFill>
                <a:schemeClr val="accent3"/>
              </a:solidFill>
              <a:ln>
                <a:solidFill>
                  <a:schemeClr val="bg1"/>
                </a:solidFill>
              </a:ln>
              <a:effectLst/>
            </c:spPr>
          </c:dPt>
          <c:dPt>
            <c:idx val="3"/>
            <c:spPr>
              <a:solidFill>
                <a:schemeClr val="accent4"/>
              </a:solidFill>
              <a:ln>
                <a:solidFill>
                  <a:schemeClr val="bg1"/>
                </a:solidFill>
              </a:ln>
              <a:effectLst/>
            </c:spPr>
          </c:dPt>
          <c:dPt>
            <c:idx val="4"/>
            <c:spPr>
              <a:solidFill>
                <a:schemeClr val="accent5"/>
              </a:solidFill>
              <a:ln>
                <a:solidFill>
                  <a:schemeClr val="bg1"/>
                </a:solidFill>
              </a:ln>
              <a:effectLst/>
            </c:spPr>
          </c:dPt>
          <c:dPt>
            <c:idx val="5"/>
            <c:spPr>
              <a:solidFill>
                <a:schemeClr val="accent6"/>
              </a:solidFill>
              <a:ln>
                <a:solidFill>
                  <a:schemeClr val="bg1"/>
                </a:solidFill>
              </a:ln>
              <a:effectLst/>
            </c:spPr>
          </c:dPt>
          <c:dLbls>
            <c:dLbl>
              <c:idx val="0"/>
              <c:layout>
                <c:manualLayout>
                  <c:x val="0.32012553940302402"/>
                  <c:y val="0.72690713982147803"/>
                </c:manualLayout>
              </c:layout>
              <c:dLblPos val="bestFit"/>
              <c:showLegendKey val="1"/>
              <c:showCatName val="1"/>
              <c:showPercent val="1"/>
              <c:separator> </c:separator>
              <c:extLst>
                <c:ext xmlns:c15="http://schemas.microsoft.com/office/drawing/2012/chart" uri="{CE6537A1-D6FC-4f65-9D91-7224C49458BB}">
                  <c15:layout/>
                </c:ext>
              </c:extLst>
            </c:dLbl>
            <c:dLbl>
              <c:idx val="1"/>
              <c:layout>
                <c:manualLayout>
                  <c:x val="-0.30804551640755801"/>
                  <c:y val="0.6391468338291294"/>
                </c:manualLayout>
              </c:layout>
              <c:dLblPos val="bestFit"/>
              <c:showLegendKey val="1"/>
              <c:showCatName val="1"/>
              <c:showPercent val="1"/>
              <c:separator> </c:separator>
              <c:extLst>
                <c:ext xmlns:c15="http://schemas.microsoft.com/office/drawing/2012/chart" uri="{CE6537A1-D6FC-4f65-9D91-7224C49458BB}">
                  <c15:layout/>
                </c:ext>
              </c:extLst>
            </c:dLbl>
            <c:dLbl>
              <c:idx val="2"/>
              <c:layout>
                <c:manualLayout>
                  <c:x val="0.40541183654007401"/>
                  <c:y val="0.17185507862305369"/>
                </c:manualLayout>
              </c:layout>
              <c:dLblPos val="bestFit"/>
              <c:showLegendKey val="1"/>
              <c:showCatName val="1"/>
              <c:showPercent val="1"/>
              <c:separator> </c:separator>
              <c:extLst>
                <c:ext xmlns:c15="http://schemas.microsoft.com/office/drawing/2012/chart" uri="{CE6537A1-D6FC-4f65-9D91-7224C49458BB}">
                  <c15:layout>
                    <c:manualLayout>
                      <c:w val="0.19545300797294"/>
                      <c:h val="0.137059073523162"/>
                    </c:manualLayout>
                  </c15:layout>
                </c:ext>
              </c:extLst>
            </c:dLbl>
            <c:dLbl>
              <c:idx val="3"/>
              <c:layout>
                <c:manualLayout>
                  <c:x val="-0.28690514823885832"/>
                  <c:y val="0.27025074373138075"/>
                </c:manualLayout>
              </c:layout>
              <c:dLblPos val="bestFit"/>
              <c:showLegendKey val="1"/>
              <c:showCatName val="1"/>
              <c:showPercent val="1"/>
              <c:separator> </c:separator>
              <c:extLst>
                <c:ext xmlns:c15="http://schemas.microsoft.com/office/drawing/2012/chart" uri="{CE6537A1-D6FC-4f65-9D91-7224C49458BB}">
                  <c15:layout>
                    <c:manualLayout>
                      <c:w val="0.19545300797294"/>
                      <c:h val="0.110709732256694"/>
                    </c:manualLayout>
                  </c15:layout>
                </c:ext>
              </c:extLst>
            </c:dLbl>
            <c:dLbl>
              <c:idx val="4"/>
              <c:layout>
                <c:manualLayout>
                  <c:x val="-0.29898536079525601"/>
                  <c:y val="0.44916064598386951"/>
                </c:manualLayout>
              </c:layout>
              <c:dLblPos val="bestFit"/>
              <c:showLegendKey val="1"/>
              <c:showCatName val="1"/>
              <c:showPercent val="1"/>
              <c:separator> </c:separator>
              <c:extLst>
                <c:ext xmlns:c15="http://schemas.microsoft.com/office/drawing/2012/chart" uri="{CE6537A1-D6FC-4f65-9D91-7224C49458BB}">
                  <c15:layout>
                    <c:manualLayout>
                      <c:w val="0.195211403720706"/>
                      <c:h val="0.154908627284318"/>
                    </c:manualLayout>
                  </c15:layout>
                </c:ext>
              </c:extLst>
            </c:dLbl>
            <c:dLbl>
              <c:idx val="5"/>
              <c:layout>
                <c:manualLayout>
                  <c:x val="-0.28847557587838457"/>
                  <c:y val="0.12416595835101522"/>
                </c:manualLayout>
              </c:layout>
              <c:dLblPos val="bestFit"/>
              <c:showLegendKey val="1"/>
              <c:showCatName val="1"/>
              <c:showPercent val="1"/>
              <c:separator> </c:separator>
              <c:extLst>
                <c:ext xmlns:c15="http://schemas.microsoft.com/office/drawing/2012/chart" uri="{CE6537A1-D6FC-4f65-9D91-7224C49458BB}">
                  <c15:layout>
                    <c:manualLayout>
                      <c:w val="0.19545300797294"/>
                      <c:h val="0.110922226944326"/>
                    </c:manualLayout>
                  </c15:layout>
                </c:ext>
              </c:extLst>
            </c:dLbl>
            <c:numFmt formatCode="0.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endParaRPr lang="zh-CN"/>
              </a:p>
            </c:txPr>
            <c:dLblPos val="ctr"/>
            <c:showLegendKey val="1"/>
            <c:showCatName val="1"/>
            <c:showPercent val="1"/>
            <c:separator> </c:separator>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财政拨款收入</c:v>
                </c:pt>
                <c:pt idx="1">
                  <c:v>上级补助收入</c:v>
                </c:pt>
                <c:pt idx="2">
                  <c:v>事业收入</c:v>
                </c:pt>
                <c:pt idx="3">
                  <c:v>经营收入</c:v>
                </c:pt>
                <c:pt idx="4">
                  <c:v>附属单位上缴收入</c:v>
                </c:pt>
                <c:pt idx="5">
                  <c:v>其他收入</c:v>
                </c:pt>
              </c:strCache>
            </c:strRef>
          </c:cat>
          <c:val>
            <c:numRef>
              <c:f>Sheet1!$B$2:$B$7</c:f>
              <c:numCache>
                <c:formatCode>General</c:formatCode>
                <c:ptCount val="6"/>
                <c:pt idx="0">
                  <c:v>13644395.280000001</c:v>
                </c:pt>
                <c:pt idx="1">
                  <c:v>0</c:v>
                </c:pt>
                <c:pt idx="2">
                  <c:v>0</c:v>
                </c:pt>
                <c:pt idx="3">
                  <c:v>0</c:v>
                </c:pt>
                <c:pt idx="4">
                  <c:v>0</c:v>
                </c:pt>
                <c:pt idx="5">
                  <c:v>508.96999999999969</c:v>
                </c:pt>
              </c:numCache>
            </c:numRef>
          </c:val>
        </c:ser>
        <c:dLbls>
          <c:showVal val="1"/>
        </c:dLbls>
        <c:firstSliceAng val="0"/>
      </c:pieChart>
      <c:spPr>
        <a:noFill/>
        <a:ln>
          <a:noFill/>
        </a:ln>
        <a:effectLst/>
      </c:spPr>
    </c:plotArea>
    <c:legend>
      <c:legendPos val="r"/>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legend>
    <c:plotVisOnly val="1"/>
    <c:dispBlanksAs val="zero"/>
    <c:extLst>
      <c:ext uri="{0b15fc19-7d7d-44ad-8c2d-2c3a37ce22c3}">
        <chartProps xmlns="https://web.wps.cn/et/2018/main" chartId="{3ff67610-279a-4684-9eb4-f8d3f7100b91}"/>
      </c:ext>
    </c:extLst>
  </c:chart>
  <c:spPr>
    <a:solidFill>
      <a:schemeClr val="bg1"/>
    </a:solidFill>
    <a:ln w="9525" cap="flat" cmpd="sng" algn="ctr">
      <a:solidFill>
        <a:schemeClr val="tx1">
          <a:lumMod val="15000"/>
          <a:lumOff val="85000"/>
        </a:schemeClr>
      </a:solidFill>
      <a:round/>
    </a:ln>
    <a:effectLst/>
  </c:spPr>
  <c:txPr>
    <a:bodyPr/>
    <a:lstStyle/>
    <a:p>
      <a:pPr>
        <a:defRPr lang="zh-CN"/>
      </a:pPr>
      <a:endParaRPr lang="zh-CN"/>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zh-CN"/>
  <c:chart>
    <c:title>
      <c:tx>
        <c:rich>
          <a:bodyPr rot="0" spcFirstLastPara="0" vertOverflow="ellipsis" vert="horz" wrap="square" anchor="ctr" anchorCtr="1"/>
          <a:lstStyle/>
          <a:p>
            <a:pPr defTabSz="914400">
              <a:defRPr lang="zh-CN" sz="1400" b="0" i="0" u="none" strike="noStrike" kern="1200" baseline="0">
                <a:solidFill>
                  <a:schemeClr val="tx1">
                    <a:lumMod val="75000"/>
                    <a:lumOff val="25000"/>
                  </a:schemeClr>
                </a:solidFill>
                <a:latin typeface="+mn-lt"/>
                <a:ea typeface="+mn-ea"/>
                <a:cs typeface="+mn-cs"/>
              </a:defRPr>
            </a:pPr>
            <a:r>
              <a:rPr lang="zh-CN" altLang="en-US" b="1"/>
              <a:t>图 </a:t>
            </a:r>
            <a:r>
              <a:rPr lang="en-US" altLang="zh-CN" b="1"/>
              <a:t>3 </a:t>
            </a:r>
            <a:r>
              <a:rPr lang="zh-CN" altLang="en-US" b="1"/>
              <a:t>：支出决算构成情况图</a:t>
            </a:r>
          </a:p>
        </c:rich>
      </c:tx>
      <c:spPr>
        <a:noFill/>
        <a:ln>
          <a:noFill/>
        </a:ln>
        <a:effectLst/>
      </c:spPr>
    </c:title>
    <c:plotArea>
      <c:layout/>
      <c:pieChart>
        <c:varyColors val="1"/>
        <c:ser>
          <c:idx val="0"/>
          <c:order val="0"/>
          <c:tx>
            <c:strRef>
              <c:f>Sheet1!$B$1</c:f>
              <c:strCache>
                <c:ptCount val="1"/>
                <c:pt idx="0">
                  <c:v>金额</c:v>
                </c:pt>
              </c:strCache>
            </c:strRef>
          </c:tx>
          <c:dPt>
            <c:idx val="0"/>
            <c:spPr>
              <a:solidFill>
                <a:schemeClr val="accent1"/>
              </a:solidFill>
              <a:ln>
                <a:solidFill>
                  <a:schemeClr val="bg1"/>
                </a:solidFill>
              </a:ln>
              <a:effectLst/>
            </c:spPr>
          </c:dPt>
          <c:dPt>
            <c:idx val="1"/>
            <c:spPr>
              <a:solidFill>
                <a:schemeClr val="accent2"/>
              </a:solidFill>
              <a:ln>
                <a:solidFill>
                  <a:schemeClr val="bg1"/>
                </a:solidFill>
              </a:ln>
              <a:effectLst/>
            </c:spPr>
          </c:dPt>
          <c:dPt>
            <c:idx val="2"/>
            <c:spPr>
              <a:solidFill>
                <a:schemeClr val="accent3"/>
              </a:solidFill>
              <a:ln>
                <a:solidFill>
                  <a:schemeClr val="bg1"/>
                </a:solidFill>
              </a:ln>
              <a:effectLst/>
            </c:spPr>
          </c:dPt>
          <c:dPt>
            <c:idx val="3"/>
            <c:spPr>
              <a:solidFill>
                <a:schemeClr val="accent4"/>
              </a:solidFill>
              <a:ln>
                <a:solidFill>
                  <a:schemeClr val="bg1"/>
                </a:solidFill>
              </a:ln>
              <a:effectLst/>
            </c:spPr>
          </c:dPt>
          <c:dPt>
            <c:idx val="4"/>
            <c:spPr>
              <a:solidFill>
                <a:schemeClr val="accent5"/>
              </a:solidFill>
              <a:ln>
                <a:solidFill>
                  <a:schemeClr val="bg1"/>
                </a:solidFill>
              </a:ln>
              <a:effectLst/>
            </c:spPr>
          </c:dPt>
          <c:dLbls>
            <c:dLbl>
              <c:idx val="0"/>
              <c:layout>
                <c:manualLayout>
                  <c:x val="0.34621889345252532"/>
                  <c:y val="0.71546961325966962"/>
                </c:manualLayout>
              </c:layout>
              <c:dLblPos val="bestFit"/>
              <c:showLegendKey val="1"/>
              <c:showCatName val="1"/>
              <c:showPercent val="1"/>
              <c:separator>
</c:separator>
              <c:extLst>
                <c:ext xmlns:c15="http://schemas.microsoft.com/office/drawing/2012/chart" uri="{CE6537A1-D6FC-4f65-9D91-7224C49458BB}">
                  <c15:layout/>
                </c:ext>
              </c:extLst>
            </c:dLbl>
            <c:dLbl>
              <c:idx val="1"/>
              <c:layout>
                <c:manualLayout>
                  <c:x val="0.35709591688813674"/>
                  <c:y val="9.7938376540627148E-2"/>
                </c:manualLayout>
              </c:layout>
              <c:dLblPos val="bestFit"/>
              <c:showLegendKey val="1"/>
              <c:showCatName val="1"/>
              <c:showPercent val="1"/>
              <c:separator>
</c:separator>
              <c:extLst>
                <c:ext xmlns:c15="http://schemas.microsoft.com/office/drawing/2012/chart" uri="{CE6537A1-D6FC-4f65-9D91-7224C49458BB}">
                  <c15:layout/>
                </c:ext>
              </c:extLst>
            </c:dLbl>
            <c:dLbl>
              <c:idx val="2"/>
              <c:layout>
                <c:manualLayout>
                  <c:x val="-0.29270355158250799"/>
                  <c:y val="0.26689332766680801"/>
                </c:manualLayout>
              </c:layout>
              <c:dLblPos val="bestFit"/>
              <c:showLegendKey val="1"/>
              <c:showCatName val="1"/>
              <c:showPercent val="1"/>
              <c:separator>
</c:separator>
              <c:extLst>
                <c:ext xmlns:c15="http://schemas.microsoft.com/office/drawing/2012/chart" uri="{CE6537A1-D6FC-4f65-9D91-7224C49458BB}">
                  <c15:layout/>
                </c:ext>
              </c:extLst>
            </c:dLbl>
            <c:dLbl>
              <c:idx val="3"/>
              <c:layout>
                <c:manualLayout>
                  <c:x val="-0.31523568456194601"/>
                  <c:y val="0.46831661708461408"/>
                </c:manualLayout>
              </c:layout>
              <c:dLblPos val="bestFit"/>
              <c:showLegendKey val="1"/>
              <c:showCatName val="1"/>
              <c:showPercent val="1"/>
              <c:separator>
</c:separator>
              <c:extLst>
                <c:ext xmlns:c15="http://schemas.microsoft.com/office/drawing/2012/chart" uri="{CE6537A1-D6FC-4f65-9D91-7224C49458BB}">
                  <c15:layout/>
                </c:ext>
              </c:extLst>
            </c:dLbl>
            <c:dLbl>
              <c:idx val="4"/>
              <c:layout>
                <c:manualLayout>
                  <c:x val="-0.273558967655046"/>
                  <c:y val="0.7182103697407981"/>
                </c:manualLayout>
              </c:layout>
              <c:dLblPos val="bestFit"/>
              <c:showLegendKey val="1"/>
              <c:showCatName val="1"/>
              <c:showPercent val="1"/>
              <c:separator>
</c:separator>
              <c:extLst>
                <c:ext xmlns:c15="http://schemas.microsoft.com/office/drawing/2012/chart" uri="{CE6537A1-D6FC-4f65-9D91-7224C49458BB}">
                  <c15:layout/>
                </c:ext>
              </c:extLst>
            </c:dLbl>
            <c:numFmt formatCode="0.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endParaRPr lang="zh-CN"/>
              </a:p>
            </c:txPr>
            <c:dLblPos val="bestFit"/>
            <c:showLegendKey val="1"/>
            <c:showCatName val="1"/>
            <c:showPercent val="1"/>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基本支出</c:v>
                </c:pt>
                <c:pt idx="1">
                  <c:v>项目支出</c:v>
                </c:pt>
                <c:pt idx="2">
                  <c:v>上缴上级支出</c:v>
                </c:pt>
                <c:pt idx="3">
                  <c:v>经营支出</c:v>
                </c:pt>
                <c:pt idx="4">
                  <c:v>对附属单位补助支出</c:v>
                </c:pt>
              </c:strCache>
            </c:strRef>
          </c:cat>
          <c:val>
            <c:numRef>
              <c:f>Sheet1!$B$2:$B$6</c:f>
              <c:numCache>
                <c:formatCode>General</c:formatCode>
                <c:ptCount val="5"/>
                <c:pt idx="0">
                  <c:v>9691865.9000000004</c:v>
                </c:pt>
                <c:pt idx="1">
                  <c:v>3952706.66</c:v>
                </c:pt>
                <c:pt idx="2">
                  <c:v>0</c:v>
                </c:pt>
                <c:pt idx="3">
                  <c:v>0</c:v>
                </c:pt>
                <c:pt idx="4">
                  <c:v>0</c:v>
                </c:pt>
              </c:numCache>
            </c:numRef>
          </c:val>
        </c:ser>
        <c:dLbls>
          <c:showVal val="1"/>
        </c:dLbls>
        <c:firstSliceAng val="0"/>
      </c:pieChart>
      <c:spPr>
        <a:noFill/>
        <a:ln>
          <a:noFill/>
        </a:ln>
        <a:effectLst/>
      </c:spPr>
    </c:plotArea>
    <c:legend>
      <c:legendPos val="r"/>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legend>
    <c:plotVisOnly val="1"/>
    <c:dispBlanksAs val="zero"/>
    <c:extLst>
      <c:ext uri="{0b15fc19-7d7d-44ad-8c2d-2c3a37ce22c3}">
        <chartProps xmlns="https://web.wps.cn/et/2018/main" chartId="{032be665-1333-49c8-874c-3051d385ffb6}"/>
      </c:ext>
    </c:extLst>
  </c:chart>
  <c:spPr>
    <a:solidFill>
      <a:schemeClr val="bg1"/>
    </a:solidFill>
    <a:ln w="9525" cap="flat" cmpd="sng" algn="ctr">
      <a:solidFill>
        <a:schemeClr val="tx1">
          <a:lumMod val="15000"/>
          <a:lumOff val="85000"/>
        </a:schemeClr>
      </a:solidFill>
      <a:round/>
    </a:ln>
    <a:effectLst/>
  </c:spPr>
  <c:txPr>
    <a:bodyPr/>
    <a:lstStyle/>
    <a:p>
      <a:pPr>
        <a:defRPr lang="zh-CN"/>
      </a:pPr>
      <a:endParaRPr lang="zh-CN"/>
    </a:p>
  </c:tx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zh-CN"/>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4 </a:t>
            </a:r>
            <a:r>
              <a:rPr lang="zh-CN" altLang="en-US"/>
              <a:t>：</a:t>
            </a:r>
            <a:r>
              <a:rPr lang="en-US" altLang="zh-CN"/>
              <a:t>2023-2024</a:t>
            </a:r>
            <a:r>
              <a:rPr lang="zh-CN" altLang="en-US"/>
              <a:t>年财政拨款收支对比图（万元）</a:t>
            </a:r>
          </a:p>
        </c:rich>
      </c:tx>
      <c:spPr>
        <a:noFill/>
        <a:ln>
          <a:noFill/>
        </a:ln>
        <a:effectLst/>
      </c:spPr>
    </c:title>
    <c:plotArea>
      <c:layout/>
      <c:barChart>
        <c:barDir val="col"/>
        <c:grouping val="clustered"/>
        <c:ser>
          <c:idx val="0"/>
          <c:order val="0"/>
          <c:tx>
            <c:strRef>
              <c:f>Sheet1!$B$1</c:f>
              <c:strCache>
                <c:ptCount val="1"/>
                <c:pt idx="0">
                  <c:v>2023年</c:v>
                </c:pt>
              </c:strCache>
            </c:strRef>
          </c:tx>
          <c:spPr>
            <a:solidFill>
              <a:schemeClr val="accent1"/>
            </a:solidFill>
            <a:ln>
              <a:noFill/>
            </a:ln>
            <a:effectLst/>
          </c:spPr>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endParaRPr lang="zh-CN"/>
              </a:p>
            </c:txPr>
            <c:dLblPos val="outEnd"/>
            <c:showVal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Sheet1!$B$2:$B$9</c:f>
              <c:numCache>
                <c:formatCode>General</c:formatCode>
                <c:ptCount val="8"/>
                <c:pt idx="0">
                  <c:v>36358.22</c:v>
                </c:pt>
                <c:pt idx="1">
                  <c:v>36363.29</c:v>
                </c:pt>
                <c:pt idx="2">
                  <c:v>1358.22</c:v>
                </c:pt>
                <c:pt idx="3">
                  <c:v>1363.29</c:v>
                </c:pt>
                <c:pt idx="4">
                  <c:v>35000</c:v>
                </c:pt>
                <c:pt idx="5">
                  <c:v>35000</c:v>
                </c:pt>
                <c:pt idx="6">
                  <c:v>0</c:v>
                </c:pt>
                <c:pt idx="7">
                  <c:v>0</c:v>
                </c:pt>
              </c:numCache>
            </c:numRef>
          </c:val>
        </c:ser>
        <c:ser>
          <c:idx val="1"/>
          <c:order val="1"/>
          <c:tx>
            <c:strRef>
              <c:f>Sheet1!$C$1</c:f>
              <c:strCache>
                <c:ptCount val="1"/>
                <c:pt idx="0">
                  <c:v>2024年</c:v>
                </c:pt>
              </c:strCache>
            </c:strRef>
          </c:tx>
          <c:spPr>
            <a:solidFill>
              <a:schemeClr val="accent2"/>
            </a:solidFill>
            <a:ln>
              <a:noFill/>
            </a:ln>
            <a:effectLst/>
          </c:spPr>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endParaRPr lang="zh-CN"/>
              </a:p>
            </c:txPr>
            <c:dLblPos val="outEnd"/>
            <c:showVal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Sheet1!$C$2:$C$9</c:f>
              <c:numCache>
                <c:formatCode>General</c:formatCode>
                <c:ptCount val="8"/>
                <c:pt idx="0">
                  <c:v>1364.44</c:v>
                </c:pt>
                <c:pt idx="1">
                  <c:v>1364.44</c:v>
                </c:pt>
                <c:pt idx="2">
                  <c:v>1364.44</c:v>
                </c:pt>
                <c:pt idx="3">
                  <c:v>1364.44</c:v>
                </c:pt>
                <c:pt idx="4">
                  <c:v>0</c:v>
                </c:pt>
                <c:pt idx="5">
                  <c:v>0</c:v>
                </c:pt>
                <c:pt idx="6">
                  <c:v>0</c:v>
                </c:pt>
                <c:pt idx="7">
                  <c:v>0</c:v>
                </c:pt>
              </c:numCache>
            </c:numRef>
          </c:val>
        </c:ser>
        <c:dLbls>
          <c:showVal val="1"/>
        </c:dLbls>
        <c:gapWidth val="246"/>
        <c:overlap val="-28"/>
        <c:axId val="144650240"/>
        <c:axId val="144653312"/>
      </c:barChart>
      <c:catAx>
        <c:axId val="144650240"/>
        <c:scaling>
          <c:orientation val="minMax"/>
        </c:scaling>
        <c:axPos val="b"/>
        <c:numFmt formatCode="General" sourceLinked="0"/>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144653312"/>
        <c:crosses val="autoZero"/>
        <c:auto val="1"/>
        <c:lblAlgn val="ctr"/>
        <c:lblOffset val="100"/>
      </c:catAx>
      <c:valAx>
        <c:axId val="144653312"/>
        <c:scaling>
          <c:orientation val="minMax"/>
        </c:scaling>
        <c:axPos val="l"/>
        <c:majorGridlines>
          <c:spPr>
            <a:ln w="9525" cap="flat" cmpd="sng" algn="ctr">
              <a:solidFill>
                <a:schemeClr val="lt1">
                  <a:lumMod val="90200"/>
                </a:schemeClr>
              </a:solidFill>
              <a:round/>
            </a:ln>
            <a:effectLst/>
          </c:spPr>
        </c:majorGridlines>
        <c:numFmt formatCode="General" sourceLinked="1"/>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144650240"/>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0" vertOverflow="ellipsis" vert="horz" wrap="square" anchor="ctr" anchorCtr="1"/>
          <a:lstStyle/>
          <a:p>
            <a:pPr rtl="0">
              <a:defRPr lang="zh-CN" sz="900" b="0" i="0" u="none" strike="noStrike" kern="1200" baseline="0">
                <a:solidFill>
                  <a:schemeClr val="tx1">
                    <a:lumMod val="65000"/>
                    <a:lumOff val="35000"/>
                  </a:schemeClr>
                </a:solidFill>
                <a:latin typeface="+mn-lt"/>
                <a:ea typeface="+mn-ea"/>
                <a:cs typeface="+mn-cs"/>
              </a:defRPr>
            </a:pPr>
            <a:endParaRPr lang="zh-CN"/>
          </a:p>
        </c:txPr>
      </c:dTable>
      <c:spPr>
        <a:noFill/>
        <a:ln>
          <a:noFill/>
        </a:ln>
        <a:effectLst/>
      </c:spPr>
    </c:plotArea>
    <c:legend>
      <c:legendPos val="b"/>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extLst>
      <c:ext uri="{0b15fc19-7d7d-44ad-8c2d-2c3a37ce22c3}">
        <chartProps xmlns="https://web.wps.cn/et/2018/main" chartId="{66295a0e-fcae-41ee-a341-67ee1d256957}"/>
      </c:ext>
    </c:extLst>
  </c:chart>
  <c:spPr>
    <a:solidFill>
      <a:schemeClr val="bg1"/>
    </a:solidFill>
    <a:ln w="9525" cap="flat" cmpd="sng" algn="ctr">
      <a:solidFill>
        <a:schemeClr val="tx1">
          <a:lumMod val="15000"/>
          <a:lumOff val="85000"/>
        </a:schemeClr>
      </a:solidFill>
      <a:round/>
    </a:ln>
    <a:effectLst/>
  </c:spPr>
  <c:txPr>
    <a:bodyPr/>
    <a:lstStyle/>
    <a:p>
      <a:pPr>
        <a:defRPr lang="zh-CN"/>
      </a:pPr>
      <a:endParaRPr lang="zh-CN"/>
    </a:p>
  </c:txPr>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zh-CN"/>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5 :</a:t>
            </a:r>
            <a:r>
              <a:rPr lang="zh-CN" altLang="en-US"/>
              <a:t>财政拨款收支预算对比图（万元）</a:t>
            </a:r>
          </a:p>
        </c:rich>
      </c:tx>
      <c:spPr>
        <a:noFill/>
        <a:ln>
          <a:noFill/>
        </a:ln>
        <a:effectLst/>
      </c:spPr>
    </c:title>
    <c:plotArea>
      <c:layout>
        <c:manualLayout>
          <c:layoutTarget val="inner"/>
          <c:xMode val="edge"/>
          <c:yMode val="edge"/>
          <c:x val="0.17641942498188032"/>
          <c:y val="0.16043348916277148"/>
          <c:w val="0.79579608601111462"/>
          <c:h val="0.4743306417339575"/>
        </c:manualLayout>
      </c:layout>
      <c:barChart>
        <c:barDir val="col"/>
        <c:grouping val="clustered"/>
        <c:ser>
          <c:idx val="0"/>
          <c:order val="0"/>
          <c:tx>
            <c:strRef>
              <c:f>Sheet1!$B$1</c:f>
              <c:strCache>
                <c:ptCount val="1"/>
                <c:pt idx="0">
                  <c:v>年初预算数</c:v>
                </c:pt>
              </c:strCache>
            </c:strRef>
          </c:tx>
          <c:spPr>
            <a:solidFill>
              <a:schemeClr val="accent1"/>
            </a:solidFill>
            <a:ln>
              <a:noFill/>
            </a:ln>
            <a:effectLst/>
          </c:spPr>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endParaRPr lang="zh-CN"/>
              </a:p>
            </c:txPr>
            <c:dLblPos val="outEnd"/>
            <c:showVal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Sheet1!$B$2:$B$9</c:f>
              <c:numCache>
                <c:formatCode>General</c:formatCode>
                <c:ptCount val="8"/>
                <c:pt idx="0">
                  <c:v>1486.83</c:v>
                </c:pt>
                <c:pt idx="1">
                  <c:v>1486.83</c:v>
                </c:pt>
                <c:pt idx="2">
                  <c:v>1486.83</c:v>
                </c:pt>
                <c:pt idx="3">
                  <c:v>1486.83</c:v>
                </c:pt>
                <c:pt idx="4">
                  <c:v>0</c:v>
                </c:pt>
                <c:pt idx="5">
                  <c:v>0</c:v>
                </c:pt>
                <c:pt idx="6">
                  <c:v>0</c:v>
                </c:pt>
                <c:pt idx="7">
                  <c:v>0</c:v>
                </c:pt>
              </c:numCache>
            </c:numRef>
          </c:val>
        </c:ser>
        <c:ser>
          <c:idx val="1"/>
          <c:order val="1"/>
          <c:tx>
            <c:strRef>
              <c:f>Sheet1!$C$1</c:f>
              <c:strCache>
                <c:ptCount val="1"/>
                <c:pt idx="0">
                  <c:v>决算数</c:v>
                </c:pt>
              </c:strCache>
            </c:strRef>
          </c:tx>
          <c:spPr>
            <a:solidFill>
              <a:schemeClr val="accent2"/>
            </a:solidFill>
            <a:ln>
              <a:noFill/>
            </a:ln>
            <a:effectLst/>
          </c:spPr>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endParaRPr lang="zh-CN"/>
              </a:p>
            </c:txPr>
            <c:dLblPos val="outEnd"/>
            <c:showVal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Sheet1!$C$2:$C$9</c:f>
              <c:numCache>
                <c:formatCode>General</c:formatCode>
                <c:ptCount val="8"/>
                <c:pt idx="0">
                  <c:v>1364.44</c:v>
                </c:pt>
                <c:pt idx="1">
                  <c:v>1364.44</c:v>
                </c:pt>
                <c:pt idx="2">
                  <c:v>1364.44</c:v>
                </c:pt>
                <c:pt idx="3">
                  <c:v>1364.44</c:v>
                </c:pt>
                <c:pt idx="4">
                  <c:v>0</c:v>
                </c:pt>
                <c:pt idx="5">
                  <c:v>0</c:v>
                </c:pt>
                <c:pt idx="6">
                  <c:v>0</c:v>
                </c:pt>
                <c:pt idx="7">
                  <c:v>0</c:v>
                </c:pt>
              </c:numCache>
            </c:numRef>
          </c:val>
        </c:ser>
        <c:dLbls>
          <c:showVal val="1"/>
        </c:dLbls>
        <c:axId val="116015488"/>
        <c:axId val="116017024"/>
      </c:barChart>
      <c:catAx>
        <c:axId val="116015488"/>
        <c:scaling>
          <c:orientation val="minMax"/>
        </c:scaling>
        <c:axPos val="b"/>
        <c:numFmt formatCode="General" sourceLinked="0"/>
        <c:maj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116017024"/>
        <c:crosses val="autoZero"/>
        <c:auto val="1"/>
        <c:lblAlgn val="ctr"/>
        <c:lblOffset val="100"/>
      </c:catAx>
      <c:valAx>
        <c:axId val="116017024"/>
        <c:scaling>
          <c:orientation val="minMax"/>
        </c:scaling>
        <c:axPos val="l"/>
        <c:majorGridlines>
          <c:spPr>
            <a:ln w="9525" cap="flat" cmpd="sng" algn="ctr">
              <a:solidFill>
                <a:schemeClr val="lt1">
                  <a:lumMod val="90200"/>
                </a:schemeClr>
              </a:solidFill>
              <a:round/>
            </a:ln>
            <a:effectLst/>
          </c:spPr>
        </c:majorGridlines>
        <c:numFmt formatCode="General" sourceLinked="1"/>
        <c:maj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116015488"/>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0" vertOverflow="ellipsis" vert="horz" wrap="square" anchor="ctr" anchorCtr="1"/>
          <a:lstStyle/>
          <a:p>
            <a:pPr rtl="0">
              <a:defRPr lang="zh-CN" sz="900" b="0" i="0" u="none" strike="noStrike" kern="1200" baseline="0">
                <a:solidFill>
                  <a:schemeClr val="tx1">
                    <a:lumMod val="65000"/>
                    <a:lumOff val="35000"/>
                  </a:schemeClr>
                </a:solidFill>
                <a:latin typeface="+mn-lt"/>
                <a:ea typeface="+mn-ea"/>
                <a:cs typeface="+mn-cs"/>
              </a:defRPr>
            </a:pPr>
            <a:endParaRPr lang="zh-CN"/>
          </a:p>
        </c:txPr>
      </c:dTable>
      <c:spPr>
        <a:noFill/>
        <a:ln>
          <a:noFill/>
        </a:ln>
        <a:effectLst/>
      </c:spPr>
    </c:plotArea>
    <c:plotVisOnly val="1"/>
    <c:dispBlanksAs val="gap"/>
    <c:extLst>
      <c:ext uri="{0b15fc19-7d7d-44ad-8c2d-2c3a37ce22c3}">
        <chartProps xmlns="https://web.wps.cn/et/2018/main" chartId="{0ccdd1c4-3744-4db9-807f-dec00dfe52d3}"/>
      </c:ext>
    </c:extLst>
  </c:chart>
  <c:spPr>
    <a:solidFill>
      <a:schemeClr val="bg1"/>
    </a:solidFill>
    <a:ln w="9525" cap="flat" cmpd="sng" algn="ctr">
      <a:solidFill>
        <a:schemeClr val="tx1">
          <a:lumMod val="15000"/>
          <a:lumOff val="85000"/>
        </a:schemeClr>
      </a:solidFill>
      <a:round/>
    </a:ln>
    <a:effectLst/>
  </c:spPr>
  <c:txPr>
    <a:bodyPr/>
    <a:lstStyle/>
    <a:p>
      <a:pPr>
        <a:defRPr lang="zh-CN"/>
      </a:pPr>
      <a:endParaRPr lang="zh-CN"/>
    </a:p>
  </c:txPr>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zh-CN"/>
  <c:chart>
    <c:title>
      <c:tx>
        <c:rich>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r>
              <a:rPr lang="zh-CN" altLang="en-US"/>
              <a:t>图</a:t>
            </a:r>
            <a:r>
              <a:rPr lang="en-US" altLang="zh-CN"/>
              <a:t>6  : </a:t>
            </a:r>
            <a:r>
              <a:rPr lang="zh-CN" altLang="en-US"/>
              <a:t>财政拨款支出决算构成情况图</a:t>
            </a:r>
          </a:p>
        </c:rich>
      </c:tx>
      <c:spPr>
        <a:noFill/>
        <a:ln>
          <a:noFill/>
        </a:ln>
        <a:effectLst/>
      </c:spPr>
    </c:title>
    <c:plotArea>
      <c:layout/>
      <c:pieChart>
        <c:varyColors val="1"/>
        <c:ser>
          <c:idx val="0"/>
          <c:order val="0"/>
          <c:tx>
            <c:strRef>
              <c:f>Sheet1!$B$1</c:f>
              <c:strCache>
                <c:ptCount val="1"/>
                <c:pt idx="0">
                  <c:v>金额</c:v>
                </c:pt>
              </c:strCache>
            </c:strRef>
          </c:tx>
          <c:dPt>
            <c:idx val="0"/>
            <c:spPr>
              <a:solidFill>
                <a:schemeClr val="accent1"/>
              </a:solidFill>
              <a:ln>
                <a:solidFill>
                  <a:schemeClr val="bg1"/>
                </a:solidFill>
              </a:ln>
              <a:effectLst/>
            </c:spPr>
          </c:dPt>
          <c:dPt>
            <c:idx val="1"/>
            <c:spPr>
              <a:solidFill>
                <a:schemeClr val="accent2"/>
              </a:solidFill>
              <a:ln>
                <a:solidFill>
                  <a:schemeClr val="bg1"/>
                </a:solidFill>
              </a:ln>
              <a:effectLst/>
            </c:spPr>
          </c:dPt>
          <c:dPt>
            <c:idx val="2"/>
            <c:spPr>
              <a:solidFill>
                <a:schemeClr val="accent3"/>
              </a:solidFill>
              <a:ln>
                <a:solidFill>
                  <a:schemeClr val="bg1"/>
                </a:solidFill>
              </a:ln>
              <a:effectLst/>
            </c:spPr>
          </c:dPt>
          <c:dPt>
            <c:idx val="3"/>
            <c:spPr>
              <a:solidFill>
                <a:schemeClr val="accent4"/>
              </a:solidFill>
              <a:ln>
                <a:solidFill>
                  <a:schemeClr val="bg1"/>
                </a:solidFill>
              </a:ln>
              <a:effectLst/>
            </c:spPr>
          </c:dPt>
          <c:dPt>
            <c:idx val="4"/>
            <c:spPr>
              <a:solidFill>
                <a:schemeClr val="accent5"/>
              </a:solidFill>
              <a:ln>
                <a:solidFill>
                  <a:schemeClr val="bg1"/>
                </a:solidFill>
              </a:ln>
              <a:effectLst/>
            </c:spPr>
          </c:dPt>
          <c:dPt>
            <c:idx val="5"/>
            <c:spPr>
              <a:solidFill>
                <a:schemeClr val="accent6"/>
              </a:solidFill>
              <a:ln>
                <a:solidFill>
                  <a:schemeClr val="bg1"/>
                </a:solidFill>
              </a:ln>
              <a:effectLst/>
            </c:spPr>
          </c:dPt>
          <c:dPt>
            <c:idx val="6"/>
            <c:spPr>
              <a:solidFill>
                <a:schemeClr val="accent1">
                  <a:lumMod val="60000"/>
                </a:schemeClr>
              </a:solidFill>
              <a:ln>
                <a:solidFill>
                  <a:schemeClr val="bg1"/>
                </a:solidFill>
              </a:ln>
              <a:effectLst/>
            </c:spPr>
          </c:dPt>
          <c:dPt>
            <c:idx val="7"/>
            <c:spPr>
              <a:solidFill>
                <a:schemeClr val="accent2">
                  <a:lumMod val="60000"/>
                </a:schemeClr>
              </a:solidFill>
              <a:ln>
                <a:solidFill>
                  <a:schemeClr val="bg1"/>
                </a:solidFill>
              </a:ln>
              <a:effectLst/>
            </c:spPr>
          </c:dPt>
          <c:dPt>
            <c:idx val="8"/>
            <c:spPr>
              <a:solidFill>
                <a:schemeClr val="accent3">
                  <a:lumMod val="60000"/>
                </a:schemeClr>
              </a:solidFill>
              <a:ln>
                <a:solidFill>
                  <a:schemeClr val="bg1"/>
                </a:solidFill>
              </a:ln>
              <a:effectLst/>
            </c:spPr>
          </c:dPt>
          <c:dPt>
            <c:idx val="9"/>
            <c:spPr>
              <a:solidFill>
                <a:schemeClr val="accent4">
                  <a:lumMod val="60000"/>
                </a:schemeClr>
              </a:solidFill>
              <a:ln>
                <a:solidFill>
                  <a:schemeClr val="bg1"/>
                </a:solidFill>
              </a:ln>
              <a:effectLst/>
            </c:spPr>
          </c:dPt>
          <c:dPt>
            <c:idx val="10"/>
            <c:spPr>
              <a:solidFill>
                <a:schemeClr val="accent5">
                  <a:lumMod val="60000"/>
                </a:schemeClr>
              </a:solidFill>
              <a:ln>
                <a:solidFill>
                  <a:schemeClr val="bg1"/>
                </a:solidFill>
              </a:ln>
              <a:effectLst/>
            </c:spPr>
          </c:dPt>
          <c:dPt>
            <c:idx val="11"/>
            <c:spPr>
              <a:solidFill>
                <a:schemeClr val="accent6">
                  <a:lumMod val="60000"/>
                </a:schemeClr>
              </a:solidFill>
              <a:ln>
                <a:solidFill>
                  <a:schemeClr val="bg1"/>
                </a:solidFill>
              </a:ln>
              <a:effectLst/>
            </c:spPr>
          </c:dPt>
          <c:dPt>
            <c:idx val="12"/>
            <c:spPr>
              <a:solidFill>
                <a:schemeClr val="accent1">
                  <a:lumMod val="80000"/>
                  <a:lumOff val="20000"/>
                </a:schemeClr>
              </a:solidFill>
              <a:ln>
                <a:solidFill>
                  <a:schemeClr val="bg1"/>
                </a:solidFill>
              </a:ln>
              <a:effectLst/>
            </c:spPr>
          </c:dPt>
          <c:dPt>
            <c:idx val="13"/>
            <c:spPr>
              <a:solidFill>
                <a:schemeClr val="accent2">
                  <a:lumMod val="80000"/>
                  <a:lumOff val="20000"/>
                </a:schemeClr>
              </a:solidFill>
              <a:ln>
                <a:solidFill>
                  <a:schemeClr val="bg1"/>
                </a:solidFill>
              </a:ln>
              <a:effectLst/>
            </c:spPr>
          </c:dPt>
          <c:dPt>
            <c:idx val="14"/>
            <c:spPr>
              <a:solidFill>
                <a:schemeClr val="accent3">
                  <a:lumMod val="80000"/>
                  <a:lumOff val="20000"/>
                </a:schemeClr>
              </a:solidFill>
              <a:ln>
                <a:solidFill>
                  <a:schemeClr val="bg1"/>
                </a:solidFill>
              </a:ln>
              <a:effectLst/>
            </c:spPr>
          </c:dPt>
          <c:dPt>
            <c:idx val="15"/>
            <c:spPr>
              <a:solidFill>
                <a:schemeClr val="accent4">
                  <a:lumMod val="80000"/>
                  <a:lumOff val="20000"/>
                </a:schemeClr>
              </a:solidFill>
              <a:ln>
                <a:solidFill>
                  <a:schemeClr val="bg1"/>
                </a:solidFill>
              </a:ln>
              <a:effectLst/>
            </c:spPr>
          </c:dPt>
          <c:dPt>
            <c:idx val="16"/>
            <c:spPr>
              <a:solidFill>
                <a:schemeClr val="accent5">
                  <a:lumMod val="80000"/>
                  <a:lumOff val="20000"/>
                </a:schemeClr>
              </a:solidFill>
              <a:ln>
                <a:solidFill>
                  <a:schemeClr val="bg1"/>
                </a:solidFill>
              </a:ln>
              <a:effectLst/>
            </c:spPr>
          </c:dPt>
          <c:dPt>
            <c:idx val="17"/>
            <c:spPr>
              <a:solidFill>
                <a:schemeClr val="accent6">
                  <a:lumMod val="80000"/>
                  <a:lumOff val="20000"/>
                </a:schemeClr>
              </a:solidFill>
              <a:ln>
                <a:solidFill>
                  <a:schemeClr val="bg1"/>
                </a:solidFill>
              </a:ln>
              <a:effectLst/>
            </c:spPr>
          </c:dPt>
          <c:dPt>
            <c:idx val="18"/>
            <c:spPr>
              <a:solidFill>
                <a:schemeClr val="accent1">
                  <a:lumMod val="80000"/>
                </a:schemeClr>
              </a:solidFill>
              <a:ln>
                <a:solidFill>
                  <a:schemeClr val="bg1"/>
                </a:solidFill>
              </a:ln>
              <a:effectLst/>
            </c:spPr>
          </c:dPt>
          <c:dPt>
            <c:idx val="19"/>
            <c:spPr>
              <a:solidFill>
                <a:schemeClr val="accent2">
                  <a:lumMod val="80000"/>
                </a:schemeClr>
              </a:solidFill>
              <a:ln>
                <a:solidFill>
                  <a:schemeClr val="bg1"/>
                </a:solidFill>
              </a:ln>
              <a:effectLst/>
            </c:spPr>
          </c:dPt>
          <c:dPt>
            <c:idx val="20"/>
            <c:spPr>
              <a:solidFill>
                <a:schemeClr val="accent3">
                  <a:lumMod val="80000"/>
                </a:schemeClr>
              </a:solidFill>
              <a:ln>
                <a:solidFill>
                  <a:schemeClr val="bg1"/>
                </a:solidFill>
              </a:ln>
              <a:effectLst/>
            </c:spPr>
          </c:dPt>
          <c:dPt>
            <c:idx val="21"/>
            <c:spPr>
              <a:solidFill>
                <a:schemeClr val="accent4">
                  <a:lumMod val="80000"/>
                </a:schemeClr>
              </a:solidFill>
              <a:ln>
                <a:solidFill>
                  <a:schemeClr val="bg1"/>
                </a:solidFill>
              </a:ln>
              <a:effectLst/>
            </c:spPr>
          </c:dPt>
          <c:dPt>
            <c:idx val="22"/>
            <c:spPr>
              <a:solidFill>
                <a:schemeClr val="accent5">
                  <a:lumMod val="80000"/>
                </a:schemeClr>
              </a:solidFill>
              <a:ln>
                <a:solidFill>
                  <a:schemeClr val="bg1"/>
                </a:solidFill>
              </a:ln>
              <a:effectLst/>
            </c:spPr>
          </c:dPt>
          <c:dPt>
            <c:idx val="23"/>
            <c:spPr>
              <a:solidFill>
                <a:schemeClr val="accent6">
                  <a:lumMod val="80000"/>
                </a:schemeClr>
              </a:solidFill>
              <a:ln>
                <a:solidFill>
                  <a:schemeClr val="bg1"/>
                </a:solidFill>
              </a:ln>
              <a:effectLst/>
            </c:spPr>
          </c:dPt>
          <c:dPt>
            <c:idx val="24"/>
            <c:spPr>
              <a:solidFill>
                <a:schemeClr val="accent1">
                  <a:lumMod val="60000"/>
                  <a:lumOff val="40000"/>
                </a:schemeClr>
              </a:solidFill>
              <a:ln>
                <a:solidFill>
                  <a:schemeClr val="bg1"/>
                </a:solidFill>
              </a:ln>
              <a:effectLst/>
            </c:spPr>
          </c:dPt>
          <c:dPt>
            <c:idx val="25"/>
            <c:spPr>
              <a:solidFill>
                <a:schemeClr val="accent2">
                  <a:lumMod val="60000"/>
                  <a:lumOff val="40000"/>
                </a:schemeClr>
              </a:solidFill>
              <a:ln>
                <a:solidFill>
                  <a:schemeClr val="bg1"/>
                </a:solidFill>
              </a:ln>
              <a:effectLst/>
            </c:spPr>
          </c:dPt>
          <c:cat>
            <c:strRef>
              <c:f>Sheet1!$A$2:$A$27</c:f>
              <c:strCache>
                <c:ptCount val="26"/>
                <c:pt idx="0">
                  <c:v>一般公共服务支出</c:v>
                </c:pt>
                <c:pt idx="1">
                  <c:v>外交支出</c:v>
                </c:pt>
                <c:pt idx="2">
                  <c:v>国防支出</c:v>
                </c:pt>
                <c:pt idx="3">
                  <c:v>公共安全支出</c:v>
                </c:pt>
                <c:pt idx="4">
                  <c:v>教育支出</c:v>
                </c:pt>
                <c:pt idx="5">
                  <c:v>科学技术支出</c:v>
                </c:pt>
                <c:pt idx="6">
                  <c:v>文化旅游体育与传媒支出</c:v>
                </c:pt>
                <c:pt idx="7">
                  <c:v>社会保障和就业支出</c:v>
                </c:pt>
                <c:pt idx="8">
                  <c:v>卫生健康支出</c:v>
                </c:pt>
                <c:pt idx="9">
                  <c:v>节能环保支出</c:v>
                </c:pt>
                <c:pt idx="10">
                  <c:v>城乡社区支出</c:v>
                </c:pt>
                <c:pt idx="11">
                  <c:v>农林水支出</c:v>
                </c:pt>
                <c:pt idx="12">
                  <c:v>交通运输支出</c:v>
                </c:pt>
                <c:pt idx="13">
                  <c:v>资源勘探工业信息等支出</c:v>
                </c:pt>
                <c:pt idx="14">
                  <c:v>商业服务业等支出</c:v>
                </c:pt>
                <c:pt idx="15">
                  <c:v>金融支出</c:v>
                </c:pt>
                <c:pt idx="16">
                  <c:v>援助其他地区支出</c:v>
                </c:pt>
                <c:pt idx="17">
                  <c:v>自然资源海洋气象等支出</c:v>
                </c:pt>
                <c:pt idx="18">
                  <c:v>住房保障支出</c:v>
                </c:pt>
                <c:pt idx="19">
                  <c:v>粮油物资储备支出</c:v>
                </c:pt>
                <c:pt idx="20">
                  <c:v>国有资本经营预算支出</c:v>
                </c:pt>
                <c:pt idx="21">
                  <c:v>灾害防治及应急管理支出</c:v>
                </c:pt>
                <c:pt idx="22">
                  <c:v>其他支出</c:v>
                </c:pt>
                <c:pt idx="23">
                  <c:v>债务还本支出</c:v>
                </c:pt>
                <c:pt idx="24">
                  <c:v>债务付息支出</c:v>
                </c:pt>
                <c:pt idx="25">
                  <c:v>抗疫特别国债安排的支出</c:v>
                </c:pt>
              </c:strCache>
            </c:strRef>
          </c:cat>
          <c:val>
            <c:numRef>
              <c:f>Sheet1!$B$2:$B$27</c:f>
              <c:numCache>
                <c:formatCode>General</c:formatCode>
                <c:ptCount val="26"/>
                <c:pt idx="0">
                  <c:v>1157.6899999999998</c:v>
                </c:pt>
                <c:pt idx="1">
                  <c:v>0</c:v>
                </c:pt>
                <c:pt idx="2">
                  <c:v>0</c:v>
                </c:pt>
                <c:pt idx="3">
                  <c:v>0</c:v>
                </c:pt>
                <c:pt idx="4">
                  <c:v>0</c:v>
                </c:pt>
                <c:pt idx="5">
                  <c:v>0</c:v>
                </c:pt>
                <c:pt idx="6">
                  <c:v>0</c:v>
                </c:pt>
                <c:pt idx="7">
                  <c:v>117.98</c:v>
                </c:pt>
                <c:pt idx="8">
                  <c:v>13</c:v>
                </c:pt>
                <c:pt idx="9">
                  <c:v>0</c:v>
                </c:pt>
                <c:pt idx="10">
                  <c:v>0</c:v>
                </c:pt>
                <c:pt idx="11">
                  <c:v>0</c:v>
                </c:pt>
                <c:pt idx="12">
                  <c:v>0</c:v>
                </c:pt>
                <c:pt idx="13">
                  <c:v>45</c:v>
                </c:pt>
                <c:pt idx="14">
                  <c:v>0</c:v>
                </c:pt>
                <c:pt idx="15">
                  <c:v>0</c:v>
                </c:pt>
                <c:pt idx="16">
                  <c:v>0</c:v>
                </c:pt>
                <c:pt idx="17">
                  <c:v>0</c:v>
                </c:pt>
                <c:pt idx="18">
                  <c:v>30.77</c:v>
                </c:pt>
                <c:pt idx="19">
                  <c:v>0</c:v>
                </c:pt>
                <c:pt idx="20">
                  <c:v>0</c:v>
                </c:pt>
                <c:pt idx="21">
                  <c:v>0</c:v>
                </c:pt>
                <c:pt idx="22">
                  <c:v>0</c:v>
                </c:pt>
                <c:pt idx="23">
                  <c:v>0</c:v>
                </c:pt>
                <c:pt idx="24">
                  <c:v>0</c:v>
                </c:pt>
                <c:pt idx="25">
                  <c:v>0</c:v>
                </c:pt>
              </c:numCache>
            </c:numRef>
          </c:val>
        </c:ser>
        <c:firstSliceAng val="0"/>
      </c:pieChart>
      <c:spPr>
        <a:noFill/>
        <a:ln>
          <a:noFill/>
        </a:ln>
        <a:effectLst/>
      </c:spPr>
    </c:plotArea>
    <c:legend>
      <c:legendPos val="r"/>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legend>
    <c:plotVisOnly val="1"/>
    <c:dispBlanksAs val="zero"/>
    <c:extLst>
      <c:ext uri="{0b15fc19-7d7d-44ad-8c2d-2c3a37ce22c3}">
        <chartProps xmlns="https://web.wps.cn/et/2018/main" chartId="{f0172486-3aae-49da-84a9-3f307d07fbf4}"/>
      </c:ext>
    </c:extLst>
  </c:chart>
  <c:spPr>
    <a:solidFill>
      <a:schemeClr val="bg1"/>
    </a:solidFill>
    <a:ln w="9525" cap="flat" cmpd="sng" algn="ctr">
      <a:solidFill>
        <a:schemeClr val="tx1">
          <a:lumMod val="15000"/>
          <a:lumOff val="85000"/>
        </a:schemeClr>
      </a:solidFill>
      <a:round/>
    </a:ln>
    <a:effectLst/>
  </c:spPr>
  <c:txPr>
    <a:bodyPr/>
    <a:lstStyle/>
    <a:p>
      <a:pPr>
        <a:defRPr lang="zh-CN"/>
      </a:pPr>
      <a:endParaRPr lang="zh-CN"/>
    </a:p>
  </c:txPr>
  <c:externalData r:id="rId1"/>
</c:chartSpace>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s="http://www.wps.cn/officeDocument/2013/wpsCustomData" xmlns="http://www.wps.cn/officeDocument/2013/wpsCustomData">
  <customSectProps>
    <customSectPr/>
    <customSectPr/>
    <customSectPr/>
    <customSectPr/>
  </customSectProps>
  <customShpExts>
    <customShpInfo spid="_x0000_s1026"/>
  </customShpExts>
  <s:tags>
    <s:tag s:spid="_x0000_s1026">
      <s:item s:name="KSO_DOCER_RESOURCE_TRACE_INFO" s:val="{&quot;id&quot;:&quot;&quot;,&quot;origin&quot;:0,&quot;type&quot;:&quot;wordart&quot;,&quot;user&quot;:&quot;292216292&quot;}"/>
    </s:tag>
  </s:tag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84</Pages>
  <Words>5473</Words>
  <Characters>31202</Characters>
  <Application>Microsoft Office Word</Application>
  <DocSecurity>0</DocSecurity>
  <Lines>260</Lines>
  <Paragraphs>73</Paragraphs>
  <ScaleCrop>false</ScaleCrop>
  <Company>神州网信技术有限公司</Company>
  <LinksUpToDate>false</LinksUpToDate>
  <CharactersWithSpaces>36602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王明新TIAD</dc:creator>
  <cp:lastModifiedBy>Administrator</cp:lastModifiedBy>
  <cp:revision>28</cp:revision>
  <cp:lastPrinted>2023-08-04T01:00:00Z</cp:lastPrinted>
  <dcterms:created xsi:type="dcterms:W3CDTF">2023-08-04T07:55:00Z</dcterms:created>
  <dcterms:modified xsi:type="dcterms:W3CDTF">2025-11-13T02:32:00Z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B9D4097774744A28A58B1072CF95DB35_13</vt:lpwstr>
  </property>
  <property fmtid="{D5CDD505-2E9C-101B-9397-08002B2CF9AE}" pid="4" name="KSOTemplateUUID">
    <vt:lpwstr>v1.0_mb_S7ajbG3IpAnL1wSthNCxfw==</vt:lpwstr>
  </property>
  <property fmtid="{D5CDD505-2E9C-101B-9397-08002B2CF9AE}" pid="5" name="KSOTemplateDocerSaveRecord">
    <vt:lpwstr>eyJoZGlkIjoiYjA3YzVjY2RhYzM1OWI4MmYzZjdlYWUzZWM2YTQyNTYiLCJ1c2VySWQiOiIxNTIwMzY1OTkzIn0=</vt:lpwstr>
  </property>
</Properties>
</file>