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outlineLvl w:val="0"/>
      </w:pPr>
      <w:r>
        <w:rPr>
          <w:rFonts w:ascii="黑体" w:hAnsi="黑体" w:eastAsia="黑体" w:cs="黑体"/>
          <w:b/>
          <w:color w:val="000000"/>
          <w:sz w:val="44"/>
        </w:rPr>
        <w:t>2025年单位预算信息公开目录</w:t>
      </w:r>
    </w:p>
    <w:p>
      <w:pPr>
        <w:jc w:val="center"/>
      </w:pPr>
      <w:r>
        <w:rPr>
          <w:rFonts w:ascii="黑体" w:hAnsi="黑体" w:eastAsia="黑体" w:cs="黑体"/>
          <w:b/>
          <w:color w:val="000000"/>
          <w:sz w:val="30"/>
        </w:rPr>
        <w:t xml:space="preserve"> </w:t>
      </w:r>
    </w:p>
    <w:p>
      <w:pPr>
        <w:pStyle w:val="23"/>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t>一、涞源县独山城金属矿开发工业园区管理委员会本级收支预算</w:t>
      </w:r>
      <w:r>
        <w:tab/>
      </w:r>
      <w:r>
        <w:fldChar w:fldCharType="begin"/>
      </w:r>
      <w:r>
        <w:instrText xml:space="preserve">PAGEREF _Toc_4_4_0000000001 \h</w:instrText>
      </w:r>
      <w:r>
        <w:fldChar w:fldCharType="separate"/>
      </w:r>
      <w:r>
        <w:t>1</w:t>
      </w:r>
      <w:r>
        <w:fldChar w:fldCharType="end"/>
      </w:r>
      <w:r>
        <w:fldChar w:fldCharType="end"/>
      </w:r>
    </w:p>
    <w:p>
      <w:pPr>
        <w:sectPr>
          <w:pgSz w:w="16840" w:h="11900" w:orient="landscape"/>
          <w:pgMar w:top="1587" w:right="1134" w:bottom="1361" w:left="1134" w:header="720" w:footer="720" w:gutter="0"/>
          <w:pgNumType w:start="1"/>
          <w:cols w:space="720" w:num="1"/>
        </w:sectPr>
      </w:pPr>
      <w:r>
        <w:fldChar w:fldCharType="end"/>
      </w:r>
    </w:p>
    <w:p>
      <w:pPr>
        <w:jc w:val="center"/>
        <w:outlineLvl w:val="3"/>
      </w:pPr>
      <w:bookmarkStart w:id="0" w:name="_Toc_4_4_0000000001"/>
      <w:r>
        <w:rPr>
          <w:rFonts w:ascii="方正小标宋_GBK" w:hAnsi="方正小标宋_GBK" w:eastAsia="方正小标宋_GBK" w:cs="方正小标宋_GBK"/>
          <w:color w:val="000000"/>
          <w:sz w:val="44"/>
        </w:rPr>
        <w:t>一、涞源县独山城金属矿开发工业园区管理委员会本级收支预算</w:t>
      </w:r>
      <w:bookmarkEnd w:id="0"/>
    </w:p>
    <w:p>
      <w:pPr>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9"/>
            </w:pPr>
            <w:r>
              <w:t>803001涞源县独山城金属矿开发工业园区管理委员会本级</w:t>
            </w:r>
          </w:p>
        </w:tc>
        <w:tc>
          <w:tcPr>
            <w:tcW w:w="2126" w:type="dxa"/>
            <w:tcBorders>
              <w:top w:val="single" w:color="FFFFFF" w:sz="6" w:space="0"/>
              <w:left w:val="single" w:color="FFFFFF" w:sz="6" w:space="0"/>
              <w:right w:val="single" w:color="FFFFFF" w:sz="6" w:space="0"/>
            </w:tcBorders>
            <w:vAlign w:val="center"/>
          </w:tcPr>
          <w:p>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6661" w:type="dxa"/>
            <w:gridSpan w:val="2"/>
            <w:vAlign w:val="center"/>
          </w:tcPr>
          <w:p>
            <w:pPr>
              <w:pStyle w:val="10"/>
            </w:pPr>
            <w:r>
              <w:t>收入</w:t>
            </w:r>
          </w:p>
        </w:tc>
        <w:tc>
          <w:tcPr>
            <w:tcW w:w="6661" w:type="dxa"/>
            <w:gridSpan w:val="2"/>
            <w:vAlign w:val="center"/>
          </w:tcPr>
          <w:p>
            <w:pPr>
              <w:pStyle w:val="10"/>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0"/>
            </w:pPr>
            <w:r>
              <w:t>项  目</w:t>
            </w:r>
          </w:p>
        </w:tc>
        <w:tc>
          <w:tcPr>
            <w:tcW w:w="2126" w:type="dxa"/>
            <w:vAlign w:val="center"/>
          </w:tcPr>
          <w:p>
            <w:pPr>
              <w:pStyle w:val="10"/>
            </w:pPr>
            <w:r>
              <w:t>预算数</w:t>
            </w:r>
          </w:p>
        </w:tc>
        <w:tc>
          <w:tcPr>
            <w:tcW w:w="4535" w:type="dxa"/>
            <w:vAlign w:val="center"/>
          </w:tcPr>
          <w:p>
            <w:pPr>
              <w:pStyle w:val="10"/>
            </w:pPr>
            <w:r>
              <w:t>项  目</w:t>
            </w:r>
          </w:p>
        </w:tc>
        <w:tc>
          <w:tcPr>
            <w:tcW w:w="2126" w:type="dxa"/>
            <w:vAlign w:val="center"/>
          </w:tcPr>
          <w:p>
            <w:pPr>
              <w:pStyle w:val="10"/>
            </w:pPr>
            <w:r>
              <w:t>预算数</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4535" w:type="dxa"/>
            <w:vAlign w:val="center"/>
          </w:tcPr>
          <w:p>
            <w:pPr>
              <w:pStyle w:val="10"/>
            </w:pPr>
            <w:r>
              <w:t>1</w:t>
            </w:r>
          </w:p>
        </w:tc>
        <w:tc>
          <w:tcPr>
            <w:tcW w:w="2126" w:type="dxa"/>
            <w:vAlign w:val="center"/>
          </w:tcPr>
          <w:p>
            <w:pPr>
              <w:pStyle w:val="10"/>
            </w:pPr>
            <w:r>
              <w:t>2</w:t>
            </w:r>
          </w:p>
        </w:tc>
        <w:tc>
          <w:tcPr>
            <w:tcW w:w="4535" w:type="dxa"/>
            <w:vAlign w:val="center"/>
          </w:tcPr>
          <w:p>
            <w:pPr>
              <w:pStyle w:val="10"/>
            </w:pPr>
            <w:r>
              <w:t>3</w:t>
            </w:r>
          </w:p>
        </w:tc>
        <w:tc>
          <w:tcPr>
            <w:tcW w:w="2126" w:type="dxa"/>
            <w:vAlign w:val="center"/>
          </w:tcPr>
          <w:p>
            <w:pPr>
              <w:pStyle w:val="10"/>
            </w:pPr>
            <w:r>
              <w:t>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4535" w:type="dxa"/>
            <w:vAlign w:val="center"/>
          </w:tcPr>
          <w:p>
            <w:pPr>
              <w:pStyle w:val="12"/>
            </w:pPr>
            <w:r>
              <w:t>一、一般公共预算拨款收入</w:t>
            </w:r>
          </w:p>
        </w:tc>
        <w:tc>
          <w:tcPr>
            <w:tcW w:w="2126" w:type="dxa"/>
            <w:vAlign w:val="center"/>
          </w:tcPr>
          <w:p>
            <w:pPr>
              <w:pStyle w:val="11"/>
            </w:pPr>
            <w:r>
              <w:t>425.81</w:t>
            </w:r>
          </w:p>
        </w:tc>
        <w:tc>
          <w:tcPr>
            <w:tcW w:w="4535" w:type="dxa"/>
            <w:vAlign w:val="center"/>
          </w:tcPr>
          <w:p>
            <w:pPr>
              <w:pStyle w:val="12"/>
            </w:pPr>
            <w:r>
              <w:t>一、一般公共服务支出</w:t>
            </w:r>
          </w:p>
        </w:tc>
        <w:tc>
          <w:tcPr>
            <w:tcW w:w="2126" w:type="dxa"/>
            <w:vAlign w:val="center"/>
          </w:tcPr>
          <w:p>
            <w:pPr>
              <w:pStyle w:val="11"/>
            </w:pPr>
            <w:r>
              <w:t>357.03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4535" w:type="dxa"/>
            <w:vAlign w:val="center"/>
          </w:tcPr>
          <w:p>
            <w:pPr>
              <w:pStyle w:val="12"/>
            </w:pPr>
            <w:r>
              <w:t>二、政府性基金预算拨款收入</w:t>
            </w:r>
          </w:p>
        </w:tc>
        <w:tc>
          <w:tcPr>
            <w:tcW w:w="2126" w:type="dxa"/>
            <w:vAlign w:val="center"/>
          </w:tcPr>
          <w:p>
            <w:pPr>
              <w:pStyle w:val="11"/>
            </w:pPr>
          </w:p>
        </w:tc>
        <w:tc>
          <w:tcPr>
            <w:tcW w:w="4535" w:type="dxa"/>
            <w:vAlign w:val="center"/>
          </w:tcPr>
          <w:p>
            <w:pPr>
              <w:pStyle w:val="12"/>
            </w:pPr>
            <w:r>
              <w:t>二、外交支出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4535" w:type="dxa"/>
            <w:vAlign w:val="center"/>
          </w:tcPr>
          <w:p>
            <w:pPr>
              <w:pStyle w:val="12"/>
            </w:pPr>
            <w:r>
              <w:t>三、国有资本经营预算拨款收入</w:t>
            </w:r>
          </w:p>
        </w:tc>
        <w:tc>
          <w:tcPr>
            <w:tcW w:w="2126" w:type="dxa"/>
            <w:vAlign w:val="center"/>
          </w:tcPr>
          <w:p>
            <w:pPr>
              <w:pStyle w:val="11"/>
            </w:pPr>
          </w:p>
        </w:tc>
        <w:tc>
          <w:tcPr>
            <w:tcW w:w="4535" w:type="dxa"/>
            <w:vAlign w:val="center"/>
          </w:tcPr>
          <w:p>
            <w:pPr>
              <w:pStyle w:val="12"/>
            </w:pPr>
            <w:r>
              <w:t>三、国防支出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4535" w:type="dxa"/>
            <w:vAlign w:val="center"/>
          </w:tcPr>
          <w:p>
            <w:pPr>
              <w:pStyle w:val="12"/>
            </w:pPr>
            <w:r>
              <w:t>四、财政专户管理资金收入</w:t>
            </w:r>
          </w:p>
        </w:tc>
        <w:tc>
          <w:tcPr>
            <w:tcW w:w="2126" w:type="dxa"/>
            <w:vAlign w:val="center"/>
          </w:tcPr>
          <w:p>
            <w:pPr>
              <w:pStyle w:val="11"/>
            </w:pPr>
          </w:p>
        </w:tc>
        <w:tc>
          <w:tcPr>
            <w:tcW w:w="4535" w:type="dxa"/>
            <w:vAlign w:val="center"/>
          </w:tcPr>
          <w:p>
            <w:pPr>
              <w:pStyle w:val="12"/>
            </w:pPr>
            <w:r>
              <w:t>四、公共安全支出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4535" w:type="dxa"/>
            <w:vAlign w:val="center"/>
          </w:tcPr>
          <w:p>
            <w:pPr>
              <w:pStyle w:val="12"/>
            </w:pPr>
            <w:r>
              <w:t>五、单位资金</w:t>
            </w:r>
          </w:p>
        </w:tc>
        <w:tc>
          <w:tcPr>
            <w:tcW w:w="2126" w:type="dxa"/>
            <w:vAlign w:val="center"/>
          </w:tcPr>
          <w:p>
            <w:pPr>
              <w:pStyle w:val="11"/>
            </w:pPr>
          </w:p>
        </w:tc>
        <w:tc>
          <w:tcPr>
            <w:tcW w:w="4535" w:type="dxa"/>
            <w:vAlign w:val="center"/>
          </w:tcPr>
          <w:p>
            <w:pPr>
              <w:pStyle w:val="12"/>
            </w:pPr>
            <w:r>
              <w:t>五、教育支出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六、科学技术支出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七、文化旅游体育与传媒支出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八、社会保障和就业支出</w:t>
            </w:r>
          </w:p>
        </w:tc>
        <w:tc>
          <w:tcPr>
            <w:tcW w:w="2126" w:type="dxa"/>
            <w:vAlign w:val="center"/>
          </w:tcPr>
          <w:p>
            <w:pPr>
              <w:pStyle w:val="11"/>
            </w:pPr>
            <w:r>
              <w:t>68.78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九、社会保险基金支出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十、卫生健康支出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十一、节能环保支出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十二、城乡社区支出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十三、农林水支出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十四、交通运输支出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十五、资源勘探工业信息等支出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十六、商业服务业等支出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十七、金融支出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十八、援助其他地区支出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十九、自然资源海洋气象等支出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二十、住房保障支出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二十一、粮油物资储备支出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二十二、国有资本经营预算支出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二十三、灾害防治及应急管理支出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二十四、预备费</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二十五、其他支出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二十六、转移性支出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二十七、债务还本支出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二十八、债务付息支出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二十九、债务发行费用支出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三十、抗疫特别国债安排的支出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三十一、人行科目</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4535" w:type="dxa"/>
            <w:vAlign w:val="center"/>
          </w:tcPr>
          <w:p>
            <w:pPr>
              <w:pStyle w:val="14"/>
            </w:pPr>
            <w:r>
              <w:t>本年收入合计</w:t>
            </w:r>
          </w:p>
        </w:tc>
        <w:tc>
          <w:tcPr>
            <w:tcW w:w="2126" w:type="dxa"/>
            <w:vAlign w:val="center"/>
          </w:tcPr>
          <w:p>
            <w:pPr>
              <w:pStyle w:val="15"/>
            </w:pPr>
            <w:r>
              <w:t>425.81</w:t>
            </w:r>
          </w:p>
        </w:tc>
        <w:tc>
          <w:tcPr>
            <w:tcW w:w="4535" w:type="dxa"/>
            <w:vAlign w:val="center"/>
          </w:tcPr>
          <w:p>
            <w:pPr>
              <w:pStyle w:val="14"/>
            </w:pPr>
            <w:r>
              <w:t>本年支出合计</w:t>
            </w:r>
          </w:p>
        </w:tc>
        <w:tc>
          <w:tcPr>
            <w:tcW w:w="2126" w:type="dxa"/>
            <w:vAlign w:val="center"/>
          </w:tcPr>
          <w:p>
            <w:pPr>
              <w:pStyle w:val="15"/>
            </w:pPr>
            <w:r>
              <w:t>425.81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4535" w:type="dxa"/>
            <w:vAlign w:val="center"/>
          </w:tcPr>
          <w:p>
            <w:pPr>
              <w:pStyle w:val="12"/>
            </w:pPr>
            <w:r>
              <w:t>上年结转结余</w:t>
            </w:r>
          </w:p>
        </w:tc>
        <w:tc>
          <w:tcPr>
            <w:tcW w:w="2126" w:type="dxa"/>
            <w:vAlign w:val="center"/>
          </w:tcPr>
          <w:p>
            <w:pPr>
              <w:pStyle w:val="11"/>
            </w:pPr>
          </w:p>
        </w:tc>
        <w:tc>
          <w:tcPr>
            <w:tcW w:w="4535" w:type="dxa"/>
            <w:vAlign w:val="center"/>
          </w:tcPr>
          <w:p>
            <w:pPr>
              <w:pStyle w:val="12"/>
            </w:pPr>
            <w:r>
              <w:t>年终结转结余</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4535" w:type="dxa"/>
            <w:vAlign w:val="center"/>
          </w:tcPr>
          <w:p>
            <w:pPr>
              <w:pStyle w:val="14"/>
            </w:pPr>
            <w:r>
              <w:t>收入总计</w:t>
            </w:r>
          </w:p>
        </w:tc>
        <w:tc>
          <w:tcPr>
            <w:tcW w:w="2126" w:type="dxa"/>
            <w:vAlign w:val="center"/>
          </w:tcPr>
          <w:p>
            <w:pPr>
              <w:pStyle w:val="15"/>
            </w:pPr>
            <w:r>
              <w:t>425.81</w:t>
            </w:r>
          </w:p>
        </w:tc>
        <w:tc>
          <w:tcPr>
            <w:tcW w:w="4535" w:type="dxa"/>
            <w:vAlign w:val="center"/>
          </w:tcPr>
          <w:p>
            <w:pPr>
              <w:pStyle w:val="14"/>
            </w:pPr>
            <w:r>
              <w:t>支出总计</w:t>
            </w:r>
          </w:p>
        </w:tc>
        <w:tc>
          <w:tcPr>
            <w:tcW w:w="2126" w:type="dxa"/>
            <w:vAlign w:val="center"/>
          </w:tcPr>
          <w:p>
            <w:pPr>
              <w:pStyle w:val="15"/>
            </w:pPr>
            <w:r>
              <w:t>425.81</w:t>
            </w:r>
          </w:p>
        </w:tc>
      </w:tr>
    </w:tbl>
    <w:p>
      <w:pPr>
        <w:sectPr>
          <w:footerReference r:id="rId3" w:type="default"/>
          <w:footerReference r:id="rId4" w:type="even"/>
          <w:pgSz w:w="16840" w:h="11900" w:orient="landscape"/>
          <w:pgMar w:top="1361" w:right="1020" w:bottom="1134" w:left="1020" w:header="720" w:footer="720" w:gutter="0"/>
          <w:pgNumType w:start="1"/>
          <w:cols w:space="720" w:num="1"/>
        </w:sectPr>
      </w:pPr>
    </w:p>
    <w:p>
      <w:pPr>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9"/>
            </w:pPr>
            <w:r>
              <w:t>803001涞源县独山城金属矿开发工业园区管理委员会本级</w:t>
            </w:r>
          </w:p>
        </w:tc>
        <w:tc>
          <w:tcPr>
            <w:tcW w:w="3402" w:type="dxa"/>
            <w:gridSpan w:val="3"/>
            <w:tcBorders>
              <w:top w:val="single" w:color="FFFFFF" w:sz="6" w:space="0"/>
              <w:left w:val="single" w:color="FFFFFF" w:sz="6" w:space="0"/>
              <w:right w:val="single" w:color="FFFFFF" w:sz="6" w:space="0"/>
            </w:tcBorders>
            <w:vAlign w:val="center"/>
          </w:tcPr>
          <w:p>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0"/>
            </w:pPr>
            <w:r>
              <w:t>序号</w:t>
            </w:r>
          </w:p>
        </w:tc>
        <w:tc>
          <w:tcPr>
            <w:tcW w:w="2551" w:type="dxa"/>
            <w:gridSpan w:val="2"/>
            <w:vAlign w:val="center"/>
          </w:tcPr>
          <w:p>
            <w:pPr>
              <w:pStyle w:val="10"/>
            </w:pPr>
            <w:r>
              <w:t>功能分类科目</w:t>
            </w:r>
          </w:p>
        </w:tc>
        <w:tc>
          <w:tcPr>
            <w:tcW w:w="1134" w:type="dxa"/>
            <w:vMerge w:val="restart"/>
            <w:vAlign w:val="center"/>
          </w:tcPr>
          <w:p>
            <w:pPr>
              <w:pStyle w:val="10"/>
            </w:pPr>
            <w:r>
              <w:t>合计</w:t>
            </w:r>
          </w:p>
        </w:tc>
        <w:tc>
          <w:tcPr>
            <w:tcW w:w="9072" w:type="dxa"/>
            <w:gridSpan w:val="8"/>
            <w:vAlign w:val="center"/>
          </w:tcPr>
          <w:p>
            <w:pPr>
              <w:pStyle w:val="10"/>
            </w:pPr>
            <w:r>
              <w:t>本年收入</w:t>
            </w:r>
          </w:p>
        </w:tc>
        <w:tc>
          <w:tcPr>
            <w:tcW w:w="1134" w:type="dxa"/>
            <w:vMerge w:val="restart"/>
            <w:vAlign w:val="center"/>
          </w:tcPr>
          <w:p>
            <w:pPr>
              <w:pStyle w:val="10"/>
            </w:pPr>
            <w:r>
              <w:t>上年结转</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0"/>
            </w:pPr>
            <w:r>
              <w:t>科目    编码</w:t>
            </w:r>
          </w:p>
        </w:tc>
        <w:tc>
          <w:tcPr>
            <w:tcW w:w="1559" w:type="dxa"/>
            <w:vAlign w:val="center"/>
          </w:tcPr>
          <w:p>
            <w:pPr>
              <w:pStyle w:val="10"/>
            </w:pPr>
            <w:r>
              <w:t>科目名称</w:t>
            </w:r>
          </w:p>
        </w:tc>
        <w:tc>
          <w:tcPr>
            <w:tcW w:w="1134" w:type="dxa"/>
            <w:vMerge w:val="continue"/>
          </w:tcPr>
          <w:p/>
        </w:tc>
        <w:tc>
          <w:tcPr>
            <w:tcW w:w="1134" w:type="dxa"/>
            <w:vAlign w:val="center"/>
          </w:tcPr>
          <w:p>
            <w:pPr>
              <w:pStyle w:val="10"/>
            </w:pPr>
            <w:r>
              <w:t>小计</w:t>
            </w:r>
          </w:p>
        </w:tc>
        <w:tc>
          <w:tcPr>
            <w:tcW w:w="1134" w:type="dxa"/>
            <w:vAlign w:val="center"/>
          </w:tcPr>
          <w:p>
            <w:pPr>
              <w:pStyle w:val="10"/>
            </w:pPr>
            <w:r>
              <w:t>财政拨款 收入</w:t>
            </w:r>
          </w:p>
        </w:tc>
        <w:tc>
          <w:tcPr>
            <w:tcW w:w="1134" w:type="dxa"/>
            <w:vAlign w:val="center"/>
          </w:tcPr>
          <w:p>
            <w:pPr>
              <w:pStyle w:val="10"/>
            </w:pPr>
            <w:r>
              <w:t>财政专户 收入</w:t>
            </w:r>
          </w:p>
        </w:tc>
        <w:tc>
          <w:tcPr>
            <w:tcW w:w="1134" w:type="dxa"/>
            <w:vAlign w:val="center"/>
          </w:tcPr>
          <w:p>
            <w:pPr>
              <w:pStyle w:val="10"/>
            </w:pPr>
            <w:r>
              <w:t>事业收入</w:t>
            </w:r>
          </w:p>
        </w:tc>
        <w:tc>
          <w:tcPr>
            <w:tcW w:w="1134" w:type="dxa"/>
            <w:vAlign w:val="center"/>
          </w:tcPr>
          <w:p>
            <w:pPr>
              <w:pStyle w:val="10"/>
            </w:pPr>
            <w:r>
              <w:t>经营收入</w:t>
            </w:r>
          </w:p>
        </w:tc>
        <w:tc>
          <w:tcPr>
            <w:tcW w:w="1134" w:type="dxa"/>
            <w:vAlign w:val="center"/>
          </w:tcPr>
          <w:p>
            <w:pPr>
              <w:pStyle w:val="10"/>
            </w:pPr>
            <w:r>
              <w:t>上级补助收入</w:t>
            </w:r>
          </w:p>
        </w:tc>
        <w:tc>
          <w:tcPr>
            <w:tcW w:w="1134" w:type="dxa"/>
            <w:vAlign w:val="center"/>
          </w:tcPr>
          <w:p>
            <w:pPr>
              <w:pStyle w:val="10"/>
            </w:pPr>
            <w:r>
              <w:t>附属单位上缴收入</w:t>
            </w:r>
          </w:p>
        </w:tc>
        <w:tc>
          <w:tcPr>
            <w:tcW w:w="1134" w:type="dxa"/>
            <w:vAlign w:val="center"/>
          </w:tcPr>
          <w:p>
            <w:pPr>
              <w:pStyle w:val="10"/>
            </w:pPr>
            <w:r>
              <w:t>其他收入</w:t>
            </w:r>
          </w:p>
        </w:tc>
        <w:tc>
          <w:tcPr>
            <w:tcW w:w="113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0"/>
            </w:pPr>
            <w:r>
              <w:t>栏次</w:t>
            </w:r>
          </w:p>
        </w:tc>
        <w:tc>
          <w:tcPr>
            <w:tcW w:w="992" w:type="dxa"/>
            <w:vAlign w:val="center"/>
          </w:tcPr>
          <w:p>
            <w:pPr>
              <w:pStyle w:val="10"/>
            </w:pPr>
            <w:r>
              <w:t>1</w:t>
            </w:r>
          </w:p>
        </w:tc>
        <w:tc>
          <w:tcPr>
            <w:tcW w:w="1559" w:type="dxa"/>
            <w:vAlign w:val="center"/>
          </w:tcPr>
          <w:p>
            <w:pPr>
              <w:pStyle w:val="10"/>
            </w:pPr>
            <w:r>
              <w:t>2</w:t>
            </w:r>
          </w:p>
        </w:tc>
        <w:tc>
          <w:tcPr>
            <w:tcW w:w="1134" w:type="dxa"/>
            <w:vAlign w:val="center"/>
          </w:tcPr>
          <w:p>
            <w:pPr>
              <w:pStyle w:val="10"/>
            </w:pPr>
            <w:r>
              <w:t>3</w:t>
            </w:r>
          </w:p>
        </w:tc>
        <w:tc>
          <w:tcPr>
            <w:tcW w:w="1134" w:type="dxa"/>
            <w:vAlign w:val="center"/>
          </w:tcPr>
          <w:p>
            <w:pPr>
              <w:pStyle w:val="10"/>
            </w:pPr>
            <w:r>
              <w:t>4</w:t>
            </w:r>
          </w:p>
        </w:tc>
        <w:tc>
          <w:tcPr>
            <w:tcW w:w="1134" w:type="dxa"/>
            <w:vAlign w:val="center"/>
          </w:tcPr>
          <w:p>
            <w:pPr>
              <w:pStyle w:val="10"/>
            </w:pPr>
            <w:r>
              <w:t>5</w:t>
            </w:r>
          </w:p>
        </w:tc>
        <w:tc>
          <w:tcPr>
            <w:tcW w:w="1134" w:type="dxa"/>
            <w:vAlign w:val="center"/>
          </w:tcPr>
          <w:p>
            <w:pPr>
              <w:pStyle w:val="10"/>
            </w:pPr>
            <w:r>
              <w:t>6</w:t>
            </w:r>
          </w:p>
        </w:tc>
        <w:tc>
          <w:tcPr>
            <w:tcW w:w="1134" w:type="dxa"/>
            <w:vAlign w:val="center"/>
          </w:tcPr>
          <w:p>
            <w:pPr>
              <w:pStyle w:val="10"/>
            </w:pPr>
            <w:r>
              <w:t>7</w:t>
            </w:r>
          </w:p>
        </w:tc>
        <w:tc>
          <w:tcPr>
            <w:tcW w:w="1134" w:type="dxa"/>
            <w:vAlign w:val="center"/>
          </w:tcPr>
          <w:p>
            <w:pPr>
              <w:pStyle w:val="10"/>
            </w:pPr>
            <w:r>
              <w:t>8</w:t>
            </w:r>
          </w:p>
        </w:tc>
        <w:tc>
          <w:tcPr>
            <w:tcW w:w="1134" w:type="dxa"/>
            <w:vAlign w:val="center"/>
          </w:tcPr>
          <w:p>
            <w:pPr>
              <w:pStyle w:val="10"/>
            </w:pPr>
            <w:r>
              <w:t>9</w:t>
            </w:r>
          </w:p>
        </w:tc>
        <w:tc>
          <w:tcPr>
            <w:tcW w:w="1134" w:type="dxa"/>
            <w:vAlign w:val="center"/>
          </w:tcPr>
          <w:p>
            <w:pPr>
              <w:pStyle w:val="10"/>
            </w:pPr>
            <w:r>
              <w:t>10</w:t>
            </w:r>
          </w:p>
        </w:tc>
        <w:tc>
          <w:tcPr>
            <w:tcW w:w="1134" w:type="dxa"/>
            <w:vAlign w:val="center"/>
          </w:tcPr>
          <w:p>
            <w:pPr>
              <w:pStyle w:val="10"/>
            </w:pPr>
            <w:r>
              <w:t>11</w:t>
            </w:r>
          </w:p>
        </w:tc>
        <w:tc>
          <w:tcPr>
            <w:tcW w:w="1134" w:type="dxa"/>
            <w:vAlign w:val="center"/>
          </w:tcPr>
          <w:p>
            <w:pPr>
              <w:pStyle w:val="10"/>
            </w:pPr>
            <w:r>
              <w:t>12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w:t>
            </w:r>
          </w:p>
        </w:tc>
        <w:tc>
          <w:tcPr>
            <w:tcW w:w="992" w:type="dxa"/>
            <w:vAlign w:val="center"/>
          </w:tcPr>
          <w:p>
            <w:pPr>
              <w:pStyle w:val="16"/>
            </w:pPr>
          </w:p>
        </w:tc>
        <w:tc>
          <w:tcPr>
            <w:tcW w:w="1559" w:type="dxa"/>
            <w:vAlign w:val="center"/>
          </w:tcPr>
          <w:p>
            <w:pPr>
              <w:pStyle w:val="14"/>
            </w:pPr>
            <w:r>
              <w:t>合计</w:t>
            </w:r>
          </w:p>
        </w:tc>
        <w:tc>
          <w:tcPr>
            <w:tcW w:w="1134" w:type="dxa"/>
            <w:vAlign w:val="center"/>
          </w:tcPr>
          <w:p>
            <w:pPr>
              <w:pStyle w:val="15"/>
            </w:pPr>
            <w:r>
              <w:t>425.81</w:t>
            </w:r>
          </w:p>
        </w:tc>
        <w:tc>
          <w:tcPr>
            <w:tcW w:w="1134" w:type="dxa"/>
            <w:vAlign w:val="center"/>
          </w:tcPr>
          <w:p>
            <w:pPr>
              <w:pStyle w:val="15"/>
            </w:pPr>
            <w:r>
              <w:t>425.81</w:t>
            </w:r>
          </w:p>
        </w:tc>
        <w:tc>
          <w:tcPr>
            <w:tcW w:w="1134" w:type="dxa"/>
            <w:vAlign w:val="center"/>
          </w:tcPr>
          <w:p>
            <w:pPr>
              <w:pStyle w:val="15"/>
            </w:pPr>
            <w:r>
              <w:t>425.81</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w:t>
            </w:r>
          </w:p>
        </w:tc>
        <w:tc>
          <w:tcPr>
            <w:tcW w:w="992" w:type="dxa"/>
            <w:vAlign w:val="center"/>
          </w:tcPr>
          <w:p>
            <w:pPr>
              <w:pStyle w:val="12"/>
            </w:pPr>
            <w:r>
              <w:t>201</w:t>
            </w:r>
          </w:p>
        </w:tc>
        <w:tc>
          <w:tcPr>
            <w:tcW w:w="1559" w:type="dxa"/>
            <w:vAlign w:val="center"/>
          </w:tcPr>
          <w:p>
            <w:pPr>
              <w:pStyle w:val="12"/>
            </w:pPr>
            <w:r>
              <w:t>一般公共服务支出</w:t>
            </w:r>
          </w:p>
        </w:tc>
        <w:tc>
          <w:tcPr>
            <w:tcW w:w="1134" w:type="dxa"/>
            <w:vAlign w:val="center"/>
          </w:tcPr>
          <w:p>
            <w:pPr>
              <w:pStyle w:val="11"/>
            </w:pPr>
            <w:r>
              <w:t>357.03</w:t>
            </w:r>
          </w:p>
        </w:tc>
        <w:tc>
          <w:tcPr>
            <w:tcW w:w="1134" w:type="dxa"/>
            <w:vAlign w:val="center"/>
          </w:tcPr>
          <w:p>
            <w:pPr>
              <w:pStyle w:val="11"/>
            </w:pPr>
            <w:r>
              <w:t>357.03</w:t>
            </w:r>
          </w:p>
        </w:tc>
        <w:tc>
          <w:tcPr>
            <w:tcW w:w="1134" w:type="dxa"/>
            <w:vAlign w:val="center"/>
          </w:tcPr>
          <w:p>
            <w:pPr>
              <w:pStyle w:val="11"/>
            </w:pPr>
            <w:r>
              <w:t>357.03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w:t>
            </w:r>
          </w:p>
        </w:tc>
        <w:tc>
          <w:tcPr>
            <w:tcW w:w="992" w:type="dxa"/>
            <w:vAlign w:val="center"/>
          </w:tcPr>
          <w:p>
            <w:pPr>
              <w:pStyle w:val="12"/>
            </w:pPr>
            <w:r>
              <w:t>20103</w:t>
            </w:r>
          </w:p>
        </w:tc>
        <w:tc>
          <w:tcPr>
            <w:tcW w:w="1559" w:type="dxa"/>
            <w:vAlign w:val="center"/>
          </w:tcPr>
          <w:p>
            <w:pPr>
              <w:pStyle w:val="12"/>
            </w:pPr>
            <w:r>
              <w:t>政府办公厅（室）及相关机构事务</w:t>
            </w:r>
          </w:p>
        </w:tc>
        <w:tc>
          <w:tcPr>
            <w:tcW w:w="1134" w:type="dxa"/>
            <w:vAlign w:val="center"/>
          </w:tcPr>
          <w:p>
            <w:pPr>
              <w:pStyle w:val="11"/>
            </w:pPr>
            <w:r>
              <w:t>357.03</w:t>
            </w:r>
          </w:p>
        </w:tc>
        <w:tc>
          <w:tcPr>
            <w:tcW w:w="1134" w:type="dxa"/>
            <w:vAlign w:val="center"/>
          </w:tcPr>
          <w:p>
            <w:pPr>
              <w:pStyle w:val="11"/>
            </w:pPr>
            <w:r>
              <w:t>357.03</w:t>
            </w:r>
          </w:p>
        </w:tc>
        <w:tc>
          <w:tcPr>
            <w:tcW w:w="1134" w:type="dxa"/>
            <w:vAlign w:val="center"/>
          </w:tcPr>
          <w:p>
            <w:pPr>
              <w:pStyle w:val="11"/>
            </w:pPr>
            <w:r>
              <w:t>357.03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4</w:t>
            </w:r>
          </w:p>
        </w:tc>
        <w:tc>
          <w:tcPr>
            <w:tcW w:w="992" w:type="dxa"/>
            <w:vAlign w:val="center"/>
          </w:tcPr>
          <w:p>
            <w:pPr>
              <w:pStyle w:val="12"/>
            </w:pPr>
            <w:r>
              <w:t>2010399</w:t>
            </w:r>
          </w:p>
        </w:tc>
        <w:tc>
          <w:tcPr>
            <w:tcW w:w="1559" w:type="dxa"/>
            <w:vAlign w:val="center"/>
          </w:tcPr>
          <w:p>
            <w:pPr>
              <w:pStyle w:val="12"/>
            </w:pPr>
            <w:r>
              <w:t>其他政府办公厅（室）及相关机构事务支出</w:t>
            </w:r>
          </w:p>
        </w:tc>
        <w:tc>
          <w:tcPr>
            <w:tcW w:w="1134" w:type="dxa"/>
            <w:vAlign w:val="center"/>
          </w:tcPr>
          <w:p>
            <w:pPr>
              <w:pStyle w:val="11"/>
            </w:pPr>
            <w:r>
              <w:t>357.03</w:t>
            </w:r>
          </w:p>
        </w:tc>
        <w:tc>
          <w:tcPr>
            <w:tcW w:w="1134" w:type="dxa"/>
            <w:vAlign w:val="center"/>
          </w:tcPr>
          <w:p>
            <w:pPr>
              <w:pStyle w:val="11"/>
            </w:pPr>
            <w:r>
              <w:t>357.03</w:t>
            </w:r>
          </w:p>
        </w:tc>
        <w:tc>
          <w:tcPr>
            <w:tcW w:w="1134" w:type="dxa"/>
            <w:vAlign w:val="center"/>
          </w:tcPr>
          <w:p>
            <w:pPr>
              <w:pStyle w:val="11"/>
            </w:pPr>
            <w:r>
              <w:t>357.03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5</w:t>
            </w:r>
          </w:p>
        </w:tc>
        <w:tc>
          <w:tcPr>
            <w:tcW w:w="992" w:type="dxa"/>
            <w:vAlign w:val="center"/>
          </w:tcPr>
          <w:p>
            <w:pPr>
              <w:pStyle w:val="12"/>
            </w:pPr>
            <w:r>
              <w:t>208</w:t>
            </w:r>
          </w:p>
        </w:tc>
        <w:tc>
          <w:tcPr>
            <w:tcW w:w="1559" w:type="dxa"/>
            <w:vAlign w:val="center"/>
          </w:tcPr>
          <w:p>
            <w:pPr>
              <w:pStyle w:val="12"/>
            </w:pPr>
            <w:r>
              <w:t>社会保障和就业支出</w:t>
            </w:r>
          </w:p>
        </w:tc>
        <w:tc>
          <w:tcPr>
            <w:tcW w:w="1134" w:type="dxa"/>
            <w:vAlign w:val="center"/>
          </w:tcPr>
          <w:p>
            <w:pPr>
              <w:pStyle w:val="11"/>
            </w:pPr>
            <w:r>
              <w:t>68.78</w:t>
            </w:r>
          </w:p>
        </w:tc>
        <w:tc>
          <w:tcPr>
            <w:tcW w:w="1134" w:type="dxa"/>
            <w:vAlign w:val="center"/>
          </w:tcPr>
          <w:p>
            <w:pPr>
              <w:pStyle w:val="11"/>
            </w:pPr>
            <w:r>
              <w:t>68.78</w:t>
            </w:r>
          </w:p>
        </w:tc>
        <w:tc>
          <w:tcPr>
            <w:tcW w:w="1134" w:type="dxa"/>
            <w:vAlign w:val="center"/>
          </w:tcPr>
          <w:p>
            <w:pPr>
              <w:pStyle w:val="11"/>
            </w:pPr>
            <w:r>
              <w:t>68.78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6</w:t>
            </w:r>
          </w:p>
        </w:tc>
        <w:tc>
          <w:tcPr>
            <w:tcW w:w="992" w:type="dxa"/>
            <w:vAlign w:val="center"/>
          </w:tcPr>
          <w:p>
            <w:pPr>
              <w:pStyle w:val="12"/>
            </w:pPr>
            <w:r>
              <w:t>20805</w:t>
            </w:r>
          </w:p>
        </w:tc>
        <w:tc>
          <w:tcPr>
            <w:tcW w:w="1559" w:type="dxa"/>
            <w:vAlign w:val="center"/>
          </w:tcPr>
          <w:p>
            <w:pPr>
              <w:pStyle w:val="12"/>
            </w:pPr>
            <w:r>
              <w:t>行政事业单位养老支出</w:t>
            </w:r>
          </w:p>
        </w:tc>
        <w:tc>
          <w:tcPr>
            <w:tcW w:w="1134" w:type="dxa"/>
            <w:vAlign w:val="center"/>
          </w:tcPr>
          <w:p>
            <w:pPr>
              <w:pStyle w:val="11"/>
            </w:pPr>
            <w:r>
              <w:t>67.66</w:t>
            </w:r>
          </w:p>
        </w:tc>
        <w:tc>
          <w:tcPr>
            <w:tcW w:w="1134" w:type="dxa"/>
            <w:vAlign w:val="center"/>
          </w:tcPr>
          <w:p>
            <w:pPr>
              <w:pStyle w:val="11"/>
            </w:pPr>
            <w:r>
              <w:t>67.66</w:t>
            </w:r>
          </w:p>
        </w:tc>
        <w:tc>
          <w:tcPr>
            <w:tcW w:w="1134" w:type="dxa"/>
            <w:vAlign w:val="center"/>
          </w:tcPr>
          <w:p>
            <w:pPr>
              <w:pStyle w:val="11"/>
            </w:pPr>
            <w:r>
              <w:t>67.66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7</w:t>
            </w:r>
          </w:p>
        </w:tc>
        <w:tc>
          <w:tcPr>
            <w:tcW w:w="992" w:type="dxa"/>
            <w:vAlign w:val="center"/>
          </w:tcPr>
          <w:p>
            <w:pPr>
              <w:pStyle w:val="12"/>
            </w:pPr>
            <w:r>
              <w:t>2080502</w:t>
            </w:r>
          </w:p>
        </w:tc>
        <w:tc>
          <w:tcPr>
            <w:tcW w:w="1559" w:type="dxa"/>
            <w:vAlign w:val="center"/>
          </w:tcPr>
          <w:p>
            <w:pPr>
              <w:pStyle w:val="12"/>
            </w:pPr>
            <w:r>
              <w:t>事业单位离退休</w:t>
            </w:r>
          </w:p>
        </w:tc>
        <w:tc>
          <w:tcPr>
            <w:tcW w:w="1134" w:type="dxa"/>
            <w:vAlign w:val="center"/>
          </w:tcPr>
          <w:p>
            <w:pPr>
              <w:pStyle w:val="11"/>
            </w:pPr>
            <w:r>
              <w:t>9.08</w:t>
            </w:r>
          </w:p>
        </w:tc>
        <w:tc>
          <w:tcPr>
            <w:tcW w:w="1134" w:type="dxa"/>
            <w:vAlign w:val="center"/>
          </w:tcPr>
          <w:p>
            <w:pPr>
              <w:pStyle w:val="11"/>
            </w:pPr>
            <w:r>
              <w:t>9.08</w:t>
            </w:r>
          </w:p>
        </w:tc>
        <w:tc>
          <w:tcPr>
            <w:tcW w:w="1134" w:type="dxa"/>
            <w:vAlign w:val="center"/>
          </w:tcPr>
          <w:p>
            <w:pPr>
              <w:pStyle w:val="11"/>
            </w:pPr>
            <w:r>
              <w:t>9.08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8</w:t>
            </w:r>
          </w:p>
        </w:tc>
        <w:tc>
          <w:tcPr>
            <w:tcW w:w="992" w:type="dxa"/>
            <w:vAlign w:val="center"/>
          </w:tcPr>
          <w:p>
            <w:pPr>
              <w:pStyle w:val="12"/>
            </w:pPr>
            <w:r>
              <w:t>2080505</w:t>
            </w:r>
          </w:p>
        </w:tc>
        <w:tc>
          <w:tcPr>
            <w:tcW w:w="1559" w:type="dxa"/>
            <w:vAlign w:val="center"/>
          </w:tcPr>
          <w:p>
            <w:pPr>
              <w:pStyle w:val="12"/>
            </w:pPr>
            <w:r>
              <w:t>机关事业单位基本养老保险缴费支出</w:t>
            </w:r>
          </w:p>
        </w:tc>
        <w:tc>
          <w:tcPr>
            <w:tcW w:w="1134" w:type="dxa"/>
            <w:vAlign w:val="center"/>
          </w:tcPr>
          <w:p>
            <w:pPr>
              <w:pStyle w:val="11"/>
            </w:pPr>
            <w:r>
              <w:t>39.05</w:t>
            </w:r>
          </w:p>
        </w:tc>
        <w:tc>
          <w:tcPr>
            <w:tcW w:w="1134" w:type="dxa"/>
            <w:vAlign w:val="center"/>
          </w:tcPr>
          <w:p>
            <w:pPr>
              <w:pStyle w:val="11"/>
            </w:pPr>
            <w:r>
              <w:t>39.05</w:t>
            </w:r>
          </w:p>
        </w:tc>
        <w:tc>
          <w:tcPr>
            <w:tcW w:w="1134" w:type="dxa"/>
            <w:vAlign w:val="center"/>
          </w:tcPr>
          <w:p>
            <w:pPr>
              <w:pStyle w:val="11"/>
            </w:pPr>
            <w:r>
              <w:t>39.05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9</w:t>
            </w:r>
          </w:p>
        </w:tc>
        <w:tc>
          <w:tcPr>
            <w:tcW w:w="992" w:type="dxa"/>
            <w:vAlign w:val="center"/>
          </w:tcPr>
          <w:p>
            <w:pPr>
              <w:pStyle w:val="12"/>
            </w:pPr>
            <w:r>
              <w:t>2080506</w:t>
            </w:r>
          </w:p>
        </w:tc>
        <w:tc>
          <w:tcPr>
            <w:tcW w:w="1559" w:type="dxa"/>
            <w:vAlign w:val="center"/>
          </w:tcPr>
          <w:p>
            <w:pPr>
              <w:pStyle w:val="12"/>
            </w:pPr>
            <w:r>
              <w:t>机关事业单位职业年金缴费支出</w:t>
            </w:r>
          </w:p>
        </w:tc>
        <w:tc>
          <w:tcPr>
            <w:tcW w:w="1134" w:type="dxa"/>
            <w:vAlign w:val="center"/>
          </w:tcPr>
          <w:p>
            <w:pPr>
              <w:pStyle w:val="11"/>
            </w:pPr>
            <w:r>
              <w:t>19.53</w:t>
            </w:r>
          </w:p>
        </w:tc>
        <w:tc>
          <w:tcPr>
            <w:tcW w:w="1134" w:type="dxa"/>
            <w:vAlign w:val="center"/>
          </w:tcPr>
          <w:p>
            <w:pPr>
              <w:pStyle w:val="11"/>
            </w:pPr>
            <w:r>
              <w:t>19.53</w:t>
            </w:r>
          </w:p>
        </w:tc>
        <w:tc>
          <w:tcPr>
            <w:tcW w:w="1134" w:type="dxa"/>
            <w:vAlign w:val="center"/>
          </w:tcPr>
          <w:p>
            <w:pPr>
              <w:pStyle w:val="11"/>
            </w:pPr>
            <w:r>
              <w:t>19.53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10</w:t>
            </w:r>
          </w:p>
        </w:tc>
        <w:tc>
          <w:tcPr>
            <w:tcW w:w="992" w:type="dxa"/>
            <w:vAlign w:val="center"/>
          </w:tcPr>
          <w:p>
            <w:pPr>
              <w:pStyle w:val="12"/>
            </w:pPr>
            <w:r>
              <w:t>20899</w:t>
            </w:r>
          </w:p>
        </w:tc>
        <w:tc>
          <w:tcPr>
            <w:tcW w:w="1559" w:type="dxa"/>
            <w:vAlign w:val="center"/>
          </w:tcPr>
          <w:p>
            <w:pPr>
              <w:pStyle w:val="12"/>
            </w:pPr>
            <w:r>
              <w:t>其他社会保障和就业支出</w:t>
            </w:r>
          </w:p>
        </w:tc>
        <w:tc>
          <w:tcPr>
            <w:tcW w:w="1134" w:type="dxa"/>
            <w:vAlign w:val="center"/>
          </w:tcPr>
          <w:p>
            <w:pPr>
              <w:pStyle w:val="11"/>
            </w:pPr>
            <w:r>
              <w:t>1.12</w:t>
            </w:r>
          </w:p>
        </w:tc>
        <w:tc>
          <w:tcPr>
            <w:tcW w:w="1134" w:type="dxa"/>
            <w:vAlign w:val="center"/>
          </w:tcPr>
          <w:p>
            <w:pPr>
              <w:pStyle w:val="11"/>
            </w:pPr>
            <w:r>
              <w:t>1.12</w:t>
            </w:r>
          </w:p>
        </w:tc>
        <w:tc>
          <w:tcPr>
            <w:tcW w:w="1134" w:type="dxa"/>
            <w:vAlign w:val="center"/>
          </w:tcPr>
          <w:p>
            <w:pPr>
              <w:pStyle w:val="11"/>
            </w:pPr>
            <w:r>
              <w:t>1.12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11</w:t>
            </w:r>
          </w:p>
        </w:tc>
        <w:tc>
          <w:tcPr>
            <w:tcW w:w="992" w:type="dxa"/>
            <w:vAlign w:val="center"/>
          </w:tcPr>
          <w:p>
            <w:pPr>
              <w:pStyle w:val="12"/>
            </w:pPr>
            <w:r>
              <w:t>2089999</w:t>
            </w:r>
          </w:p>
        </w:tc>
        <w:tc>
          <w:tcPr>
            <w:tcW w:w="1559" w:type="dxa"/>
            <w:vAlign w:val="center"/>
          </w:tcPr>
          <w:p>
            <w:pPr>
              <w:pStyle w:val="12"/>
            </w:pPr>
            <w:r>
              <w:t>其他社会保障和就业支出</w:t>
            </w:r>
          </w:p>
        </w:tc>
        <w:tc>
          <w:tcPr>
            <w:tcW w:w="1134" w:type="dxa"/>
            <w:vAlign w:val="center"/>
          </w:tcPr>
          <w:p>
            <w:pPr>
              <w:pStyle w:val="11"/>
            </w:pPr>
            <w:r>
              <w:t>1.12</w:t>
            </w:r>
          </w:p>
        </w:tc>
        <w:tc>
          <w:tcPr>
            <w:tcW w:w="1134" w:type="dxa"/>
            <w:vAlign w:val="center"/>
          </w:tcPr>
          <w:p>
            <w:pPr>
              <w:pStyle w:val="11"/>
            </w:pPr>
            <w:r>
              <w:t>1.12</w:t>
            </w:r>
          </w:p>
        </w:tc>
        <w:tc>
          <w:tcPr>
            <w:tcW w:w="1134" w:type="dxa"/>
            <w:vAlign w:val="center"/>
          </w:tcPr>
          <w:p>
            <w:pPr>
              <w:pStyle w:val="11"/>
            </w:pPr>
            <w:r>
              <w:t>1.12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9"/>
            </w:pPr>
            <w:r>
              <w:t>803001涞源县独山城金属矿开发工业园区管理委员会本级</w:t>
            </w:r>
          </w:p>
        </w:tc>
        <w:tc>
          <w:tcPr>
            <w:tcW w:w="2722" w:type="dxa"/>
            <w:gridSpan w:val="2"/>
            <w:tcBorders>
              <w:top w:val="single" w:color="FFFFFF" w:sz="6" w:space="0"/>
              <w:left w:val="single" w:color="FFFFFF" w:sz="6" w:space="0"/>
              <w:right w:val="single" w:color="FFFFFF" w:sz="6" w:space="0"/>
            </w:tcBorders>
            <w:vAlign w:val="center"/>
          </w:tcPr>
          <w:p>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527" w:type="dxa"/>
            <w:gridSpan w:val="2"/>
            <w:vAlign w:val="center"/>
          </w:tcPr>
          <w:p>
            <w:pPr>
              <w:pStyle w:val="10"/>
            </w:pPr>
            <w:r>
              <w:t>功能分类科目</w:t>
            </w:r>
          </w:p>
        </w:tc>
        <w:tc>
          <w:tcPr>
            <w:tcW w:w="1361" w:type="dxa"/>
            <w:vMerge w:val="restart"/>
            <w:vAlign w:val="center"/>
          </w:tcPr>
          <w:p>
            <w:pPr>
              <w:pStyle w:val="10"/>
            </w:pPr>
            <w:r>
              <w:t>合计</w:t>
            </w:r>
          </w:p>
        </w:tc>
        <w:tc>
          <w:tcPr>
            <w:tcW w:w="1361" w:type="dxa"/>
            <w:vMerge w:val="restart"/>
            <w:vAlign w:val="center"/>
          </w:tcPr>
          <w:p>
            <w:pPr>
              <w:pStyle w:val="10"/>
            </w:pPr>
            <w:r>
              <w:t>基本支出</w:t>
            </w:r>
          </w:p>
        </w:tc>
        <w:tc>
          <w:tcPr>
            <w:tcW w:w="1361" w:type="dxa"/>
            <w:vMerge w:val="restart"/>
            <w:vAlign w:val="center"/>
          </w:tcPr>
          <w:p>
            <w:pPr>
              <w:pStyle w:val="10"/>
            </w:pPr>
            <w:r>
              <w:t>项目支出</w:t>
            </w:r>
          </w:p>
        </w:tc>
        <w:tc>
          <w:tcPr>
            <w:tcW w:w="1361" w:type="dxa"/>
            <w:vMerge w:val="restart"/>
            <w:vAlign w:val="center"/>
          </w:tcPr>
          <w:p>
            <w:pPr>
              <w:pStyle w:val="10"/>
            </w:pPr>
            <w:r>
              <w:t>经营支出</w:t>
            </w:r>
          </w:p>
        </w:tc>
        <w:tc>
          <w:tcPr>
            <w:tcW w:w="1361" w:type="dxa"/>
            <w:vMerge w:val="restart"/>
            <w:vAlign w:val="center"/>
          </w:tcPr>
          <w:p>
            <w:pPr>
              <w:pStyle w:val="10"/>
            </w:pPr>
            <w:r>
              <w:t>上解上级     支出</w:t>
            </w:r>
          </w:p>
        </w:tc>
        <w:tc>
          <w:tcPr>
            <w:tcW w:w="1361" w:type="dxa"/>
            <w:vMerge w:val="restart"/>
            <w:vAlign w:val="center"/>
          </w:tcPr>
          <w:p>
            <w:pPr>
              <w:pStyle w:val="10"/>
            </w:pPr>
            <w:r>
              <w:t>对附属单位补助支出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0"/>
            </w:pPr>
            <w:r>
              <w:t>科目    编码</w:t>
            </w:r>
          </w:p>
        </w:tc>
        <w:tc>
          <w:tcPr>
            <w:tcW w:w="4535" w:type="dxa"/>
            <w:vAlign w:val="center"/>
          </w:tcPr>
          <w:p>
            <w:pPr>
              <w:pStyle w:val="10"/>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tblHeader/>
          <w:jc w:val="center"/>
        </w:trPr>
        <w:tc>
          <w:tcPr>
            <w:tcW w:w="850" w:type="dxa"/>
            <w:vAlign w:val="center"/>
          </w:tcPr>
          <w:p>
            <w:pPr>
              <w:pStyle w:val="10"/>
            </w:pPr>
            <w:r>
              <w:t>栏次</w:t>
            </w:r>
          </w:p>
        </w:tc>
        <w:tc>
          <w:tcPr>
            <w:tcW w:w="992" w:type="dxa"/>
            <w:vAlign w:val="center"/>
          </w:tcPr>
          <w:p>
            <w:pPr>
              <w:pStyle w:val="10"/>
            </w:pPr>
            <w:r>
              <w:t>1</w:t>
            </w:r>
          </w:p>
        </w:tc>
        <w:tc>
          <w:tcPr>
            <w:tcW w:w="4535" w:type="dxa"/>
            <w:vAlign w:val="center"/>
          </w:tcPr>
          <w:p>
            <w:pPr>
              <w:pStyle w:val="10"/>
            </w:pPr>
            <w:r>
              <w:t>2</w:t>
            </w:r>
          </w:p>
        </w:tc>
        <w:tc>
          <w:tcPr>
            <w:tcW w:w="1361" w:type="dxa"/>
            <w:vAlign w:val="center"/>
          </w:tcPr>
          <w:p>
            <w:pPr>
              <w:pStyle w:val="10"/>
            </w:pPr>
            <w:r>
              <w:t>3</w:t>
            </w:r>
          </w:p>
        </w:tc>
        <w:tc>
          <w:tcPr>
            <w:tcW w:w="1361" w:type="dxa"/>
            <w:vAlign w:val="center"/>
          </w:tcPr>
          <w:p>
            <w:pPr>
              <w:pStyle w:val="10"/>
            </w:pPr>
            <w:r>
              <w:t>4</w:t>
            </w:r>
          </w:p>
        </w:tc>
        <w:tc>
          <w:tcPr>
            <w:tcW w:w="1361" w:type="dxa"/>
            <w:vAlign w:val="center"/>
          </w:tcPr>
          <w:p>
            <w:pPr>
              <w:pStyle w:val="10"/>
            </w:pPr>
            <w:r>
              <w:t>5</w:t>
            </w:r>
          </w:p>
        </w:tc>
        <w:tc>
          <w:tcPr>
            <w:tcW w:w="1361" w:type="dxa"/>
            <w:vAlign w:val="center"/>
          </w:tcPr>
          <w:p>
            <w:pPr>
              <w:pStyle w:val="10"/>
            </w:pPr>
            <w:r>
              <w:t>6</w:t>
            </w:r>
          </w:p>
        </w:tc>
        <w:tc>
          <w:tcPr>
            <w:tcW w:w="1361" w:type="dxa"/>
            <w:vAlign w:val="center"/>
          </w:tcPr>
          <w:p>
            <w:pPr>
              <w:pStyle w:val="10"/>
            </w:pPr>
            <w:r>
              <w:t>7</w:t>
            </w:r>
          </w:p>
        </w:tc>
        <w:tc>
          <w:tcPr>
            <w:tcW w:w="1361" w:type="dxa"/>
            <w:vAlign w:val="center"/>
          </w:tcPr>
          <w:p>
            <w:pPr>
              <w:pStyle w:val="10"/>
            </w:pPr>
            <w:r>
              <w:t>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992" w:type="dxa"/>
            <w:vAlign w:val="center"/>
          </w:tcPr>
          <w:p>
            <w:pPr>
              <w:pStyle w:val="16"/>
            </w:pPr>
          </w:p>
        </w:tc>
        <w:tc>
          <w:tcPr>
            <w:tcW w:w="4535" w:type="dxa"/>
            <w:vAlign w:val="center"/>
          </w:tcPr>
          <w:p>
            <w:pPr>
              <w:pStyle w:val="14"/>
            </w:pPr>
            <w:r>
              <w:t>合计</w:t>
            </w:r>
          </w:p>
        </w:tc>
        <w:tc>
          <w:tcPr>
            <w:tcW w:w="1361" w:type="dxa"/>
            <w:vAlign w:val="center"/>
          </w:tcPr>
          <w:p>
            <w:pPr>
              <w:pStyle w:val="15"/>
            </w:pPr>
            <w:r>
              <w:t>425.81</w:t>
            </w:r>
          </w:p>
        </w:tc>
        <w:tc>
          <w:tcPr>
            <w:tcW w:w="1361" w:type="dxa"/>
            <w:vAlign w:val="center"/>
          </w:tcPr>
          <w:p>
            <w:pPr>
              <w:pStyle w:val="15"/>
            </w:pPr>
            <w:r>
              <w:t>425.81</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992" w:type="dxa"/>
            <w:vAlign w:val="center"/>
          </w:tcPr>
          <w:p>
            <w:pPr>
              <w:pStyle w:val="12"/>
            </w:pPr>
            <w:r>
              <w:t>201</w:t>
            </w:r>
          </w:p>
        </w:tc>
        <w:tc>
          <w:tcPr>
            <w:tcW w:w="4535" w:type="dxa"/>
            <w:vAlign w:val="center"/>
          </w:tcPr>
          <w:p>
            <w:pPr>
              <w:pStyle w:val="12"/>
            </w:pPr>
            <w:r>
              <w:t>一般公共服务支出</w:t>
            </w:r>
          </w:p>
        </w:tc>
        <w:tc>
          <w:tcPr>
            <w:tcW w:w="1361" w:type="dxa"/>
            <w:vAlign w:val="center"/>
          </w:tcPr>
          <w:p>
            <w:pPr>
              <w:pStyle w:val="11"/>
            </w:pPr>
            <w:r>
              <w:t>357.03</w:t>
            </w:r>
          </w:p>
        </w:tc>
        <w:tc>
          <w:tcPr>
            <w:tcW w:w="1361" w:type="dxa"/>
            <w:vAlign w:val="center"/>
          </w:tcPr>
          <w:p>
            <w:pPr>
              <w:pStyle w:val="11"/>
            </w:pPr>
            <w:r>
              <w:t>357.03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992" w:type="dxa"/>
            <w:vAlign w:val="center"/>
          </w:tcPr>
          <w:p>
            <w:pPr>
              <w:pStyle w:val="12"/>
            </w:pPr>
            <w:r>
              <w:t>20103</w:t>
            </w:r>
          </w:p>
        </w:tc>
        <w:tc>
          <w:tcPr>
            <w:tcW w:w="4535" w:type="dxa"/>
            <w:vAlign w:val="center"/>
          </w:tcPr>
          <w:p>
            <w:pPr>
              <w:pStyle w:val="12"/>
            </w:pPr>
            <w:r>
              <w:t>政府办公厅（室）及相关机构事务</w:t>
            </w:r>
          </w:p>
        </w:tc>
        <w:tc>
          <w:tcPr>
            <w:tcW w:w="1361" w:type="dxa"/>
            <w:vAlign w:val="center"/>
          </w:tcPr>
          <w:p>
            <w:pPr>
              <w:pStyle w:val="11"/>
            </w:pPr>
            <w:r>
              <w:t>357.03</w:t>
            </w:r>
          </w:p>
        </w:tc>
        <w:tc>
          <w:tcPr>
            <w:tcW w:w="1361" w:type="dxa"/>
            <w:vAlign w:val="center"/>
          </w:tcPr>
          <w:p>
            <w:pPr>
              <w:pStyle w:val="11"/>
            </w:pPr>
            <w:r>
              <w:t>357.03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992" w:type="dxa"/>
            <w:vAlign w:val="center"/>
          </w:tcPr>
          <w:p>
            <w:pPr>
              <w:pStyle w:val="12"/>
            </w:pPr>
            <w:r>
              <w:t>2010399</w:t>
            </w:r>
          </w:p>
        </w:tc>
        <w:tc>
          <w:tcPr>
            <w:tcW w:w="4535" w:type="dxa"/>
            <w:vAlign w:val="center"/>
          </w:tcPr>
          <w:p>
            <w:pPr>
              <w:pStyle w:val="12"/>
            </w:pPr>
            <w:r>
              <w:t>其他政府办公厅（室）及相关机构事务支出</w:t>
            </w:r>
          </w:p>
        </w:tc>
        <w:tc>
          <w:tcPr>
            <w:tcW w:w="1361" w:type="dxa"/>
            <w:vAlign w:val="center"/>
          </w:tcPr>
          <w:p>
            <w:pPr>
              <w:pStyle w:val="11"/>
            </w:pPr>
            <w:r>
              <w:t>357.03</w:t>
            </w:r>
          </w:p>
        </w:tc>
        <w:tc>
          <w:tcPr>
            <w:tcW w:w="1361" w:type="dxa"/>
            <w:vAlign w:val="center"/>
          </w:tcPr>
          <w:p>
            <w:pPr>
              <w:pStyle w:val="11"/>
            </w:pPr>
            <w:r>
              <w:t>357.03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992" w:type="dxa"/>
            <w:vAlign w:val="center"/>
          </w:tcPr>
          <w:p>
            <w:pPr>
              <w:pStyle w:val="12"/>
            </w:pPr>
            <w:r>
              <w:t>208</w:t>
            </w:r>
          </w:p>
        </w:tc>
        <w:tc>
          <w:tcPr>
            <w:tcW w:w="4535" w:type="dxa"/>
            <w:vAlign w:val="center"/>
          </w:tcPr>
          <w:p>
            <w:pPr>
              <w:pStyle w:val="12"/>
            </w:pPr>
            <w:r>
              <w:t>社会保障和就业支出</w:t>
            </w:r>
          </w:p>
        </w:tc>
        <w:tc>
          <w:tcPr>
            <w:tcW w:w="1361" w:type="dxa"/>
            <w:vAlign w:val="center"/>
          </w:tcPr>
          <w:p>
            <w:pPr>
              <w:pStyle w:val="11"/>
            </w:pPr>
            <w:r>
              <w:t>68.78</w:t>
            </w:r>
          </w:p>
        </w:tc>
        <w:tc>
          <w:tcPr>
            <w:tcW w:w="1361" w:type="dxa"/>
            <w:vAlign w:val="center"/>
          </w:tcPr>
          <w:p>
            <w:pPr>
              <w:pStyle w:val="11"/>
            </w:pPr>
            <w:r>
              <w:t>68.78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992" w:type="dxa"/>
            <w:vAlign w:val="center"/>
          </w:tcPr>
          <w:p>
            <w:pPr>
              <w:pStyle w:val="12"/>
            </w:pPr>
            <w:r>
              <w:t>20805</w:t>
            </w:r>
          </w:p>
        </w:tc>
        <w:tc>
          <w:tcPr>
            <w:tcW w:w="4535" w:type="dxa"/>
            <w:vAlign w:val="center"/>
          </w:tcPr>
          <w:p>
            <w:pPr>
              <w:pStyle w:val="12"/>
            </w:pPr>
            <w:r>
              <w:t>行政事业单位养老支出</w:t>
            </w:r>
          </w:p>
        </w:tc>
        <w:tc>
          <w:tcPr>
            <w:tcW w:w="1361" w:type="dxa"/>
            <w:vAlign w:val="center"/>
          </w:tcPr>
          <w:p>
            <w:pPr>
              <w:pStyle w:val="11"/>
            </w:pPr>
            <w:r>
              <w:t>67.66</w:t>
            </w:r>
          </w:p>
        </w:tc>
        <w:tc>
          <w:tcPr>
            <w:tcW w:w="1361" w:type="dxa"/>
            <w:vAlign w:val="center"/>
          </w:tcPr>
          <w:p>
            <w:pPr>
              <w:pStyle w:val="11"/>
            </w:pPr>
            <w:r>
              <w:t>67.66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992" w:type="dxa"/>
            <w:vAlign w:val="center"/>
          </w:tcPr>
          <w:p>
            <w:pPr>
              <w:pStyle w:val="12"/>
            </w:pPr>
            <w:r>
              <w:t>2080502</w:t>
            </w:r>
          </w:p>
        </w:tc>
        <w:tc>
          <w:tcPr>
            <w:tcW w:w="4535" w:type="dxa"/>
            <w:vAlign w:val="center"/>
          </w:tcPr>
          <w:p>
            <w:pPr>
              <w:pStyle w:val="12"/>
            </w:pPr>
            <w:r>
              <w:t>事业单位离退休</w:t>
            </w:r>
          </w:p>
        </w:tc>
        <w:tc>
          <w:tcPr>
            <w:tcW w:w="1361" w:type="dxa"/>
            <w:vAlign w:val="center"/>
          </w:tcPr>
          <w:p>
            <w:pPr>
              <w:pStyle w:val="11"/>
            </w:pPr>
            <w:r>
              <w:t>9.08</w:t>
            </w:r>
          </w:p>
        </w:tc>
        <w:tc>
          <w:tcPr>
            <w:tcW w:w="1361" w:type="dxa"/>
            <w:vAlign w:val="center"/>
          </w:tcPr>
          <w:p>
            <w:pPr>
              <w:pStyle w:val="11"/>
            </w:pPr>
            <w:r>
              <w:t>9.08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pPr>
              <w:pStyle w:val="13"/>
            </w:pPr>
            <w:r>
              <w:t>8</w:t>
            </w:r>
          </w:p>
        </w:tc>
        <w:tc>
          <w:tcPr>
            <w:tcW w:w="992" w:type="dxa"/>
            <w:vAlign w:val="center"/>
          </w:tcPr>
          <w:p>
            <w:pPr>
              <w:pStyle w:val="12"/>
            </w:pPr>
            <w:r>
              <w:t>2080505</w:t>
            </w:r>
          </w:p>
        </w:tc>
        <w:tc>
          <w:tcPr>
            <w:tcW w:w="4535" w:type="dxa"/>
            <w:vAlign w:val="center"/>
          </w:tcPr>
          <w:p>
            <w:pPr>
              <w:pStyle w:val="12"/>
            </w:pPr>
            <w:r>
              <w:t>机关事业单位基本养老保险缴费支出</w:t>
            </w:r>
          </w:p>
        </w:tc>
        <w:tc>
          <w:tcPr>
            <w:tcW w:w="1361" w:type="dxa"/>
            <w:vAlign w:val="center"/>
          </w:tcPr>
          <w:p>
            <w:pPr>
              <w:pStyle w:val="11"/>
            </w:pPr>
            <w:r>
              <w:t>39.05</w:t>
            </w:r>
          </w:p>
        </w:tc>
        <w:tc>
          <w:tcPr>
            <w:tcW w:w="1361" w:type="dxa"/>
            <w:vAlign w:val="center"/>
          </w:tcPr>
          <w:p>
            <w:pPr>
              <w:pStyle w:val="11"/>
            </w:pPr>
            <w:r>
              <w:t>39.05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992" w:type="dxa"/>
            <w:vAlign w:val="center"/>
          </w:tcPr>
          <w:p>
            <w:pPr>
              <w:pStyle w:val="12"/>
            </w:pPr>
            <w:r>
              <w:t>2080506</w:t>
            </w:r>
          </w:p>
        </w:tc>
        <w:tc>
          <w:tcPr>
            <w:tcW w:w="4535" w:type="dxa"/>
            <w:vAlign w:val="center"/>
          </w:tcPr>
          <w:p>
            <w:pPr>
              <w:pStyle w:val="12"/>
            </w:pPr>
            <w:r>
              <w:t>机关事业单位职业年金缴费支出</w:t>
            </w:r>
          </w:p>
        </w:tc>
        <w:tc>
          <w:tcPr>
            <w:tcW w:w="1361" w:type="dxa"/>
            <w:vAlign w:val="center"/>
          </w:tcPr>
          <w:p>
            <w:pPr>
              <w:pStyle w:val="11"/>
            </w:pPr>
            <w:r>
              <w:t>19.53</w:t>
            </w:r>
          </w:p>
        </w:tc>
        <w:tc>
          <w:tcPr>
            <w:tcW w:w="1361" w:type="dxa"/>
            <w:vAlign w:val="center"/>
          </w:tcPr>
          <w:p>
            <w:pPr>
              <w:pStyle w:val="11"/>
            </w:pPr>
            <w:r>
              <w:t>19.53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992" w:type="dxa"/>
            <w:vAlign w:val="center"/>
          </w:tcPr>
          <w:p>
            <w:pPr>
              <w:pStyle w:val="12"/>
            </w:pPr>
            <w:r>
              <w:t>20899</w:t>
            </w:r>
          </w:p>
        </w:tc>
        <w:tc>
          <w:tcPr>
            <w:tcW w:w="4535" w:type="dxa"/>
            <w:vAlign w:val="center"/>
          </w:tcPr>
          <w:p>
            <w:pPr>
              <w:pStyle w:val="12"/>
            </w:pPr>
            <w:r>
              <w:t>其他社会保障和就业支出</w:t>
            </w:r>
          </w:p>
        </w:tc>
        <w:tc>
          <w:tcPr>
            <w:tcW w:w="1361" w:type="dxa"/>
            <w:vAlign w:val="center"/>
          </w:tcPr>
          <w:p>
            <w:pPr>
              <w:pStyle w:val="11"/>
            </w:pPr>
            <w:r>
              <w:t>1.12</w:t>
            </w:r>
          </w:p>
        </w:tc>
        <w:tc>
          <w:tcPr>
            <w:tcW w:w="1361" w:type="dxa"/>
            <w:vAlign w:val="center"/>
          </w:tcPr>
          <w:p>
            <w:pPr>
              <w:pStyle w:val="11"/>
            </w:pPr>
            <w:r>
              <w:t>1.12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992" w:type="dxa"/>
            <w:vAlign w:val="center"/>
          </w:tcPr>
          <w:p>
            <w:pPr>
              <w:pStyle w:val="12"/>
            </w:pPr>
            <w:r>
              <w:t>2089999</w:t>
            </w:r>
          </w:p>
        </w:tc>
        <w:tc>
          <w:tcPr>
            <w:tcW w:w="4535" w:type="dxa"/>
            <w:vAlign w:val="center"/>
          </w:tcPr>
          <w:p>
            <w:pPr>
              <w:pStyle w:val="12"/>
            </w:pPr>
            <w:r>
              <w:t>其他社会保障和就业支出</w:t>
            </w:r>
          </w:p>
        </w:tc>
        <w:tc>
          <w:tcPr>
            <w:tcW w:w="1361" w:type="dxa"/>
            <w:vAlign w:val="center"/>
          </w:tcPr>
          <w:p>
            <w:pPr>
              <w:pStyle w:val="11"/>
            </w:pPr>
            <w:r>
              <w:t>1.12</w:t>
            </w:r>
          </w:p>
        </w:tc>
        <w:tc>
          <w:tcPr>
            <w:tcW w:w="1361" w:type="dxa"/>
            <w:vAlign w:val="center"/>
          </w:tcPr>
          <w:p>
            <w:pPr>
              <w:pStyle w:val="11"/>
            </w:pPr>
            <w:r>
              <w:t>1.12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9"/>
            </w:pPr>
            <w:r>
              <w:t>803001涞源县独山城金属矿开发工业园区管理委员会本级</w:t>
            </w:r>
          </w:p>
        </w:tc>
        <w:tc>
          <w:tcPr>
            <w:tcW w:w="3402" w:type="dxa"/>
            <w:tcBorders>
              <w:top w:val="single" w:color="FFFFFF" w:sz="6" w:space="0"/>
              <w:left w:val="single" w:color="FFFFFF" w:sz="6" w:space="0"/>
              <w:right w:val="single" w:color="FFFFFF" w:sz="6" w:space="0"/>
            </w:tcBorders>
            <w:vAlign w:val="center"/>
          </w:tcPr>
          <w:p>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4876" w:type="dxa"/>
            <w:gridSpan w:val="2"/>
            <w:vAlign w:val="center"/>
          </w:tcPr>
          <w:p>
            <w:pPr>
              <w:pStyle w:val="10"/>
            </w:pPr>
            <w:r>
              <w:t>收入</w:t>
            </w:r>
          </w:p>
        </w:tc>
        <w:tc>
          <w:tcPr>
            <w:tcW w:w="9298" w:type="dxa"/>
            <w:gridSpan w:val="5"/>
            <w:vAlign w:val="center"/>
          </w:tcPr>
          <w:p>
            <w:pPr>
              <w:pStyle w:val="10"/>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0"/>
            </w:pPr>
            <w:r>
              <w:t>项  目</w:t>
            </w:r>
          </w:p>
        </w:tc>
        <w:tc>
          <w:tcPr>
            <w:tcW w:w="1474" w:type="dxa"/>
            <w:vAlign w:val="center"/>
          </w:tcPr>
          <w:p>
            <w:pPr>
              <w:pStyle w:val="10"/>
            </w:pPr>
            <w:r>
              <w:t>金额</w:t>
            </w:r>
          </w:p>
        </w:tc>
        <w:tc>
          <w:tcPr>
            <w:tcW w:w="3402" w:type="dxa"/>
            <w:vAlign w:val="center"/>
          </w:tcPr>
          <w:p>
            <w:pPr>
              <w:pStyle w:val="10"/>
            </w:pPr>
            <w:r>
              <w:t>项  目</w:t>
            </w:r>
          </w:p>
        </w:tc>
        <w:tc>
          <w:tcPr>
            <w:tcW w:w="1474" w:type="dxa"/>
            <w:vAlign w:val="center"/>
          </w:tcPr>
          <w:p>
            <w:pPr>
              <w:pStyle w:val="10"/>
            </w:pPr>
            <w:r>
              <w:t>合计</w:t>
            </w:r>
          </w:p>
        </w:tc>
        <w:tc>
          <w:tcPr>
            <w:tcW w:w="1474" w:type="dxa"/>
            <w:vAlign w:val="center"/>
          </w:tcPr>
          <w:p>
            <w:pPr>
              <w:pStyle w:val="10"/>
            </w:pPr>
            <w:r>
              <w:t>一般公共预算财政拨款</w:t>
            </w:r>
          </w:p>
        </w:tc>
        <w:tc>
          <w:tcPr>
            <w:tcW w:w="1474" w:type="dxa"/>
            <w:vAlign w:val="center"/>
          </w:tcPr>
          <w:p>
            <w:pPr>
              <w:pStyle w:val="10"/>
            </w:pPr>
            <w:r>
              <w:t>政府性基金预算财政    拨款</w:t>
            </w:r>
          </w:p>
        </w:tc>
        <w:tc>
          <w:tcPr>
            <w:tcW w:w="1474" w:type="dxa"/>
            <w:vAlign w:val="center"/>
          </w:tcPr>
          <w:p>
            <w:pPr>
              <w:pStyle w:val="10"/>
            </w:pPr>
            <w:r>
              <w:t>国有资本经营预算财政拨款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tblHeader/>
          <w:jc w:val="center"/>
        </w:trPr>
        <w:tc>
          <w:tcPr>
            <w:tcW w:w="850" w:type="dxa"/>
            <w:vAlign w:val="center"/>
          </w:tcPr>
          <w:p>
            <w:pPr>
              <w:pStyle w:val="10"/>
            </w:pPr>
            <w:r>
              <w:t>栏次</w:t>
            </w:r>
          </w:p>
        </w:tc>
        <w:tc>
          <w:tcPr>
            <w:tcW w:w="3402" w:type="dxa"/>
            <w:vAlign w:val="center"/>
          </w:tcPr>
          <w:p>
            <w:pPr>
              <w:pStyle w:val="10"/>
            </w:pPr>
            <w:r>
              <w:t>1</w:t>
            </w:r>
          </w:p>
        </w:tc>
        <w:tc>
          <w:tcPr>
            <w:tcW w:w="1474" w:type="dxa"/>
            <w:vAlign w:val="center"/>
          </w:tcPr>
          <w:p>
            <w:pPr>
              <w:pStyle w:val="10"/>
            </w:pPr>
            <w:r>
              <w:t>2</w:t>
            </w:r>
          </w:p>
        </w:tc>
        <w:tc>
          <w:tcPr>
            <w:tcW w:w="3402" w:type="dxa"/>
            <w:vAlign w:val="center"/>
          </w:tcPr>
          <w:p>
            <w:pPr>
              <w:pStyle w:val="10"/>
            </w:pPr>
            <w:r>
              <w:t>3</w:t>
            </w:r>
          </w:p>
        </w:tc>
        <w:tc>
          <w:tcPr>
            <w:tcW w:w="1474" w:type="dxa"/>
            <w:vAlign w:val="center"/>
          </w:tcPr>
          <w:p>
            <w:pPr>
              <w:pStyle w:val="10"/>
            </w:pPr>
            <w:r>
              <w:t>4</w:t>
            </w:r>
          </w:p>
        </w:tc>
        <w:tc>
          <w:tcPr>
            <w:tcW w:w="1474" w:type="dxa"/>
            <w:vAlign w:val="center"/>
          </w:tcPr>
          <w:p>
            <w:pPr>
              <w:pStyle w:val="10"/>
            </w:pPr>
            <w:r>
              <w:t>5</w:t>
            </w:r>
          </w:p>
        </w:tc>
        <w:tc>
          <w:tcPr>
            <w:tcW w:w="1474" w:type="dxa"/>
            <w:vAlign w:val="center"/>
          </w:tcPr>
          <w:p>
            <w:pPr>
              <w:pStyle w:val="10"/>
            </w:pPr>
            <w:r>
              <w:t>6</w:t>
            </w:r>
          </w:p>
        </w:tc>
        <w:tc>
          <w:tcPr>
            <w:tcW w:w="1474" w:type="dxa"/>
            <w:vAlign w:val="center"/>
          </w:tcPr>
          <w:p>
            <w:pPr>
              <w:pStyle w:val="10"/>
            </w:pPr>
            <w:r>
              <w:t>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pPr>
              <w:pStyle w:val="13"/>
            </w:pPr>
            <w:r>
              <w:t>1</w:t>
            </w:r>
          </w:p>
        </w:tc>
        <w:tc>
          <w:tcPr>
            <w:tcW w:w="3402" w:type="dxa"/>
            <w:vAlign w:val="center"/>
          </w:tcPr>
          <w:p>
            <w:pPr>
              <w:pStyle w:val="12"/>
            </w:pPr>
            <w:r>
              <w:t>一、一般公共预算拨款</w:t>
            </w:r>
          </w:p>
        </w:tc>
        <w:tc>
          <w:tcPr>
            <w:tcW w:w="1474" w:type="dxa"/>
            <w:vAlign w:val="center"/>
          </w:tcPr>
          <w:p>
            <w:pPr>
              <w:pStyle w:val="11"/>
            </w:pPr>
            <w:r>
              <w:t>425.81</w:t>
            </w:r>
          </w:p>
        </w:tc>
        <w:tc>
          <w:tcPr>
            <w:tcW w:w="3402" w:type="dxa"/>
            <w:vAlign w:val="center"/>
          </w:tcPr>
          <w:p>
            <w:pPr>
              <w:pStyle w:val="12"/>
            </w:pPr>
            <w:r>
              <w:t>一、一般公共服务支出</w:t>
            </w:r>
          </w:p>
        </w:tc>
        <w:tc>
          <w:tcPr>
            <w:tcW w:w="1474" w:type="dxa"/>
            <w:vAlign w:val="center"/>
          </w:tcPr>
          <w:p>
            <w:pPr>
              <w:pStyle w:val="11"/>
            </w:pPr>
            <w:r>
              <w:t>357.03</w:t>
            </w:r>
          </w:p>
        </w:tc>
        <w:tc>
          <w:tcPr>
            <w:tcW w:w="1474" w:type="dxa"/>
            <w:vAlign w:val="center"/>
          </w:tcPr>
          <w:p>
            <w:pPr>
              <w:pStyle w:val="11"/>
            </w:pPr>
            <w:r>
              <w:t>357.03</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pPr>
              <w:pStyle w:val="13"/>
            </w:pPr>
            <w:r>
              <w:t>3</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r>
              <w:t>三、国防支出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四、公共安全支出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五、教育支出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pPr>
              <w:pStyle w:val="13"/>
            </w:pPr>
            <w:r>
              <w:t>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六、科学技术支出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七、文化旅游体育与传媒支出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八、社会保障和就业支出</w:t>
            </w:r>
          </w:p>
        </w:tc>
        <w:tc>
          <w:tcPr>
            <w:tcW w:w="1474" w:type="dxa"/>
            <w:vAlign w:val="center"/>
          </w:tcPr>
          <w:p>
            <w:pPr>
              <w:pStyle w:val="11"/>
            </w:pPr>
            <w:r>
              <w:t>68.78</w:t>
            </w:r>
          </w:p>
        </w:tc>
        <w:tc>
          <w:tcPr>
            <w:tcW w:w="1474" w:type="dxa"/>
            <w:vAlign w:val="center"/>
          </w:tcPr>
          <w:p>
            <w:pPr>
              <w:pStyle w:val="11"/>
            </w:pPr>
            <w:r>
              <w:t>68.78</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十、卫生健康支出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十一、节能环保支出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十二、城乡社区支出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pPr>
              <w:pStyle w:val="13"/>
            </w:pPr>
            <w:r>
              <w:t>13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十三、农林水支出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十四、交通运输支出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十五、资源勘探工业信息等支出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pPr>
              <w:pStyle w:val="13"/>
            </w:pPr>
            <w:r>
              <w:t>16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二十、住房保障支出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二十一、粮油物资储备支出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二十二、国有资本经营预算支出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二十三、灾害防治及应急管理支出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pPr>
              <w:pStyle w:val="13"/>
            </w:pPr>
            <w:r>
              <w:t>24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pPr>
              <w:pStyle w:val="13"/>
            </w:pPr>
            <w:r>
              <w:t>25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二十五、其他支出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pPr>
              <w:pStyle w:val="13"/>
            </w:pPr>
            <w:r>
              <w:t>26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pPr>
              <w:pStyle w:val="13"/>
            </w:pPr>
            <w:r>
              <w:t>28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pPr>
              <w:pStyle w:val="13"/>
            </w:pPr>
            <w:r>
              <w:t>29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pPr>
              <w:pStyle w:val="13"/>
            </w:pPr>
            <w:r>
              <w:t>30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三十、抗疫特别国债安排的支出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三十一、人行科目</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3402" w:type="dxa"/>
            <w:vAlign w:val="center"/>
          </w:tcPr>
          <w:p>
            <w:pPr>
              <w:pStyle w:val="14"/>
            </w:pPr>
            <w:r>
              <w:t>本年收入合计</w:t>
            </w:r>
          </w:p>
        </w:tc>
        <w:tc>
          <w:tcPr>
            <w:tcW w:w="1474" w:type="dxa"/>
            <w:vAlign w:val="center"/>
          </w:tcPr>
          <w:p>
            <w:pPr>
              <w:pStyle w:val="15"/>
            </w:pPr>
            <w:r>
              <w:t>425.81</w:t>
            </w:r>
          </w:p>
        </w:tc>
        <w:tc>
          <w:tcPr>
            <w:tcW w:w="3402" w:type="dxa"/>
            <w:vAlign w:val="center"/>
          </w:tcPr>
          <w:p>
            <w:pPr>
              <w:pStyle w:val="14"/>
            </w:pPr>
            <w:r>
              <w:t>本年支出合计</w:t>
            </w:r>
          </w:p>
        </w:tc>
        <w:tc>
          <w:tcPr>
            <w:tcW w:w="1474" w:type="dxa"/>
            <w:vAlign w:val="center"/>
          </w:tcPr>
          <w:p>
            <w:pPr>
              <w:pStyle w:val="15"/>
            </w:pPr>
            <w:r>
              <w:t>425.81</w:t>
            </w:r>
          </w:p>
        </w:tc>
        <w:tc>
          <w:tcPr>
            <w:tcW w:w="1474" w:type="dxa"/>
            <w:vAlign w:val="center"/>
          </w:tcPr>
          <w:p>
            <w:pPr>
              <w:pStyle w:val="15"/>
            </w:pPr>
            <w:r>
              <w:t>425.81</w:t>
            </w:r>
          </w:p>
        </w:tc>
        <w:tc>
          <w:tcPr>
            <w:tcW w:w="1474" w:type="dxa"/>
            <w:vAlign w:val="center"/>
          </w:tcPr>
          <w:p>
            <w:pPr>
              <w:pStyle w:val="15"/>
            </w:pPr>
          </w:p>
        </w:tc>
        <w:tc>
          <w:tcPr>
            <w:tcW w:w="1474"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3402" w:type="dxa"/>
            <w:vAlign w:val="center"/>
          </w:tcPr>
          <w:p>
            <w:pPr>
              <w:pStyle w:val="12"/>
            </w:pPr>
            <w:r>
              <w:t>年初财政拨款结转和结余</w:t>
            </w:r>
          </w:p>
        </w:tc>
        <w:tc>
          <w:tcPr>
            <w:tcW w:w="1474" w:type="dxa"/>
            <w:vAlign w:val="center"/>
          </w:tcPr>
          <w:p>
            <w:pPr>
              <w:pStyle w:val="11"/>
            </w:pPr>
          </w:p>
        </w:tc>
        <w:tc>
          <w:tcPr>
            <w:tcW w:w="3402" w:type="dxa"/>
            <w:vAlign w:val="center"/>
          </w:tcPr>
          <w:p>
            <w:pPr>
              <w:pStyle w:val="12"/>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3402" w:type="dxa"/>
            <w:vAlign w:val="center"/>
          </w:tcPr>
          <w:p>
            <w:pPr>
              <w:pStyle w:val="12"/>
            </w:pPr>
            <w:r>
              <w:t>一、一般公共预算拨款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pPr>
              <w:pStyle w:val="13"/>
            </w:pPr>
            <w:r>
              <w:t>35</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3402" w:type="dxa"/>
            <w:vAlign w:val="center"/>
          </w:tcPr>
          <w:p>
            <w:pPr>
              <w:pStyle w:val="14"/>
            </w:pPr>
            <w:r>
              <w:t>收入总计</w:t>
            </w:r>
          </w:p>
        </w:tc>
        <w:tc>
          <w:tcPr>
            <w:tcW w:w="1474" w:type="dxa"/>
            <w:vAlign w:val="center"/>
          </w:tcPr>
          <w:p>
            <w:pPr>
              <w:pStyle w:val="15"/>
            </w:pPr>
            <w:r>
              <w:t>425.81</w:t>
            </w:r>
          </w:p>
        </w:tc>
        <w:tc>
          <w:tcPr>
            <w:tcW w:w="3402" w:type="dxa"/>
            <w:vAlign w:val="center"/>
          </w:tcPr>
          <w:p>
            <w:pPr>
              <w:pStyle w:val="14"/>
            </w:pPr>
            <w:r>
              <w:t>支出总计</w:t>
            </w:r>
          </w:p>
        </w:tc>
        <w:tc>
          <w:tcPr>
            <w:tcW w:w="1474" w:type="dxa"/>
            <w:vAlign w:val="center"/>
          </w:tcPr>
          <w:p>
            <w:pPr>
              <w:pStyle w:val="15"/>
            </w:pPr>
            <w:r>
              <w:t>425.81</w:t>
            </w:r>
          </w:p>
        </w:tc>
        <w:tc>
          <w:tcPr>
            <w:tcW w:w="1474" w:type="dxa"/>
            <w:vAlign w:val="center"/>
          </w:tcPr>
          <w:p>
            <w:pPr>
              <w:pStyle w:val="15"/>
            </w:pPr>
            <w:r>
              <w:t>425.81</w:t>
            </w:r>
          </w:p>
        </w:tc>
        <w:tc>
          <w:tcPr>
            <w:tcW w:w="1474" w:type="dxa"/>
            <w:vAlign w:val="center"/>
          </w:tcPr>
          <w:p>
            <w:pPr>
              <w:pStyle w:val="15"/>
            </w:pPr>
          </w:p>
        </w:tc>
        <w:tc>
          <w:tcPr>
            <w:tcW w:w="1474" w:type="dxa"/>
            <w:vAlign w:val="center"/>
          </w:tcPr>
          <w:p>
            <w:pPr>
              <w:pStyle w:val="15"/>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803001涞源县独山城金属矿开发工业园区管理委员会本级</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425.81</w:t>
            </w:r>
          </w:p>
        </w:tc>
        <w:tc>
          <w:tcPr>
            <w:tcW w:w="2551" w:type="dxa"/>
            <w:vAlign w:val="center"/>
          </w:tcPr>
          <w:p>
            <w:pPr>
              <w:pStyle w:val="15"/>
            </w:pPr>
            <w:r>
              <w:t>425.81</w:t>
            </w:r>
          </w:p>
        </w:tc>
        <w:tc>
          <w:tcPr>
            <w:tcW w:w="2551"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201</w:t>
            </w:r>
          </w:p>
        </w:tc>
        <w:tc>
          <w:tcPr>
            <w:tcW w:w="4535" w:type="dxa"/>
            <w:vAlign w:val="center"/>
          </w:tcPr>
          <w:p>
            <w:pPr>
              <w:pStyle w:val="12"/>
            </w:pPr>
            <w:r>
              <w:t>一般公共服务支出</w:t>
            </w:r>
          </w:p>
        </w:tc>
        <w:tc>
          <w:tcPr>
            <w:tcW w:w="2551" w:type="dxa"/>
            <w:vAlign w:val="center"/>
          </w:tcPr>
          <w:p>
            <w:pPr>
              <w:pStyle w:val="11"/>
            </w:pPr>
            <w:r>
              <w:t>357.03</w:t>
            </w:r>
          </w:p>
        </w:tc>
        <w:tc>
          <w:tcPr>
            <w:tcW w:w="2551" w:type="dxa"/>
            <w:vAlign w:val="center"/>
          </w:tcPr>
          <w:p>
            <w:pPr>
              <w:pStyle w:val="11"/>
            </w:pPr>
            <w:r>
              <w:t>357.03</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20103</w:t>
            </w:r>
          </w:p>
        </w:tc>
        <w:tc>
          <w:tcPr>
            <w:tcW w:w="4535" w:type="dxa"/>
            <w:vAlign w:val="center"/>
          </w:tcPr>
          <w:p>
            <w:pPr>
              <w:pStyle w:val="12"/>
            </w:pPr>
            <w:r>
              <w:t>政府办公厅（室）及相关机构事务</w:t>
            </w:r>
          </w:p>
        </w:tc>
        <w:tc>
          <w:tcPr>
            <w:tcW w:w="2551" w:type="dxa"/>
            <w:vAlign w:val="center"/>
          </w:tcPr>
          <w:p>
            <w:pPr>
              <w:pStyle w:val="11"/>
            </w:pPr>
            <w:r>
              <w:t>357.03</w:t>
            </w:r>
          </w:p>
        </w:tc>
        <w:tc>
          <w:tcPr>
            <w:tcW w:w="2551" w:type="dxa"/>
            <w:vAlign w:val="center"/>
          </w:tcPr>
          <w:p>
            <w:pPr>
              <w:pStyle w:val="11"/>
            </w:pPr>
            <w:r>
              <w:t>357.03</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2010399</w:t>
            </w:r>
          </w:p>
        </w:tc>
        <w:tc>
          <w:tcPr>
            <w:tcW w:w="4535" w:type="dxa"/>
            <w:vAlign w:val="center"/>
          </w:tcPr>
          <w:p>
            <w:pPr>
              <w:pStyle w:val="12"/>
            </w:pPr>
            <w:r>
              <w:t>其他政府办公厅（室）及相关机构事务支出</w:t>
            </w:r>
          </w:p>
        </w:tc>
        <w:tc>
          <w:tcPr>
            <w:tcW w:w="2551" w:type="dxa"/>
            <w:vAlign w:val="center"/>
          </w:tcPr>
          <w:p>
            <w:pPr>
              <w:pStyle w:val="11"/>
            </w:pPr>
            <w:r>
              <w:t>357.03</w:t>
            </w:r>
          </w:p>
        </w:tc>
        <w:tc>
          <w:tcPr>
            <w:tcW w:w="2551" w:type="dxa"/>
            <w:vAlign w:val="center"/>
          </w:tcPr>
          <w:p>
            <w:pPr>
              <w:pStyle w:val="11"/>
            </w:pPr>
            <w:r>
              <w:t>357.03</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208</w:t>
            </w:r>
          </w:p>
        </w:tc>
        <w:tc>
          <w:tcPr>
            <w:tcW w:w="4535" w:type="dxa"/>
            <w:vAlign w:val="center"/>
          </w:tcPr>
          <w:p>
            <w:pPr>
              <w:pStyle w:val="12"/>
            </w:pPr>
            <w:r>
              <w:t>社会保障和就业支出</w:t>
            </w:r>
          </w:p>
        </w:tc>
        <w:tc>
          <w:tcPr>
            <w:tcW w:w="2551" w:type="dxa"/>
            <w:vAlign w:val="center"/>
          </w:tcPr>
          <w:p>
            <w:pPr>
              <w:pStyle w:val="11"/>
            </w:pPr>
            <w:r>
              <w:t>68.78</w:t>
            </w:r>
          </w:p>
        </w:tc>
        <w:tc>
          <w:tcPr>
            <w:tcW w:w="2551" w:type="dxa"/>
            <w:vAlign w:val="center"/>
          </w:tcPr>
          <w:p>
            <w:pPr>
              <w:pStyle w:val="11"/>
            </w:pPr>
            <w:r>
              <w:t>68.78</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20805</w:t>
            </w:r>
          </w:p>
        </w:tc>
        <w:tc>
          <w:tcPr>
            <w:tcW w:w="4535" w:type="dxa"/>
            <w:vAlign w:val="center"/>
          </w:tcPr>
          <w:p>
            <w:pPr>
              <w:pStyle w:val="12"/>
            </w:pPr>
            <w:r>
              <w:t>行政事业单位养老支出</w:t>
            </w:r>
          </w:p>
        </w:tc>
        <w:tc>
          <w:tcPr>
            <w:tcW w:w="2551" w:type="dxa"/>
            <w:vAlign w:val="center"/>
          </w:tcPr>
          <w:p>
            <w:pPr>
              <w:pStyle w:val="11"/>
            </w:pPr>
            <w:r>
              <w:t>67.66</w:t>
            </w:r>
          </w:p>
        </w:tc>
        <w:tc>
          <w:tcPr>
            <w:tcW w:w="2551" w:type="dxa"/>
            <w:vAlign w:val="center"/>
          </w:tcPr>
          <w:p>
            <w:pPr>
              <w:pStyle w:val="11"/>
            </w:pPr>
            <w:r>
              <w:t>67.66</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2080502</w:t>
            </w:r>
          </w:p>
        </w:tc>
        <w:tc>
          <w:tcPr>
            <w:tcW w:w="4535" w:type="dxa"/>
            <w:vAlign w:val="center"/>
          </w:tcPr>
          <w:p>
            <w:pPr>
              <w:pStyle w:val="12"/>
            </w:pPr>
            <w:r>
              <w:t>事业单位离退休</w:t>
            </w:r>
          </w:p>
        </w:tc>
        <w:tc>
          <w:tcPr>
            <w:tcW w:w="2551" w:type="dxa"/>
            <w:vAlign w:val="center"/>
          </w:tcPr>
          <w:p>
            <w:pPr>
              <w:pStyle w:val="11"/>
            </w:pPr>
            <w:r>
              <w:t>9.08</w:t>
            </w:r>
          </w:p>
        </w:tc>
        <w:tc>
          <w:tcPr>
            <w:tcW w:w="2551" w:type="dxa"/>
            <w:vAlign w:val="center"/>
          </w:tcPr>
          <w:p>
            <w:pPr>
              <w:pStyle w:val="11"/>
            </w:pPr>
            <w:r>
              <w:t>9.08</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pPr>
              <w:pStyle w:val="13"/>
            </w:pPr>
            <w:r>
              <w:t>8</w:t>
            </w:r>
          </w:p>
        </w:tc>
        <w:tc>
          <w:tcPr>
            <w:tcW w:w="1191" w:type="dxa"/>
            <w:vAlign w:val="center"/>
          </w:tcPr>
          <w:p>
            <w:pPr>
              <w:pStyle w:val="12"/>
            </w:pPr>
            <w:r>
              <w:t>2080505</w:t>
            </w:r>
          </w:p>
        </w:tc>
        <w:tc>
          <w:tcPr>
            <w:tcW w:w="4535" w:type="dxa"/>
            <w:vAlign w:val="center"/>
          </w:tcPr>
          <w:p>
            <w:pPr>
              <w:pStyle w:val="12"/>
            </w:pPr>
            <w:r>
              <w:t>机关事业单位基本养老保险缴费支出</w:t>
            </w:r>
          </w:p>
        </w:tc>
        <w:tc>
          <w:tcPr>
            <w:tcW w:w="2551" w:type="dxa"/>
            <w:vAlign w:val="center"/>
          </w:tcPr>
          <w:p>
            <w:pPr>
              <w:pStyle w:val="11"/>
            </w:pPr>
            <w:r>
              <w:t>39.05</w:t>
            </w:r>
          </w:p>
        </w:tc>
        <w:tc>
          <w:tcPr>
            <w:tcW w:w="2551" w:type="dxa"/>
            <w:vAlign w:val="center"/>
          </w:tcPr>
          <w:p>
            <w:pPr>
              <w:pStyle w:val="11"/>
            </w:pPr>
            <w:r>
              <w:t>39.05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2080506</w:t>
            </w:r>
          </w:p>
        </w:tc>
        <w:tc>
          <w:tcPr>
            <w:tcW w:w="4535" w:type="dxa"/>
            <w:vAlign w:val="center"/>
          </w:tcPr>
          <w:p>
            <w:pPr>
              <w:pStyle w:val="12"/>
            </w:pPr>
            <w:r>
              <w:t>机关事业单位职业年金缴费支出</w:t>
            </w:r>
          </w:p>
        </w:tc>
        <w:tc>
          <w:tcPr>
            <w:tcW w:w="2551" w:type="dxa"/>
            <w:vAlign w:val="center"/>
          </w:tcPr>
          <w:p>
            <w:pPr>
              <w:pStyle w:val="11"/>
            </w:pPr>
            <w:r>
              <w:t>19.53</w:t>
            </w:r>
          </w:p>
        </w:tc>
        <w:tc>
          <w:tcPr>
            <w:tcW w:w="2551" w:type="dxa"/>
            <w:vAlign w:val="center"/>
          </w:tcPr>
          <w:p>
            <w:pPr>
              <w:pStyle w:val="11"/>
            </w:pPr>
            <w:r>
              <w:t>19.53</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20899</w:t>
            </w:r>
          </w:p>
        </w:tc>
        <w:tc>
          <w:tcPr>
            <w:tcW w:w="4535" w:type="dxa"/>
            <w:vAlign w:val="center"/>
          </w:tcPr>
          <w:p>
            <w:pPr>
              <w:pStyle w:val="12"/>
            </w:pPr>
            <w:r>
              <w:t>其他社会保障和就业支出</w:t>
            </w:r>
          </w:p>
        </w:tc>
        <w:tc>
          <w:tcPr>
            <w:tcW w:w="2551" w:type="dxa"/>
            <w:vAlign w:val="center"/>
          </w:tcPr>
          <w:p>
            <w:pPr>
              <w:pStyle w:val="11"/>
            </w:pPr>
            <w:r>
              <w:t>1.12</w:t>
            </w:r>
          </w:p>
        </w:tc>
        <w:tc>
          <w:tcPr>
            <w:tcW w:w="2551" w:type="dxa"/>
            <w:vAlign w:val="center"/>
          </w:tcPr>
          <w:p>
            <w:pPr>
              <w:pStyle w:val="11"/>
            </w:pPr>
            <w:r>
              <w:t>1.12</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2089999</w:t>
            </w:r>
          </w:p>
        </w:tc>
        <w:tc>
          <w:tcPr>
            <w:tcW w:w="4535" w:type="dxa"/>
            <w:vAlign w:val="center"/>
          </w:tcPr>
          <w:p>
            <w:pPr>
              <w:pStyle w:val="12"/>
            </w:pPr>
            <w:r>
              <w:t>其他社会保障和就业支出</w:t>
            </w:r>
          </w:p>
        </w:tc>
        <w:tc>
          <w:tcPr>
            <w:tcW w:w="2551" w:type="dxa"/>
            <w:vAlign w:val="center"/>
          </w:tcPr>
          <w:p>
            <w:pPr>
              <w:pStyle w:val="11"/>
            </w:pPr>
            <w:r>
              <w:t>1.12</w:t>
            </w:r>
          </w:p>
        </w:tc>
        <w:tc>
          <w:tcPr>
            <w:tcW w:w="2551" w:type="dxa"/>
            <w:vAlign w:val="center"/>
          </w:tcPr>
          <w:p>
            <w:pPr>
              <w:pStyle w:val="11"/>
            </w:pPr>
            <w:r>
              <w:t>1.12</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803001涞源县独山城金属矿开发工业园区管理委员会本级</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支出部门经济分类科目</w:t>
            </w:r>
          </w:p>
        </w:tc>
        <w:tc>
          <w:tcPr>
            <w:tcW w:w="7653" w:type="dxa"/>
            <w:gridSpan w:val="3"/>
            <w:vAlign w:val="center"/>
          </w:tcPr>
          <w:p>
            <w:pPr>
              <w:pStyle w:val="10"/>
            </w:pPr>
            <w:r>
              <w:t>一般公共预算基本支出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Align w:val="center"/>
          </w:tcPr>
          <w:p>
            <w:pPr>
              <w:pStyle w:val="10"/>
            </w:pPr>
            <w:r>
              <w:t>合计</w:t>
            </w:r>
          </w:p>
        </w:tc>
        <w:tc>
          <w:tcPr>
            <w:tcW w:w="2551" w:type="dxa"/>
            <w:vAlign w:val="center"/>
          </w:tcPr>
          <w:p>
            <w:pPr>
              <w:pStyle w:val="10"/>
            </w:pPr>
            <w:r>
              <w:t>人员经费</w:t>
            </w:r>
          </w:p>
        </w:tc>
        <w:tc>
          <w:tcPr>
            <w:tcW w:w="2551" w:type="dxa"/>
            <w:vAlign w:val="center"/>
          </w:tcPr>
          <w:p>
            <w:pPr>
              <w:pStyle w:val="10"/>
            </w:pPr>
            <w:r>
              <w:t>公用经费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425.81</w:t>
            </w:r>
          </w:p>
        </w:tc>
        <w:tc>
          <w:tcPr>
            <w:tcW w:w="2551" w:type="dxa"/>
            <w:vAlign w:val="center"/>
          </w:tcPr>
          <w:p>
            <w:pPr>
              <w:pStyle w:val="15"/>
            </w:pPr>
            <w:r>
              <w:t>394.57</w:t>
            </w:r>
          </w:p>
        </w:tc>
        <w:tc>
          <w:tcPr>
            <w:tcW w:w="2551" w:type="dxa"/>
            <w:vAlign w:val="center"/>
          </w:tcPr>
          <w:p>
            <w:pPr>
              <w:pStyle w:val="15"/>
            </w:pPr>
            <w:r>
              <w:t>31.24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301</w:t>
            </w:r>
          </w:p>
        </w:tc>
        <w:tc>
          <w:tcPr>
            <w:tcW w:w="4535" w:type="dxa"/>
            <w:vAlign w:val="center"/>
          </w:tcPr>
          <w:p>
            <w:pPr>
              <w:pStyle w:val="12"/>
            </w:pPr>
            <w:r>
              <w:t>工资福利支出</w:t>
            </w:r>
          </w:p>
        </w:tc>
        <w:tc>
          <w:tcPr>
            <w:tcW w:w="2551" w:type="dxa"/>
            <w:vAlign w:val="center"/>
          </w:tcPr>
          <w:p>
            <w:pPr>
              <w:pStyle w:val="11"/>
            </w:pPr>
            <w:r>
              <w:t>383.09</w:t>
            </w:r>
          </w:p>
        </w:tc>
        <w:tc>
          <w:tcPr>
            <w:tcW w:w="2551" w:type="dxa"/>
            <w:vAlign w:val="center"/>
          </w:tcPr>
          <w:p>
            <w:pPr>
              <w:pStyle w:val="11"/>
            </w:pPr>
            <w:r>
              <w:t>383.09</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30101</w:t>
            </w:r>
          </w:p>
        </w:tc>
        <w:tc>
          <w:tcPr>
            <w:tcW w:w="4535" w:type="dxa"/>
            <w:vAlign w:val="center"/>
          </w:tcPr>
          <w:p>
            <w:pPr>
              <w:pStyle w:val="12"/>
            </w:pPr>
            <w:r>
              <w:t>基本工资</w:t>
            </w:r>
          </w:p>
        </w:tc>
        <w:tc>
          <w:tcPr>
            <w:tcW w:w="2551" w:type="dxa"/>
            <w:vAlign w:val="center"/>
          </w:tcPr>
          <w:p>
            <w:pPr>
              <w:pStyle w:val="11"/>
            </w:pPr>
            <w:r>
              <w:t>163.86</w:t>
            </w:r>
          </w:p>
        </w:tc>
        <w:tc>
          <w:tcPr>
            <w:tcW w:w="2551" w:type="dxa"/>
            <w:vAlign w:val="center"/>
          </w:tcPr>
          <w:p>
            <w:pPr>
              <w:pStyle w:val="11"/>
            </w:pPr>
            <w:r>
              <w:t>163.86</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30102</w:t>
            </w:r>
          </w:p>
        </w:tc>
        <w:tc>
          <w:tcPr>
            <w:tcW w:w="4535" w:type="dxa"/>
            <w:vAlign w:val="center"/>
          </w:tcPr>
          <w:p>
            <w:pPr>
              <w:pStyle w:val="12"/>
            </w:pPr>
            <w:r>
              <w:t>津贴补贴</w:t>
            </w:r>
          </w:p>
        </w:tc>
        <w:tc>
          <w:tcPr>
            <w:tcW w:w="2551" w:type="dxa"/>
            <w:vAlign w:val="center"/>
          </w:tcPr>
          <w:p>
            <w:pPr>
              <w:pStyle w:val="11"/>
            </w:pPr>
            <w:r>
              <w:t>21.70</w:t>
            </w:r>
          </w:p>
        </w:tc>
        <w:tc>
          <w:tcPr>
            <w:tcW w:w="2551" w:type="dxa"/>
            <w:vAlign w:val="center"/>
          </w:tcPr>
          <w:p>
            <w:pPr>
              <w:pStyle w:val="11"/>
            </w:pPr>
            <w:r>
              <w:t>21.70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30107</w:t>
            </w:r>
          </w:p>
        </w:tc>
        <w:tc>
          <w:tcPr>
            <w:tcW w:w="4535" w:type="dxa"/>
            <w:vAlign w:val="center"/>
          </w:tcPr>
          <w:p>
            <w:pPr>
              <w:pStyle w:val="12"/>
            </w:pPr>
            <w:r>
              <w:t>绩效工资</w:t>
            </w:r>
          </w:p>
        </w:tc>
        <w:tc>
          <w:tcPr>
            <w:tcW w:w="2551" w:type="dxa"/>
            <w:vAlign w:val="center"/>
          </w:tcPr>
          <w:p>
            <w:pPr>
              <w:pStyle w:val="11"/>
            </w:pPr>
            <w:r>
              <w:t>111.82</w:t>
            </w:r>
          </w:p>
        </w:tc>
        <w:tc>
          <w:tcPr>
            <w:tcW w:w="2551" w:type="dxa"/>
            <w:vAlign w:val="center"/>
          </w:tcPr>
          <w:p>
            <w:pPr>
              <w:pStyle w:val="11"/>
            </w:pPr>
            <w:r>
              <w:t>111.82</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30108</w:t>
            </w:r>
          </w:p>
        </w:tc>
        <w:tc>
          <w:tcPr>
            <w:tcW w:w="4535" w:type="dxa"/>
            <w:vAlign w:val="center"/>
          </w:tcPr>
          <w:p>
            <w:pPr>
              <w:pStyle w:val="12"/>
            </w:pPr>
            <w:r>
              <w:t>机关事业单位基本养老保险缴费</w:t>
            </w:r>
          </w:p>
        </w:tc>
        <w:tc>
          <w:tcPr>
            <w:tcW w:w="2551" w:type="dxa"/>
            <w:vAlign w:val="center"/>
          </w:tcPr>
          <w:p>
            <w:pPr>
              <w:pStyle w:val="11"/>
            </w:pPr>
            <w:r>
              <w:t>39.05</w:t>
            </w:r>
          </w:p>
        </w:tc>
        <w:tc>
          <w:tcPr>
            <w:tcW w:w="2551" w:type="dxa"/>
            <w:vAlign w:val="center"/>
          </w:tcPr>
          <w:p>
            <w:pPr>
              <w:pStyle w:val="11"/>
            </w:pPr>
            <w:r>
              <w:t>39.05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30109</w:t>
            </w:r>
          </w:p>
        </w:tc>
        <w:tc>
          <w:tcPr>
            <w:tcW w:w="4535" w:type="dxa"/>
            <w:vAlign w:val="center"/>
          </w:tcPr>
          <w:p>
            <w:pPr>
              <w:pStyle w:val="12"/>
            </w:pPr>
            <w:r>
              <w:t>职业年金缴费</w:t>
            </w:r>
          </w:p>
        </w:tc>
        <w:tc>
          <w:tcPr>
            <w:tcW w:w="2551" w:type="dxa"/>
            <w:vAlign w:val="center"/>
          </w:tcPr>
          <w:p>
            <w:pPr>
              <w:pStyle w:val="11"/>
            </w:pPr>
            <w:r>
              <w:t>19.53</w:t>
            </w:r>
          </w:p>
        </w:tc>
        <w:tc>
          <w:tcPr>
            <w:tcW w:w="2551" w:type="dxa"/>
            <w:vAlign w:val="center"/>
          </w:tcPr>
          <w:p>
            <w:pPr>
              <w:pStyle w:val="11"/>
            </w:pPr>
            <w:r>
              <w:t>19.53</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30110</w:t>
            </w:r>
          </w:p>
        </w:tc>
        <w:tc>
          <w:tcPr>
            <w:tcW w:w="4535" w:type="dxa"/>
            <w:vAlign w:val="center"/>
          </w:tcPr>
          <w:p>
            <w:pPr>
              <w:pStyle w:val="12"/>
            </w:pPr>
            <w:r>
              <w:t>职工基本医疗保险缴费</w:t>
            </w:r>
          </w:p>
        </w:tc>
        <w:tc>
          <w:tcPr>
            <w:tcW w:w="2551" w:type="dxa"/>
            <w:vAlign w:val="center"/>
          </w:tcPr>
          <w:p>
            <w:pPr>
              <w:pStyle w:val="11"/>
            </w:pPr>
            <w:r>
              <w:t>16.17</w:t>
            </w:r>
          </w:p>
        </w:tc>
        <w:tc>
          <w:tcPr>
            <w:tcW w:w="2551" w:type="dxa"/>
            <w:vAlign w:val="center"/>
          </w:tcPr>
          <w:p>
            <w:pPr>
              <w:pStyle w:val="11"/>
            </w:pPr>
            <w:r>
              <w:t>16.17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30112</w:t>
            </w:r>
          </w:p>
        </w:tc>
        <w:tc>
          <w:tcPr>
            <w:tcW w:w="4535" w:type="dxa"/>
            <w:vAlign w:val="center"/>
          </w:tcPr>
          <w:p>
            <w:pPr>
              <w:pStyle w:val="12"/>
            </w:pPr>
            <w:r>
              <w:t>其他社会保障缴费</w:t>
            </w:r>
          </w:p>
        </w:tc>
        <w:tc>
          <w:tcPr>
            <w:tcW w:w="2551" w:type="dxa"/>
            <w:vAlign w:val="center"/>
          </w:tcPr>
          <w:p>
            <w:pPr>
              <w:pStyle w:val="11"/>
            </w:pPr>
            <w:r>
              <w:t>1.12</w:t>
            </w:r>
          </w:p>
        </w:tc>
        <w:tc>
          <w:tcPr>
            <w:tcW w:w="2551" w:type="dxa"/>
            <w:vAlign w:val="center"/>
          </w:tcPr>
          <w:p>
            <w:pPr>
              <w:pStyle w:val="11"/>
            </w:pPr>
            <w:r>
              <w:t>1.12</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30199</w:t>
            </w:r>
          </w:p>
        </w:tc>
        <w:tc>
          <w:tcPr>
            <w:tcW w:w="4535" w:type="dxa"/>
            <w:vAlign w:val="center"/>
          </w:tcPr>
          <w:p>
            <w:pPr>
              <w:pStyle w:val="12"/>
            </w:pPr>
            <w:r>
              <w:t>其他工资福利支出</w:t>
            </w:r>
          </w:p>
        </w:tc>
        <w:tc>
          <w:tcPr>
            <w:tcW w:w="2551" w:type="dxa"/>
            <w:vAlign w:val="center"/>
          </w:tcPr>
          <w:p>
            <w:pPr>
              <w:pStyle w:val="11"/>
            </w:pPr>
            <w:r>
              <w:t>9.84</w:t>
            </w:r>
          </w:p>
        </w:tc>
        <w:tc>
          <w:tcPr>
            <w:tcW w:w="2551" w:type="dxa"/>
            <w:vAlign w:val="center"/>
          </w:tcPr>
          <w:p>
            <w:pPr>
              <w:pStyle w:val="11"/>
            </w:pPr>
            <w:r>
              <w:t>9.84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302</w:t>
            </w:r>
          </w:p>
        </w:tc>
        <w:tc>
          <w:tcPr>
            <w:tcW w:w="4535" w:type="dxa"/>
            <w:vAlign w:val="center"/>
          </w:tcPr>
          <w:p>
            <w:pPr>
              <w:pStyle w:val="12"/>
            </w:pPr>
            <w:r>
              <w:t>商品和服务支出</w:t>
            </w:r>
          </w:p>
        </w:tc>
        <w:tc>
          <w:tcPr>
            <w:tcW w:w="2551" w:type="dxa"/>
            <w:vAlign w:val="center"/>
          </w:tcPr>
          <w:p>
            <w:pPr>
              <w:pStyle w:val="11"/>
            </w:pPr>
            <w:r>
              <w:t>31.24</w:t>
            </w:r>
          </w:p>
        </w:tc>
        <w:tc>
          <w:tcPr>
            <w:tcW w:w="2551" w:type="dxa"/>
            <w:vAlign w:val="center"/>
          </w:tcPr>
          <w:p>
            <w:pPr>
              <w:pStyle w:val="11"/>
            </w:pPr>
          </w:p>
        </w:tc>
        <w:tc>
          <w:tcPr>
            <w:tcW w:w="2551" w:type="dxa"/>
            <w:vAlign w:val="center"/>
          </w:tcPr>
          <w:p>
            <w:pPr>
              <w:pStyle w:val="11"/>
            </w:pPr>
            <w:r>
              <w:t>31.24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30201</w:t>
            </w:r>
          </w:p>
        </w:tc>
        <w:tc>
          <w:tcPr>
            <w:tcW w:w="4535" w:type="dxa"/>
            <w:vAlign w:val="center"/>
          </w:tcPr>
          <w:p>
            <w:pPr>
              <w:pStyle w:val="12"/>
            </w:pPr>
            <w:r>
              <w:t>办公费</w:t>
            </w:r>
          </w:p>
        </w:tc>
        <w:tc>
          <w:tcPr>
            <w:tcW w:w="2551" w:type="dxa"/>
            <w:vAlign w:val="center"/>
          </w:tcPr>
          <w:p>
            <w:pPr>
              <w:pStyle w:val="11"/>
            </w:pPr>
            <w:r>
              <w:t>4.10</w:t>
            </w:r>
          </w:p>
        </w:tc>
        <w:tc>
          <w:tcPr>
            <w:tcW w:w="2551" w:type="dxa"/>
            <w:vAlign w:val="center"/>
          </w:tcPr>
          <w:p>
            <w:pPr>
              <w:pStyle w:val="11"/>
            </w:pPr>
          </w:p>
        </w:tc>
        <w:tc>
          <w:tcPr>
            <w:tcW w:w="2551" w:type="dxa"/>
            <w:vAlign w:val="center"/>
          </w:tcPr>
          <w:p>
            <w:pPr>
              <w:pStyle w:val="11"/>
            </w:pPr>
            <w:r>
              <w:t>4.10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30206</w:t>
            </w:r>
          </w:p>
        </w:tc>
        <w:tc>
          <w:tcPr>
            <w:tcW w:w="4535" w:type="dxa"/>
            <w:vAlign w:val="center"/>
          </w:tcPr>
          <w:p>
            <w:pPr>
              <w:pStyle w:val="12"/>
            </w:pPr>
            <w:r>
              <w:t>电费</w:t>
            </w:r>
          </w:p>
        </w:tc>
        <w:tc>
          <w:tcPr>
            <w:tcW w:w="2551" w:type="dxa"/>
            <w:vAlign w:val="center"/>
          </w:tcPr>
          <w:p>
            <w:pPr>
              <w:pStyle w:val="11"/>
            </w:pPr>
            <w:r>
              <w:t>4.10</w:t>
            </w:r>
          </w:p>
        </w:tc>
        <w:tc>
          <w:tcPr>
            <w:tcW w:w="2551" w:type="dxa"/>
            <w:vAlign w:val="center"/>
          </w:tcPr>
          <w:p>
            <w:pPr>
              <w:pStyle w:val="11"/>
            </w:pPr>
          </w:p>
        </w:tc>
        <w:tc>
          <w:tcPr>
            <w:tcW w:w="2551" w:type="dxa"/>
            <w:vAlign w:val="center"/>
          </w:tcPr>
          <w:p>
            <w:pPr>
              <w:pStyle w:val="11"/>
            </w:pPr>
            <w:r>
              <w:t>4.10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30207</w:t>
            </w:r>
          </w:p>
        </w:tc>
        <w:tc>
          <w:tcPr>
            <w:tcW w:w="4535" w:type="dxa"/>
            <w:vAlign w:val="center"/>
          </w:tcPr>
          <w:p>
            <w:pPr>
              <w:pStyle w:val="12"/>
            </w:pPr>
            <w:r>
              <w:t>邮电费</w:t>
            </w:r>
          </w:p>
        </w:tc>
        <w:tc>
          <w:tcPr>
            <w:tcW w:w="2551" w:type="dxa"/>
            <w:vAlign w:val="center"/>
          </w:tcPr>
          <w:p>
            <w:pPr>
              <w:pStyle w:val="11"/>
            </w:pPr>
            <w:r>
              <w:t>1.44</w:t>
            </w:r>
          </w:p>
        </w:tc>
        <w:tc>
          <w:tcPr>
            <w:tcW w:w="2551" w:type="dxa"/>
            <w:vAlign w:val="center"/>
          </w:tcPr>
          <w:p>
            <w:pPr>
              <w:pStyle w:val="11"/>
            </w:pPr>
          </w:p>
        </w:tc>
        <w:tc>
          <w:tcPr>
            <w:tcW w:w="2551" w:type="dxa"/>
            <w:vAlign w:val="center"/>
          </w:tcPr>
          <w:p>
            <w:pPr>
              <w:pStyle w:val="11"/>
            </w:pPr>
            <w:r>
              <w:t>1.44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30208</w:t>
            </w:r>
          </w:p>
        </w:tc>
        <w:tc>
          <w:tcPr>
            <w:tcW w:w="4535" w:type="dxa"/>
            <w:vAlign w:val="center"/>
          </w:tcPr>
          <w:p>
            <w:pPr>
              <w:pStyle w:val="12"/>
            </w:pPr>
            <w:r>
              <w:t>取暖费</w:t>
            </w:r>
          </w:p>
        </w:tc>
        <w:tc>
          <w:tcPr>
            <w:tcW w:w="2551" w:type="dxa"/>
            <w:vAlign w:val="center"/>
          </w:tcPr>
          <w:p>
            <w:pPr>
              <w:pStyle w:val="11"/>
            </w:pPr>
            <w:r>
              <w:t>8.57</w:t>
            </w:r>
          </w:p>
        </w:tc>
        <w:tc>
          <w:tcPr>
            <w:tcW w:w="2551" w:type="dxa"/>
            <w:vAlign w:val="center"/>
          </w:tcPr>
          <w:p>
            <w:pPr>
              <w:pStyle w:val="11"/>
            </w:pPr>
          </w:p>
        </w:tc>
        <w:tc>
          <w:tcPr>
            <w:tcW w:w="2551" w:type="dxa"/>
            <w:vAlign w:val="center"/>
          </w:tcPr>
          <w:p>
            <w:pPr>
              <w:pStyle w:val="11"/>
            </w:pPr>
            <w:r>
              <w:t>8.57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30211</w:t>
            </w:r>
          </w:p>
        </w:tc>
        <w:tc>
          <w:tcPr>
            <w:tcW w:w="4535" w:type="dxa"/>
            <w:vAlign w:val="center"/>
          </w:tcPr>
          <w:p>
            <w:pPr>
              <w:pStyle w:val="12"/>
            </w:pPr>
            <w:r>
              <w:t>差旅费</w:t>
            </w:r>
          </w:p>
        </w:tc>
        <w:tc>
          <w:tcPr>
            <w:tcW w:w="2551" w:type="dxa"/>
            <w:vAlign w:val="center"/>
          </w:tcPr>
          <w:p>
            <w:pPr>
              <w:pStyle w:val="11"/>
            </w:pPr>
            <w:r>
              <w:t>8.20</w:t>
            </w:r>
          </w:p>
        </w:tc>
        <w:tc>
          <w:tcPr>
            <w:tcW w:w="2551" w:type="dxa"/>
            <w:vAlign w:val="center"/>
          </w:tcPr>
          <w:p>
            <w:pPr>
              <w:pStyle w:val="11"/>
            </w:pPr>
          </w:p>
        </w:tc>
        <w:tc>
          <w:tcPr>
            <w:tcW w:w="2551" w:type="dxa"/>
            <w:vAlign w:val="center"/>
          </w:tcPr>
          <w:p>
            <w:pPr>
              <w:pStyle w:val="11"/>
            </w:pPr>
            <w:r>
              <w:t>8.20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30217</w:t>
            </w:r>
          </w:p>
        </w:tc>
        <w:tc>
          <w:tcPr>
            <w:tcW w:w="4535" w:type="dxa"/>
            <w:vAlign w:val="center"/>
          </w:tcPr>
          <w:p>
            <w:pPr>
              <w:pStyle w:val="12"/>
            </w:pPr>
            <w:r>
              <w:t>公务接待费</w:t>
            </w:r>
          </w:p>
        </w:tc>
        <w:tc>
          <w:tcPr>
            <w:tcW w:w="2551" w:type="dxa"/>
            <w:vAlign w:val="center"/>
          </w:tcPr>
          <w:p>
            <w:pPr>
              <w:pStyle w:val="11"/>
            </w:pPr>
            <w:r>
              <w:t>1.00</w:t>
            </w:r>
          </w:p>
        </w:tc>
        <w:tc>
          <w:tcPr>
            <w:tcW w:w="2551" w:type="dxa"/>
            <w:vAlign w:val="center"/>
          </w:tcPr>
          <w:p>
            <w:pPr>
              <w:pStyle w:val="11"/>
            </w:pPr>
          </w:p>
        </w:tc>
        <w:tc>
          <w:tcPr>
            <w:tcW w:w="2551" w:type="dxa"/>
            <w:vAlign w:val="center"/>
          </w:tcPr>
          <w:p>
            <w:pPr>
              <w:pStyle w:val="11"/>
            </w:pPr>
            <w:r>
              <w:t>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30231</w:t>
            </w:r>
          </w:p>
        </w:tc>
        <w:tc>
          <w:tcPr>
            <w:tcW w:w="4535" w:type="dxa"/>
            <w:vAlign w:val="center"/>
          </w:tcPr>
          <w:p>
            <w:pPr>
              <w:pStyle w:val="12"/>
            </w:pPr>
            <w:r>
              <w:t>公务用车运行维护费</w:t>
            </w:r>
          </w:p>
        </w:tc>
        <w:tc>
          <w:tcPr>
            <w:tcW w:w="2551" w:type="dxa"/>
            <w:vAlign w:val="center"/>
          </w:tcPr>
          <w:p>
            <w:pPr>
              <w:pStyle w:val="11"/>
            </w:pPr>
            <w:r>
              <w:t>3.50</w:t>
            </w:r>
          </w:p>
        </w:tc>
        <w:tc>
          <w:tcPr>
            <w:tcW w:w="2551" w:type="dxa"/>
            <w:vAlign w:val="center"/>
          </w:tcPr>
          <w:p>
            <w:pPr>
              <w:pStyle w:val="11"/>
            </w:pPr>
          </w:p>
        </w:tc>
        <w:tc>
          <w:tcPr>
            <w:tcW w:w="2551" w:type="dxa"/>
            <w:vAlign w:val="center"/>
          </w:tcPr>
          <w:p>
            <w:pPr>
              <w:pStyle w:val="11"/>
            </w:pPr>
            <w:r>
              <w:t>3.50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1191" w:type="dxa"/>
            <w:vAlign w:val="center"/>
          </w:tcPr>
          <w:p>
            <w:pPr>
              <w:pStyle w:val="12"/>
            </w:pPr>
            <w:r>
              <w:t>30299</w:t>
            </w:r>
          </w:p>
        </w:tc>
        <w:tc>
          <w:tcPr>
            <w:tcW w:w="4535" w:type="dxa"/>
            <w:vAlign w:val="center"/>
          </w:tcPr>
          <w:p>
            <w:pPr>
              <w:pStyle w:val="12"/>
            </w:pPr>
            <w:r>
              <w:t>其他商品和服务支出</w:t>
            </w:r>
          </w:p>
        </w:tc>
        <w:tc>
          <w:tcPr>
            <w:tcW w:w="2551" w:type="dxa"/>
            <w:vAlign w:val="center"/>
          </w:tcPr>
          <w:p>
            <w:pPr>
              <w:pStyle w:val="11"/>
            </w:pPr>
            <w:r>
              <w:t>0.33</w:t>
            </w:r>
          </w:p>
        </w:tc>
        <w:tc>
          <w:tcPr>
            <w:tcW w:w="2551" w:type="dxa"/>
            <w:vAlign w:val="center"/>
          </w:tcPr>
          <w:p>
            <w:pPr>
              <w:pStyle w:val="11"/>
            </w:pPr>
          </w:p>
        </w:tc>
        <w:tc>
          <w:tcPr>
            <w:tcW w:w="2551" w:type="dxa"/>
            <w:vAlign w:val="center"/>
          </w:tcPr>
          <w:p>
            <w:pPr>
              <w:pStyle w:val="11"/>
            </w:pPr>
            <w:r>
              <w:t>0.33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1191" w:type="dxa"/>
            <w:vAlign w:val="center"/>
          </w:tcPr>
          <w:p>
            <w:pPr>
              <w:pStyle w:val="12"/>
            </w:pPr>
            <w:r>
              <w:t>303</w:t>
            </w:r>
          </w:p>
        </w:tc>
        <w:tc>
          <w:tcPr>
            <w:tcW w:w="4535" w:type="dxa"/>
            <w:vAlign w:val="center"/>
          </w:tcPr>
          <w:p>
            <w:pPr>
              <w:pStyle w:val="12"/>
            </w:pPr>
            <w:r>
              <w:t>对个人和家庭的补助</w:t>
            </w:r>
          </w:p>
        </w:tc>
        <w:tc>
          <w:tcPr>
            <w:tcW w:w="2551" w:type="dxa"/>
            <w:vAlign w:val="center"/>
          </w:tcPr>
          <w:p>
            <w:pPr>
              <w:pStyle w:val="11"/>
            </w:pPr>
            <w:r>
              <w:t>11.48</w:t>
            </w:r>
          </w:p>
        </w:tc>
        <w:tc>
          <w:tcPr>
            <w:tcW w:w="2551" w:type="dxa"/>
            <w:vAlign w:val="center"/>
          </w:tcPr>
          <w:p>
            <w:pPr>
              <w:pStyle w:val="11"/>
            </w:pPr>
            <w:r>
              <w:t>11.48</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1191" w:type="dxa"/>
            <w:vAlign w:val="center"/>
          </w:tcPr>
          <w:p>
            <w:pPr>
              <w:pStyle w:val="12"/>
            </w:pPr>
            <w:r>
              <w:t>30302</w:t>
            </w:r>
          </w:p>
        </w:tc>
        <w:tc>
          <w:tcPr>
            <w:tcW w:w="4535" w:type="dxa"/>
            <w:vAlign w:val="center"/>
          </w:tcPr>
          <w:p>
            <w:pPr>
              <w:pStyle w:val="12"/>
            </w:pPr>
            <w:r>
              <w:t>退休费</w:t>
            </w:r>
          </w:p>
        </w:tc>
        <w:tc>
          <w:tcPr>
            <w:tcW w:w="2551" w:type="dxa"/>
            <w:vAlign w:val="center"/>
          </w:tcPr>
          <w:p>
            <w:pPr>
              <w:pStyle w:val="11"/>
            </w:pPr>
            <w:r>
              <w:t>9.08</w:t>
            </w:r>
          </w:p>
        </w:tc>
        <w:tc>
          <w:tcPr>
            <w:tcW w:w="2551" w:type="dxa"/>
            <w:vAlign w:val="center"/>
          </w:tcPr>
          <w:p>
            <w:pPr>
              <w:pStyle w:val="11"/>
            </w:pPr>
            <w:r>
              <w:t>9.08</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1191" w:type="dxa"/>
            <w:vAlign w:val="center"/>
          </w:tcPr>
          <w:p>
            <w:pPr>
              <w:pStyle w:val="12"/>
            </w:pPr>
            <w:r>
              <w:t>30305</w:t>
            </w:r>
          </w:p>
        </w:tc>
        <w:tc>
          <w:tcPr>
            <w:tcW w:w="4535" w:type="dxa"/>
            <w:vAlign w:val="center"/>
          </w:tcPr>
          <w:p>
            <w:pPr>
              <w:pStyle w:val="12"/>
            </w:pPr>
            <w:r>
              <w:t>生活补助</w:t>
            </w:r>
          </w:p>
        </w:tc>
        <w:tc>
          <w:tcPr>
            <w:tcW w:w="2551" w:type="dxa"/>
            <w:vAlign w:val="center"/>
          </w:tcPr>
          <w:p>
            <w:pPr>
              <w:pStyle w:val="11"/>
            </w:pPr>
            <w:r>
              <w:t>2.40</w:t>
            </w:r>
          </w:p>
        </w:tc>
        <w:tc>
          <w:tcPr>
            <w:tcW w:w="2551" w:type="dxa"/>
            <w:vAlign w:val="center"/>
          </w:tcPr>
          <w:p>
            <w:pPr>
              <w:pStyle w:val="11"/>
            </w:pPr>
            <w:r>
              <w:t>2.40</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803001涞源县独山城金属矿开发工业园区管理委员会本级</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803001涞源县独山城金属矿开发工业园区管理委员会本级</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9"/>
            </w:pPr>
            <w:r>
              <w:t>803001涞源县独山城金属矿开发工业园区管理委员会本级</w:t>
            </w:r>
          </w:p>
        </w:tc>
        <w:tc>
          <w:tcPr>
            <w:tcW w:w="2381" w:type="dxa"/>
            <w:tcBorders>
              <w:top w:val="single" w:color="FFFFFF" w:sz="6" w:space="0"/>
              <w:left w:val="single" w:color="FFFFFF" w:sz="6" w:space="0"/>
              <w:right w:val="single" w:color="FFFFFF" w:sz="6" w:space="0"/>
            </w:tcBorders>
            <w:vAlign w:val="center"/>
          </w:tcPr>
          <w:p>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3798" w:type="dxa"/>
            <w:vMerge w:val="restart"/>
            <w:vAlign w:val="center"/>
          </w:tcPr>
          <w:p>
            <w:pPr>
              <w:pStyle w:val="10"/>
            </w:pPr>
            <w:r>
              <w:t>项  目</w:t>
            </w:r>
          </w:p>
        </w:tc>
        <w:tc>
          <w:tcPr>
            <w:tcW w:w="9524" w:type="dxa"/>
            <w:gridSpan w:val="4"/>
            <w:vAlign w:val="center"/>
          </w:tcPr>
          <w:p>
            <w:pPr>
              <w:pStyle w:val="10"/>
            </w:pPr>
            <w:r>
              <w:t>资 金 性 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0"/>
            </w:pPr>
            <w:r>
              <w:t>合计</w:t>
            </w:r>
          </w:p>
        </w:tc>
        <w:tc>
          <w:tcPr>
            <w:tcW w:w="2381" w:type="dxa"/>
            <w:vAlign w:val="center"/>
          </w:tcPr>
          <w:p>
            <w:pPr>
              <w:pStyle w:val="10"/>
            </w:pPr>
            <w:r>
              <w:t>一般公共预算              财政拨款</w:t>
            </w:r>
          </w:p>
        </w:tc>
        <w:tc>
          <w:tcPr>
            <w:tcW w:w="2381" w:type="dxa"/>
            <w:vAlign w:val="center"/>
          </w:tcPr>
          <w:p>
            <w:pPr>
              <w:pStyle w:val="10"/>
            </w:pPr>
            <w:r>
              <w:t>政府性基金                  预算拨款</w:t>
            </w:r>
          </w:p>
        </w:tc>
        <w:tc>
          <w:tcPr>
            <w:tcW w:w="2381" w:type="dxa"/>
            <w:vAlign w:val="center"/>
          </w:tcPr>
          <w:p>
            <w:pPr>
              <w:pStyle w:val="10"/>
            </w:pPr>
            <w:r>
              <w:t>国有资本经营              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0"/>
            </w:pPr>
            <w:r>
              <w:t>栏次</w:t>
            </w:r>
          </w:p>
        </w:tc>
        <w:tc>
          <w:tcPr>
            <w:tcW w:w="3798" w:type="dxa"/>
            <w:vAlign w:val="center"/>
          </w:tcPr>
          <w:p>
            <w:pPr>
              <w:pStyle w:val="10"/>
            </w:pPr>
            <w:r>
              <w:t>1</w:t>
            </w:r>
          </w:p>
        </w:tc>
        <w:tc>
          <w:tcPr>
            <w:tcW w:w="2381" w:type="dxa"/>
            <w:vAlign w:val="center"/>
          </w:tcPr>
          <w:p>
            <w:pPr>
              <w:pStyle w:val="10"/>
            </w:pPr>
            <w:r>
              <w:t>2</w:t>
            </w:r>
          </w:p>
        </w:tc>
        <w:tc>
          <w:tcPr>
            <w:tcW w:w="2381" w:type="dxa"/>
            <w:vAlign w:val="center"/>
          </w:tcPr>
          <w:p>
            <w:pPr>
              <w:pStyle w:val="10"/>
            </w:pPr>
            <w:r>
              <w:t>3</w:t>
            </w:r>
          </w:p>
        </w:tc>
        <w:tc>
          <w:tcPr>
            <w:tcW w:w="2381" w:type="dxa"/>
            <w:vAlign w:val="center"/>
          </w:tcPr>
          <w:p>
            <w:pPr>
              <w:pStyle w:val="10"/>
            </w:pPr>
            <w:r>
              <w:t>4</w:t>
            </w:r>
          </w:p>
        </w:tc>
        <w:tc>
          <w:tcPr>
            <w:tcW w:w="238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w:t>
            </w:r>
          </w:p>
        </w:tc>
        <w:tc>
          <w:tcPr>
            <w:tcW w:w="3798" w:type="dxa"/>
            <w:vAlign w:val="center"/>
          </w:tcPr>
          <w:p>
            <w:pPr>
              <w:pStyle w:val="14"/>
            </w:pPr>
            <w:r>
              <w:t>合计</w:t>
            </w:r>
          </w:p>
        </w:tc>
        <w:tc>
          <w:tcPr>
            <w:tcW w:w="2381" w:type="dxa"/>
            <w:vAlign w:val="center"/>
          </w:tcPr>
          <w:p>
            <w:pPr>
              <w:pStyle w:val="15"/>
            </w:pPr>
            <w:r>
              <w:t>4.50</w:t>
            </w:r>
          </w:p>
        </w:tc>
        <w:tc>
          <w:tcPr>
            <w:tcW w:w="2381" w:type="dxa"/>
            <w:vAlign w:val="center"/>
          </w:tcPr>
          <w:p>
            <w:pPr>
              <w:pStyle w:val="15"/>
            </w:pPr>
            <w:r>
              <w:t>4.50</w:t>
            </w:r>
          </w:p>
        </w:tc>
        <w:tc>
          <w:tcPr>
            <w:tcW w:w="2381" w:type="dxa"/>
            <w:vAlign w:val="center"/>
          </w:tcPr>
          <w:p>
            <w:pPr>
              <w:pStyle w:val="15"/>
            </w:pPr>
          </w:p>
        </w:tc>
        <w:tc>
          <w:tcPr>
            <w:tcW w:w="2381"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567" w:hRule="atLeast"/>
          <w:jc w:val="center"/>
        </w:trPr>
        <w:tc>
          <w:tcPr>
            <w:tcW w:w="850" w:type="dxa"/>
            <w:vAlign w:val="center"/>
          </w:tcPr>
          <w:p>
            <w:pPr>
              <w:pStyle w:val="13"/>
            </w:pPr>
            <w:r>
              <w:t>2</w:t>
            </w:r>
          </w:p>
        </w:tc>
        <w:tc>
          <w:tcPr>
            <w:tcW w:w="3798" w:type="dxa"/>
            <w:vAlign w:val="center"/>
          </w:tcPr>
          <w:p>
            <w:pPr>
              <w:pStyle w:val="12"/>
            </w:pPr>
            <w:r>
              <w:t>“三公”经费小计</w:t>
            </w:r>
          </w:p>
        </w:tc>
        <w:tc>
          <w:tcPr>
            <w:tcW w:w="2381" w:type="dxa"/>
            <w:vAlign w:val="center"/>
          </w:tcPr>
          <w:p>
            <w:pPr>
              <w:pStyle w:val="11"/>
            </w:pPr>
            <w:r>
              <w:t>4.50</w:t>
            </w:r>
          </w:p>
        </w:tc>
        <w:tc>
          <w:tcPr>
            <w:tcW w:w="2381" w:type="dxa"/>
            <w:vAlign w:val="center"/>
          </w:tcPr>
          <w:p>
            <w:pPr>
              <w:pStyle w:val="11"/>
            </w:pPr>
            <w:r>
              <w:t>4.50</w:t>
            </w: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3</w:t>
            </w:r>
          </w:p>
        </w:tc>
        <w:tc>
          <w:tcPr>
            <w:tcW w:w="3798" w:type="dxa"/>
            <w:vAlign w:val="center"/>
          </w:tcPr>
          <w:p>
            <w:pPr>
              <w:pStyle w:val="12"/>
            </w:pPr>
            <w:r>
              <w:t>一、因公出国（境）费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4</w:t>
            </w:r>
          </w:p>
        </w:tc>
        <w:tc>
          <w:tcPr>
            <w:tcW w:w="3798" w:type="dxa"/>
            <w:vAlign w:val="center"/>
          </w:tcPr>
          <w:p>
            <w:pPr>
              <w:pStyle w:val="12"/>
            </w:pPr>
            <w:r>
              <w:t xml:space="preserve">    其中：教学科研人员因公出国（境）费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5</w:t>
            </w:r>
          </w:p>
        </w:tc>
        <w:tc>
          <w:tcPr>
            <w:tcW w:w="3798" w:type="dxa"/>
            <w:vAlign w:val="center"/>
          </w:tcPr>
          <w:p>
            <w:pPr>
              <w:pStyle w:val="12"/>
            </w:pPr>
            <w:r>
              <w:t xml:space="preserve">          其他因公出国（境）费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6</w:t>
            </w:r>
          </w:p>
        </w:tc>
        <w:tc>
          <w:tcPr>
            <w:tcW w:w="3798" w:type="dxa"/>
            <w:vAlign w:val="center"/>
          </w:tcPr>
          <w:p>
            <w:pPr>
              <w:pStyle w:val="12"/>
            </w:pPr>
            <w:r>
              <w:t>二、公务用车购置及运维费</w:t>
            </w:r>
          </w:p>
        </w:tc>
        <w:tc>
          <w:tcPr>
            <w:tcW w:w="2381" w:type="dxa"/>
            <w:vAlign w:val="center"/>
          </w:tcPr>
          <w:p>
            <w:pPr>
              <w:pStyle w:val="11"/>
            </w:pPr>
            <w:r>
              <w:t>3.50</w:t>
            </w:r>
          </w:p>
        </w:tc>
        <w:tc>
          <w:tcPr>
            <w:tcW w:w="2381" w:type="dxa"/>
            <w:vAlign w:val="center"/>
          </w:tcPr>
          <w:p>
            <w:pPr>
              <w:pStyle w:val="11"/>
            </w:pPr>
            <w:r>
              <w:t>3.50</w:t>
            </w: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7</w:t>
            </w:r>
          </w:p>
        </w:tc>
        <w:tc>
          <w:tcPr>
            <w:tcW w:w="3798" w:type="dxa"/>
            <w:vAlign w:val="center"/>
          </w:tcPr>
          <w:p>
            <w:pPr>
              <w:pStyle w:val="12"/>
            </w:pPr>
            <w:r>
              <w:t xml:space="preserve">    其中：公务用车购置费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8</w:t>
            </w:r>
          </w:p>
        </w:tc>
        <w:tc>
          <w:tcPr>
            <w:tcW w:w="3798" w:type="dxa"/>
            <w:vAlign w:val="center"/>
          </w:tcPr>
          <w:p>
            <w:pPr>
              <w:pStyle w:val="12"/>
            </w:pPr>
            <w:r>
              <w:t xml:space="preserve">          公务用车运行维护费</w:t>
            </w:r>
          </w:p>
        </w:tc>
        <w:tc>
          <w:tcPr>
            <w:tcW w:w="2381" w:type="dxa"/>
            <w:vAlign w:val="center"/>
          </w:tcPr>
          <w:p>
            <w:pPr>
              <w:pStyle w:val="11"/>
            </w:pPr>
            <w:r>
              <w:t>3.50</w:t>
            </w:r>
          </w:p>
        </w:tc>
        <w:tc>
          <w:tcPr>
            <w:tcW w:w="2381" w:type="dxa"/>
            <w:vAlign w:val="center"/>
          </w:tcPr>
          <w:p>
            <w:pPr>
              <w:pStyle w:val="11"/>
            </w:pPr>
            <w:r>
              <w:t>3.50</w:t>
            </w: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9</w:t>
            </w:r>
          </w:p>
        </w:tc>
        <w:tc>
          <w:tcPr>
            <w:tcW w:w="3798" w:type="dxa"/>
            <w:vAlign w:val="center"/>
          </w:tcPr>
          <w:p>
            <w:pPr>
              <w:pStyle w:val="12"/>
            </w:pPr>
            <w:r>
              <w:t>三、公务接待费</w:t>
            </w:r>
          </w:p>
        </w:tc>
        <w:tc>
          <w:tcPr>
            <w:tcW w:w="2381" w:type="dxa"/>
            <w:vAlign w:val="center"/>
          </w:tcPr>
          <w:p>
            <w:pPr>
              <w:pStyle w:val="11"/>
            </w:pPr>
            <w:r>
              <w:t>1.00</w:t>
            </w:r>
          </w:p>
        </w:tc>
        <w:tc>
          <w:tcPr>
            <w:tcW w:w="2381" w:type="dxa"/>
            <w:vAlign w:val="center"/>
          </w:tcPr>
          <w:p>
            <w:pPr>
              <w:pStyle w:val="11"/>
            </w:pPr>
            <w:r>
              <w:t>1.00</w:t>
            </w: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10</w:t>
            </w:r>
          </w:p>
        </w:tc>
        <w:tc>
          <w:tcPr>
            <w:tcW w:w="3798" w:type="dxa"/>
            <w:vAlign w:val="center"/>
          </w:tcPr>
          <w:p>
            <w:pPr>
              <w:pStyle w:val="12"/>
            </w:pPr>
            <w:r>
              <w:t>四、会议费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11</w:t>
            </w:r>
          </w:p>
        </w:tc>
        <w:tc>
          <w:tcPr>
            <w:tcW w:w="3798" w:type="dxa"/>
            <w:vAlign w:val="center"/>
          </w:tcPr>
          <w:p>
            <w:pPr>
              <w:pStyle w:val="12"/>
            </w:pPr>
            <w:r>
              <w:t xml:space="preserve">    其中：省属高校业务性会议费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12</w:t>
            </w:r>
          </w:p>
        </w:tc>
        <w:tc>
          <w:tcPr>
            <w:tcW w:w="3798" w:type="dxa"/>
            <w:vAlign w:val="center"/>
          </w:tcPr>
          <w:p>
            <w:pPr>
              <w:pStyle w:val="12"/>
            </w:pPr>
            <w:r>
              <w:t xml:space="preserve">          其他会议费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13</w:t>
            </w:r>
          </w:p>
        </w:tc>
        <w:tc>
          <w:tcPr>
            <w:tcW w:w="3798" w:type="dxa"/>
            <w:vAlign w:val="center"/>
          </w:tcPr>
          <w:p>
            <w:pPr>
              <w:pStyle w:val="12"/>
            </w:pPr>
            <w:r>
              <w:t>五、培训费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bl>
    <w:p>
      <w:pPr>
        <w:sectPr>
          <w:pgSz w:w="16840" w:h="11900" w:orient="landscape"/>
          <w:pgMar w:top="1361" w:right="1020" w:bottom="1361" w:left="1020" w:header="720" w:footer="720" w:gutter="0"/>
          <w:cols w:space="720" w:num="1"/>
        </w:sectPr>
      </w:pPr>
    </w:p>
    <w:p>
      <w:pPr>
        <w:jc w:val="center"/>
        <w:outlineLvl w:val="4"/>
      </w:pPr>
      <w:r>
        <w:rPr>
          <w:rFonts w:ascii="方正小标宋_GBK" w:hAnsi="方正小标宋_GBK" w:eastAsia="方正小标宋_GBK" w:cs="方正小标宋_GBK"/>
          <w:color w:val="000000"/>
          <w:sz w:val="44"/>
        </w:rPr>
        <w:t>涞源县独山城金属矿开发工业园区管理委员会本级2025年单位预算信息公开情况说明</w:t>
      </w:r>
    </w:p>
    <w:p>
      <w:pPr>
        <w:spacing w:line="500" w:lineRule="exact"/>
        <w:ind w:firstLine="560"/>
      </w:pPr>
      <w:r>
        <w:rPr>
          <w:rFonts w:eastAsia="方正仿宋_GBK"/>
          <w:color w:val="000000"/>
          <w:sz w:val="28"/>
        </w:rPr>
        <w:t>按照《中华人民共和国预算法》、《地方预决算公开操作规程》和《关于进一步推进预算公开工作的实施意见》规定，现将涞源县独山城金属矿开发工业园区管理委员会本级2025年单位预算公开如下：</w:t>
      </w:r>
    </w:p>
    <w:p>
      <w:pPr>
        <w:spacing w:before="10" w:after="10"/>
        <w:ind w:firstLine="640"/>
        <w:outlineLvl w:val="5"/>
      </w:pPr>
      <w:r>
        <w:rPr>
          <w:rFonts w:ascii="黑体" w:hAnsi="黑体" w:eastAsia="黑体" w:cs="黑体"/>
          <w:color w:val="000000"/>
          <w:sz w:val="32"/>
        </w:rPr>
        <w:t>一、单位职责及机构设置情况</w:t>
      </w:r>
    </w:p>
    <w:p>
      <w:pPr>
        <w:ind w:firstLine="640"/>
        <w:rPr>
          <w:rFonts w:ascii="方正楷体_GBK" w:hAnsi="方正楷体_GBK" w:eastAsia="方正楷体_GBK" w:cs="方正楷体_GBK"/>
          <w:b/>
          <w:color w:val="000000"/>
          <w:sz w:val="32"/>
          <w:lang w:eastAsia="zh-CN"/>
        </w:rPr>
      </w:pPr>
      <w:r>
        <w:rPr>
          <w:rFonts w:ascii="方正楷体_GBK" w:hAnsi="方正楷体_GBK" w:eastAsia="方正楷体_GBK" w:cs="方正楷体_GBK"/>
          <w:b/>
          <w:color w:val="000000"/>
          <w:sz w:val="32"/>
        </w:rPr>
        <w:t>单位职责：</w:t>
      </w:r>
    </w:p>
    <w:p>
      <w:pPr>
        <w:pStyle w:val="26"/>
        <w:ind w:firstLine="640" w:firstLineChars="200"/>
        <w:rPr>
          <w:sz w:val="32"/>
          <w:szCs w:val="32"/>
        </w:rPr>
      </w:pPr>
      <w:r>
        <w:rPr>
          <w:sz w:val="32"/>
          <w:szCs w:val="32"/>
        </w:rPr>
        <w:t>1、编制园区产业发展规划和建设整体规划，经批准后组织实施。对固定资产投资项目进行审批和批复，负责辖区基础设施，公用设施建设与管理。</w:t>
      </w:r>
    </w:p>
    <w:p>
      <w:pPr>
        <w:pStyle w:val="26"/>
        <w:rPr>
          <w:sz w:val="32"/>
          <w:szCs w:val="32"/>
        </w:rPr>
      </w:pPr>
      <w:r>
        <w:rPr>
          <w:sz w:val="32"/>
          <w:szCs w:val="32"/>
        </w:rPr>
        <w:t>2、负责辖区内财政管理，实施辖区内国有资产管理和财政监督工作。</w:t>
      </w:r>
    </w:p>
    <w:p>
      <w:pPr>
        <w:pStyle w:val="26"/>
        <w:rPr>
          <w:sz w:val="32"/>
          <w:szCs w:val="32"/>
        </w:rPr>
      </w:pPr>
      <w:r>
        <w:rPr>
          <w:sz w:val="32"/>
          <w:szCs w:val="32"/>
        </w:rPr>
        <w:t>3、负责辖区内招商引资、进出口贸易和国内外经济技术合作工作。</w:t>
      </w:r>
    </w:p>
    <w:p>
      <w:pPr>
        <w:pStyle w:val="26"/>
        <w:rPr>
          <w:sz w:val="32"/>
          <w:szCs w:val="32"/>
        </w:rPr>
      </w:pPr>
      <w:r>
        <w:rPr>
          <w:sz w:val="32"/>
          <w:szCs w:val="32"/>
        </w:rPr>
        <w:t>4、按照既定政策，加快资源整合工作。</w:t>
      </w:r>
    </w:p>
    <w:p>
      <w:pPr>
        <w:pStyle w:val="26"/>
        <w:rPr>
          <w:sz w:val="32"/>
          <w:szCs w:val="32"/>
        </w:rPr>
      </w:pPr>
      <w:r>
        <w:rPr>
          <w:sz w:val="32"/>
          <w:szCs w:val="32"/>
        </w:rPr>
        <w:t>5、负责辖区环境保护和安全生产监督管理工作。</w:t>
      </w:r>
    </w:p>
    <w:p>
      <w:pPr>
        <w:pStyle w:val="26"/>
        <w:rPr>
          <w:sz w:val="32"/>
          <w:szCs w:val="32"/>
        </w:rPr>
      </w:pPr>
      <w:r>
        <w:rPr>
          <w:sz w:val="32"/>
          <w:szCs w:val="32"/>
        </w:rPr>
        <w:t>6、按照省、市、县有关信访政策，做好辖区内信访稳定工作。</w:t>
      </w:r>
    </w:p>
    <w:p>
      <w:pPr>
        <w:pStyle w:val="26"/>
        <w:rPr>
          <w:sz w:val="32"/>
          <w:szCs w:val="32"/>
        </w:rPr>
      </w:pPr>
      <w:r>
        <w:rPr>
          <w:sz w:val="32"/>
          <w:szCs w:val="32"/>
        </w:rPr>
        <w:t>7、按照省、市、县有关防汛、防火文件，做好辖区内防汛、防火工作。</w:t>
      </w:r>
    </w:p>
    <w:p>
      <w:pPr>
        <w:ind w:firstLine="800" w:firstLineChars="250"/>
      </w:pPr>
      <w:r>
        <w:rPr>
          <w:rFonts w:ascii="方正楷体_GBK" w:hAnsi="方正楷体_GBK" w:eastAsia="方正楷体_GBK" w:cs="方正楷体_GBK"/>
          <w:b/>
          <w:color w:val="000000"/>
          <w:sz w:val="32"/>
        </w:rPr>
        <w:t>机构设置：</w:t>
      </w:r>
    </w:p>
    <w:p>
      <w:pPr>
        <w:jc w:val="center"/>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0"/>
            </w:pPr>
            <w:r>
              <w:t>单位名称</w:t>
            </w:r>
          </w:p>
        </w:tc>
        <w:tc>
          <w:tcPr>
            <w:tcW w:w="1843" w:type="dxa"/>
            <w:vAlign w:val="center"/>
          </w:tcPr>
          <w:p>
            <w:pPr>
              <w:pStyle w:val="10"/>
            </w:pPr>
            <w:r>
              <w:t>单位性质</w:t>
            </w:r>
          </w:p>
        </w:tc>
        <w:tc>
          <w:tcPr>
            <w:tcW w:w="2126" w:type="dxa"/>
            <w:vAlign w:val="center"/>
          </w:tcPr>
          <w:p>
            <w:pPr>
              <w:pStyle w:val="10"/>
            </w:pPr>
            <w:r>
              <w:t>单位规格</w:t>
            </w:r>
          </w:p>
        </w:tc>
        <w:tc>
          <w:tcPr>
            <w:tcW w:w="3827" w:type="dxa"/>
            <w:vAlign w:val="center"/>
          </w:tcPr>
          <w:p>
            <w:pPr>
              <w:pStyle w:val="10"/>
            </w:pPr>
            <w:r>
              <w:t>经费保障形式</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pPr>
              <w:pStyle w:val="12"/>
            </w:pPr>
            <w:r>
              <w:t>涞源县独山城金属矿开发工业园区管理委员会本级</w:t>
            </w:r>
          </w:p>
        </w:tc>
        <w:tc>
          <w:tcPr>
            <w:tcW w:w="1843" w:type="dxa"/>
            <w:vAlign w:val="center"/>
          </w:tcPr>
          <w:p>
            <w:pPr>
              <w:pStyle w:val="13"/>
            </w:pPr>
            <w:r>
              <w:t>行政</w:t>
            </w:r>
          </w:p>
        </w:tc>
        <w:tc>
          <w:tcPr>
            <w:tcW w:w="2126" w:type="dxa"/>
            <w:vAlign w:val="center"/>
          </w:tcPr>
          <w:p>
            <w:pPr>
              <w:pStyle w:val="13"/>
            </w:pPr>
            <w:r>
              <w:t>未定行政级别</w:t>
            </w:r>
          </w:p>
        </w:tc>
        <w:tc>
          <w:tcPr>
            <w:tcW w:w="3827" w:type="dxa"/>
            <w:vAlign w:val="center"/>
          </w:tcPr>
          <w:p>
            <w:pPr>
              <w:pStyle w:val="13"/>
            </w:pPr>
            <w:r>
              <w:t>财政拨款</w:t>
            </w:r>
          </w:p>
        </w:tc>
      </w:tr>
    </w:tbl>
    <w:p>
      <w:pPr>
        <w:spacing w:before="10" w:after="10"/>
        <w:ind w:firstLine="640"/>
        <w:outlineLvl w:val="5"/>
      </w:pPr>
      <w:r>
        <w:rPr>
          <w:rFonts w:ascii="黑体" w:hAnsi="黑体" w:eastAsia="黑体" w:cs="黑体"/>
          <w:color w:val="000000"/>
          <w:sz w:val="32"/>
        </w:rPr>
        <w:t>二、单位预算安排的总体情况</w:t>
      </w:r>
    </w:p>
    <w:p>
      <w:pPr>
        <w:spacing w:before="10" w:after="10" w:line="360" w:lineRule="auto"/>
        <w:ind w:firstLine="640"/>
        <w:outlineLvl w:val="2"/>
        <w:rPr>
          <w:rFonts w:ascii="黑体" w:hAnsi="黑体" w:eastAsia="黑体" w:cs="黑体"/>
          <w:color w:val="000000"/>
          <w:sz w:val="32"/>
          <w:szCs w:val="32"/>
          <w:lang w:eastAsia="zh-CN"/>
        </w:rPr>
      </w:pPr>
      <w:r>
        <w:rPr>
          <w:rFonts w:hint="eastAsia" w:ascii="宋体" w:hAnsi="宋体" w:eastAsia="宋体" w:cs="黑体"/>
          <w:color w:val="000000"/>
          <w:sz w:val="32"/>
          <w:szCs w:val="32"/>
          <w:lang w:eastAsia="zh-CN"/>
        </w:rPr>
        <w:t>1、</w:t>
      </w:r>
      <w:r>
        <w:rPr>
          <w:rFonts w:hint="eastAsia" w:ascii="方正仿宋_GBK" w:eastAsia="方正仿宋_GBK"/>
          <w:sz w:val="32"/>
          <w:szCs w:val="32"/>
        </w:rPr>
        <w:t>收入说明</w:t>
      </w:r>
    </w:p>
    <w:p>
      <w:pPr>
        <w:pStyle w:val="27"/>
        <w:rPr>
          <w:rFonts w:eastAsiaTheme="minorEastAsia"/>
          <w:sz w:val="32"/>
          <w:szCs w:val="32"/>
          <w:lang w:eastAsia="zh-CN"/>
        </w:rPr>
      </w:pPr>
      <w:r>
        <w:rPr>
          <w:sz w:val="32"/>
          <w:szCs w:val="32"/>
        </w:rPr>
        <w:t>反映本</w:t>
      </w:r>
      <w:r>
        <w:rPr>
          <w:rFonts w:hint="eastAsia"/>
          <w:sz w:val="32"/>
          <w:szCs w:val="32"/>
          <w:lang w:eastAsia="zh-CN"/>
        </w:rPr>
        <w:t>单位</w:t>
      </w:r>
      <w:r>
        <w:rPr>
          <w:sz w:val="32"/>
          <w:szCs w:val="32"/>
        </w:rPr>
        <w:t>当年全部收入。202</w:t>
      </w:r>
      <w:r>
        <w:rPr>
          <w:rFonts w:hint="eastAsia" w:eastAsiaTheme="minorEastAsia"/>
          <w:sz w:val="32"/>
          <w:szCs w:val="32"/>
          <w:lang w:eastAsia="zh-CN"/>
        </w:rPr>
        <w:t>5</w:t>
      </w:r>
      <w:r>
        <w:rPr>
          <w:sz w:val="32"/>
          <w:szCs w:val="32"/>
        </w:rPr>
        <w:t>年预算收入</w:t>
      </w:r>
      <w:r>
        <w:rPr>
          <w:rFonts w:hint="eastAsia" w:eastAsiaTheme="minorEastAsia"/>
          <w:sz w:val="32"/>
          <w:szCs w:val="32"/>
          <w:lang w:eastAsia="zh-CN"/>
        </w:rPr>
        <w:t>425.81</w:t>
      </w:r>
      <w:r>
        <w:rPr>
          <w:sz w:val="32"/>
          <w:szCs w:val="32"/>
        </w:rPr>
        <w:t>万元，其中：一般公共预算收入</w:t>
      </w:r>
      <w:r>
        <w:rPr>
          <w:rFonts w:hint="eastAsia" w:eastAsiaTheme="minorEastAsia"/>
          <w:sz w:val="32"/>
          <w:szCs w:val="32"/>
          <w:lang w:eastAsia="zh-CN"/>
        </w:rPr>
        <w:t>425.81</w:t>
      </w:r>
      <w:r>
        <w:rPr>
          <w:sz w:val="32"/>
          <w:szCs w:val="32"/>
        </w:rPr>
        <w:t>万元，基金预算收入0.00万元，国有资本经营预算收入0.00万元，财政专户核拨收入0.00万元，单位资金收入0.00万元，上年结转结余0.00万元。</w:t>
      </w:r>
    </w:p>
    <w:p>
      <w:pPr>
        <w:pStyle w:val="27"/>
        <w:rPr>
          <w:sz w:val="32"/>
          <w:szCs w:val="32"/>
        </w:rPr>
      </w:pPr>
      <w:r>
        <w:rPr>
          <w:sz w:val="32"/>
          <w:szCs w:val="32"/>
        </w:rPr>
        <w:t>2、支出说明</w:t>
      </w:r>
    </w:p>
    <w:p>
      <w:pPr>
        <w:pStyle w:val="27"/>
        <w:rPr>
          <w:sz w:val="32"/>
          <w:szCs w:val="32"/>
          <w:lang w:eastAsia="zh-CN"/>
        </w:rPr>
      </w:pPr>
      <w:r>
        <w:rPr>
          <w:sz w:val="32"/>
          <w:szCs w:val="32"/>
        </w:rPr>
        <w:t>收支预算总表支出栏、基本支出表、项目支出表按经济分类和支出功能分类科目编制，反映涞源县独山城金属矿开发工业园区管理委员会年度</w:t>
      </w:r>
      <w:r>
        <w:rPr>
          <w:rFonts w:hint="eastAsia"/>
          <w:sz w:val="32"/>
          <w:szCs w:val="32"/>
          <w:lang w:eastAsia="zh-CN"/>
        </w:rPr>
        <w:t>单位</w:t>
      </w:r>
      <w:r>
        <w:rPr>
          <w:sz w:val="32"/>
          <w:szCs w:val="32"/>
        </w:rPr>
        <w:t>预算中支出预算的总体情况。202</w:t>
      </w:r>
      <w:r>
        <w:rPr>
          <w:rFonts w:hint="eastAsia" w:eastAsiaTheme="minorEastAsia"/>
          <w:sz w:val="32"/>
          <w:szCs w:val="32"/>
          <w:lang w:eastAsia="zh-CN"/>
        </w:rPr>
        <w:t>5</w:t>
      </w:r>
      <w:r>
        <w:rPr>
          <w:sz w:val="32"/>
          <w:szCs w:val="32"/>
        </w:rPr>
        <w:t>年支出预算</w:t>
      </w:r>
      <w:r>
        <w:rPr>
          <w:rFonts w:hint="eastAsia" w:eastAsiaTheme="minorEastAsia"/>
          <w:sz w:val="32"/>
          <w:szCs w:val="32"/>
          <w:lang w:eastAsia="zh-CN"/>
        </w:rPr>
        <w:t>425.81</w:t>
      </w:r>
      <w:r>
        <w:rPr>
          <w:sz w:val="32"/>
          <w:szCs w:val="32"/>
        </w:rPr>
        <w:t>万元，其中基本支出</w:t>
      </w:r>
      <w:r>
        <w:rPr>
          <w:rFonts w:hint="eastAsia" w:eastAsiaTheme="minorEastAsia"/>
          <w:sz w:val="32"/>
          <w:szCs w:val="32"/>
          <w:lang w:eastAsia="zh-CN"/>
        </w:rPr>
        <w:t>425.81</w:t>
      </w:r>
      <w:r>
        <w:rPr>
          <w:sz w:val="32"/>
          <w:szCs w:val="32"/>
        </w:rPr>
        <w:t>万元，包括人员经费39</w:t>
      </w:r>
      <w:r>
        <w:rPr>
          <w:rFonts w:hint="eastAsia" w:eastAsiaTheme="minorEastAsia"/>
          <w:sz w:val="32"/>
          <w:szCs w:val="32"/>
          <w:lang w:eastAsia="zh-CN"/>
        </w:rPr>
        <w:t>4.57</w:t>
      </w:r>
      <w:r>
        <w:rPr>
          <w:sz w:val="32"/>
          <w:szCs w:val="32"/>
        </w:rPr>
        <w:t>万元和日常公用经费</w:t>
      </w:r>
      <w:r>
        <w:rPr>
          <w:rFonts w:hint="eastAsia" w:eastAsiaTheme="minorEastAsia"/>
          <w:sz w:val="32"/>
          <w:szCs w:val="32"/>
          <w:lang w:eastAsia="zh-CN"/>
        </w:rPr>
        <w:t>31.24</w:t>
      </w:r>
      <w:r>
        <w:rPr>
          <w:sz w:val="32"/>
          <w:szCs w:val="32"/>
        </w:rPr>
        <w:t>万元；项目支出0.00万元</w:t>
      </w:r>
      <w:r>
        <w:rPr>
          <w:rFonts w:hint="eastAsia"/>
          <w:sz w:val="32"/>
          <w:szCs w:val="32"/>
          <w:lang w:eastAsia="zh-CN"/>
        </w:rPr>
        <w:t>。</w:t>
      </w:r>
    </w:p>
    <w:p>
      <w:pPr>
        <w:pStyle w:val="27"/>
        <w:rPr>
          <w:sz w:val="32"/>
          <w:szCs w:val="32"/>
        </w:rPr>
      </w:pPr>
      <w:r>
        <w:rPr>
          <w:sz w:val="32"/>
          <w:szCs w:val="32"/>
        </w:rPr>
        <w:t>3、比上年增减情况</w:t>
      </w:r>
    </w:p>
    <w:p>
      <w:pPr>
        <w:pStyle w:val="27"/>
        <w:rPr>
          <w:rFonts w:ascii="方正仿宋_GBK"/>
          <w:sz w:val="32"/>
          <w:szCs w:val="32"/>
          <w:lang w:eastAsia="zh-CN"/>
        </w:rPr>
      </w:pPr>
      <w:r>
        <w:rPr>
          <w:sz w:val="32"/>
          <w:szCs w:val="32"/>
        </w:rPr>
        <w:t>202</w:t>
      </w:r>
      <w:r>
        <w:rPr>
          <w:rFonts w:hint="eastAsia" w:eastAsiaTheme="minorEastAsia"/>
          <w:sz w:val="32"/>
          <w:szCs w:val="32"/>
          <w:lang w:eastAsia="zh-CN"/>
        </w:rPr>
        <w:t>5</w:t>
      </w:r>
      <w:r>
        <w:rPr>
          <w:sz w:val="32"/>
          <w:szCs w:val="32"/>
        </w:rPr>
        <w:t>年预算收支安排4</w:t>
      </w:r>
      <w:r>
        <w:rPr>
          <w:rFonts w:hint="eastAsia" w:eastAsiaTheme="minorEastAsia"/>
          <w:sz w:val="32"/>
          <w:szCs w:val="32"/>
          <w:lang w:eastAsia="zh-CN"/>
        </w:rPr>
        <w:t>25.81</w:t>
      </w:r>
      <w:r>
        <w:rPr>
          <w:sz w:val="32"/>
          <w:szCs w:val="32"/>
        </w:rPr>
        <w:t>万元，较202</w:t>
      </w:r>
      <w:r>
        <w:rPr>
          <w:rFonts w:hint="eastAsia" w:eastAsiaTheme="minorEastAsia"/>
          <w:sz w:val="32"/>
          <w:szCs w:val="32"/>
          <w:lang w:eastAsia="zh-CN"/>
        </w:rPr>
        <w:t>4</w:t>
      </w:r>
      <w:r>
        <w:rPr>
          <w:sz w:val="32"/>
          <w:szCs w:val="32"/>
        </w:rPr>
        <w:t>年预算减少</w:t>
      </w:r>
      <w:r>
        <w:rPr>
          <w:rFonts w:hint="eastAsia" w:eastAsiaTheme="minorEastAsia"/>
          <w:sz w:val="32"/>
          <w:szCs w:val="32"/>
          <w:lang w:eastAsia="zh-CN"/>
        </w:rPr>
        <w:t>8.1</w:t>
      </w:r>
      <w:r>
        <w:rPr>
          <w:sz w:val="32"/>
          <w:szCs w:val="32"/>
        </w:rPr>
        <w:t>万元，其中：基本支出减少</w:t>
      </w:r>
      <w:r>
        <w:rPr>
          <w:rFonts w:hint="eastAsia"/>
          <w:sz w:val="32"/>
          <w:szCs w:val="32"/>
          <w:lang w:eastAsia="zh-CN"/>
        </w:rPr>
        <w:t>8.1</w:t>
      </w:r>
      <w:r>
        <w:rPr>
          <w:sz w:val="32"/>
          <w:szCs w:val="32"/>
        </w:rPr>
        <w:t>万元，主要为减少</w:t>
      </w:r>
      <w:r>
        <w:rPr>
          <w:rFonts w:hint="eastAsia" w:ascii="方正仿宋_GBK"/>
          <w:sz w:val="32"/>
          <w:szCs w:val="32"/>
          <w:lang w:eastAsia="zh-CN"/>
        </w:rPr>
        <w:t>公务接待</w:t>
      </w:r>
      <w:r>
        <w:rPr>
          <w:rFonts w:hint="eastAsia" w:ascii="方正仿宋_GBK"/>
          <w:sz w:val="32"/>
          <w:szCs w:val="32"/>
        </w:rPr>
        <w:t>经费</w:t>
      </w:r>
      <w:r>
        <w:rPr>
          <w:rFonts w:hint="eastAsia" w:ascii="方正仿宋_GBK"/>
          <w:sz w:val="32"/>
          <w:szCs w:val="32"/>
          <w:lang w:eastAsia="zh-CN"/>
        </w:rPr>
        <w:t>。</w:t>
      </w:r>
    </w:p>
    <w:p>
      <w:pPr>
        <w:spacing w:before="10" w:after="10"/>
        <w:ind w:firstLine="640"/>
        <w:outlineLvl w:val="5"/>
      </w:pPr>
      <w:r>
        <w:rPr>
          <w:rFonts w:ascii="黑体" w:hAnsi="黑体" w:eastAsia="黑体" w:cs="黑体"/>
          <w:color w:val="000000"/>
          <w:sz w:val="32"/>
        </w:rPr>
        <w:t>三、机关运行经费安排情况</w:t>
      </w:r>
    </w:p>
    <w:p>
      <w:pPr>
        <w:pStyle w:val="19"/>
      </w:pPr>
      <w:r>
        <w:rPr>
          <w:rFonts w:hint="eastAsia" w:ascii="方正仿宋_GBK" w:hAnsi="黑体" w:cs="黑体"/>
          <w:color w:val="000000"/>
          <w:sz w:val="32"/>
          <w:szCs w:val="32"/>
        </w:rPr>
        <w:t>2024年，</w:t>
      </w:r>
      <w:r>
        <w:rPr>
          <w:rFonts w:hint="eastAsia" w:ascii="方正仿宋_GBK" w:hAnsi="黑体" w:cs="黑体"/>
          <w:i/>
          <w:color w:val="000000"/>
          <w:sz w:val="32"/>
          <w:szCs w:val="32"/>
        </w:rPr>
        <w:t>我单位运行经费共计安排</w:t>
      </w:r>
      <w:r>
        <w:rPr>
          <w:rFonts w:hint="eastAsia" w:ascii="方正仿宋_GBK" w:hAnsi="黑体" w:cs="黑体"/>
          <w:color w:val="000000"/>
          <w:sz w:val="32"/>
          <w:szCs w:val="32"/>
        </w:rPr>
        <w:t>31.24万元，主要用于日常维修、办公用房水电费、办公用房取暖费、办公用房物业管理费等日常运行支出</w:t>
      </w:r>
    </w:p>
    <w:p>
      <w:pPr>
        <w:spacing w:before="10" w:after="10"/>
        <w:ind w:firstLine="640"/>
        <w:outlineLvl w:val="5"/>
      </w:pPr>
      <w:r>
        <w:rPr>
          <w:rFonts w:ascii="黑体" w:hAnsi="黑体" w:eastAsia="黑体" w:cs="黑体"/>
          <w:color w:val="000000"/>
          <w:sz w:val="32"/>
        </w:rPr>
        <w:t>四、财政拨款“三公”经费预算情况及增减变化原因</w:t>
      </w:r>
    </w:p>
    <w:p>
      <w:pPr>
        <w:spacing w:before="10" w:after="10" w:line="360" w:lineRule="auto"/>
        <w:ind w:firstLine="640" w:firstLineChars="200"/>
        <w:outlineLvl w:val="2"/>
        <w:rPr>
          <w:rFonts w:ascii="方正仿宋_GBK" w:hAnsi="黑体" w:eastAsia="方正仿宋_GBK" w:cs="黑体"/>
          <w:color w:val="000000"/>
          <w:sz w:val="32"/>
          <w:lang w:eastAsia="zh-CN"/>
        </w:rPr>
      </w:pPr>
      <w:r>
        <w:rPr>
          <w:rFonts w:hint="eastAsia" w:ascii="方正仿宋_GBK" w:hAnsi="黑体" w:eastAsia="方正仿宋_GBK" w:cs="黑体"/>
          <w:color w:val="000000"/>
          <w:sz w:val="32"/>
          <w:lang w:eastAsia="zh-CN"/>
        </w:rPr>
        <w:t>2025年我单位财政拨款“三公”经费预算安排4.5万元，其中因公出国（境）费0.00万元，公务用车购置及运维费用3.5万元（其中：公务用车费为0.00万元，公务用车运维费3.5万元）；公务接待费1万元。与2024年相比减少9万元，减少的主要原因是公务接待费用大幅减少；公务用车维护费用也比去年减少了0.5万元。</w:t>
      </w:r>
    </w:p>
    <w:p>
      <w:pPr>
        <w:pStyle w:val="20"/>
      </w:pPr>
    </w:p>
    <w:p>
      <w:pPr>
        <w:numPr>
          <w:ilvl w:val="0"/>
          <w:numId w:val="1"/>
        </w:numPr>
        <w:spacing w:before="10" w:after="10"/>
        <w:ind w:firstLine="640"/>
        <w:outlineLvl w:val="5"/>
        <w:rPr>
          <w:rFonts w:ascii="黑体" w:hAnsi="黑体" w:eastAsia="黑体" w:cs="黑体"/>
          <w:color w:val="000000"/>
          <w:sz w:val="32"/>
        </w:rPr>
      </w:pPr>
      <w:r>
        <w:rPr>
          <w:rFonts w:ascii="黑体" w:hAnsi="黑体" w:eastAsia="黑体" w:cs="黑体"/>
          <w:color w:val="000000"/>
          <w:sz w:val="32"/>
        </w:rPr>
        <w:t>单位项目预算安排情况及绩效目标</w:t>
      </w:r>
    </w:p>
    <w:p>
      <w:pPr>
        <w:spacing w:line="580" w:lineRule="exact"/>
        <w:rPr>
          <w:rFonts w:hint="eastAsia" w:eastAsia="方正仿宋_GBK"/>
          <w:sz w:val="32"/>
          <w:szCs w:val="32"/>
        </w:rPr>
      </w:pPr>
    </w:p>
    <w:p>
      <w:pPr>
        <w:spacing w:line="580" w:lineRule="exact"/>
        <w:rPr>
          <w:rFonts w:hint="eastAsia" w:eastAsia="方正仿宋_GBK"/>
          <w:sz w:val="32"/>
          <w:szCs w:val="32"/>
        </w:rPr>
      </w:pPr>
    </w:p>
    <w:p>
      <w:pPr>
        <w:spacing w:line="580" w:lineRule="exact"/>
        <w:rPr>
          <w:rFonts w:eastAsia="方正仿宋_GBK"/>
          <w:sz w:val="32"/>
          <w:szCs w:val="32"/>
        </w:rPr>
      </w:pPr>
      <w:r>
        <w:rPr>
          <w:rFonts w:hint="eastAsia" w:eastAsia="方正仿宋_GBK"/>
          <w:sz w:val="32"/>
          <w:szCs w:val="32"/>
        </w:rPr>
        <w:t>1.</w:t>
      </w:r>
      <w:r>
        <w:rPr>
          <w:rFonts w:eastAsia="方正仿宋_GBK"/>
          <w:sz w:val="32"/>
          <w:szCs w:val="32"/>
        </w:rPr>
        <w:t xml:space="preserve"> </w:t>
      </w:r>
      <w:r>
        <w:rPr>
          <w:rFonts w:hint="eastAsia" w:eastAsia="方正仿宋_GBK"/>
          <w:sz w:val="32"/>
          <w:szCs w:val="32"/>
        </w:rPr>
        <w:t>房屋修缮</w:t>
      </w:r>
      <w:r>
        <w:rPr>
          <w:rFonts w:eastAsia="方正仿宋_GBK"/>
          <w:sz w:val="32"/>
          <w:szCs w:val="32"/>
        </w:rPr>
        <w:t>项目绩效目标表</w:t>
      </w:r>
    </w:p>
    <w:tbl>
      <w:tblPr>
        <w:tblStyle w:val="4"/>
        <w:tblW w:w="10797" w:type="dxa"/>
        <w:jc w:val="center"/>
        <w:tblLayout w:type="fixed"/>
        <w:tblCellMar>
          <w:top w:w="15" w:type="dxa"/>
          <w:left w:w="15" w:type="dxa"/>
          <w:bottom w:w="15" w:type="dxa"/>
          <w:right w:w="15" w:type="dxa"/>
        </w:tblCellMar>
      </w:tblPr>
      <w:tblGrid>
        <w:gridCol w:w="2069"/>
        <w:gridCol w:w="1905"/>
        <w:gridCol w:w="1171"/>
        <w:gridCol w:w="914"/>
        <w:gridCol w:w="829"/>
        <w:gridCol w:w="1121"/>
        <w:gridCol w:w="1155"/>
        <w:gridCol w:w="1633"/>
      </w:tblGrid>
      <w:tr>
        <w:trPr>
          <w:trHeight w:val="695" w:hRule="atLeast"/>
          <w:jc w:val="center"/>
        </w:trPr>
        <w:tc>
          <w:tcPr>
            <w:tcW w:w="2069"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项目编码</w:t>
            </w:r>
          </w:p>
        </w:tc>
        <w:tc>
          <w:tcPr>
            <w:tcW w:w="3076"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b/>
                <w:color w:val="000000"/>
                <w:sz w:val="20"/>
                <w:szCs w:val="20"/>
              </w:rPr>
            </w:pPr>
          </w:p>
        </w:tc>
        <w:tc>
          <w:tcPr>
            <w:tcW w:w="914"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项目名称</w:t>
            </w:r>
          </w:p>
        </w:tc>
        <w:tc>
          <w:tcPr>
            <w:tcW w:w="4738" w:type="dxa"/>
            <w:gridSpan w:val="4"/>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b/>
                <w:color w:val="000000"/>
                <w:sz w:val="20"/>
                <w:szCs w:val="20"/>
              </w:rPr>
            </w:pPr>
            <w:r>
              <w:rPr>
                <w:rFonts w:hint="eastAsia" w:ascii="方正仿宋_GBK" w:eastAsia="方正仿宋_GBK"/>
                <w:b/>
                <w:color w:val="000000"/>
                <w:sz w:val="20"/>
                <w:szCs w:val="20"/>
              </w:rPr>
              <w:t>房屋修缮</w:t>
            </w:r>
          </w:p>
        </w:tc>
      </w:tr>
      <w:tr>
        <w:tblPrEx>
          <w:tblCellMar>
            <w:top w:w="15" w:type="dxa"/>
            <w:left w:w="15" w:type="dxa"/>
            <w:bottom w:w="15" w:type="dxa"/>
            <w:right w:w="15" w:type="dxa"/>
          </w:tblCellMar>
        </w:tblPrEx>
        <w:trPr>
          <w:trHeight w:val="1002" w:hRule="atLeast"/>
          <w:jc w:val="center"/>
        </w:trPr>
        <w:tc>
          <w:tcPr>
            <w:tcW w:w="2069" w:type="dxa"/>
            <w:vMerge w:val="restart"/>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预算规模及资金用途</w:t>
            </w:r>
          </w:p>
        </w:tc>
        <w:tc>
          <w:tcPr>
            <w:tcW w:w="1905"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预算数</w:t>
            </w:r>
          </w:p>
        </w:tc>
        <w:tc>
          <w:tcPr>
            <w:tcW w:w="1171" w:type="dxa"/>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b/>
                <w:color w:val="000000"/>
                <w:sz w:val="20"/>
                <w:szCs w:val="20"/>
              </w:rPr>
            </w:pPr>
            <w:r>
              <w:rPr>
                <w:rFonts w:hint="eastAsia" w:ascii="方正仿宋_GBK" w:eastAsia="方正仿宋_GBK"/>
                <w:b/>
                <w:color w:val="000000"/>
                <w:sz w:val="20"/>
                <w:szCs w:val="20"/>
              </w:rPr>
              <w:t>15万元</w:t>
            </w:r>
          </w:p>
        </w:tc>
        <w:tc>
          <w:tcPr>
            <w:tcW w:w="914"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其中：财政资金</w:t>
            </w:r>
          </w:p>
        </w:tc>
        <w:tc>
          <w:tcPr>
            <w:tcW w:w="829" w:type="dxa"/>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b/>
                <w:color w:val="000000"/>
                <w:sz w:val="20"/>
                <w:szCs w:val="20"/>
              </w:rPr>
            </w:pPr>
            <w:r>
              <w:rPr>
                <w:rFonts w:hint="eastAsia" w:ascii="方正仿宋_GBK" w:eastAsia="方正仿宋_GBK"/>
                <w:b/>
                <w:color w:val="000000"/>
                <w:sz w:val="20"/>
                <w:szCs w:val="20"/>
              </w:rPr>
              <w:t>15万元</w:t>
            </w:r>
          </w:p>
        </w:tc>
        <w:tc>
          <w:tcPr>
            <w:tcW w:w="1121"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其他资金</w:t>
            </w:r>
          </w:p>
        </w:tc>
        <w:tc>
          <w:tcPr>
            <w:tcW w:w="2788" w:type="dxa"/>
            <w:gridSpan w:val="2"/>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p>
        </w:tc>
      </w:tr>
      <w:tr>
        <w:tblPrEx>
          <w:tblCellMar>
            <w:top w:w="15" w:type="dxa"/>
            <w:left w:w="15" w:type="dxa"/>
            <w:bottom w:w="15" w:type="dxa"/>
            <w:right w:w="15" w:type="dxa"/>
          </w:tblCellMar>
        </w:tblPrEx>
        <w:trPr>
          <w:trHeight w:val="368" w:hRule="atLeast"/>
          <w:jc w:val="center"/>
        </w:trPr>
        <w:tc>
          <w:tcPr>
            <w:tcW w:w="206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b/>
                <w:color w:val="000000"/>
                <w:sz w:val="20"/>
                <w:szCs w:val="20"/>
              </w:rPr>
            </w:pPr>
          </w:p>
        </w:tc>
        <w:tc>
          <w:tcPr>
            <w:tcW w:w="8728" w:type="dxa"/>
            <w:gridSpan w:val="7"/>
            <w:tcBorders>
              <w:top w:val="single" w:color="000000" w:sz="4" w:space="0"/>
              <w:left w:val="single" w:color="000000" w:sz="4" w:space="0"/>
              <w:bottom w:val="single" w:color="000000" w:sz="4" w:space="0"/>
              <w:right w:val="single" w:color="000000" w:sz="4" w:space="0"/>
            </w:tcBorders>
            <w:vAlign w:val="center"/>
          </w:tcPr>
          <w:p>
            <w:pPr>
              <w:rPr>
                <w:rFonts w:eastAsia="方正仿宋_GBK"/>
                <w:color w:val="000000"/>
                <w:sz w:val="20"/>
                <w:szCs w:val="20"/>
              </w:rPr>
            </w:pPr>
            <w:r>
              <w:rPr>
                <w:rFonts w:hint="eastAsia" w:ascii="方正仿宋" w:eastAsia="方正仿宋"/>
                <w:color w:val="000000"/>
                <w:sz w:val="20"/>
                <w:szCs w:val="20"/>
              </w:rPr>
              <w:t xml:space="preserve">    </w:t>
            </w:r>
            <w:r>
              <w:rPr>
                <w:rFonts w:hint="eastAsia" w:ascii="方正仿宋" w:eastAsia="方正仿宋" w:hAnsiTheme="minorEastAsia"/>
                <w:color w:val="000000"/>
                <w:sz w:val="20"/>
                <w:szCs w:val="20"/>
              </w:rPr>
              <w:t>单位办公和住房使用面积2480平方米，因单位房屋年久失修，夏季漏水严重，影响职工正常办公和生活。需要进行修缮。经装修公司对单位需修缮的房屋等进行评估预算。</w:t>
            </w:r>
          </w:p>
        </w:tc>
      </w:tr>
      <w:tr>
        <w:tblPrEx>
          <w:tblCellMar>
            <w:top w:w="15" w:type="dxa"/>
            <w:left w:w="15" w:type="dxa"/>
            <w:bottom w:w="15" w:type="dxa"/>
            <w:right w:w="15" w:type="dxa"/>
          </w:tblCellMar>
        </w:tblPrEx>
        <w:trPr>
          <w:trHeight w:val="695" w:hRule="atLeast"/>
          <w:jc w:val="center"/>
        </w:trPr>
        <w:tc>
          <w:tcPr>
            <w:tcW w:w="2069" w:type="dxa"/>
            <w:vMerge w:val="restart"/>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资金支出计划（%）</w:t>
            </w:r>
          </w:p>
        </w:tc>
        <w:tc>
          <w:tcPr>
            <w:tcW w:w="3076" w:type="dxa"/>
            <w:gridSpan w:val="2"/>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3月底</w:t>
            </w:r>
          </w:p>
        </w:tc>
        <w:tc>
          <w:tcPr>
            <w:tcW w:w="914"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6月底</w:t>
            </w:r>
          </w:p>
        </w:tc>
        <w:tc>
          <w:tcPr>
            <w:tcW w:w="1950" w:type="dxa"/>
            <w:gridSpan w:val="2"/>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10月底</w:t>
            </w:r>
          </w:p>
        </w:tc>
        <w:tc>
          <w:tcPr>
            <w:tcW w:w="2788" w:type="dxa"/>
            <w:gridSpan w:val="2"/>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12月底</w:t>
            </w:r>
          </w:p>
        </w:tc>
      </w:tr>
      <w:tr>
        <w:trPr>
          <w:trHeight w:val="368" w:hRule="atLeast"/>
          <w:jc w:val="center"/>
        </w:trPr>
        <w:tc>
          <w:tcPr>
            <w:tcW w:w="206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b/>
                <w:color w:val="000000"/>
                <w:sz w:val="20"/>
                <w:szCs w:val="20"/>
              </w:rPr>
            </w:pPr>
          </w:p>
        </w:tc>
        <w:tc>
          <w:tcPr>
            <w:tcW w:w="3076"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ascii="方正仿宋_GBK" w:eastAsia="方正仿宋_GBK"/>
                <w:b/>
                <w:color w:val="000000"/>
                <w:sz w:val="20"/>
                <w:szCs w:val="20"/>
              </w:rPr>
            </w:pPr>
            <w:r>
              <w:rPr>
                <w:rFonts w:hint="eastAsia" w:ascii="方正仿宋_GBK" w:eastAsia="方正仿宋_GBK"/>
                <w:b/>
                <w:color w:val="000000"/>
                <w:sz w:val="20"/>
                <w:szCs w:val="20"/>
              </w:rPr>
              <w:t>50</w:t>
            </w:r>
          </w:p>
        </w:tc>
        <w:tc>
          <w:tcPr>
            <w:tcW w:w="914" w:type="dxa"/>
            <w:tcBorders>
              <w:top w:val="single" w:color="000000" w:sz="4" w:space="0"/>
              <w:left w:val="single" w:color="000000" w:sz="4" w:space="0"/>
              <w:bottom w:val="single" w:color="000000" w:sz="4" w:space="0"/>
              <w:right w:val="single" w:color="000000" w:sz="4" w:space="0"/>
            </w:tcBorders>
            <w:vAlign w:val="center"/>
          </w:tcPr>
          <w:p>
            <w:pPr>
              <w:jc w:val="center"/>
              <w:rPr>
                <w:rFonts w:ascii="方正仿宋_GBK" w:eastAsia="方正仿宋_GBK"/>
                <w:color w:val="000000"/>
                <w:sz w:val="20"/>
                <w:szCs w:val="20"/>
              </w:rPr>
            </w:pPr>
            <w:r>
              <w:rPr>
                <w:rFonts w:hint="eastAsia" w:ascii="方正仿宋_GBK" w:eastAsia="方正仿宋_GBK"/>
                <w:color w:val="000000"/>
                <w:sz w:val="20"/>
                <w:szCs w:val="20"/>
              </w:rPr>
              <w:t>85</w:t>
            </w:r>
          </w:p>
        </w:tc>
        <w:tc>
          <w:tcPr>
            <w:tcW w:w="1950"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ascii="方正仿宋_GBK" w:eastAsia="方正仿宋_GBK"/>
                <w:color w:val="000000"/>
                <w:sz w:val="20"/>
                <w:szCs w:val="20"/>
              </w:rPr>
            </w:pPr>
            <w:r>
              <w:rPr>
                <w:rFonts w:hint="eastAsia" w:ascii="方正仿宋_GBK" w:eastAsia="方正仿宋_GBK"/>
                <w:color w:val="000000"/>
                <w:sz w:val="20"/>
                <w:szCs w:val="20"/>
              </w:rPr>
              <w:t>95</w:t>
            </w:r>
          </w:p>
        </w:tc>
        <w:tc>
          <w:tcPr>
            <w:tcW w:w="2788"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ascii="方正仿宋_GBK" w:eastAsia="方正仿宋_GBK"/>
                <w:color w:val="000000"/>
                <w:sz w:val="20"/>
                <w:szCs w:val="20"/>
              </w:rPr>
            </w:pPr>
            <w:r>
              <w:rPr>
                <w:rFonts w:hint="eastAsia" w:ascii="方正仿宋_GBK" w:eastAsia="方正仿宋_GBK"/>
                <w:color w:val="000000"/>
                <w:sz w:val="20"/>
                <w:szCs w:val="20"/>
              </w:rPr>
              <w:t>100</w:t>
            </w:r>
          </w:p>
        </w:tc>
      </w:tr>
      <w:tr>
        <w:tblPrEx>
          <w:tblCellMar>
            <w:top w:w="15" w:type="dxa"/>
            <w:left w:w="15" w:type="dxa"/>
            <w:bottom w:w="15" w:type="dxa"/>
            <w:right w:w="15" w:type="dxa"/>
          </w:tblCellMar>
        </w:tblPrEx>
        <w:trPr>
          <w:trHeight w:val="695" w:hRule="atLeast"/>
          <w:jc w:val="center"/>
        </w:trPr>
        <w:tc>
          <w:tcPr>
            <w:tcW w:w="2069" w:type="dxa"/>
            <w:vMerge w:val="restart"/>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绩效目标</w:t>
            </w:r>
          </w:p>
        </w:tc>
        <w:tc>
          <w:tcPr>
            <w:tcW w:w="1905"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目标1</w:t>
            </w:r>
          </w:p>
        </w:tc>
        <w:tc>
          <w:tcPr>
            <w:tcW w:w="6823" w:type="dxa"/>
            <w:gridSpan w:val="6"/>
            <w:tcBorders>
              <w:top w:val="single" w:color="000000" w:sz="4" w:space="0"/>
              <w:left w:val="single" w:color="000000" w:sz="4" w:space="0"/>
              <w:bottom w:val="single" w:color="000000" w:sz="4" w:space="0"/>
              <w:right w:val="single" w:color="000000" w:sz="4" w:space="0"/>
            </w:tcBorders>
            <w:vAlign w:val="center"/>
          </w:tcPr>
          <w:p>
            <w:pPr>
              <w:rPr>
                <w:rFonts w:ascii="方正仿宋_GBK" w:eastAsia="方正仿宋_GBK"/>
                <w:color w:val="000000"/>
                <w:sz w:val="20"/>
                <w:szCs w:val="20"/>
              </w:rPr>
            </w:pPr>
            <w:r>
              <w:rPr>
                <w:rFonts w:hint="eastAsia" w:ascii="方正仿宋_GBK" w:eastAsia="方正仿宋_GBK"/>
                <w:color w:val="000000"/>
                <w:sz w:val="20"/>
                <w:szCs w:val="20"/>
              </w:rPr>
              <w:t>因单位房屋年久失修，部分房屋漏雨严重，存在很大的安全隐患。</w:t>
            </w:r>
          </w:p>
        </w:tc>
      </w:tr>
      <w:tr>
        <w:tblPrEx>
          <w:tblCellMar>
            <w:top w:w="15" w:type="dxa"/>
            <w:left w:w="15" w:type="dxa"/>
            <w:bottom w:w="15" w:type="dxa"/>
            <w:right w:w="15" w:type="dxa"/>
          </w:tblCellMar>
        </w:tblPrEx>
        <w:trPr>
          <w:trHeight w:val="695" w:hRule="atLeast"/>
          <w:jc w:val="center"/>
        </w:trPr>
        <w:tc>
          <w:tcPr>
            <w:tcW w:w="206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b/>
                <w:color w:val="000000"/>
                <w:sz w:val="20"/>
                <w:szCs w:val="20"/>
              </w:rPr>
            </w:pPr>
          </w:p>
        </w:tc>
        <w:tc>
          <w:tcPr>
            <w:tcW w:w="1905"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目标2</w:t>
            </w:r>
          </w:p>
        </w:tc>
        <w:tc>
          <w:tcPr>
            <w:tcW w:w="6823" w:type="dxa"/>
            <w:gridSpan w:val="6"/>
            <w:tcBorders>
              <w:top w:val="single" w:color="000000" w:sz="4" w:space="0"/>
              <w:left w:val="single" w:color="000000" w:sz="4" w:space="0"/>
              <w:bottom w:val="single" w:color="000000" w:sz="4" w:space="0"/>
              <w:right w:val="single" w:color="000000" w:sz="4" w:space="0"/>
            </w:tcBorders>
            <w:vAlign w:val="center"/>
          </w:tcPr>
          <w:p>
            <w:pPr>
              <w:rPr>
                <w:rFonts w:ascii="方正仿宋_GBK" w:eastAsia="方正仿宋_GBK"/>
                <w:color w:val="000000"/>
                <w:sz w:val="20"/>
                <w:szCs w:val="20"/>
              </w:rPr>
            </w:pPr>
            <w:r>
              <w:rPr>
                <w:rFonts w:hint="eastAsia" w:ascii="方正仿宋_GBK" w:eastAsia="方正仿宋_GBK"/>
                <w:color w:val="000000"/>
                <w:sz w:val="20"/>
                <w:szCs w:val="20"/>
              </w:rPr>
              <w:t>为改善职工工作环境，提高工作效率。</w:t>
            </w:r>
          </w:p>
        </w:tc>
      </w:tr>
      <w:tr>
        <w:tblPrEx>
          <w:tblCellMar>
            <w:top w:w="15" w:type="dxa"/>
            <w:left w:w="15" w:type="dxa"/>
            <w:bottom w:w="15" w:type="dxa"/>
            <w:right w:w="15" w:type="dxa"/>
          </w:tblCellMar>
        </w:tblPrEx>
        <w:trPr>
          <w:trHeight w:val="368" w:hRule="atLeast"/>
          <w:jc w:val="center"/>
        </w:trPr>
        <w:tc>
          <w:tcPr>
            <w:tcW w:w="2069" w:type="dxa"/>
            <w:vMerge w:val="restart"/>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一级指标</w:t>
            </w:r>
          </w:p>
        </w:tc>
        <w:tc>
          <w:tcPr>
            <w:tcW w:w="1905" w:type="dxa"/>
            <w:vMerge w:val="restart"/>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二级指标</w:t>
            </w:r>
          </w:p>
        </w:tc>
        <w:tc>
          <w:tcPr>
            <w:tcW w:w="1171" w:type="dxa"/>
            <w:vMerge w:val="restart"/>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三级指标</w:t>
            </w:r>
          </w:p>
        </w:tc>
        <w:tc>
          <w:tcPr>
            <w:tcW w:w="2864" w:type="dxa"/>
            <w:gridSpan w:val="3"/>
            <w:vMerge w:val="restart"/>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绩效指标描述</w:t>
            </w:r>
          </w:p>
        </w:tc>
        <w:tc>
          <w:tcPr>
            <w:tcW w:w="1155" w:type="dxa"/>
            <w:vMerge w:val="restart"/>
            <w:tcBorders>
              <w:top w:val="single" w:color="000000" w:sz="4" w:space="0"/>
              <w:left w:val="single" w:color="000000" w:sz="4" w:space="0"/>
              <w:bottom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指标值</w:t>
            </w:r>
          </w:p>
        </w:tc>
        <w:tc>
          <w:tcPr>
            <w:tcW w:w="1633" w:type="dxa"/>
            <w:vMerge w:val="restart"/>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指标值确定依据</w:t>
            </w:r>
          </w:p>
        </w:tc>
      </w:tr>
      <w:tr>
        <w:trPr>
          <w:trHeight w:val="368" w:hRule="atLeast"/>
          <w:jc w:val="center"/>
        </w:trPr>
        <w:tc>
          <w:tcPr>
            <w:tcW w:w="206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b/>
                <w:color w:val="000000"/>
                <w:sz w:val="20"/>
                <w:szCs w:val="20"/>
              </w:rPr>
            </w:pPr>
          </w:p>
        </w:tc>
        <w:tc>
          <w:tcPr>
            <w:tcW w:w="190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b/>
                <w:color w:val="000000"/>
                <w:sz w:val="20"/>
                <w:szCs w:val="20"/>
              </w:rPr>
            </w:pPr>
          </w:p>
        </w:tc>
        <w:tc>
          <w:tcPr>
            <w:tcW w:w="1171"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b/>
                <w:color w:val="000000"/>
                <w:sz w:val="20"/>
                <w:szCs w:val="20"/>
              </w:rPr>
            </w:pPr>
          </w:p>
        </w:tc>
        <w:tc>
          <w:tcPr>
            <w:tcW w:w="2864" w:type="dxa"/>
            <w:gridSpan w:val="3"/>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b/>
                <w:color w:val="000000"/>
                <w:sz w:val="20"/>
                <w:szCs w:val="20"/>
              </w:rPr>
            </w:pPr>
          </w:p>
        </w:tc>
        <w:tc>
          <w:tcPr>
            <w:tcW w:w="1155" w:type="dxa"/>
            <w:vMerge w:val="continue"/>
            <w:tcBorders>
              <w:top w:val="single" w:color="000000" w:sz="4" w:space="0"/>
              <w:left w:val="single" w:color="000000" w:sz="4" w:space="0"/>
              <w:bottom w:val="single" w:color="000000" w:sz="4" w:space="0"/>
            </w:tcBorders>
            <w:vAlign w:val="center"/>
          </w:tcPr>
          <w:p>
            <w:pPr>
              <w:jc w:val="center"/>
              <w:rPr>
                <w:rFonts w:eastAsia="方正仿宋_GBK"/>
                <w:b/>
                <w:color w:val="000000"/>
                <w:sz w:val="20"/>
                <w:szCs w:val="20"/>
              </w:rPr>
            </w:pPr>
          </w:p>
        </w:tc>
        <w:tc>
          <w:tcPr>
            <w:tcW w:w="163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b/>
                <w:color w:val="000000"/>
                <w:sz w:val="20"/>
                <w:szCs w:val="20"/>
              </w:rPr>
            </w:pPr>
          </w:p>
        </w:tc>
      </w:tr>
      <w:tr>
        <w:trPr>
          <w:trHeight w:val="414" w:hRule="atLeast"/>
          <w:jc w:val="center"/>
        </w:trPr>
        <w:tc>
          <w:tcPr>
            <w:tcW w:w="2069" w:type="dxa"/>
            <w:vMerge w:val="restart"/>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产出指标</w:t>
            </w:r>
          </w:p>
        </w:tc>
        <w:tc>
          <w:tcPr>
            <w:tcW w:w="1905" w:type="dxa"/>
            <w:tcBorders>
              <w:top w:val="single" w:color="000000" w:sz="4" w:space="0"/>
              <w:left w:val="single" w:color="000000" w:sz="4" w:space="0"/>
              <w:right w:val="single" w:color="000000" w:sz="4" w:space="0"/>
            </w:tcBorders>
            <w:vAlign w:val="center"/>
          </w:tcPr>
          <w:p>
            <w:pPr>
              <w:jc w:val="center"/>
              <w:textAlignment w:val="center"/>
              <w:rPr>
                <w:rFonts w:eastAsia="方正仿宋_GBK"/>
                <w:color w:val="000000"/>
                <w:sz w:val="20"/>
                <w:szCs w:val="20"/>
              </w:rPr>
            </w:pPr>
            <w:r>
              <w:rPr>
                <w:rFonts w:eastAsia="方正仿宋_GBK"/>
                <w:color w:val="000000"/>
                <w:sz w:val="20"/>
                <w:szCs w:val="20"/>
              </w:rPr>
              <w:t>数量指标</w:t>
            </w:r>
          </w:p>
        </w:tc>
        <w:tc>
          <w:tcPr>
            <w:tcW w:w="1171" w:type="dxa"/>
            <w:tcBorders>
              <w:top w:val="single" w:color="000000" w:sz="4" w:space="0"/>
              <w:left w:val="single" w:color="000000" w:sz="4" w:space="0"/>
              <w:bottom w:val="single" w:color="000000" w:sz="4" w:space="0"/>
              <w:right w:val="single" w:color="000000" w:sz="4" w:space="0"/>
            </w:tcBorders>
            <w:vAlign w:val="center"/>
          </w:tcPr>
          <w:p>
            <w:pPr>
              <w:jc w:val="center"/>
              <w:rPr>
                <w:rFonts w:ascii="方正仿宋-gbk" w:hAnsi="仿宋" w:eastAsia="方正仿宋-gbk" w:cs="宋体"/>
                <w:sz w:val="20"/>
                <w:szCs w:val="20"/>
              </w:rPr>
            </w:pPr>
            <w:r>
              <w:rPr>
                <w:rFonts w:hint="eastAsia" w:ascii="方正仿宋-gbk" w:hAnsi="仿宋" w:eastAsia="方正仿宋-gbk"/>
                <w:sz w:val="20"/>
                <w:szCs w:val="20"/>
              </w:rPr>
              <w:t>房屋修缮面积2480平方米</w:t>
            </w:r>
          </w:p>
        </w:tc>
        <w:tc>
          <w:tcPr>
            <w:tcW w:w="2864" w:type="dxa"/>
            <w:gridSpan w:val="3"/>
            <w:tcBorders>
              <w:top w:val="single" w:color="000000" w:sz="4" w:space="0"/>
              <w:left w:val="single" w:color="000000" w:sz="4" w:space="0"/>
              <w:bottom w:val="single" w:color="000000" w:sz="4" w:space="0"/>
              <w:right w:val="single" w:color="000000" w:sz="4" w:space="0"/>
            </w:tcBorders>
            <w:vAlign w:val="center"/>
          </w:tcPr>
          <w:p>
            <w:pPr>
              <w:ind w:firstLine="400" w:firstLineChars="200"/>
              <w:rPr>
                <w:rFonts w:ascii="方正仿宋-gbk" w:hAnsi="仿宋" w:eastAsia="方正仿宋-gbk"/>
                <w:color w:val="000000"/>
                <w:sz w:val="20"/>
                <w:szCs w:val="20"/>
              </w:rPr>
            </w:pPr>
            <w:r>
              <w:rPr>
                <w:rFonts w:hint="eastAsia" w:ascii="方正仿宋-gbk" w:hAnsi="仿宋" w:eastAsia="方正仿宋-gbk"/>
                <w:color w:val="000000"/>
                <w:sz w:val="20"/>
                <w:szCs w:val="20"/>
              </w:rPr>
              <w:t>使职工拥有个安全整洁的工作和生活环境，更好的学习工作，提高办事效率</w:t>
            </w:r>
          </w:p>
        </w:tc>
        <w:tc>
          <w:tcPr>
            <w:tcW w:w="1155"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ascii="方正仿宋_GBK" w:eastAsia="方正仿宋_GBK"/>
                <w:color w:val="000000"/>
                <w:sz w:val="20"/>
                <w:szCs w:val="20"/>
              </w:rPr>
            </w:pPr>
            <w:r>
              <w:rPr>
                <w:rFonts w:hint="eastAsia" w:ascii="方正仿宋_GBK" w:eastAsia="方正仿宋_GBK"/>
                <w:color w:val="000000"/>
                <w:sz w:val="20"/>
                <w:szCs w:val="20"/>
              </w:rPr>
              <w:t>2480平方米</w:t>
            </w:r>
          </w:p>
        </w:tc>
        <w:tc>
          <w:tcPr>
            <w:tcW w:w="1633" w:type="dxa"/>
            <w:tcBorders>
              <w:top w:val="single" w:color="000000" w:sz="4" w:space="0"/>
              <w:left w:val="single" w:color="000000" w:sz="4" w:space="0"/>
              <w:bottom w:val="single" w:color="000000" w:sz="4" w:space="0"/>
              <w:right w:val="single" w:color="000000" w:sz="4" w:space="0"/>
            </w:tcBorders>
            <w:vAlign w:val="center"/>
          </w:tcPr>
          <w:p>
            <w:pPr>
              <w:jc w:val="center"/>
              <w:rPr>
                <w:rFonts w:ascii="方正仿宋_GBK" w:eastAsia="方正仿宋_GBK"/>
                <w:color w:val="000000"/>
                <w:sz w:val="20"/>
                <w:szCs w:val="20"/>
              </w:rPr>
            </w:pPr>
            <w:r>
              <w:rPr>
                <w:rFonts w:hint="eastAsia" w:ascii="方正仿宋_GBK" w:eastAsia="方正仿宋_GBK"/>
                <w:color w:val="000000"/>
                <w:sz w:val="20"/>
                <w:szCs w:val="20"/>
              </w:rPr>
              <w:t>年度工作方案</w:t>
            </w:r>
          </w:p>
        </w:tc>
      </w:tr>
      <w:tr>
        <w:trPr>
          <w:trHeight w:val="695" w:hRule="atLeast"/>
          <w:jc w:val="center"/>
        </w:trPr>
        <w:tc>
          <w:tcPr>
            <w:tcW w:w="206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b/>
                <w:color w:val="000000"/>
                <w:sz w:val="20"/>
                <w:szCs w:val="20"/>
              </w:rPr>
            </w:pPr>
          </w:p>
        </w:tc>
        <w:tc>
          <w:tcPr>
            <w:tcW w:w="1905"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color w:val="000000"/>
                <w:sz w:val="20"/>
                <w:szCs w:val="20"/>
              </w:rPr>
            </w:pPr>
            <w:r>
              <w:rPr>
                <w:rFonts w:eastAsia="方正仿宋_GBK"/>
                <w:color w:val="000000"/>
                <w:sz w:val="20"/>
                <w:szCs w:val="20"/>
              </w:rPr>
              <w:t>质量指标</w:t>
            </w:r>
          </w:p>
        </w:tc>
        <w:tc>
          <w:tcPr>
            <w:tcW w:w="1171" w:type="dxa"/>
            <w:tcBorders>
              <w:top w:val="single" w:color="000000" w:sz="4" w:space="0"/>
              <w:left w:val="single" w:color="000000" w:sz="4" w:space="0"/>
              <w:bottom w:val="single" w:color="000000" w:sz="4" w:space="0"/>
              <w:right w:val="single" w:color="000000" w:sz="4" w:space="0"/>
            </w:tcBorders>
            <w:vAlign w:val="center"/>
          </w:tcPr>
          <w:p>
            <w:pPr>
              <w:jc w:val="center"/>
              <w:rPr>
                <w:rFonts w:ascii="方正仿宋-gbk" w:hAnsi="仿宋" w:eastAsia="方正仿宋-gbk"/>
                <w:color w:val="000000"/>
                <w:sz w:val="20"/>
                <w:szCs w:val="20"/>
              </w:rPr>
            </w:pPr>
            <w:r>
              <w:rPr>
                <w:rFonts w:hint="eastAsia" w:ascii="方正仿宋-gbk" w:hAnsi="仿宋" w:eastAsia="方正仿宋-gbk"/>
                <w:color w:val="000000"/>
                <w:sz w:val="20"/>
                <w:szCs w:val="20"/>
              </w:rPr>
              <w:t>项目验收合格率</w:t>
            </w:r>
          </w:p>
        </w:tc>
        <w:tc>
          <w:tcPr>
            <w:tcW w:w="2864" w:type="dxa"/>
            <w:gridSpan w:val="3"/>
            <w:tcBorders>
              <w:top w:val="single" w:color="000000" w:sz="4" w:space="0"/>
              <w:left w:val="single" w:color="000000" w:sz="4" w:space="0"/>
              <w:bottom w:val="single" w:color="000000" w:sz="4" w:space="0"/>
              <w:right w:val="single" w:color="000000" w:sz="4" w:space="0"/>
            </w:tcBorders>
            <w:vAlign w:val="center"/>
          </w:tcPr>
          <w:p>
            <w:pPr>
              <w:ind w:firstLine="400" w:firstLineChars="200"/>
              <w:rPr>
                <w:rFonts w:ascii="方正仿宋-gbk" w:hAnsi="仿宋" w:eastAsia="方正仿宋-gbk"/>
                <w:color w:val="000000"/>
                <w:sz w:val="20"/>
                <w:szCs w:val="20"/>
              </w:rPr>
            </w:pPr>
            <w:r>
              <w:rPr>
                <w:rFonts w:hint="eastAsia" w:ascii="方正仿宋-gbk" w:hAnsi="仿宋" w:eastAsia="方正仿宋-gbk"/>
                <w:color w:val="000000"/>
                <w:sz w:val="20"/>
                <w:szCs w:val="20"/>
              </w:rPr>
              <w:t>完成单位办公和住宿区域的房屋的改造修缮质量要求</w:t>
            </w:r>
          </w:p>
        </w:tc>
        <w:tc>
          <w:tcPr>
            <w:tcW w:w="1155" w:type="dxa"/>
            <w:tcBorders>
              <w:top w:val="single" w:color="000000" w:sz="4" w:space="0"/>
              <w:left w:val="single" w:color="000000" w:sz="4" w:space="0"/>
              <w:bottom w:val="single" w:color="000000" w:sz="4" w:space="0"/>
              <w:right w:val="single" w:color="000000" w:sz="4" w:space="0"/>
            </w:tcBorders>
            <w:vAlign w:val="center"/>
          </w:tcPr>
          <w:p>
            <w:pPr>
              <w:jc w:val="center"/>
              <w:rPr>
                <w:rFonts w:ascii="方正仿宋_GBK" w:eastAsia="方正仿宋_GBK"/>
                <w:color w:val="000000"/>
              </w:rPr>
            </w:pPr>
            <w:r>
              <w:rPr>
                <w:rFonts w:hint="eastAsia" w:ascii="方正仿宋_GBK" w:eastAsia="方正仿宋_GBK"/>
                <w:color w:val="000000"/>
                <w:sz w:val="20"/>
                <w:szCs w:val="20"/>
              </w:rPr>
              <w:t>≥95%</w:t>
            </w:r>
          </w:p>
        </w:tc>
        <w:tc>
          <w:tcPr>
            <w:tcW w:w="1633" w:type="dxa"/>
            <w:tcBorders>
              <w:top w:val="single" w:color="000000" w:sz="4" w:space="0"/>
              <w:left w:val="single" w:color="000000" w:sz="4" w:space="0"/>
              <w:bottom w:val="single" w:color="000000" w:sz="4" w:space="0"/>
              <w:right w:val="single" w:color="000000" w:sz="4" w:space="0"/>
            </w:tcBorders>
            <w:vAlign w:val="center"/>
          </w:tcPr>
          <w:p>
            <w:pPr>
              <w:jc w:val="center"/>
              <w:rPr>
                <w:rFonts w:ascii="方正仿宋_GBK" w:eastAsia="方正仿宋_GBK"/>
                <w:color w:val="000000"/>
                <w:sz w:val="20"/>
                <w:szCs w:val="20"/>
              </w:rPr>
            </w:pPr>
            <w:r>
              <w:rPr>
                <w:rFonts w:hint="eastAsia" w:ascii="方正仿宋_GBK" w:eastAsia="方正仿宋_GBK"/>
                <w:color w:val="000000"/>
                <w:sz w:val="20"/>
                <w:szCs w:val="20"/>
              </w:rPr>
              <w:t>年度工作方案</w:t>
            </w:r>
          </w:p>
        </w:tc>
      </w:tr>
      <w:tr>
        <w:tblPrEx>
          <w:tblCellMar>
            <w:top w:w="15" w:type="dxa"/>
            <w:left w:w="15" w:type="dxa"/>
            <w:bottom w:w="15" w:type="dxa"/>
            <w:right w:w="15" w:type="dxa"/>
          </w:tblCellMar>
        </w:tblPrEx>
        <w:trPr>
          <w:trHeight w:val="958" w:hRule="atLeast"/>
          <w:jc w:val="center"/>
        </w:trPr>
        <w:tc>
          <w:tcPr>
            <w:tcW w:w="206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b/>
                <w:color w:val="000000"/>
                <w:sz w:val="20"/>
                <w:szCs w:val="20"/>
              </w:rPr>
            </w:pPr>
          </w:p>
        </w:tc>
        <w:tc>
          <w:tcPr>
            <w:tcW w:w="1905" w:type="dxa"/>
            <w:tcBorders>
              <w:top w:val="single" w:color="000000" w:sz="4" w:space="0"/>
              <w:left w:val="single" w:color="000000" w:sz="4" w:space="0"/>
              <w:bottom w:val="single" w:color="auto" w:sz="4" w:space="0"/>
              <w:right w:val="single" w:color="000000" w:sz="4" w:space="0"/>
            </w:tcBorders>
            <w:vAlign w:val="center"/>
          </w:tcPr>
          <w:p>
            <w:pPr>
              <w:jc w:val="center"/>
              <w:textAlignment w:val="center"/>
              <w:rPr>
                <w:rFonts w:eastAsia="方正仿宋_GBK"/>
                <w:color w:val="000000"/>
                <w:sz w:val="20"/>
                <w:szCs w:val="20"/>
              </w:rPr>
            </w:pPr>
            <w:r>
              <w:rPr>
                <w:rFonts w:eastAsia="方正仿宋_GBK"/>
                <w:color w:val="000000"/>
                <w:sz w:val="20"/>
                <w:szCs w:val="20"/>
              </w:rPr>
              <w:t>时效指标</w:t>
            </w:r>
          </w:p>
        </w:tc>
        <w:tc>
          <w:tcPr>
            <w:tcW w:w="1171" w:type="dxa"/>
            <w:tcBorders>
              <w:top w:val="single" w:color="000000" w:sz="4" w:space="0"/>
              <w:left w:val="single" w:color="000000" w:sz="4" w:space="0"/>
              <w:bottom w:val="single" w:color="auto" w:sz="4" w:space="0"/>
              <w:right w:val="single" w:color="000000" w:sz="4" w:space="0"/>
            </w:tcBorders>
            <w:vAlign w:val="center"/>
          </w:tcPr>
          <w:p>
            <w:pPr>
              <w:spacing w:line="240" w:lineRule="exact"/>
              <w:rPr>
                <w:rFonts w:ascii="方正仿宋_GBK" w:hAnsi="宋体" w:eastAsia="方正仿宋_GBK" w:cs="宋体"/>
                <w:color w:val="000000"/>
                <w:sz w:val="20"/>
                <w:szCs w:val="20"/>
              </w:rPr>
            </w:pPr>
            <w:r>
              <w:rPr>
                <w:rFonts w:hint="eastAsia" w:ascii="方正仿宋_GBK" w:eastAsia="方正仿宋_GBK"/>
                <w:color w:val="000000"/>
                <w:sz w:val="20"/>
                <w:szCs w:val="20"/>
              </w:rPr>
              <w:t>完工时间</w:t>
            </w:r>
          </w:p>
          <w:p>
            <w:pPr>
              <w:spacing w:line="240" w:lineRule="exact"/>
              <w:rPr>
                <w:rFonts w:ascii="方正仿宋_GBK" w:eastAsia="方正仿宋_GBK"/>
                <w:color w:val="000000"/>
                <w:sz w:val="20"/>
                <w:szCs w:val="20"/>
              </w:rPr>
            </w:pPr>
          </w:p>
        </w:tc>
        <w:tc>
          <w:tcPr>
            <w:tcW w:w="2864" w:type="dxa"/>
            <w:gridSpan w:val="3"/>
            <w:tcBorders>
              <w:top w:val="single" w:color="000000" w:sz="4" w:space="0"/>
              <w:left w:val="single" w:color="000000" w:sz="4" w:space="0"/>
              <w:bottom w:val="single" w:color="000000" w:sz="4" w:space="0"/>
              <w:right w:val="single" w:color="000000" w:sz="4" w:space="0"/>
            </w:tcBorders>
            <w:vAlign w:val="center"/>
          </w:tcPr>
          <w:p>
            <w:pPr>
              <w:spacing w:line="240" w:lineRule="exact"/>
              <w:ind w:firstLine="400" w:firstLineChars="200"/>
              <w:rPr>
                <w:rFonts w:ascii="方正仿宋_GBK" w:eastAsia="方正仿宋_GBK"/>
                <w:color w:val="000000"/>
                <w:sz w:val="20"/>
                <w:szCs w:val="20"/>
              </w:rPr>
            </w:pPr>
            <w:r>
              <w:rPr>
                <w:rFonts w:hint="eastAsia" w:ascii="方正仿宋_GBK" w:eastAsia="方正仿宋_GBK"/>
                <w:color w:val="000000"/>
                <w:sz w:val="20"/>
                <w:szCs w:val="20"/>
              </w:rPr>
              <w:t>按照工程实施方案合同时间按时完成修缮工作</w:t>
            </w:r>
          </w:p>
        </w:tc>
        <w:tc>
          <w:tcPr>
            <w:tcW w:w="1155" w:type="dxa"/>
            <w:tcBorders>
              <w:top w:val="single" w:color="000000" w:sz="4" w:space="0"/>
              <w:left w:val="single" w:color="000000" w:sz="4" w:space="0"/>
              <w:bottom w:val="single" w:color="000000" w:sz="4" w:space="0"/>
              <w:right w:val="single" w:color="000000" w:sz="4" w:space="0"/>
            </w:tcBorders>
            <w:vAlign w:val="center"/>
          </w:tcPr>
          <w:p>
            <w:pPr>
              <w:jc w:val="center"/>
              <w:rPr>
                <w:rFonts w:ascii="方正仿宋_GBK" w:eastAsia="方正仿宋_GBK"/>
                <w:color w:val="000000"/>
              </w:rPr>
            </w:pPr>
            <w:r>
              <w:rPr>
                <w:rFonts w:hint="eastAsia" w:ascii="方正仿宋_GBK" w:eastAsia="方正仿宋_GBK"/>
                <w:color w:val="000000"/>
                <w:sz w:val="20"/>
                <w:szCs w:val="20"/>
              </w:rPr>
              <w:t>2025年12月完工</w:t>
            </w:r>
          </w:p>
        </w:tc>
        <w:tc>
          <w:tcPr>
            <w:tcW w:w="1633" w:type="dxa"/>
            <w:tcBorders>
              <w:top w:val="single" w:color="000000" w:sz="4" w:space="0"/>
              <w:left w:val="single" w:color="000000" w:sz="4" w:space="0"/>
              <w:bottom w:val="single" w:color="000000" w:sz="4" w:space="0"/>
              <w:right w:val="single" w:color="000000" w:sz="4" w:space="0"/>
            </w:tcBorders>
            <w:vAlign w:val="center"/>
          </w:tcPr>
          <w:p>
            <w:pPr>
              <w:jc w:val="center"/>
              <w:rPr>
                <w:rFonts w:ascii="方正仿宋_GBK" w:eastAsia="方正仿宋_GBK"/>
                <w:color w:val="000000"/>
                <w:sz w:val="20"/>
                <w:szCs w:val="20"/>
              </w:rPr>
            </w:pPr>
            <w:r>
              <w:rPr>
                <w:rFonts w:hint="eastAsia" w:ascii="方正仿宋_GBK" w:eastAsia="方正仿宋_GBK"/>
                <w:color w:val="000000"/>
                <w:sz w:val="20"/>
                <w:szCs w:val="20"/>
              </w:rPr>
              <w:t>年度工作方案</w:t>
            </w:r>
          </w:p>
        </w:tc>
      </w:tr>
      <w:tr>
        <w:tblPrEx>
          <w:tblCellMar>
            <w:top w:w="15" w:type="dxa"/>
            <w:left w:w="15" w:type="dxa"/>
            <w:bottom w:w="15" w:type="dxa"/>
            <w:right w:w="15" w:type="dxa"/>
          </w:tblCellMar>
        </w:tblPrEx>
        <w:trPr>
          <w:trHeight w:val="695" w:hRule="atLeast"/>
          <w:jc w:val="center"/>
        </w:trPr>
        <w:tc>
          <w:tcPr>
            <w:tcW w:w="2069" w:type="dxa"/>
            <w:vMerge w:val="continue"/>
            <w:tcBorders>
              <w:top w:val="single" w:color="000000" w:sz="4" w:space="0"/>
              <w:left w:val="single" w:color="000000" w:sz="4" w:space="0"/>
              <w:bottom w:val="single" w:color="000000" w:sz="4" w:space="0"/>
              <w:right w:val="single" w:color="auto" w:sz="4" w:space="0"/>
            </w:tcBorders>
            <w:vAlign w:val="center"/>
          </w:tcPr>
          <w:p>
            <w:pPr>
              <w:jc w:val="center"/>
              <w:rPr>
                <w:rFonts w:eastAsia="方正仿宋_GBK"/>
                <w:b/>
                <w:color w:val="000000"/>
                <w:sz w:val="20"/>
                <w:szCs w:val="20"/>
              </w:rPr>
            </w:pPr>
          </w:p>
        </w:tc>
        <w:tc>
          <w:tcPr>
            <w:tcW w:w="1905" w:type="dxa"/>
            <w:tcBorders>
              <w:top w:val="single" w:color="auto" w:sz="4" w:space="0"/>
              <w:left w:val="single" w:color="auto" w:sz="4" w:space="0"/>
              <w:bottom w:val="single" w:color="auto" w:sz="4" w:space="0"/>
              <w:right w:val="single" w:color="000000" w:sz="4" w:space="0"/>
            </w:tcBorders>
            <w:vAlign w:val="center"/>
          </w:tcPr>
          <w:p>
            <w:pPr>
              <w:jc w:val="center"/>
              <w:textAlignment w:val="center"/>
              <w:rPr>
                <w:rFonts w:eastAsia="方正仿宋_GBK"/>
                <w:color w:val="000000"/>
                <w:sz w:val="20"/>
                <w:szCs w:val="20"/>
              </w:rPr>
            </w:pPr>
            <w:r>
              <w:rPr>
                <w:rFonts w:eastAsia="方正仿宋_GBK"/>
                <w:color w:val="000000"/>
                <w:sz w:val="20"/>
                <w:szCs w:val="20"/>
              </w:rPr>
              <w:t>成本指标</w:t>
            </w:r>
          </w:p>
        </w:tc>
        <w:tc>
          <w:tcPr>
            <w:tcW w:w="1171" w:type="dxa"/>
            <w:tcBorders>
              <w:top w:val="single" w:color="auto" w:sz="4" w:space="0"/>
              <w:left w:val="single" w:color="000000" w:sz="4" w:space="0"/>
              <w:bottom w:val="single" w:color="auto" w:sz="4" w:space="0"/>
              <w:right w:val="single" w:color="auto" w:sz="4" w:space="0"/>
            </w:tcBorders>
            <w:vAlign w:val="center"/>
          </w:tcPr>
          <w:p>
            <w:pPr>
              <w:spacing w:line="240" w:lineRule="exact"/>
              <w:jc w:val="center"/>
              <w:rPr>
                <w:rFonts w:ascii="方正仿宋_GBK" w:eastAsia="方正仿宋_GBK"/>
                <w:color w:val="000000"/>
                <w:sz w:val="20"/>
                <w:szCs w:val="20"/>
              </w:rPr>
            </w:pPr>
            <w:r>
              <w:rPr>
                <w:rFonts w:hint="eastAsia" w:ascii="方正仿宋_GBK" w:eastAsia="方正仿宋_GBK"/>
                <w:color w:val="000000"/>
                <w:sz w:val="20"/>
                <w:szCs w:val="20"/>
              </w:rPr>
              <w:t>对房屋改造修缮的费用成本</w:t>
            </w:r>
          </w:p>
        </w:tc>
        <w:tc>
          <w:tcPr>
            <w:tcW w:w="2864" w:type="dxa"/>
            <w:gridSpan w:val="3"/>
            <w:tcBorders>
              <w:top w:val="single" w:color="000000" w:sz="4" w:space="0"/>
              <w:left w:val="single" w:color="auto" w:sz="4" w:space="0"/>
              <w:bottom w:val="single" w:color="000000" w:sz="4" w:space="0"/>
              <w:right w:val="single" w:color="000000" w:sz="4" w:space="0"/>
            </w:tcBorders>
            <w:vAlign w:val="center"/>
          </w:tcPr>
          <w:p>
            <w:pPr>
              <w:spacing w:line="240" w:lineRule="exact"/>
              <w:ind w:firstLine="400" w:firstLineChars="200"/>
              <w:rPr>
                <w:rFonts w:ascii="方正仿宋_GBK" w:eastAsia="方正仿宋_GBK"/>
                <w:color w:val="000000"/>
                <w:sz w:val="20"/>
                <w:szCs w:val="20"/>
              </w:rPr>
            </w:pPr>
            <w:r>
              <w:rPr>
                <w:rFonts w:hint="eastAsia" w:ascii="方正仿宋_GBK" w:eastAsia="方正仿宋_GBK"/>
                <w:color w:val="000000"/>
                <w:sz w:val="20"/>
                <w:szCs w:val="20"/>
              </w:rPr>
              <w:t>依照工程预算合理使用财政拨付经费</w:t>
            </w:r>
          </w:p>
        </w:tc>
        <w:tc>
          <w:tcPr>
            <w:tcW w:w="1155" w:type="dxa"/>
            <w:tcBorders>
              <w:top w:val="single" w:color="000000" w:sz="4" w:space="0"/>
              <w:left w:val="single" w:color="000000" w:sz="4" w:space="0"/>
              <w:bottom w:val="single" w:color="000000" w:sz="4" w:space="0"/>
              <w:right w:val="single" w:color="000000" w:sz="4" w:space="0"/>
            </w:tcBorders>
            <w:vAlign w:val="center"/>
          </w:tcPr>
          <w:p>
            <w:pPr>
              <w:jc w:val="center"/>
              <w:rPr>
                <w:rFonts w:ascii="方正仿宋_GBK" w:eastAsia="方正仿宋_GBK"/>
                <w:color w:val="000000"/>
              </w:rPr>
            </w:pPr>
            <w:r>
              <w:rPr>
                <w:rFonts w:ascii="Arial" w:hAnsi="Arial" w:eastAsia="方正仿宋_GBK" w:cs="Arial"/>
                <w:color w:val="000000"/>
              </w:rPr>
              <w:t>≤</w:t>
            </w:r>
            <w:r>
              <w:rPr>
                <w:rFonts w:hint="eastAsia" w:ascii="方正仿宋_GBK" w:eastAsia="方正仿宋_GBK"/>
                <w:color w:val="000000"/>
                <w:sz w:val="20"/>
                <w:szCs w:val="20"/>
              </w:rPr>
              <w:t>20万元</w:t>
            </w:r>
          </w:p>
        </w:tc>
        <w:tc>
          <w:tcPr>
            <w:tcW w:w="1633" w:type="dxa"/>
            <w:tcBorders>
              <w:top w:val="single" w:color="000000" w:sz="4" w:space="0"/>
              <w:left w:val="single" w:color="000000" w:sz="4" w:space="0"/>
              <w:bottom w:val="single" w:color="000000" w:sz="4" w:space="0"/>
              <w:right w:val="single" w:color="000000" w:sz="4" w:space="0"/>
            </w:tcBorders>
            <w:vAlign w:val="center"/>
          </w:tcPr>
          <w:p>
            <w:pPr>
              <w:jc w:val="center"/>
              <w:rPr>
                <w:rFonts w:ascii="方正仿宋_GBK" w:eastAsia="方正仿宋_GBK"/>
                <w:color w:val="000000"/>
                <w:sz w:val="20"/>
                <w:szCs w:val="20"/>
              </w:rPr>
            </w:pPr>
            <w:r>
              <w:rPr>
                <w:rFonts w:hint="eastAsia" w:ascii="方正仿宋_GBK" w:eastAsia="方正仿宋_GBK"/>
                <w:color w:val="000000"/>
                <w:sz w:val="20"/>
                <w:szCs w:val="20"/>
              </w:rPr>
              <w:t>年度工作方案</w:t>
            </w:r>
          </w:p>
        </w:tc>
      </w:tr>
      <w:tr>
        <w:tblPrEx>
          <w:tblCellMar>
            <w:top w:w="15" w:type="dxa"/>
            <w:left w:w="15" w:type="dxa"/>
            <w:bottom w:w="15" w:type="dxa"/>
            <w:right w:w="15" w:type="dxa"/>
          </w:tblCellMar>
        </w:tblPrEx>
        <w:trPr>
          <w:trHeight w:val="650" w:hRule="atLeast"/>
          <w:jc w:val="center"/>
        </w:trPr>
        <w:tc>
          <w:tcPr>
            <w:tcW w:w="2069" w:type="dxa"/>
            <w:vMerge w:val="restart"/>
            <w:tcBorders>
              <w:top w:val="single" w:color="000000" w:sz="4" w:space="0"/>
              <w:left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效果指标</w:t>
            </w:r>
          </w:p>
        </w:tc>
        <w:tc>
          <w:tcPr>
            <w:tcW w:w="1905" w:type="dxa"/>
            <w:tcBorders>
              <w:top w:val="single" w:color="auto" w:sz="4" w:space="0"/>
              <w:left w:val="single" w:color="000000" w:sz="4" w:space="0"/>
              <w:right w:val="single" w:color="000000" w:sz="4" w:space="0"/>
            </w:tcBorders>
            <w:vAlign w:val="center"/>
          </w:tcPr>
          <w:p>
            <w:pPr>
              <w:jc w:val="center"/>
              <w:textAlignment w:val="center"/>
              <w:rPr>
                <w:rFonts w:eastAsia="方正仿宋_GBK"/>
                <w:color w:val="000000"/>
                <w:sz w:val="20"/>
                <w:szCs w:val="20"/>
              </w:rPr>
            </w:pPr>
            <w:r>
              <w:rPr>
                <w:rFonts w:eastAsia="方正仿宋_GBK"/>
                <w:color w:val="000000"/>
                <w:sz w:val="20"/>
                <w:szCs w:val="20"/>
              </w:rPr>
              <w:t>经济效益指标</w:t>
            </w:r>
          </w:p>
        </w:tc>
        <w:tc>
          <w:tcPr>
            <w:tcW w:w="1171" w:type="dxa"/>
            <w:tcBorders>
              <w:top w:val="single" w:color="auto" w:sz="4" w:space="0"/>
              <w:left w:val="single" w:color="000000" w:sz="4" w:space="0"/>
              <w:bottom w:val="single" w:color="000000" w:sz="4" w:space="0"/>
              <w:right w:val="single" w:color="000000" w:sz="4" w:space="0"/>
            </w:tcBorders>
            <w:vAlign w:val="center"/>
          </w:tcPr>
          <w:p>
            <w:pPr>
              <w:jc w:val="center"/>
              <w:rPr>
                <w:rFonts w:eastAsia="方正仿宋_GBK"/>
                <w:color w:val="000000"/>
                <w:sz w:val="20"/>
                <w:szCs w:val="20"/>
              </w:rPr>
            </w:pPr>
          </w:p>
        </w:tc>
        <w:tc>
          <w:tcPr>
            <w:tcW w:w="2864" w:type="dxa"/>
            <w:gridSpan w:val="3"/>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color w:val="000000"/>
                <w:sz w:val="20"/>
                <w:szCs w:val="20"/>
              </w:rPr>
            </w:pPr>
          </w:p>
        </w:tc>
        <w:tc>
          <w:tcPr>
            <w:tcW w:w="1155" w:type="dxa"/>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color w:val="000000"/>
              </w:rPr>
            </w:pPr>
          </w:p>
        </w:tc>
        <w:tc>
          <w:tcPr>
            <w:tcW w:w="1633" w:type="dxa"/>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color w:val="000000"/>
              </w:rPr>
            </w:pPr>
          </w:p>
        </w:tc>
      </w:tr>
      <w:tr>
        <w:tblPrEx>
          <w:tblCellMar>
            <w:top w:w="15" w:type="dxa"/>
            <w:left w:w="15" w:type="dxa"/>
            <w:bottom w:w="15" w:type="dxa"/>
            <w:right w:w="15" w:type="dxa"/>
          </w:tblCellMar>
        </w:tblPrEx>
        <w:trPr>
          <w:trHeight w:val="675" w:hRule="atLeast"/>
          <w:jc w:val="center"/>
        </w:trPr>
        <w:tc>
          <w:tcPr>
            <w:tcW w:w="2069" w:type="dxa"/>
            <w:vMerge w:val="continue"/>
            <w:tcBorders>
              <w:left w:val="single" w:color="000000" w:sz="4" w:space="0"/>
              <w:right w:val="single" w:color="000000" w:sz="4" w:space="0"/>
            </w:tcBorders>
            <w:vAlign w:val="center"/>
          </w:tcPr>
          <w:p>
            <w:pPr>
              <w:jc w:val="center"/>
              <w:rPr>
                <w:rFonts w:eastAsia="方正仿宋_GBK"/>
                <w:b/>
                <w:color w:val="000000"/>
                <w:sz w:val="20"/>
                <w:szCs w:val="20"/>
              </w:rPr>
            </w:pPr>
          </w:p>
        </w:tc>
        <w:tc>
          <w:tcPr>
            <w:tcW w:w="1905" w:type="dxa"/>
            <w:tcBorders>
              <w:top w:val="single" w:color="000000" w:sz="4" w:space="0"/>
              <w:left w:val="single" w:color="000000" w:sz="4" w:space="0"/>
              <w:right w:val="single" w:color="000000" w:sz="4" w:space="0"/>
            </w:tcBorders>
            <w:vAlign w:val="center"/>
          </w:tcPr>
          <w:p>
            <w:pPr>
              <w:jc w:val="center"/>
              <w:textAlignment w:val="center"/>
              <w:rPr>
                <w:rFonts w:eastAsia="方正仿宋_GBK"/>
                <w:color w:val="000000"/>
                <w:sz w:val="20"/>
                <w:szCs w:val="20"/>
              </w:rPr>
            </w:pPr>
            <w:r>
              <w:rPr>
                <w:rFonts w:eastAsia="方正仿宋_GBK"/>
                <w:color w:val="000000"/>
                <w:sz w:val="20"/>
                <w:szCs w:val="20"/>
              </w:rPr>
              <w:t>社会效益指标</w:t>
            </w:r>
          </w:p>
        </w:tc>
        <w:tc>
          <w:tcPr>
            <w:tcW w:w="1171"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方正仿宋_GBK" w:eastAsia="方正仿宋_GBK"/>
                <w:color w:val="000000"/>
                <w:sz w:val="20"/>
                <w:szCs w:val="20"/>
              </w:rPr>
            </w:pPr>
            <w:r>
              <w:rPr>
                <w:rFonts w:hint="eastAsia" w:ascii="方正仿宋_GBK" w:eastAsia="方正仿宋_GBK"/>
                <w:color w:val="000000"/>
                <w:sz w:val="20"/>
                <w:szCs w:val="20"/>
              </w:rPr>
              <w:t>树立单位良好形象</w:t>
            </w:r>
          </w:p>
        </w:tc>
        <w:tc>
          <w:tcPr>
            <w:tcW w:w="2864" w:type="dxa"/>
            <w:gridSpan w:val="3"/>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方正仿宋_GBK" w:eastAsia="方正仿宋_GBK"/>
                <w:color w:val="000000"/>
                <w:sz w:val="20"/>
                <w:szCs w:val="20"/>
              </w:rPr>
            </w:pPr>
            <w:r>
              <w:rPr>
                <w:rFonts w:hint="eastAsia" w:ascii="方正仿宋_GBK" w:eastAsia="方正仿宋_GBK"/>
                <w:color w:val="000000"/>
                <w:sz w:val="20"/>
                <w:szCs w:val="20"/>
              </w:rPr>
              <w:t>使职工更好的学习工作，提高办事效率</w:t>
            </w:r>
          </w:p>
        </w:tc>
        <w:tc>
          <w:tcPr>
            <w:tcW w:w="1155" w:type="dxa"/>
            <w:tcBorders>
              <w:top w:val="single" w:color="000000" w:sz="4" w:space="0"/>
              <w:left w:val="single" w:color="000000" w:sz="4" w:space="0"/>
              <w:bottom w:val="single" w:color="000000" w:sz="4" w:space="0"/>
              <w:right w:val="single" w:color="000000" w:sz="4" w:space="0"/>
            </w:tcBorders>
            <w:vAlign w:val="center"/>
          </w:tcPr>
          <w:p>
            <w:pPr>
              <w:jc w:val="center"/>
              <w:rPr>
                <w:rFonts w:ascii="方正仿宋_GBK" w:eastAsia="方正仿宋_GBK"/>
                <w:color w:val="000000"/>
                <w:sz w:val="20"/>
                <w:szCs w:val="20"/>
              </w:rPr>
            </w:pPr>
            <w:r>
              <w:rPr>
                <w:rFonts w:hint="eastAsia" w:ascii="方正仿宋_GBK" w:eastAsia="方正仿宋_GBK"/>
                <w:color w:val="000000"/>
                <w:sz w:val="20"/>
                <w:szCs w:val="20"/>
              </w:rPr>
              <w:t>≥95%</w:t>
            </w:r>
          </w:p>
        </w:tc>
        <w:tc>
          <w:tcPr>
            <w:tcW w:w="1633" w:type="dxa"/>
            <w:tcBorders>
              <w:top w:val="single" w:color="000000" w:sz="4" w:space="0"/>
              <w:left w:val="single" w:color="000000" w:sz="4" w:space="0"/>
              <w:bottom w:val="single" w:color="000000" w:sz="4" w:space="0"/>
              <w:right w:val="single" w:color="000000" w:sz="4" w:space="0"/>
            </w:tcBorders>
            <w:vAlign w:val="center"/>
          </w:tcPr>
          <w:p>
            <w:pPr>
              <w:jc w:val="center"/>
              <w:rPr>
                <w:rFonts w:ascii="方正仿宋_GBK" w:eastAsia="方正仿宋_GBK"/>
                <w:color w:val="000000"/>
                <w:sz w:val="20"/>
                <w:szCs w:val="20"/>
              </w:rPr>
            </w:pPr>
            <w:r>
              <w:rPr>
                <w:rFonts w:hint="eastAsia" w:ascii="方正仿宋_GBK" w:eastAsia="方正仿宋_GBK"/>
                <w:color w:val="000000"/>
                <w:sz w:val="20"/>
                <w:szCs w:val="20"/>
              </w:rPr>
              <w:t>年度工作方案</w:t>
            </w:r>
          </w:p>
        </w:tc>
      </w:tr>
      <w:tr>
        <w:tblPrEx>
          <w:tblCellMar>
            <w:top w:w="15" w:type="dxa"/>
            <w:left w:w="15" w:type="dxa"/>
            <w:bottom w:w="15" w:type="dxa"/>
            <w:right w:w="15" w:type="dxa"/>
          </w:tblCellMar>
        </w:tblPrEx>
        <w:trPr>
          <w:trHeight w:val="660" w:hRule="atLeast"/>
          <w:jc w:val="center"/>
        </w:trPr>
        <w:tc>
          <w:tcPr>
            <w:tcW w:w="2069" w:type="dxa"/>
            <w:vMerge w:val="continue"/>
            <w:tcBorders>
              <w:left w:val="single" w:color="000000" w:sz="4" w:space="0"/>
              <w:right w:val="single" w:color="000000" w:sz="4" w:space="0"/>
            </w:tcBorders>
            <w:vAlign w:val="center"/>
          </w:tcPr>
          <w:p>
            <w:pPr>
              <w:jc w:val="center"/>
              <w:rPr>
                <w:rFonts w:eastAsia="方正仿宋_GBK"/>
                <w:b/>
                <w:color w:val="000000"/>
                <w:sz w:val="20"/>
                <w:szCs w:val="20"/>
              </w:rPr>
            </w:pPr>
          </w:p>
        </w:tc>
        <w:tc>
          <w:tcPr>
            <w:tcW w:w="1905"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color w:val="000000"/>
                <w:sz w:val="20"/>
                <w:szCs w:val="20"/>
              </w:rPr>
            </w:pPr>
            <w:r>
              <w:rPr>
                <w:rFonts w:eastAsia="方正仿宋_GBK"/>
                <w:color w:val="000000"/>
                <w:sz w:val="20"/>
                <w:szCs w:val="20"/>
              </w:rPr>
              <w:t>生态效益指标</w:t>
            </w:r>
          </w:p>
        </w:tc>
        <w:tc>
          <w:tcPr>
            <w:tcW w:w="1171" w:type="dxa"/>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color w:val="000000"/>
                <w:sz w:val="20"/>
                <w:szCs w:val="20"/>
              </w:rPr>
            </w:pPr>
          </w:p>
        </w:tc>
        <w:tc>
          <w:tcPr>
            <w:tcW w:w="2864" w:type="dxa"/>
            <w:gridSpan w:val="3"/>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color w:val="000000"/>
                <w:sz w:val="20"/>
                <w:szCs w:val="20"/>
              </w:rPr>
            </w:pPr>
          </w:p>
        </w:tc>
        <w:tc>
          <w:tcPr>
            <w:tcW w:w="1155" w:type="dxa"/>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color w:val="000000"/>
              </w:rPr>
            </w:pPr>
          </w:p>
        </w:tc>
        <w:tc>
          <w:tcPr>
            <w:tcW w:w="1633" w:type="dxa"/>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color w:val="000000"/>
              </w:rPr>
            </w:pPr>
          </w:p>
        </w:tc>
      </w:tr>
      <w:tr>
        <w:tblPrEx>
          <w:tblCellMar>
            <w:top w:w="15" w:type="dxa"/>
            <w:left w:w="15" w:type="dxa"/>
            <w:bottom w:w="15" w:type="dxa"/>
            <w:right w:w="15" w:type="dxa"/>
          </w:tblCellMar>
        </w:tblPrEx>
        <w:trPr>
          <w:trHeight w:val="705" w:hRule="atLeast"/>
          <w:jc w:val="center"/>
        </w:trPr>
        <w:tc>
          <w:tcPr>
            <w:tcW w:w="2069" w:type="dxa"/>
            <w:vMerge w:val="continue"/>
            <w:tcBorders>
              <w:left w:val="single" w:color="000000" w:sz="4" w:space="0"/>
              <w:right w:val="single" w:color="000000" w:sz="4" w:space="0"/>
            </w:tcBorders>
            <w:vAlign w:val="center"/>
          </w:tcPr>
          <w:p>
            <w:pPr>
              <w:jc w:val="center"/>
              <w:rPr>
                <w:rFonts w:eastAsia="方正仿宋_GBK"/>
                <w:b/>
                <w:color w:val="000000"/>
                <w:sz w:val="20"/>
                <w:szCs w:val="20"/>
              </w:rPr>
            </w:pPr>
          </w:p>
        </w:tc>
        <w:tc>
          <w:tcPr>
            <w:tcW w:w="1905"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color w:val="000000"/>
                <w:sz w:val="20"/>
                <w:szCs w:val="20"/>
              </w:rPr>
            </w:pPr>
            <w:r>
              <w:rPr>
                <w:rFonts w:eastAsia="方正仿宋_GBK"/>
                <w:color w:val="000000"/>
                <w:sz w:val="20"/>
                <w:szCs w:val="20"/>
              </w:rPr>
              <w:t>可持续性影响</w:t>
            </w:r>
          </w:p>
        </w:tc>
        <w:tc>
          <w:tcPr>
            <w:tcW w:w="1171" w:type="dxa"/>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color w:val="000000"/>
                <w:sz w:val="20"/>
                <w:szCs w:val="20"/>
              </w:rPr>
            </w:pPr>
          </w:p>
        </w:tc>
        <w:tc>
          <w:tcPr>
            <w:tcW w:w="2864" w:type="dxa"/>
            <w:gridSpan w:val="3"/>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color w:val="000000"/>
                <w:sz w:val="20"/>
                <w:szCs w:val="20"/>
              </w:rPr>
            </w:pPr>
          </w:p>
        </w:tc>
        <w:tc>
          <w:tcPr>
            <w:tcW w:w="1155" w:type="dxa"/>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color w:val="000000"/>
              </w:rPr>
            </w:pPr>
          </w:p>
        </w:tc>
        <w:tc>
          <w:tcPr>
            <w:tcW w:w="1633" w:type="dxa"/>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color w:val="000000"/>
              </w:rPr>
            </w:pPr>
          </w:p>
        </w:tc>
      </w:tr>
      <w:tr>
        <w:tblPrEx>
          <w:tblCellMar>
            <w:top w:w="15" w:type="dxa"/>
            <w:left w:w="15" w:type="dxa"/>
            <w:bottom w:w="15" w:type="dxa"/>
            <w:right w:w="15" w:type="dxa"/>
          </w:tblCellMar>
        </w:tblPrEx>
        <w:trPr>
          <w:trHeight w:val="705" w:hRule="atLeast"/>
          <w:jc w:val="center"/>
        </w:trPr>
        <w:tc>
          <w:tcPr>
            <w:tcW w:w="2069"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满意度指标</w:t>
            </w:r>
          </w:p>
        </w:tc>
        <w:tc>
          <w:tcPr>
            <w:tcW w:w="1905"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color w:val="000000"/>
                <w:sz w:val="20"/>
                <w:szCs w:val="20"/>
              </w:rPr>
            </w:pPr>
            <w:r>
              <w:rPr>
                <w:rFonts w:eastAsia="方正仿宋_GBK"/>
                <w:color w:val="000000"/>
                <w:sz w:val="20"/>
                <w:szCs w:val="20"/>
              </w:rPr>
              <w:t>服务对象满意度指标</w:t>
            </w:r>
          </w:p>
        </w:tc>
        <w:tc>
          <w:tcPr>
            <w:tcW w:w="1171" w:type="dxa"/>
            <w:tcBorders>
              <w:top w:val="single" w:color="000000" w:sz="4" w:space="0"/>
              <w:left w:val="single" w:color="000000" w:sz="4" w:space="0"/>
              <w:bottom w:val="single" w:color="000000" w:sz="4" w:space="0"/>
              <w:right w:val="single" w:color="000000" w:sz="4" w:space="0"/>
            </w:tcBorders>
            <w:vAlign w:val="center"/>
          </w:tcPr>
          <w:p>
            <w:pPr>
              <w:jc w:val="center"/>
              <w:rPr>
                <w:rFonts w:ascii="方正仿宋_GBK" w:eastAsia="方正仿宋_GBK"/>
                <w:color w:val="000000"/>
                <w:sz w:val="20"/>
                <w:szCs w:val="20"/>
              </w:rPr>
            </w:pPr>
            <w:r>
              <w:rPr>
                <w:rFonts w:hint="eastAsia" w:ascii="方正仿宋_GBK" w:eastAsia="方正仿宋_GBK"/>
                <w:color w:val="000000"/>
                <w:sz w:val="20"/>
                <w:szCs w:val="20"/>
              </w:rPr>
              <w:t>职工满意度</w:t>
            </w:r>
          </w:p>
        </w:tc>
        <w:tc>
          <w:tcPr>
            <w:tcW w:w="2864" w:type="dxa"/>
            <w:gridSpan w:val="3"/>
            <w:tcBorders>
              <w:top w:val="single" w:color="000000" w:sz="4" w:space="0"/>
              <w:left w:val="single" w:color="000000" w:sz="4" w:space="0"/>
              <w:bottom w:val="single" w:color="000000" w:sz="4" w:space="0"/>
              <w:right w:val="single" w:color="000000" w:sz="4" w:space="0"/>
            </w:tcBorders>
            <w:vAlign w:val="center"/>
          </w:tcPr>
          <w:p>
            <w:pPr>
              <w:jc w:val="center"/>
              <w:rPr>
                <w:rFonts w:ascii="方正仿宋_GBK" w:eastAsia="方正仿宋_GBK"/>
                <w:color w:val="000000"/>
                <w:sz w:val="20"/>
                <w:szCs w:val="20"/>
              </w:rPr>
            </w:pPr>
            <w:r>
              <w:rPr>
                <w:rFonts w:hint="eastAsia" w:ascii="方正仿宋_GBK" w:eastAsia="方正仿宋_GBK"/>
                <w:color w:val="000000"/>
                <w:sz w:val="20"/>
                <w:szCs w:val="20"/>
              </w:rPr>
              <w:t>非常满意</w:t>
            </w:r>
          </w:p>
        </w:tc>
        <w:tc>
          <w:tcPr>
            <w:tcW w:w="1155" w:type="dxa"/>
            <w:tcBorders>
              <w:top w:val="single" w:color="000000" w:sz="4" w:space="0"/>
              <w:left w:val="single" w:color="000000" w:sz="4" w:space="0"/>
              <w:bottom w:val="single" w:color="000000" w:sz="4" w:space="0"/>
              <w:right w:val="single" w:color="000000" w:sz="4" w:space="0"/>
            </w:tcBorders>
            <w:vAlign w:val="center"/>
          </w:tcPr>
          <w:p>
            <w:pPr>
              <w:jc w:val="center"/>
              <w:rPr>
                <w:rFonts w:ascii="方正仿宋_GBK" w:eastAsia="方正仿宋_GBK"/>
                <w:color w:val="000000"/>
                <w:sz w:val="20"/>
                <w:szCs w:val="20"/>
              </w:rPr>
            </w:pPr>
            <w:r>
              <w:rPr>
                <w:rFonts w:hint="eastAsia" w:ascii="方正仿宋_GBK" w:eastAsia="方正仿宋_GBK"/>
                <w:color w:val="000000"/>
                <w:sz w:val="20"/>
                <w:szCs w:val="20"/>
              </w:rPr>
              <w:t>≥95%</w:t>
            </w:r>
          </w:p>
        </w:tc>
        <w:tc>
          <w:tcPr>
            <w:tcW w:w="1633" w:type="dxa"/>
            <w:tcBorders>
              <w:top w:val="single" w:color="000000" w:sz="4" w:space="0"/>
              <w:left w:val="single" w:color="000000" w:sz="4" w:space="0"/>
              <w:bottom w:val="single" w:color="000000" w:sz="4" w:space="0"/>
              <w:right w:val="single" w:color="000000" w:sz="4" w:space="0"/>
            </w:tcBorders>
            <w:vAlign w:val="center"/>
          </w:tcPr>
          <w:p>
            <w:pPr>
              <w:jc w:val="center"/>
              <w:rPr>
                <w:rFonts w:ascii="方正仿宋_GBK" w:eastAsia="方正仿宋_GBK"/>
                <w:color w:val="000000"/>
                <w:sz w:val="20"/>
                <w:szCs w:val="20"/>
              </w:rPr>
            </w:pPr>
            <w:r>
              <w:rPr>
                <w:rFonts w:hint="eastAsia" w:ascii="方正仿宋_GBK" w:eastAsia="方正仿宋_GBK"/>
                <w:color w:val="000000"/>
                <w:sz w:val="20"/>
                <w:szCs w:val="20"/>
              </w:rPr>
              <w:t>问卷调查</w:t>
            </w:r>
          </w:p>
        </w:tc>
      </w:tr>
    </w:tbl>
    <w:p>
      <w:pPr>
        <w:spacing w:line="580" w:lineRule="exact"/>
        <w:rPr>
          <w:rFonts w:eastAsia="方正仿宋_GBK"/>
          <w:sz w:val="32"/>
          <w:szCs w:val="32"/>
        </w:rPr>
        <w:sectPr>
          <w:footerReference r:id="rId5" w:type="default"/>
          <w:pgSz w:w="11906" w:h="16838"/>
          <w:pgMar w:top="720" w:right="720" w:bottom="720" w:left="720" w:header="1559" w:footer="1559" w:gutter="0"/>
          <w:cols w:space="720" w:num="1"/>
          <w:docGrid w:type="lines" w:linePitch="312" w:charSpace="0"/>
        </w:sectPr>
      </w:pPr>
    </w:p>
    <w:p>
      <w:pPr>
        <w:spacing w:line="580" w:lineRule="exact"/>
      </w:pPr>
      <w:r>
        <w:rPr>
          <w:rFonts w:hint="eastAsia" w:eastAsia="方正仿宋_GBK"/>
          <w:sz w:val="32"/>
          <w:szCs w:val="32"/>
          <w:lang w:val="en-US" w:eastAsia="zh-CN"/>
        </w:rPr>
        <w:t>2</w:t>
      </w:r>
      <w:r>
        <w:rPr>
          <w:rFonts w:hint="eastAsia" w:eastAsia="方正仿宋_GBK"/>
          <w:sz w:val="32"/>
          <w:szCs w:val="32"/>
        </w:rPr>
        <w:t>.</w:t>
      </w:r>
      <w:r>
        <w:rPr>
          <w:rFonts w:eastAsia="方正仿宋_GBK"/>
          <w:sz w:val="32"/>
          <w:szCs w:val="32"/>
        </w:rPr>
        <w:t xml:space="preserve"> </w:t>
      </w:r>
      <w:r>
        <w:rPr>
          <w:rFonts w:hint="eastAsia" w:eastAsia="方正仿宋_GBK"/>
          <w:sz w:val="32"/>
          <w:szCs w:val="32"/>
        </w:rPr>
        <w:t>防火经费</w:t>
      </w:r>
      <w:r>
        <w:rPr>
          <w:rFonts w:eastAsia="方正仿宋_GBK"/>
          <w:sz w:val="32"/>
          <w:szCs w:val="32"/>
        </w:rPr>
        <w:t>项目绩效目标表</w:t>
      </w:r>
    </w:p>
    <w:tbl>
      <w:tblPr>
        <w:tblStyle w:val="4"/>
        <w:tblW w:w="10797" w:type="dxa"/>
        <w:jc w:val="center"/>
        <w:tblLayout w:type="fixed"/>
        <w:tblCellMar>
          <w:top w:w="15" w:type="dxa"/>
          <w:left w:w="15" w:type="dxa"/>
          <w:bottom w:w="15" w:type="dxa"/>
          <w:right w:w="15" w:type="dxa"/>
        </w:tblCellMar>
      </w:tblPr>
      <w:tblGrid>
        <w:gridCol w:w="1951"/>
        <w:gridCol w:w="1584"/>
        <w:gridCol w:w="1872"/>
        <w:gridCol w:w="960"/>
        <w:gridCol w:w="736"/>
        <w:gridCol w:w="1003"/>
        <w:gridCol w:w="1189"/>
        <w:gridCol w:w="1502"/>
      </w:tblGrid>
      <w:tr>
        <w:trPr>
          <w:trHeight w:val="550" w:hRule="atLeast"/>
          <w:jc w:val="center"/>
        </w:trPr>
        <w:tc>
          <w:tcPr>
            <w:tcW w:w="1951"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项目编码</w:t>
            </w:r>
          </w:p>
        </w:tc>
        <w:tc>
          <w:tcPr>
            <w:tcW w:w="3456"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b/>
                <w:color w:val="000000"/>
                <w:sz w:val="20"/>
                <w:szCs w:val="20"/>
              </w:rPr>
            </w:pPr>
          </w:p>
        </w:tc>
        <w:tc>
          <w:tcPr>
            <w:tcW w:w="960"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项目名称</w:t>
            </w:r>
          </w:p>
        </w:tc>
        <w:tc>
          <w:tcPr>
            <w:tcW w:w="4430" w:type="dxa"/>
            <w:gridSpan w:val="4"/>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b/>
                <w:color w:val="000000"/>
                <w:sz w:val="20"/>
                <w:szCs w:val="20"/>
              </w:rPr>
            </w:pPr>
            <w:r>
              <w:rPr>
                <w:rFonts w:hint="eastAsia" w:ascii="方正仿宋_GBK" w:eastAsia="方正仿宋_GBK"/>
                <w:b/>
                <w:color w:val="000000"/>
                <w:sz w:val="20"/>
                <w:szCs w:val="20"/>
              </w:rPr>
              <w:t>防火经费</w:t>
            </w:r>
          </w:p>
        </w:tc>
      </w:tr>
      <w:tr>
        <w:trPr>
          <w:trHeight w:val="576" w:hRule="atLeast"/>
          <w:jc w:val="center"/>
        </w:trPr>
        <w:tc>
          <w:tcPr>
            <w:tcW w:w="1951" w:type="dxa"/>
            <w:vMerge w:val="restart"/>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预算规模及资金用途</w:t>
            </w:r>
          </w:p>
        </w:tc>
        <w:tc>
          <w:tcPr>
            <w:tcW w:w="1584"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预算数</w:t>
            </w:r>
          </w:p>
        </w:tc>
        <w:tc>
          <w:tcPr>
            <w:tcW w:w="1872" w:type="dxa"/>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b/>
                <w:color w:val="000000"/>
                <w:sz w:val="20"/>
                <w:szCs w:val="20"/>
              </w:rPr>
            </w:pPr>
            <w:r>
              <w:rPr>
                <w:rFonts w:hint="eastAsia" w:ascii="方正仿宋_GBK" w:eastAsia="方正仿宋_GBK"/>
                <w:b/>
                <w:color w:val="000000"/>
                <w:sz w:val="20"/>
                <w:szCs w:val="20"/>
              </w:rPr>
              <w:t>5万元</w:t>
            </w:r>
          </w:p>
        </w:tc>
        <w:tc>
          <w:tcPr>
            <w:tcW w:w="960"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textAlignment w:val="center"/>
              <w:rPr>
                <w:rFonts w:eastAsia="方正仿宋_GBK"/>
                <w:b/>
                <w:color w:val="000000"/>
                <w:sz w:val="20"/>
                <w:szCs w:val="20"/>
              </w:rPr>
            </w:pPr>
            <w:r>
              <w:rPr>
                <w:rFonts w:eastAsia="方正仿宋_GBK"/>
                <w:b/>
                <w:color w:val="000000"/>
                <w:sz w:val="20"/>
                <w:szCs w:val="20"/>
              </w:rPr>
              <w:t>其中：财政资金</w:t>
            </w:r>
          </w:p>
        </w:tc>
        <w:tc>
          <w:tcPr>
            <w:tcW w:w="736" w:type="dxa"/>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b/>
                <w:color w:val="000000"/>
                <w:sz w:val="20"/>
                <w:szCs w:val="20"/>
              </w:rPr>
            </w:pPr>
            <w:r>
              <w:rPr>
                <w:rFonts w:hint="eastAsia" w:ascii="方正仿宋_GBK" w:eastAsia="方正仿宋_GBK"/>
                <w:b/>
                <w:color w:val="000000"/>
                <w:sz w:val="20"/>
                <w:szCs w:val="20"/>
              </w:rPr>
              <w:t>5万元</w:t>
            </w:r>
          </w:p>
        </w:tc>
        <w:tc>
          <w:tcPr>
            <w:tcW w:w="1003"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其他资金</w:t>
            </w:r>
          </w:p>
        </w:tc>
        <w:tc>
          <w:tcPr>
            <w:tcW w:w="2691" w:type="dxa"/>
            <w:gridSpan w:val="2"/>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p>
        </w:tc>
      </w:tr>
      <w:tr>
        <w:tblPrEx>
          <w:tblCellMar>
            <w:top w:w="15" w:type="dxa"/>
            <w:left w:w="15" w:type="dxa"/>
            <w:bottom w:w="15" w:type="dxa"/>
            <w:right w:w="15" w:type="dxa"/>
          </w:tblCellMar>
        </w:tblPrEx>
        <w:trPr>
          <w:trHeight w:val="368" w:hRule="atLeast"/>
          <w:jc w:val="center"/>
        </w:trPr>
        <w:tc>
          <w:tcPr>
            <w:tcW w:w="1951"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b/>
                <w:color w:val="000000"/>
                <w:sz w:val="20"/>
                <w:szCs w:val="20"/>
              </w:rPr>
            </w:pPr>
          </w:p>
        </w:tc>
        <w:tc>
          <w:tcPr>
            <w:tcW w:w="8846" w:type="dxa"/>
            <w:gridSpan w:val="7"/>
            <w:tcBorders>
              <w:top w:val="single" w:color="000000" w:sz="4" w:space="0"/>
              <w:left w:val="single" w:color="000000" w:sz="4" w:space="0"/>
              <w:bottom w:val="single" w:color="000000" w:sz="4" w:space="0"/>
              <w:right w:val="single" w:color="000000" w:sz="4" w:space="0"/>
            </w:tcBorders>
            <w:vAlign w:val="center"/>
          </w:tcPr>
          <w:p>
            <w:pPr>
              <w:spacing w:line="320" w:lineRule="exact"/>
              <w:rPr>
                <w:rFonts w:eastAsia="方正仿宋_GBK"/>
                <w:color w:val="000000"/>
                <w:sz w:val="20"/>
                <w:szCs w:val="20"/>
              </w:rPr>
            </w:pPr>
            <w:r>
              <w:rPr>
                <w:rFonts w:hint="eastAsia" w:ascii="方正仿宋_GBK" w:eastAsia="方正仿宋_GBK"/>
                <w:color w:val="000000"/>
                <w:sz w:val="20"/>
                <w:szCs w:val="20"/>
              </w:rPr>
              <w:t xml:space="preserve">    每年9个月的防火期内，单位安排人员每周5次的防火巡查，制作1.2万余份的宣传册进行发放，订做宣传牌、条幅，更换和购买防火用品，开展不定期的防火宣传教育活动等费用的支出。</w:t>
            </w:r>
          </w:p>
        </w:tc>
      </w:tr>
      <w:tr>
        <w:tblPrEx>
          <w:tblCellMar>
            <w:top w:w="15" w:type="dxa"/>
            <w:left w:w="15" w:type="dxa"/>
            <w:bottom w:w="15" w:type="dxa"/>
            <w:right w:w="15" w:type="dxa"/>
          </w:tblCellMar>
        </w:tblPrEx>
        <w:trPr>
          <w:trHeight w:val="551" w:hRule="exact"/>
          <w:jc w:val="center"/>
        </w:trPr>
        <w:tc>
          <w:tcPr>
            <w:tcW w:w="1951" w:type="dxa"/>
            <w:vMerge w:val="restart"/>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资金支出计划（%）</w:t>
            </w:r>
          </w:p>
        </w:tc>
        <w:tc>
          <w:tcPr>
            <w:tcW w:w="3456" w:type="dxa"/>
            <w:gridSpan w:val="2"/>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3月底</w:t>
            </w:r>
          </w:p>
        </w:tc>
        <w:tc>
          <w:tcPr>
            <w:tcW w:w="960"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6月底</w:t>
            </w:r>
          </w:p>
        </w:tc>
        <w:tc>
          <w:tcPr>
            <w:tcW w:w="1739" w:type="dxa"/>
            <w:gridSpan w:val="2"/>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10月底</w:t>
            </w:r>
          </w:p>
        </w:tc>
        <w:tc>
          <w:tcPr>
            <w:tcW w:w="2691" w:type="dxa"/>
            <w:gridSpan w:val="2"/>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12月底</w:t>
            </w:r>
          </w:p>
        </w:tc>
      </w:tr>
      <w:tr>
        <w:tblPrEx>
          <w:tblCellMar>
            <w:top w:w="15" w:type="dxa"/>
            <w:left w:w="15" w:type="dxa"/>
            <w:bottom w:w="15" w:type="dxa"/>
            <w:right w:w="15" w:type="dxa"/>
          </w:tblCellMar>
        </w:tblPrEx>
        <w:trPr>
          <w:trHeight w:val="547" w:hRule="exact"/>
          <w:jc w:val="center"/>
        </w:trPr>
        <w:tc>
          <w:tcPr>
            <w:tcW w:w="1951"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b/>
                <w:color w:val="000000"/>
                <w:sz w:val="20"/>
                <w:szCs w:val="20"/>
              </w:rPr>
            </w:pPr>
          </w:p>
        </w:tc>
        <w:tc>
          <w:tcPr>
            <w:tcW w:w="3456"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ascii="方正仿宋_GBK" w:eastAsia="方正仿宋_GBK"/>
                <w:b/>
                <w:color w:val="000000"/>
                <w:sz w:val="20"/>
                <w:szCs w:val="20"/>
              </w:rPr>
            </w:pPr>
            <w:r>
              <w:rPr>
                <w:rFonts w:hint="eastAsia" w:ascii="方正仿宋_GBK" w:eastAsia="方正仿宋_GBK"/>
                <w:b/>
                <w:color w:val="000000"/>
                <w:sz w:val="20"/>
                <w:szCs w:val="20"/>
              </w:rPr>
              <w:t>40</w:t>
            </w:r>
          </w:p>
        </w:tc>
        <w:tc>
          <w:tcPr>
            <w:tcW w:w="960" w:type="dxa"/>
            <w:tcBorders>
              <w:top w:val="single" w:color="000000" w:sz="4" w:space="0"/>
              <w:left w:val="single" w:color="000000" w:sz="4" w:space="0"/>
              <w:bottom w:val="single" w:color="000000" w:sz="4" w:space="0"/>
              <w:right w:val="single" w:color="000000" w:sz="4" w:space="0"/>
            </w:tcBorders>
            <w:vAlign w:val="center"/>
          </w:tcPr>
          <w:p>
            <w:pPr>
              <w:jc w:val="center"/>
              <w:rPr>
                <w:rFonts w:ascii="方正仿宋_GBK" w:eastAsia="方正仿宋_GBK"/>
                <w:color w:val="000000"/>
                <w:sz w:val="20"/>
                <w:szCs w:val="20"/>
              </w:rPr>
            </w:pPr>
            <w:r>
              <w:rPr>
                <w:rFonts w:hint="eastAsia" w:ascii="方正仿宋_GBK" w:eastAsia="方正仿宋_GBK"/>
                <w:color w:val="000000"/>
                <w:sz w:val="20"/>
                <w:szCs w:val="20"/>
              </w:rPr>
              <w:t>70</w:t>
            </w:r>
          </w:p>
        </w:tc>
        <w:tc>
          <w:tcPr>
            <w:tcW w:w="1739"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ascii="方正仿宋_GBK" w:eastAsia="方正仿宋_GBK"/>
                <w:color w:val="000000"/>
                <w:sz w:val="20"/>
                <w:szCs w:val="20"/>
              </w:rPr>
            </w:pPr>
            <w:r>
              <w:rPr>
                <w:rFonts w:hint="eastAsia" w:ascii="方正仿宋_GBK" w:eastAsia="方正仿宋_GBK"/>
                <w:color w:val="000000"/>
                <w:sz w:val="20"/>
                <w:szCs w:val="20"/>
              </w:rPr>
              <w:t>90</w:t>
            </w:r>
          </w:p>
        </w:tc>
        <w:tc>
          <w:tcPr>
            <w:tcW w:w="2691"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ascii="方正仿宋_GBK" w:eastAsia="方正仿宋_GBK"/>
                <w:color w:val="000000"/>
                <w:sz w:val="20"/>
                <w:szCs w:val="20"/>
              </w:rPr>
            </w:pPr>
            <w:r>
              <w:rPr>
                <w:rFonts w:hint="eastAsia" w:ascii="方正仿宋_GBK" w:eastAsia="方正仿宋_GBK"/>
                <w:color w:val="000000"/>
                <w:sz w:val="20"/>
                <w:szCs w:val="20"/>
              </w:rPr>
              <w:t>100</w:t>
            </w:r>
          </w:p>
        </w:tc>
      </w:tr>
      <w:tr>
        <w:tblPrEx>
          <w:tblCellMar>
            <w:top w:w="15" w:type="dxa"/>
            <w:left w:w="15" w:type="dxa"/>
            <w:bottom w:w="15" w:type="dxa"/>
            <w:right w:w="15" w:type="dxa"/>
          </w:tblCellMar>
        </w:tblPrEx>
        <w:trPr>
          <w:trHeight w:val="510" w:hRule="exact"/>
          <w:jc w:val="center"/>
        </w:trPr>
        <w:tc>
          <w:tcPr>
            <w:tcW w:w="1951" w:type="dxa"/>
            <w:vMerge w:val="restart"/>
            <w:tcBorders>
              <w:top w:val="single" w:color="000000" w:sz="4" w:space="0"/>
              <w:left w:val="single" w:color="000000" w:sz="4" w:space="0"/>
              <w:bottom w:val="single" w:color="000000" w:sz="4" w:space="0"/>
              <w:right w:val="single" w:color="000000" w:sz="4" w:space="0"/>
            </w:tcBorders>
            <w:vAlign w:val="center"/>
          </w:tcPr>
          <w:p>
            <w:pPr>
              <w:spacing w:line="240" w:lineRule="exact"/>
              <w:jc w:val="center"/>
              <w:textAlignment w:val="center"/>
              <w:rPr>
                <w:rFonts w:eastAsia="方正仿宋_GBK"/>
                <w:b/>
                <w:color w:val="000000"/>
                <w:sz w:val="20"/>
                <w:szCs w:val="20"/>
              </w:rPr>
            </w:pPr>
            <w:r>
              <w:rPr>
                <w:rFonts w:eastAsia="方正仿宋_GBK"/>
                <w:b/>
                <w:color w:val="000000"/>
                <w:sz w:val="20"/>
                <w:szCs w:val="20"/>
              </w:rPr>
              <w:t>绩效目标</w:t>
            </w:r>
          </w:p>
        </w:tc>
        <w:tc>
          <w:tcPr>
            <w:tcW w:w="1584"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textAlignment w:val="center"/>
              <w:rPr>
                <w:rFonts w:eastAsia="方正仿宋_GBK"/>
                <w:b/>
                <w:color w:val="000000"/>
                <w:sz w:val="20"/>
                <w:szCs w:val="20"/>
              </w:rPr>
            </w:pPr>
            <w:r>
              <w:rPr>
                <w:rFonts w:eastAsia="方正仿宋_GBK"/>
                <w:b/>
                <w:color w:val="000000"/>
                <w:sz w:val="20"/>
                <w:szCs w:val="20"/>
              </w:rPr>
              <w:t>目标1</w:t>
            </w:r>
          </w:p>
        </w:tc>
        <w:tc>
          <w:tcPr>
            <w:tcW w:w="7262" w:type="dxa"/>
            <w:gridSpan w:val="6"/>
            <w:tcBorders>
              <w:top w:val="single" w:color="000000" w:sz="4" w:space="0"/>
              <w:left w:val="single" w:color="000000" w:sz="4" w:space="0"/>
              <w:bottom w:val="single" w:color="000000" w:sz="4" w:space="0"/>
              <w:right w:val="single" w:color="000000" w:sz="4" w:space="0"/>
            </w:tcBorders>
            <w:vAlign w:val="center"/>
          </w:tcPr>
          <w:p>
            <w:pPr>
              <w:spacing w:line="240" w:lineRule="exact"/>
              <w:ind w:firstLine="400" w:firstLineChars="200"/>
              <w:rPr>
                <w:rFonts w:ascii="方正仿宋_GBK" w:eastAsia="方正仿宋_GBK"/>
                <w:color w:val="000000"/>
                <w:sz w:val="20"/>
                <w:szCs w:val="20"/>
              </w:rPr>
            </w:pPr>
            <w:r>
              <w:rPr>
                <w:rFonts w:hint="eastAsia" w:ascii="方正仿宋_GBK" w:eastAsia="方正仿宋_GBK"/>
                <w:color w:val="000000"/>
                <w:sz w:val="20"/>
                <w:szCs w:val="20"/>
              </w:rPr>
              <w:t>保障辖区内无重大火灾出现，使企业和人民生命财产得到保障。</w:t>
            </w:r>
          </w:p>
        </w:tc>
      </w:tr>
      <w:tr>
        <w:tblPrEx>
          <w:tblCellMar>
            <w:top w:w="15" w:type="dxa"/>
            <w:left w:w="15" w:type="dxa"/>
            <w:bottom w:w="15" w:type="dxa"/>
            <w:right w:w="15" w:type="dxa"/>
          </w:tblCellMar>
        </w:tblPrEx>
        <w:trPr>
          <w:trHeight w:val="510" w:hRule="exact"/>
          <w:jc w:val="center"/>
        </w:trPr>
        <w:tc>
          <w:tcPr>
            <w:tcW w:w="1951" w:type="dxa"/>
            <w:vMerge w:val="continue"/>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eastAsia="方正仿宋_GBK"/>
                <w:b/>
                <w:color w:val="000000"/>
                <w:sz w:val="20"/>
                <w:szCs w:val="20"/>
              </w:rPr>
            </w:pPr>
          </w:p>
        </w:tc>
        <w:tc>
          <w:tcPr>
            <w:tcW w:w="1584"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textAlignment w:val="center"/>
              <w:rPr>
                <w:rFonts w:eastAsia="方正仿宋_GBK"/>
                <w:b/>
                <w:color w:val="000000"/>
                <w:sz w:val="20"/>
                <w:szCs w:val="20"/>
              </w:rPr>
            </w:pPr>
            <w:r>
              <w:rPr>
                <w:rFonts w:eastAsia="方正仿宋_GBK"/>
                <w:b/>
                <w:color w:val="000000"/>
                <w:sz w:val="20"/>
                <w:szCs w:val="20"/>
              </w:rPr>
              <w:t>目标</w:t>
            </w:r>
            <w:r>
              <w:rPr>
                <w:rFonts w:hint="eastAsia" w:eastAsia="方正仿宋_GBK"/>
                <w:b/>
                <w:color w:val="000000"/>
                <w:sz w:val="20"/>
                <w:szCs w:val="20"/>
              </w:rPr>
              <w:t>2</w:t>
            </w:r>
          </w:p>
        </w:tc>
        <w:tc>
          <w:tcPr>
            <w:tcW w:w="7262" w:type="dxa"/>
            <w:gridSpan w:val="6"/>
            <w:tcBorders>
              <w:top w:val="single" w:color="000000" w:sz="4" w:space="0"/>
              <w:left w:val="single" w:color="000000" w:sz="4" w:space="0"/>
              <w:bottom w:val="single" w:color="000000" w:sz="4" w:space="0"/>
              <w:right w:val="single" w:color="000000" w:sz="4" w:space="0"/>
            </w:tcBorders>
            <w:vAlign w:val="center"/>
          </w:tcPr>
          <w:p>
            <w:pPr>
              <w:spacing w:line="240" w:lineRule="exact"/>
              <w:ind w:firstLine="400" w:firstLineChars="200"/>
              <w:rPr>
                <w:rFonts w:ascii="方正仿宋_GBK" w:eastAsia="方正仿宋_GBK"/>
                <w:color w:val="000000"/>
                <w:sz w:val="20"/>
                <w:szCs w:val="20"/>
              </w:rPr>
            </w:pPr>
            <w:r>
              <w:rPr>
                <w:rFonts w:hint="eastAsia" w:ascii="方正仿宋_GBK" w:eastAsia="方正仿宋_GBK"/>
                <w:color w:val="000000"/>
                <w:sz w:val="20"/>
                <w:szCs w:val="20"/>
              </w:rPr>
              <w:t>为保证全县防火任务大局。</w:t>
            </w:r>
          </w:p>
        </w:tc>
      </w:tr>
      <w:tr>
        <w:tblPrEx>
          <w:tblCellMar>
            <w:top w:w="15" w:type="dxa"/>
            <w:left w:w="15" w:type="dxa"/>
            <w:bottom w:w="15" w:type="dxa"/>
            <w:right w:w="15" w:type="dxa"/>
          </w:tblCellMar>
        </w:tblPrEx>
        <w:trPr>
          <w:trHeight w:val="368" w:hRule="atLeast"/>
          <w:jc w:val="center"/>
        </w:trPr>
        <w:tc>
          <w:tcPr>
            <w:tcW w:w="1951" w:type="dxa"/>
            <w:vMerge w:val="restart"/>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一级指标</w:t>
            </w:r>
          </w:p>
        </w:tc>
        <w:tc>
          <w:tcPr>
            <w:tcW w:w="1584" w:type="dxa"/>
            <w:vMerge w:val="restart"/>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二级指标</w:t>
            </w:r>
          </w:p>
        </w:tc>
        <w:tc>
          <w:tcPr>
            <w:tcW w:w="1872" w:type="dxa"/>
            <w:vMerge w:val="restart"/>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三级指标</w:t>
            </w:r>
          </w:p>
        </w:tc>
        <w:tc>
          <w:tcPr>
            <w:tcW w:w="2699" w:type="dxa"/>
            <w:gridSpan w:val="3"/>
            <w:vMerge w:val="restart"/>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绩效指标描述</w:t>
            </w:r>
          </w:p>
        </w:tc>
        <w:tc>
          <w:tcPr>
            <w:tcW w:w="1189" w:type="dxa"/>
            <w:vMerge w:val="restart"/>
            <w:tcBorders>
              <w:top w:val="single" w:color="000000" w:sz="4" w:space="0"/>
              <w:left w:val="single" w:color="000000" w:sz="4" w:space="0"/>
              <w:bottom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指标值</w:t>
            </w:r>
          </w:p>
        </w:tc>
        <w:tc>
          <w:tcPr>
            <w:tcW w:w="1502" w:type="dxa"/>
            <w:vMerge w:val="restart"/>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指标值确定依据</w:t>
            </w:r>
          </w:p>
        </w:tc>
      </w:tr>
      <w:tr>
        <w:tblPrEx>
          <w:tblCellMar>
            <w:top w:w="15" w:type="dxa"/>
            <w:left w:w="15" w:type="dxa"/>
            <w:bottom w:w="15" w:type="dxa"/>
            <w:right w:w="15" w:type="dxa"/>
          </w:tblCellMar>
        </w:tblPrEx>
        <w:trPr>
          <w:trHeight w:val="312" w:hRule="atLeast"/>
          <w:jc w:val="center"/>
        </w:trPr>
        <w:tc>
          <w:tcPr>
            <w:tcW w:w="1951"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b/>
                <w:color w:val="000000"/>
                <w:sz w:val="20"/>
                <w:szCs w:val="20"/>
              </w:rPr>
            </w:pPr>
          </w:p>
        </w:tc>
        <w:tc>
          <w:tcPr>
            <w:tcW w:w="1584"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b/>
                <w:color w:val="000000"/>
                <w:sz w:val="20"/>
                <w:szCs w:val="20"/>
              </w:rPr>
            </w:pPr>
          </w:p>
        </w:tc>
        <w:tc>
          <w:tcPr>
            <w:tcW w:w="187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b/>
                <w:color w:val="000000"/>
                <w:sz w:val="20"/>
                <w:szCs w:val="20"/>
              </w:rPr>
            </w:pPr>
          </w:p>
        </w:tc>
        <w:tc>
          <w:tcPr>
            <w:tcW w:w="2699" w:type="dxa"/>
            <w:gridSpan w:val="3"/>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b/>
                <w:color w:val="000000"/>
                <w:sz w:val="20"/>
                <w:szCs w:val="20"/>
              </w:rPr>
            </w:pPr>
          </w:p>
        </w:tc>
        <w:tc>
          <w:tcPr>
            <w:tcW w:w="1189" w:type="dxa"/>
            <w:vMerge w:val="continue"/>
            <w:tcBorders>
              <w:top w:val="single" w:color="000000" w:sz="4" w:space="0"/>
              <w:left w:val="single" w:color="000000" w:sz="4" w:space="0"/>
              <w:bottom w:val="single" w:color="000000" w:sz="4" w:space="0"/>
            </w:tcBorders>
            <w:vAlign w:val="center"/>
          </w:tcPr>
          <w:p>
            <w:pPr>
              <w:jc w:val="center"/>
              <w:rPr>
                <w:rFonts w:eastAsia="方正仿宋_GBK"/>
                <w:b/>
                <w:color w:val="000000"/>
                <w:sz w:val="20"/>
                <w:szCs w:val="20"/>
              </w:rPr>
            </w:pPr>
          </w:p>
        </w:tc>
        <w:tc>
          <w:tcPr>
            <w:tcW w:w="150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b/>
                <w:color w:val="000000"/>
                <w:sz w:val="20"/>
                <w:szCs w:val="20"/>
              </w:rPr>
            </w:pPr>
          </w:p>
        </w:tc>
      </w:tr>
      <w:tr>
        <w:tblPrEx>
          <w:tblCellMar>
            <w:top w:w="15" w:type="dxa"/>
            <w:left w:w="15" w:type="dxa"/>
            <w:bottom w:w="15" w:type="dxa"/>
            <w:right w:w="15" w:type="dxa"/>
          </w:tblCellMar>
        </w:tblPrEx>
        <w:trPr>
          <w:trHeight w:val="605" w:hRule="atLeast"/>
          <w:jc w:val="center"/>
        </w:trPr>
        <w:tc>
          <w:tcPr>
            <w:tcW w:w="1951" w:type="dxa"/>
            <w:vMerge w:val="restart"/>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产出指标</w:t>
            </w:r>
          </w:p>
        </w:tc>
        <w:tc>
          <w:tcPr>
            <w:tcW w:w="1584" w:type="dxa"/>
            <w:vMerge w:val="restart"/>
            <w:tcBorders>
              <w:top w:val="single" w:color="000000" w:sz="4" w:space="0"/>
              <w:left w:val="single" w:color="000000" w:sz="4" w:space="0"/>
              <w:right w:val="single" w:color="000000" w:sz="4" w:space="0"/>
            </w:tcBorders>
            <w:vAlign w:val="center"/>
          </w:tcPr>
          <w:p>
            <w:pPr>
              <w:jc w:val="center"/>
              <w:textAlignment w:val="center"/>
              <w:rPr>
                <w:rFonts w:eastAsia="方正仿宋_GBK"/>
                <w:color w:val="000000"/>
                <w:sz w:val="20"/>
                <w:szCs w:val="20"/>
              </w:rPr>
            </w:pPr>
            <w:r>
              <w:rPr>
                <w:rFonts w:eastAsia="方正仿宋_GBK"/>
                <w:color w:val="000000"/>
                <w:sz w:val="20"/>
                <w:szCs w:val="20"/>
              </w:rPr>
              <w:t>数量指标</w:t>
            </w:r>
          </w:p>
        </w:tc>
        <w:tc>
          <w:tcPr>
            <w:tcW w:w="1872" w:type="dxa"/>
            <w:tcBorders>
              <w:top w:val="single" w:color="000000" w:sz="4" w:space="0"/>
              <w:left w:val="single" w:color="000000" w:sz="4" w:space="0"/>
              <w:bottom w:val="single" w:color="000000" w:sz="4" w:space="0"/>
              <w:right w:val="single" w:color="000000" w:sz="4" w:space="0"/>
            </w:tcBorders>
            <w:vAlign w:val="center"/>
          </w:tcPr>
          <w:p>
            <w:pPr>
              <w:spacing w:line="240" w:lineRule="exact"/>
              <w:rPr>
                <w:rFonts w:ascii="方正仿宋_GBK" w:eastAsia="方正仿宋_GBK"/>
                <w:color w:val="000000"/>
                <w:sz w:val="20"/>
                <w:szCs w:val="20"/>
              </w:rPr>
            </w:pPr>
            <w:r>
              <w:rPr>
                <w:rFonts w:hint="eastAsia" w:ascii="方正仿宋_GBK" w:eastAsia="方正仿宋_GBK"/>
                <w:color w:val="000000"/>
                <w:sz w:val="20"/>
                <w:szCs w:val="20"/>
              </w:rPr>
              <w:t>辖区防火面积16平方公里</w:t>
            </w:r>
          </w:p>
        </w:tc>
        <w:tc>
          <w:tcPr>
            <w:tcW w:w="2699" w:type="dxa"/>
            <w:gridSpan w:val="3"/>
            <w:tcBorders>
              <w:top w:val="single" w:color="000000" w:sz="4" w:space="0"/>
              <w:left w:val="single" w:color="000000" w:sz="4" w:space="0"/>
              <w:bottom w:val="single" w:color="000000" w:sz="4" w:space="0"/>
              <w:right w:val="single" w:color="000000" w:sz="4" w:space="0"/>
            </w:tcBorders>
            <w:vAlign w:val="center"/>
          </w:tcPr>
          <w:p>
            <w:pPr>
              <w:spacing w:line="240" w:lineRule="exact"/>
              <w:rPr>
                <w:rFonts w:ascii="方正仿宋_GBK" w:eastAsia="方正仿宋_GBK"/>
                <w:color w:val="000000"/>
                <w:sz w:val="20"/>
                <w:szCs w:val="20"/>
              </w:rPr>
            </w:pPr>
            <w:r>
              <w:rPr>
                <w:rFonts w:hint="eastAsia" w:ascii="方正仿宋_GBK" w:eastAsia="方正仿宋_GBK"/>
                <w:color w:val="000000"/>
                <w:sz w:val="20"/>
                <w:szCs w:val="20"/>
              </w:rPr>
              <w:t>辖区北起水堡镇，南至走马驿镇，东起白石山镇黄花滩矿区，西与山西交界。</w:t>
            </w:r>
          </w:p>
        </w:tc>
        <w:tc>
          <w:tcPr>
            <w:tcW w:w="1189"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textAlignment w:val="center"/>
              <w:rPr>
                <w:rFonts w:ascii="方正仿宋_GBK" w:eastAsia="方正仿宋_GBK"/>
                <w:color w:val="000000"/>
                <w:sz w:val="20"/>
                <w:szCs w:val="20"/>
              </w:rPr>
            </w:pPr>
            <w:r>
              <w:rPr>
                <w:rFonts w:hint="eastAsia" w:ascii="方正仿宋_GBK" w:eastAsia="方正仿宋_GBK"/>
                <w:color w:val="000000"/>
                <w:sz w:val="20"/>
                <w:szCs w:val="20"/>
              </w:rPr>
              <w:t>≥16平方公里</w:t>
            </w:r>
          </w:p>
        </w:tc>
        <w:tc>
          <w:tcPr>
            <w:tcW w:w="1502"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方正仿宋_GBK" w:eastAsia="方正仿宋_GBK"/>
                <w:color w:val="000000"/>
                <w:sz w:val="20"/>
                <w:szCs w:val="20"/>
              </w:rPr>
            </w:pPr>
            <w:r>
              <w:rPr>
                <w:rFonts w:hint="eastAsia" w:ascii="方正仿宋_GBK" w:eastAsia="方正仿宋_GBK"/>
                <w:color w:val="000000"/>
                <w:sz w:val="20"/>
                <w:szCs w:val="20"/>
              </w:rPr>
              <w:t>年度工作计划</w:t>
            </w:r>
          </w:p>
        </w:tc>
      </w:tr>
      <w:tr>
        <w:tblPrEx>
          <w:tblCellMar>
            <w:top w:w="15" w:type="dxa"/>
            <w:left w:w="15" w:type="dxa"/>
            <w:bottom w:w="15" w:type="dxa"/>
            <w:right w:w="15" w:type="dxa"/>
          </w:tblCellMar>
        </w:tblPrEx>
        <w:trPr>
          <w:trHeight w:val="595" w:hRule="atLeast"/>
          <w:jc w:val="center"/>
        </w:trPr>
        <w:tc>
          <w:tcPr>
            <w:tcW w:w="1951"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b/>
                <w:color w:val="000000"/>
                <w:sz w:val="20"/>
                <w:szCs w:val="20"/>
              </w:rPr>
            </w:pPr>
          </w:p>
        </w:tc>
        <w:tc>
          <w:tcPr>
            <w:tcW w:w="1584" w:type="dxa"/>
            <w:vMerge w:val="continue"/>
            <w:tcBorders>
              <w:left w:val="single" w:color="000000" w:sz="4" w:space="0"/>
              <w:bottom w:val="single" w:color="000000" w:sz="4" w:space="0"/>
              <w:right w:val="single" w:color="000000" w:sz="4" w:space="0"/>
            </w:tcBorders>
            <w:vAlign w:val="center"/>
          </w:tcPr>
          <w:p>
            <w:pPr>
              <w:jc w:val="center"/>
              <w:textAlignment w:val="center"/>
              <w:rPr>
                <w:rFonts w:eastAsia="方正仿宋_GBK"/>
                <w:color w:val="000000"/>
                <w:sz w:val="20"/>
                <w:szCs w:val="20"/>
              </w:rPr>
            </w:pPr>
          </w:p>
        </w:tc>
        <w:tc>
          <w:tcPr>
            <w:tcW w:w="1872" w:type="dxa"/>
            <w:tcBorders>
              <w:top w:val="single" w:color="000000" w:sz="4" w:space="0"/>
              <w:left w:val="single" w:color="000000" w:sz="4" w:space="0"/>
              <w:bottom w:val="single" w:color="000000" w:sz="4" w:space="0"/>
              <w:right w:val="single" w:color="000000" w:sz="4" w:space="0"/>
            </w:tcBorders>
            <w:vAlign w:val="center"/>
          </w:tcPr>
          <w:p>
            <w:pPr>
              <w:spacing w:line="240" w:lineRule="exact"/>
              <w:rPr>
                <w:rFonts w:ascii="方正仿宋_GBK" w:eastAsia="方正仿宋_GBK"/>
                <w:color w:val="000000"/>
                <w:sz w:val="20"/>
                <w:szCs w:val="20"/>
              </w:rPr>
            </w:pPr>
            <w:r>
              <w:rPr>
                <w:rFonts w:hint="eastAsia" w:ascii="方正仿宋_GBK" w:eastAsia="方正仿宋_GBK"/>
                <w:color w:val="000000"/>
                <w:sz w:val="20"/>
                <w:szCs w:val="20"/>
              </w:rPr>
              <w:t>对辖区进行每周5次的防火巡查。</w:t>
            </w:r>
          </w:p>
        </w:tc>
        <w:tc>
          <w:tcPr>
            <w:tcW w:w="2699" w:type="dxa"/>
            <w:gridSpan w:val="3"/>
            <w:tcBorders>
              <w:top w:val="single" w:color="000000" w:sz="4" w:space="0"/>
              <w:left w:val="single" w:color="000000" w:sz="4" w:space="0"/>
              <w:bottom w:val="single" w:color="000000" w:sz="4" w:space="0"/>
              <w:right w:val="single" w:color="000000" w:sz="4" w:space="0"/>
            </w:tcBorders>
            <w:vAlign w:val="center"/>
          </w:tcPr>
          <w:p>
            <w:pPr>
              <w:spacing w:line="240" w:lineRule="exact"/>
              <w:rPr>
                <w:rFonts w:ascii="方正仿宋_GBK" w:eastAsia="方正仿宋_GBK"/>
                <w:color w:val="000000"/>
                <w:sz w:val="20"/>
                <w:szCs w:val="20"/>
              </w:rPr>
            </w:pPr>
            <w:r>
              <w:rPr>
                <w:rFonts w:hint="eastAsia" w:ascii="方正仿宋_GBK" w:eastAsia="方正仿宋_GBK"/>
                <w:color w:val="000000"/>
                <w:sz w:val="20"/>
                <w:szCs w:val="20"/>
              </w:rPr>
              <w:t>单位防火期安排专人对辖区进行不间断的巡查，把火灾隐患降到最低。</w:t>
            </w:r>
          </w:p>
        </w:tc>
        <w:tc>
          <w:tcPr>
            <w:tcW w:w="1189"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方正仿宋_GBK" w:eastAsia="方正仿宋_GBK"/>
                <w:color w:val="000000"/>
                <w:sz w:val="20"/>
                <w:szCs w:val="20"/>
              </w:rPr>
            </w:pPr>
            <w:r>
              <w:rPr>
                <w:rFonts w:hint="eastAsia" w:ascii="方正仿宋_GBK" w:eastAsia="方正仿宋_GBK"/>
                <w:color w:val="000000"/>
                <w:sz w:val="20"/>
                <w:szCs w:val="20"/>
              </w:rPr>
              <w:t>≥185次</w:t>
            </w:r>
          </w:p>
        </w:tc>
        <w:tc>
          <w:tcPr>
            <w:tcW w:w="1502"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方正仿宋_GBK" w:eastAsia="方正仿宋_GBK"/>
                <w:color w:val="000000"/>
                <w:sz w:val="20"/>
                <w:szCs w:val="20"/>
              </w:rPr>
            </w:pPr>
            <w:r>
              <w:rPr>
                <w:rFonts w:hint="eastAsia" w:ascii="方正仿宋_GBK" w:eastAsia="方正仿宋_GBK"/>
                <w:color w:val="000000"/>
                <w:sz w:val="20"/>
                <w:szCs w:val="20"/>
              </w:rPr>
              <w:t>年度工作计划</w:t>
            </w:r>
          </w:p>
        </w:tc>
      </w:tr>
      <w:tr>
        <w:tblPrEx>
          <w:tblCellMar>
            <w:top w:w="15" w:type="dxa"/>
            <w:left w:w="15" w:type="dxa"/>
            <w:bottom w:w="15" w:type="dxa"/>
            <w:right w:w="15" w:type="dxa"/>
          </w:tblCellMar>
        </w:tblPrEx>
        <w:trPr>
          <w:trHeight w:val="690" w:hRule="atLeast"/>
          <w:jc w:val="center"/>
        </w:trPr>
        <w:tc>
          <w:tcPr>
            <w:tcW w:w="1951"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b/>
                <w:color w:val="000000"/>
                <w:sz w:val="20"/>
                <w:szCs w:val="20"/>
              </w:rPr>
            </w:pPr>
          </w:p>
        </w:tc>
        <w:tc>
          <w:tcPr>
            <w:tcW w:w="1584" w:type="dxa"/>
            <w:vMerge w:val="continue"/>
            <w:tcBorders>
              <w:left w:val="single" w:color="000000" w:sz="4" w:space="0"/>
              <w:bottom w:val="single" w:color="000000" w:sz="4" w:space="0"/>
              <w:right w:val="single" w:color="000000" w:sz="4" w:space="0"/>
            </w:tcBorders>
            <w:vAlign w:val="center"/>
          </w:tcPr>
          <w:p>
            <w:pPr>
              <w:jc w:val="center"/>
              <w:textAlignment w:val="center"/>
              <w:rPr>
                <w:rFonts w:eastAsia="方正仿宋_GBK"/>
                <w:color w:val="000000"/>
                <w:sz w:val="20"/>
                <w:szCs w:val="20"/>
              </w:rPr>
            </w:pPr>
          </w:p>
        </w:tc>
        <w:tc>
          <w:tcPr>
            <w:tcW w:w="1872" w:type="dxa"/>
            <w:tcBorders>
              <w:top w:val="single" w:color="000000" w:sz="4" w:space="0"/>
              <w:left w:val="single" w:color="000000" w:sz="4" w:space="0"/>
              <w:bottom w:val="single" w:color="000000" w:sz="4" w:space="0"/>
              <w:right w:val="single" w:color="000000" w:sz="4" w:space="0"/>
            </w:tcBorders>
            <w:vAlign w:val="center"/>
          </w:tcPr>
          <w:p>
            <w:pPr>
              <w:spacing w:line="240" w:lineRule="exact"/>
              <w:rPr>
                <w:rFonts w:ascii="方正仿宋_GBK" w:eastAsia="方正仿宋_GBK"/>
                <w:color w:val="000000"/>
                <w:sz w:val="20"/>
                <w:szCs w:val="20"/>
              </w:rPr>
            </w:pPr>
            <w:r>
              <w:rPr>
                <w:rFonts w:hint="eastAsia" w:ascii="方正仿宋_GBK" w:eastAsia="方正仿宋_GBK"/>
                <w:color w:val="000000"/>
                <w:sz w:val="20"/>
                <w:szCs w:val="20"/>
              </w:rPr>
              <w:t>制作宣传册、宣传警示牌、条幅等</w:t>
            </w:r>
          </w:p>
        </w:tc>
        <w:tc>
          <w:tcPr>
            <w:tcW w:w="2699" w:type="dxa"/>
            <w:gridSpan w:val="3"/>
            <w:tcBorders>
              <w:top w:val="single" w:color="000000" w:sz="4" w:space="0"/>
              <w:left w:val="single" w:color="000000" w:sz="4" w:space="0"/>
              <w:bottom w:val="single" w:color="000000" w:sz="4" w:space="0"/>
              <w:right w:val="single" w:color="000000" w:sz="4" w:space="0"/>
            </w:tcBorders>
            <w:vAlign w:val="center"/>
          </w:tcPr>
          <w:p>
            <w:pPr>
              <w:spacing w:line="240" w:lineRule="exact"/>
              <w:ind w:firstLine="400" w:firstLineChars="200"/>
              <w:rPr>
                <w:rFonts w:ascii="方正仿宋_GBK" w:eastAsia="方正仿宋_GBK"/>
                <w:color w:val="000000"/>
                <w:sz w:val="20"/>
                <w:szCs w:val="20"/>
              </w:rPr>
            </w:pPr>
            <w:r>
              <w:rPr>
                <w:rFonts w:hint="eastAsia" w:ascii="方正仿宋_GBK" w:eastAsia="方正仿宋_GBK"/>
                <w:color w:val="000000"/>
                <w:sz w:val="20"/>
                <w:szCs w:val="20"/>
              </w:rPr>
              <w:t>对辖区进行不定期防火宣传活动，发放宣传册1.3万余册，悬挂警示牌和条幅。</w:t>
            </w:r>
          </w:p>
        </w:tc>
        <w:tc>
          <w:tcPr>
            <w:tcW w:w="1189"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方正仿宋_GBK" w:eastAsia="方正仿宋_GBK"/>
                <w:color w:val="000000"/>
                <w:sz w:val="20"/>
                <w:szCs w:val="20"/>
              </w:rPr>
            </w:pPr>
            <w:r>
              <w:rPr>
                <w:rFonts w:hint="eastAsia" w:ascii="方正仿宋_GBK" w:eastAsia="方正仿宋_GBK"/>
                <w:color w:val="000000"/>
                <w:sz w:val="20"/>
                <w:szCs w:val="20"/>
              </w:rPr>
              <w:t>≥1.3万册</w:t>
            </w:r>
          </w:p>
        </w:tc>
        <w:tc>
          <w:tcPr>
            <w:tcW w:w="1502"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方正仿宋_GBK" w:eastAsia="方正仿宋_GBK"/>
                <w:color w:val="000000"/>
                <w:sz w:val="20"/>
                <w:szCs w:val="20"/>
              </w:rPr>
            </w:pPr>
            <w:r>
              <w:rPr>
                <w:rFonts w:hint="eastAsia" w:ascii="方正仿宋_GBK" w:eastAsia="方正仿宋_GBK"/>
                <w:color w:val="000000"/>
                <w:sz w:val="20"/>
                <w:szCs w:val="20"/>
              </w:rPr>
              <w:t>年度工作计划</w:t>
            </w:r>
          </w:p>
        </w:tc>
      </w:tr>
      <w:tr>
        <w:tblPrEx>
          <w:tblCellMar>
            <w:top w:w="15" w:type="dxa"/>
            <w:left w:w="15" w:type="dxa"/>
            <w:bottom w:w="15" w:type="dxa"/>
            <w:right w:w="15" w:type="dxa"/>
          </w:tblCellMar>
        </w:tblPrEx>
        <w:trPr>
          <w:trHeight w:val="610" w:hRule="atLeast"/>
          <w:jc w:val="center"/>
        </w:trPr>
        <w:tc>
          <w:tcPr>
            <w:tcW w:w="1951"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b/>
                <w:color w:val="000000"/>
                <w:sz w:val="20"/>
                <w:szCs w:val="20"/>
              </w:rPr>
            </w:pPr>
          </w:p>
        </w:tc>
        <w:tc>
          <w:tcPr>
            <w:tcW w:w="1584"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color w:val="000000"/>
                <w:sz w:val="20"/>
                <w:szCs w:val="20"/>
              </w:rPr>
            </w:pPr>
            <w:r>
              <w:rPr>
                <w:rFonts w:eastAsia="方正仿宋_GBK"/>
                <w:color w:val="000000"/>
                <w:sz w:val="20"/>
                <w:szCs w:val="20"/>
              </w:rPr>
              <w:t>质量指标</w:t>
            </w:r>
          </w:p>
        </w:tc>
        <w:tc>
          <w:tcPr>
            <w:tcW w:w="1872" w:type="dxa"/>
            <w:tcBorders>
              <w:top w:val="single" w:color="000000" w:sz="4" w:space="0"/>
              <w:left w:val="single" w:color="000000" w:sz="4" w:space="0"/>
              <w:bottom w:val="single" w:color="000000" w:sz="4" w:space="0"/>
              <w:right w:val="single" w:color="000000" w:sz="4" w:space="0"/>
            </w:tcBorders>
            <w:vAlign w:val="center"/>
          </w:tcPr>
          <w:p>
            <w:pPr>
              <w:spacing w:line="240" w:lineRule="exact"/>
              <w:rPr>
                <w:rFonts w:ascii="方正仿宋_GBK" w:eastAsia="方正仿宋_GBK"/>
                <w:color w:val="000000"/>
                <w:sz w:val="20"/>
                <w:szCs w:val="20"/>
              </w:rPr>
            </w:pPr>
            <w:r>
              <w:rPr>
                <w:rFonts w:hint="eastAsia" w:ascii="方正仿宋_GBK" w:eastAsia="方正仿宋_GBK"/>
                <w:color w:val="000000"/>
                <w:sz w:val="20"/>
                <w:szCs w:val="20"/>
              </w:rPr>
              <w:t>降低辖区火灾的发生率</w:t>
            </w:r>
          </w:p>
        </w:tc>
        <w:tc>
          <w:tcPr>
            <w:tcW w:w="2699" w:type="dxa"/>
            <w:gridSpan w:val="3"/>
            <w:tcBorders>
              <w:top w:val="single" w:color="000000" w:sz="4" w:space="0"/>
              <w:left w:val="single" w:color="000000" w:sz="4" w:space="0"/>
              <w:bottom w:val="single" w:color="000000" w:sz="4" w:space="0"/>
              <w:right w:val="single" w:color="000000" w:sz="4" w:space="0"/>
            </w:tcBorders>
            <w:vAlign w:val="center"/>
          </w:tcPr>
          <w:p>
            <w:pPr>
              <w:spacing w:line="240" w:lineRule="exact"/>
              <w:ind w:firstLine="400" w:firstLineChars="200"/>
              <w:rPr>
                <w:rFonts w:ascii="方正仿宋_GBK" w:eastAsia="方正仿宋_GBK"/>
                <w:color w:val="000000"/>
                <w:sz w:val="20"/>
                <w:szCs w:val="20"/>
              </w:rPr>
            </w:pPr>
            <w:r>
              <w:rPr>
                <w:rFonts w:hint="eastAsia" w:ascii="方正仿宋_GBK" w:eastAsia="方正仿宋_GBK"/>
                <w:color w:val="000000"/>
                <w:sz w:val="20"/>
                <w:szCs w:val="20"/>
              </w:rPr>
              <w:t>通过每周防火巡查将火灾隐患降到最低。</w:t>
            </w:r>
          </w:p>
        </w:tc>
        <w:tc>
          <w:tcPr>
            <w:tcW w:w="1189"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方正仿宋_GBK" w:eastAsia="方正仿宋_GBK"/>
                <w:color w:val="000000"/>
                <w:sz w:val="20"/>
                <w:szCs w:val="20"/>
              </w:rPr>
            </w:pPr>
            <w:r>
              <w:rPr>
                <w:rFonts w:hint="eastAsia" w:ascii="微软雅黑" w:hAnsi="微软雅黑" w:eastAsia="微软雅黑" w:cs="方正仿宋_GBK"/>
                <w:color w:val="000000"/>
                <w:sz w:val="20"/>
                <w:szCs w:val="20"/>
              </w:rPr>
              <w:t>1%以内</w:t>
            </w:r>
          </w:p>
        </w:tc>
        <w:tc>
          <w:tcPr>
            <w:tcW w:w="1502"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方正仿宋_GBK" w:eastAsia="方正仿宋_GBK"/>
                <w:color w:val="000000"/>
                <w:sz w:val="20"/>
                <w:szCs w:val="20"/>
              </w:rPr>
            </w:pPr>
            <w:r>
              <w:rPr>
                <w:rFonts w:hint="eastAsia" w:ascii="方正仿宋_GBK" w:eastAsia="方正仿宋_GBK"/>
                <w:color w:val="000000"/>
                <w:sz w:val="20"/>
                <w:szCs w:val="20"/>
              </w:rPr>
              <w:t>年度工作计划</w:t>
            </w:r>
          </w:p>
        </w:tc>
      </w:tr>
      <w:tr>
        <w:tblPrEx>
          <w:tblCellMar>
            <w:top w:w="15" w:type="dxa"/>
            <w:left w:w="15" w:type="dxa"/>
            <w:bottom w:w="15" w:type="dxa"/>
            <w:right w:w="15" w:type="dxa"/>
          </w:tblCellMar>
        </w:tblPrEx>
        <w:trPr>
          <w:trHeight w:val="695" w:hRule="atLeast"/>
          <w:jc w:val="center"/>
        </w:trPr>
        <w:tc>
          <w:tcPr>
            <w:tcW w:w="1951"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b/>
                <w:color w:val="000000"/>
                <w:sz w:val="20"/>
                <w:szCs w:val="20"/>
              </w:rPr>
            </w:pPr>
          </w:p>
        </w:tc>
        <w:tc>
          <w:tcPr>
            <w:tcW w:w="1584" w:type="dxa"/>
            <w:tcBorders>
              <w:top w:val="single" w:color="000000" w:sz="4" w:space="0"/>
              <w:left w:val="single" w:color="000000" w:sz="4" w:space="0"/>
              <w:bottom w:val="single" w:color="auto" w:sz="4" w:space="0"/>
              <w:right w:val="single" w:color="000000" w:sz="4" w:space="0"/>
            </w:tcBorders>
            <w:vAlign w:val="center"/>
          </w:tcPr>
          <w:p>
            <w:pPr>
              <w:jc w:val="center"/>
              <w:textAlignment w:val="center"/>
              <w:rPr>
                <w:rFonts w:eastAsia="方正仿宋_GBK"/>
                <w:color w:val="000000"/>
                <w:sz w:val="20"/>
                <w:szCs w:val="20"/>
              </w:rPr>
            </w:pPr>
            <w:r>
              <w:rPr>
                <w:rFonts w:eastAsia="方正仿宋_GBK"/>
                <w:color w:val="000000"/>
                <w:sz w:val="20"/>
                <w:szCs w:val="20"/>
              </w:rPr>
              <w:t>时效指标</w:t>
            </w:r>
          </w:p>
        </w:tc>
        <w:tc>
          <w:tcPr>
            <w:tcW w:w="1872" w:type="dxa"/>
            <w:tcBorders>
              <w:top w:val="single" w:color="000000" w:sz="4" w:space="0"/>
              <w:left w:val="single" w:color="000000" w:sz="4" w:space="0"/>
              <w:bottom w:val="single" w:color="auto" w:sz="4" w:space="0"/>
              <w:right w:val="single" w:color="000000" w:sz="4" w:space="0"/>
            </w:tcBorders>
            <w:vAlign w:val="center"/>
          </w:tcPr>
          <w:p>
            <w:pPr>
              <w:spacing w:line="240" w:lineRule="exact"/>
              <w:jc w:val="center"/>
              <w:rPr>
                <w:rFonts w:ascii="方正仿宋_GBK" w:eastAsia="方正仿宋_GBK"/>
                <w:color w:val="000000"/>
                <w:sz w:val="20"/>
                <w:szCs w:val="20"/>
              </w:rPr>
            </w:pPr>
            <w:r>
              <w:rPr>
                <w:rFonts w:hint="eastAsia" w:ascii="方正仿宋_GBK" w:eastAsia="方正仿宋_GBK"/>
                <w:color w:val="000000"/>
                <w:sz w:val="20"/>
                <w:szCs w:val="20"/>
              </w:rPr>
              <w:t>响应时间</w:t>
            </w:r>
          </w:p>
        </w:tc>
        <w:tc>
          <w:tcPr>
            <w:tcW w:w="2699" w:type="dxa"/>
            <w:gridSpan w:val="3"/>
            <w:tcBorders>
              <w:top w:val="single" w:color="000000" w:sz="4" w:space="0"/>
              <w:left w:val="single" w:color="000000" w:sz="4" w:space="0"/>
              <w:bottom w:val="single" w:color="000000" w:sz="4" w:space="0"/>
              <w:right w:val="single" w:color="000000" w:sz="4" w:space="0"/>
            </w:tcBorders>
            <w:vAlign w:val="center"/>
          </w:tcPr>
          <w:p>
            <w:pPr>
              <w:spacing w:line="240" w:lineRule="exact"/>
              <w:rPr>
                <w:rFonts w:ascii="方正仿宋_GBK" w:eastAsia="方正仿宋_GBK"/>
                <w:color w:val="000000"/>
                <w:sz w:val="20"/>
                <w:szCs w:val="20"/>
              </w:rPr>
            </w:pPr>
            <w:r>
              <w:rPr>
                <w:rFonts w:hint="eastAsia" w:ascii="方正仿宋_GBK" w:eastAsia="方正仿宋_GBK"/>
                <w:color w:val="000000"/>
                <w:sz w:val="20"/>
                <w:szCs w:val="20"/>
              </w:rPr>
              <w:t>发现火灾隐患后，及时有效的进行处理。</w:t>
            </w:r>
          </w:p>
        </w:tc>
        <w:tc>
          <w:tcPr>
            <w:tcW w:w="1189"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方正仿宋_GBK" w:eastAsia="方正仿宋_GBK"/>
                <w:color w:val="000000"/>
                <w:sz w:val="20"/>
                <w:szCs w:val="20"/>
              </w:rPr>
            </w:pPr>
            <w:r>
              <w:rPr>
                <w:rFonts w:hint="eastAsia" w:ascii="方正仿宋_GBK" w:eastAsia="方正仿宋_GBK"/>
                <w:color w:val="000000"/>
                <w:sz w:val="20"/>
                <w:szCs w:val="20"/>
              </w:rPr>
              <w:t>100%</w:t>
            </w:r>
          </w:p>
        </w:tc>
        <w:tc>
          <w:tcPr>
            <w:tcW w:w="1502"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方正仿宋_GBK" w:eastAsia="方正仿宋_GBK"/>
                <w:color w:val="000000"/>
                <w:sz w:val="20"/>
                <w:szCs w:val="20"/>
              </w:rPr>
            </w:pPr>
            <w:r>
              <w:rPr>
                <w:rFonts w:hint="eastAsia" w:ascii="方正仿宋_GBK" w:eastAsia="方正仿宋_GBK"/>
                <w:color w:val="000000"/>
                <w:sz w:val="20"/>
                <w:szCs w:val="20"/>
              </w:rPr>
              <w:t>年度工作计划</w:t>
            </w:r>
          </w:p>
        </w:tc>
      </w:tr>
      <w:tr>
        <w:tblPrEx>
          <w:tblCellMar>
            <w:top w:w="15" w:type="dxa"/>
            <w:left w:w="15" w:type="dxa"/>
            <w:bottom w:w="15" w:type="dxa"/>
            <w:right w:w="15" w:type="dxa"/>
          </w:tblCellMar>
        </w:tblPrEx>
        <w:trPr>
          <w:trHeight w:val="695" w:hRule="atLeast"/>
          <w:jc w:val="center"/>
        </w:trPr>
        <w:tc>
          <w:tcPr>
            <w:tcW w:w="1951" w:type="dxa"/>
            <w:vMerge w:val="continue"/>
            <w:tcBorders>
              <w:top w:val="single" w:color="000000" w:sz="4" w:space="0"/>
              <w:left w:val="single" w:color="000000" w:sz="4" w:space="0"/>
              <w:bottom w:val="single" w:color="000000" w:sz="4" w:space="0"/>
              <w:right w:val="single" w:color="auto" w:sz="4" w:space="0"/>
            </w:tcBorders>
            <w:vAlign w:val="center"/>
          </w:tcPr>
          <w:p>
            <w:pPr>
              <w:jc w:val="center"/>
              <w:rPr>
                <w:rFonts w:eastAsia="方正仿宋_GBK"/>
                <w:b/>
                <w:color w:val="000000"/>
                <w:sz w:val="20"/>
                <w:szCs w:val="20"/>
              </w:rPr>
            </w:pPr>
          </w:p>
        </w:tc>
        <w:tc>
          <w:tcPr>
            <w:tcW w:w="1584" w:type="dxa"/>
            <w:tcBorders>
              <w:top w:val="single" w:color="auto" w:sz="4" w:space="0"/>
              <w:left w:val="single" w:color="auto" w:sz="4" w:space="0"/>
              <w:bottom w:val="single" w:color="auto" w:sz="4" w:space="0"/>
              <w:right w:val="single" w:color="000000" w:sz="4" w:space="0"/>
            </w:tcBorders>
            <w:vAlign w:val="center"/>
          </w:tcPr>
          <w:p>
            <w:pPr>
              <w:jc w:val="center"/>
              <w:textAlignment w:val="center"/>
              <w:rPr>
                <w:rFonts w:eastAsia="方正仿宋_GBK"/>
                <w:color w:val="000000"/>
                <w:sz w:val="20"/>
                <w:szCs w:val="20"/>
              </w:rPr>
            </w:pPr>
            <w:r>
              <w:rPr>
                <w:rFonts w:eastAsia="方正仿宋_GBK"/>
                <w:color w:val="000000"/>
                <w:sz w:val="20"/>
                <w:szCs w:val="20"/>
              </w:rPr>
              <w:t>成本指标</w:t>
            </w:r>
          </w:p>
        </w:tc>
        <w:tc>
          <w:tcPr>
            <w:tcW w:w="1872" w:type="dxa"/>
            <w:tcBorders>
              <w:top w:val="single" w:color="auto" w:sz="4" w:space="0"/>
              <w:left w:val="single" w:color="000000" w:sz="4" w:space="0"/>
              <w:bottom w:val="single" w:color="auto" w:sz="4" w:space="0"/>
              <w:right w:val="single" w:color="auto" w:sz="4" w:space="0"/>
            </w:tcBorders>
            <w:vAlign w:val="center"/>
          </w:tcPr>
          <w:p>
            <w:pPr>
              <w:spacing w:line="240" w:lineRule="exact"/>
              <w:rPr>
                <w:rFonts w:ascii="方正仿宋_GBK" w:eastAsia="方正仿宋_GBK"/>
                <w:color w:val="000000"/>
                <w:sz w:val="20"/>
                <w:szCs w:val="20"/>
              </w:rPr>
            </w:pPr>
            <w:r>
              <w:rPr>
                <w:rFonts w:hint="eastAsia" w:ascii="方正仿宋_GBK" w:eastAsia="方正仿宋_GBK"/>
                <w:color w:val="000000"/>
                <w:sz w:val="20"/>
                <w:szCs w:val="20"/>
              </w:rPr>
              <w:t>预算控制率</w:t>
            </w:r>
          </w:p>
        </w:tc>
        <w:tc>
          <w:tcPr>
            <w:tcW w:w="2699" w:type="dxa"/>
            <w:gridSpan w:val="3"/>
            <w:tcBorders>
              <w:top w:val="single" w:color="000000" w:sz="4" w:space="0"/>
              <w:left w:val="single" w:color="auto" w:sz="4" w:space="0"/>
              <w:bottom w:val="single" w:color="000000" w:sz="4" w:space="0"/>
              <w:right w:val="single" w:color="000000" w:sz="4" w:space="0"/>
            </w:tcBorders>
            <w:vAlign w:val="center"/>
          </w:tcPr>
          <w:p>
            <w:pPr>
              <w:spacing w:line="240" w:lineRule="exact"/>
              <w:jc w:val="center"/>
              <w:rPr>
                <w:rFonts w:ascii="方正仿宋_GBK" w:eastAsia="方正仿宋_GBK"/>
                <w:color w:val="000000"/>
                <w:sz w:val="20"/>
                <w:szCs w:val="20"/>
              </w:rPr>
            </w:pPr>
            <w:r>
              <w:rPr>
                <w:rFonts w:hint="eastAsia" w:ascii="方正仿宋_GBK" w:eastAsia="方正仿宋_GBK"/>
                <w:color w:val="000000"/>
                <w:sz w:val="20"/>
                <w:szCs w:val="20"/>
              </w:rPr>
              <w:t xml:space="preserve">   （实际完成数/计划完成数）*100%</w:t>
            </w:r>
          </w:p>
        </w:tc>
        <w:tc>
          <w:tcPr>
            <w:tcW w:w="1189" w:type="dxa"/>
            <w:tcBorders>
              <w:top w:val="single" w:color="000000" w:sz="4" w:space="0"/>
              <w:left w:val="single" w:color="000000" w:sz="4" w:space="0"/>
              <w:bottom w:val="single" w:color="000000" w:sz="4" w:space="0"/>
              <w:right w:val="single" w:color="000000" w:sz="4" w:space="0"/>
            </w:tcBorders>
            <w:vAlign w:val="center"/>
          </w:tcPr>
          <w:p>
            <w:pPr>
              <w:jc w:val="center"/>
              <w:rPr>
                <w:rFonts w:ascii="方正仿宋_GBK" w:eastAsia="方正仿宋_GBK"/>
                <w:color w:val="000000"/>
                <w:sz w:val="20"/>
                <w:szCs w:val="20"/>
              </w:rPr>
            </w:pPr>
            <w:r>
              <w:rPr>
                <w:rFonts w:hint="eastAsia" w:ascii="微软雅黑" w:hAnsi="微软雅黑" w:eastAsia="微软雅黑" w:cs="方正仿宋_GBK"/>
                <w:color w:val="000000"/>
                <w:sz w:val="20"/>
                <w:szCs w:val="20"/>
              </w:rPr>
              <w:t>≤</w:t>
            </w:r>
            <w:r>
              <w:rPr>
                <w:rFonts w:hint="eastAsia" w:ascii="方正仿宋_GBK" w:hAnsi="方正仿宋_GBK" w:eastAsia="方正仿宋_GBK" w:cs="方正仿宋_GBK"/>
                <w:color w:val="000000"/>
                <w:sz w:val="20"/>
                <w:szCs w:val="20"/>
              </w:rPr>
              <w:t>100%</w:t>
            </w:r>
          </w:p>
        </w:tc>
        <w:tc>
          <w:tcPr>
            <w:tcW w:w="1502"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方正仿宋_GBK" w:eastAsia="方正仿宋_GBK"/>
                <w:color w:val="000000"/>
                <w:sz w:val="20"/>
                <w:szCs w:val="20"/>
              </w:rPr>
            </w:pPr>
            <w:r>
              <w:rPr>
                <w:rFonts w:hint="eastAsia" w:ascii="方正仿宋_GBK" w:eastAsia="方正仿宋_GBK"/>
                <w:color w:val="000000"/>
                <w:sz w:val="20"/>
                <w:szCs w:val="20"/>
              </w:rPr>
              <w:t>年度工作计划</w:t>
            </w:r>
          </w:p>
        </w:tc>
      </w:tr>
      <w:tr>
        <w:tblPrEx>
          <w:tblCellMar>
            <w:top w:w="15" w:type="dxa"/>
            <w:left w:w="15" w:type="dxa"/>
            <w:bottom w:w="15" w:type="dxa"/>
            <w:right w:w="15" w:type="dxa"/>
          </w:tblCellMar>
        </w:tblPrEx>
        <w:trPr>
          <w:trHeight w:val="549" w:hRule="atLeast"/>
          <w:jc w:val="center"/>
        </w:trPr>
        <w:tc>
          <w:tcPr>
            <w:tcW w:w="1951" w:type="dxa"/>
            <w:vMerge w:val="restart"/>
            <w:tcBorders>
              <w:top w:val="single" w:color="000000" w:sz="4" w:space="0"/>
              <w:left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效果指标</w:t>
            </w:r>
          </w:p>
        </w:tc>
        <w:tc>
          <w:tcPr>
            <w:tcW w:w="1584" w:type="dxa"/>
            <w:tcBorders>
              <w:top w:val="single" w:color="auto" w:sz="4" w:space="0"/>
              <w:left w:val="single" w:color="000000" w:sz="4" w:space="0"/>
              <w:right w:val="single" w:color="000000" w:sz="4" w:space="0"/>
            </w:tcBorders>
            <w:vAlign w:val="center"/>
          </w:tcPr>
          <w:p>
            <w:pPr>
              <w:jc w:val="center"/>
              <w:textAlignment w:val="center"/>
              <w:rPr>
                <w:rFonts w:eastAsia="方正仿宋_GBK"/>
                <w:color w:val="000000"/>
                <w:sz w:val="20"/>
                <w:szCs w:val="20"/>
              </w:rPr>
            </w:pPr>
            <w:r>
              <w:rPr>
                <w:rFonts w:eastAsia="方正仿宋_GBK"/>
                <w:color w:val="000000"/>
                <w:sz w:val="20"/>
                <w:szCs w:val="20"/>
              </w:rPr>
              <w:t>经济效益指标</w:t>
            </w:r>
          </w:p>
        </w:tc>
        <w:tc>
          <w:tcPr>
            <w:tcW w:w="1872" w:type="dxa"/>
            <w:tcBorders>
              <w:top w:val="single" w:color="auto" w:sz="4" w:space="0"/>
              <w:left w:val="single" w:color="000000" w:sz="4" w:space="0"/>
              <w:bottom w:val="single" w:color="000000" w:sz="4" w:space="0"/>
              <w:right w:val="single" w:color="000000" w:sz="4" w:space="0"/>
            </w:tcBorders>
            <w:vAlign w:val="center"/>
          </w:tcPr>
          <w:p>
            <w:pPr>
              <w:jc w:val="center"/>
              <w:rPr>
                <w:rFonts w:eastAsia="方正仿宋_GBK"/>
                <w:color w:val="000000"/>
                <w:sz w:val="20"/>
                <w:szCs w:val="20"/>
              </w:rPr>
            </w:pPr>
          </w:p>
        </w:tc>
        <w:tc>
          <w:tcPr>
            <w:tcW w:w="2699" w:type="dxa"/>
            <w:gridSpan w:val="3"/>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color w:val="000000"/>
                <w:sz w:val="20"/>
                <w:szCs w:val="20"/>
              </w:rPr>
            </w:pPr>
          </w:p>
        </w:tc>
        <w:tc>
          <w:tcPr>
            <w:tcW w:w="1189" w:type="dxa"/>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color w:val="000000"/>
              </w:rPr>
            </w:pPr>
          </w:p>
        </w:tc>
        <w:tc>
          <w:tcPr>
            <w:tcW w:w="1502" w:type="dxa"/>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color w:val="000000"/>
              </w:rPr>
            </w:pPr>
          </w:p>
        </w:tc>
      </w:tr>
      <w:tr>
        <w:tblPrEx>
          <w:tblCellMar>
            <w:top w:w="15" w:type="dxa"/>
            <w:left w:w="15" w:type="dxa"/>
            <w:bottom w:w="15" w:type="dxa"/>
            <w:right w:w="15" w:type="dxa"/>
          </w:tblCellMar>
        </w:tblPrEx>
        <w:trPr>
          <w:trHeight w:val="776" w:hRule="atLeast"/>
          <w:jc w:val="center"/>
        </w:trPr>
        <w:tc>
          <w:tcPr>
            <w:tcW w:w="1951" w:type="dxa"/>
            <w:vMerge w:val="continue"/>
            <w:tcBorders>
              <w:left w:val="single" w:color="000000" w:sz="4" w:space="0"/>
              <w:right w:val="single" w:color="000000" w:sz="4" w:space="0"/>
            </w:tcBorders>
            <w:vAlign w:val="center"/>
          </w:tcPr>
          <w:p>
            <w:pPr>
              <w:jc w:val="center"/>
              <w:rPr>
                <w:rFonts w:eastAsia="方正仿宋_GBK"/>
                <w:b/>
                <w:color w:val="000000"/>
                <w:sz w:val="20"/>
                <w:szCs w:val="20"/>
              </w:rPr>
            </w:pPr>
          </w:p>
        </w:tc>
        <w:tc>
          <w:tcPr>
            <w:tcW w:w="1584" w:type="dxa"/>
            <w:tcBorders>
              <w:top w:val="single" w:color="000000" w:sz="4" w:space="0"/>
              <w:left w:val="single" w:color="000000" w:sz="4" w:space="0"/>
              <w:right w:val="single" w:color="000000" w:sz="4" w:space="0"/>
            </w:tcBorders>
            <w:vAlign w:val="center"/>
          </w:tcPr>
          <w:p>
            <w:pPr>
              <w:jc w:val="center"/>
              <w:textAlignment w:val="center"/>
              <w:rPr>
                <w:rFonts w:eastAsia="方正仿宋_GBK"/>
                <w:color w:val="000000"/>
                <w:sz w:val="20"/>
                <w:szCs w:val="20"/>
              </w:rPr>
            </w:pPr>
            <w:r>
              <w:rPr>
                <w:rFonts w:eastAsia="方正仿宋_GBK"/>
                <w:color w:val="000000"/>
                <w:sz w:val="20"/>
                <w:szCs w:val="20"/>
              </w:rPr>
              <w:t>社会效益指标</w:t>
            </w:r>
          </w:p>
        </w:tc>
        <w:tc>
          <w:tcPr>
            <w:tcW w:w="1872" w:type="dxa"/>
            <w:tcBorders>
              <w:top w:val="single" w:color="000000" w:sz="4" w:space="0"/>
              <w:left w:val="single" w:color="000000" w:sz="4" w:space="0"/>
              <w:bottom w:val="single" w:color="000000" w:sz="4" w:space="0"/>
              <w:right w:val="single" w:color="000000" w:sz="4" w:space="0"/>
            </w:tcBorders>
            <w:vAlign w:val="center"/>
          </w:tcPr>
          <w:p>
            <w:pPr>
              <w:spacing w:line="240" w:lineRule="exact"/>
              <w:ind w:firstLine="400" w:firstLineChars="200"/>
              <w:rPr>
                <w:rFonts w:ascii="方正仿宋_GBK" w:eastAsia="方正仿宋_GBK"/>
                <w:color w:val="000000"/>
                <w:sz w:val="20"/>
                <w:szCs w:val="20"/>
              </w:rPr>
            </w:pPr>
            <w:r>
              <w:rPr>
                <w:rFonts w:hint="eastAsia" w:ascii="方正仿宋_GBK" w:eastAsia="方正仿宋_GBK"/>
                <w:color w:val="000000"/>
                <w:sz w:val="20"/>
                <w:szCs w:val="20"/>
              </w:rPr>
              <w:t>减少了企业和村民受火灾的威胁，增强群众防火安全意识</w:t>
            </w:r>
          </w:p>
        </w:tc>
        <w:tc>
          <w:tcPr>
            <w:tcW w:w="2699" w:type="dxa"/>
            <w:gridSpan w:val="3"/>
            <w:tcBorders>
              <w:top w:val="single" w:color="000000" w:sz="4" w:space="0"/>
              <w:left w:val="single" w:color="000000" w:sz="4" w:space="0"/>
              <w:bottom w:val="single" w:color="000000" w:sz="4" w:space="0"/>
              <w:right w:val="single" w:color="000000" w:sz="4" w:space="0"/>
            </w:tcBorders>
            <w:vAlign w:val="center"/>
          </w:tcPr>
          <w:p>
            <w:pPr>
              <w:spacing w:line="240" w:lineRule="exact"/>
              <w:ind w:firstLine="400" w:firstLineChars="200"/>
              <w:rPr>
                <w:rFonts w:ascii="方正仿宋_GBK" w:eastAsia="方正仿宋_GBK"/>
                <w:color w:val="000000"/>
                <w:sz w:val="20"/>
                <w:szCs w:val="20"/>
              </w:rPr>
            </w:pPr>
            <w:r>
              <w:rPr>
                <w:rFonts w:hint="eastAsia" w:ascii="方正仿宋_GBK" w:eastAsia="方正仿宋_GBK"/>
                <w:color w:val="000000"/>
                <w:sz w:val="20"/>
                <w:szCs w:val="20"/>
              </w:rPr>
              <w:t>把辖区火灾隐患降到最低</w:t>
            </w:r>
          </w:p>
        </w:tc>
        <w:tc>
          <w:tcPr>
            <w:tcW w:w="1189"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方正仿宋_GBK" w:eastAsia="方正仿宋_GBK"/>
                <w:color w:val="000000"/>
                <w:sz w:val="20"/>
                <w:szCs w:val="20"/>
              </w:rPr>
            </w:pPr>
            <w:r>
              <w:rPr>
                <w:rFonts w:hint="eastAsia" w:ascii="方正仿宋_GBK" w:eastAsia="方正仿宋_GBK"/>
                <w:color w:val="000000"/>
                <w:sz w:val="20"/>
                <w:szCs w:val="20"/>
              </w:rPr>
              <w:t>≥1次</w:t>
            </w:r>
          </w:p>
        </w:tc>
        <w:tc>
          <w:tcPr>
            <w:tcW w:w="1502"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方正仿宋_GBK" w:eastAsia="方正仿宋_GBK"/>
                <w:color w:val="000000"/>
                <w:sz w:val="20"/>
                <w:szCs w:val="20"/>
              </w:rPr>
            </w:pPr>
            <w:r>
              <w:rPr>
                <w:rFonts w:hint="eastAsia" w:ascii="方正仿宋_GBK" w:eastAsia="方正仿宋_GBK"/>
                <w:color w:val="000000"/>
                <w:sz w:val="20"/>
                <w:szCs w:val="20"/>
              </w:rPr>
              <w:t>年度工作计划</w:t>
            </w:r>
          </w:p>
        </w:tc>
      </w:tr>
      <w:tr>
        <w:trPr>
          <w:trHeight w:val="90" w:hRule="atLeast"/>
          <w:jc w:val="center"/>
        </w:trPr>
        <w:tc>
          <w:tcPr>
            <w:tcW w:w="1951" w:type="dxa"/>
            <w:vMerge w:val="continue"/>
            <w:tcBorders>
              <w:left w:val="single" w:color="000000" w:sz="4" w:space="0"/>
              <w:right w:val="single" w:color="000000" w:sz="4" w:space="0"/>
            </w:tcBorders>
            <w:vAlign w:val="center"/>
          </w:tcPr>
          <w:p>
            <w:pPr>
              <w:jc w:val="center"/>
              <w:rPr>
                <w:rFonts w:eastAsia="方正仿宋_GBK"/>
                <w:b/>
                <w:color w:val="000000"/>
                <w:sz w:val="20"/>
                <w:szCs w:val="20"/>
              </w:rPr>
            </w:pPr>
          </w:p>
        </w:tc>
        <w:tc>
          <w:tcPr>
            <w:tcW w:w="1584"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color w:val="000000"/>
                <w:sz w:val="20"/>
                <w:szCs w:val="20"/>
              </w:rPr>
            </w:pPr>
            <w:r>
              <w:rPr>
                <w:rFonts w:eastAsia="方正仿宋_GBK"/>
                <w:color w:val="000000"/>
                <w:sz w:val="20"/>
                <w:szCs w:val="20"/>
              </w:rPr>
              <w:t>生态效益指标</w:t>
            </w:r>
          </w:p>
        </w:tc>
        <w:tc>
          <w:tcPr>
            <w:tcW w:w="1872"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方正仿宋_GBK" w:eastAsia="方正仿宋_GBK"/>
                <w:color w:val="000000"/>
                <w:sz w:val="20"/>
                <w:szCs w:val="20"/>
              </w:rPr>
            </w:pPr>
            <w:r>
              <w:rPr>
                <w:rFonts w:hint="eastAsia" w:ascii="方正仿宋_GBK" w:eastAsia="方正仿宋_GBK"/>
                <w:color w:val="000000"/>
                <w:sz w:val="20"/>
                <w:szCs w:val="20"/>
              </w:rPr>
              <w:t>辖区内植被覆盖率</w:t>
            </w:r>
          </w:p>
        </w:tc>
        <w:tc>
          <w:tcPr>
            <w:tcW w:w="2699" w:type="dxa"/>
            <w:gridSpan w:val="3"/>
            <w:tcBorders>
              <w:top w:val="single" w:color="000000" w:sz="4" w:space="0"/>
              <w:left w:val="single" w:color="000000" w:sz="4" w:space="0"/>
              <w:bottom w:val="single" w:color="000000" w:sz="4" w:space="0"/>
              <w:right w:val="single" w:color="000000" w:sz="4" w:space="0"/>
            </w:tcBorders>
            <w:vAlign w:val="center"/>
          </w:tcPr>
          <w:p>
            <w:pPr>
              <w:spacing w:line="240" w:lineRule="exact"/>
              <w:ind w:firstLine="400" w:firstLineChars="200"/>
              <w:rPr>
                <w:rFonts w:ascii="方正仿宋_GBK" w:eastAsia="方正仿宋_GBK"/>
                <w:color w:val="000000"/>
                <w:sz w:val="20"/>
                <w:szCs w:val="20"/>
              </w:rPr>
            </w:pPr>
            <w:r>
              <w:rPr>
                <w:rFonts w:hint="eastAsia" w:ascii="方正仿宋_GBK" w:eastAsia="方正仿宋_GBK"/>
                <w:color w:val="000000"/>
                <w:sz w:val="20"/>
                <w:szCs w:val="20"/>
              </w:rPr>
              <w:t>保障了辖区矿山的绿化植被的覆盖率逐年加大，保证生态环境恢复。</w:t>
            </w:r>
          </w:p>
        </w:tc>
        <w:tc>
          <w:tcPr>
            <w:tcW w:w="1189"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方正仿宋_GBK" w:eastAsia="方正仿宋_GBK"/>
                <w:color w:val="000000"/>
                <w:sz w:val="20"/>
                <w:szCs w:val="20"/>
              </w:rPr>
            </w:pPr>
            <w:r>
              <w:rPr>
                <w:rFonts w:hint="eastAsia" w:ascii="方正仿宋_GBK" w:eastAsia="方正仿宋_GBK"/>
                <w:color w:val="000000"/>
                <w:sz w:val="20"/>
                <w:szCs w:val="20"/>
              </w:rPr>
              <w:t>≥90%</w:t>
            </w:r>
          </w:p>
        </w:tc>
        <w:tc>
          <w:tcPr>
            <w:tcW w:w="1502" w:type="dxa"/>
            <w:tcBorders>
              <w:top w:val="single" w:color="000000" w:sz="4" w:space="0"/>
              <w:left w:val="single" w:color="000000" w:sz="4" w:space="0"/>
              <w:bottom w:val="single" w:color="000000" w:sz="4" w:space="0"/>
              <w:right w:val="single" w:color="000000" w:sz="4" w:space="0"/>
            </w:tcBorders>
            <w:vAlign w:val="center"/>
          </w:tcPr>
          <w:p>
            <w:pPr>
              <w:spacing w:line="240" w:lineRule="exact"/>
              <w:rPr>
                <w:rFonts w:ascii="方正仿宋_GBK" w:eastAsia="方正仿宋_GBK"/>
                <w:color w:val="000000"/>
                <w:sz w:val="20"/>
                <w:szCs w:val="20"/>
              </w:rPr>
            </w:pPr>
            <w:r>
              <w:rPr>
                <w:rFonts w:hint="eastAsia" w:ascii="方正仿宋_GBK" w:eastAsia="方正仿宋_GBK"/>
                <w:color w:val="000000"/>
                <w:sz w:val="20"/>
                <w:szCs w:val="20"/>
              </w:rPr>
              <w:t>年度工作计划</w:t>
            </w:r>
          </w:p>
        </w:tc>
      </w:tr>
      <w:tr>
        <w:tblPrEx>
          <w:tblCellMar>
            <w:top w:w="15" w:type="dxa"/>
            <w:left w:w="15" w:type="dxa"/>
            <w:bottom w:w="15" w:type="dxa"/>
            <w:right w:w="15" w:type="dxa"/>
          </w:tblCellMar>
        </w:tblPrEx>
        <w:trPr>
          <w:trHeight w:val="695" w:hRule="atLeast"/>
          <w:jc w:val="center"/>
        </w:trPr>
        <w:tc>
          <w:tcPr>
            <w:tcW w:w="1951" w:type="dxa"/>
            <w:vMerge w:val="continue"/>
            <w:tcBorders>
              <w:left w:val="single" w:color="000000" w:sz="4" w:space="0"/>
              <w:right w:val="single" w:color="000000" w:sz="4" w:space="0"/>
            </w:tcBorders>
            <w:vAlign w:val="center"/>
          </w:tcPr>
          <w:p>
            <w:pPr>
              <w:jc w:val="center"/>
              <w:rPr>
                <w:rFonts w:eastAsia="方正仿宋_GBK"/>
                <w:b/>
                <w:color w:val="000000"/>
                <w:sz w:val="20"/>
                <w:szCs w:val="20"/>
              </w:rPr>
            </w:pPr>
          </w:p>
        </w:tc>
        <w:tc>
          <w:tcPr>
            <w:tcW w:w="1584"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color w:val="000000"/>
                <w:sz w:val="20"/>
                <w:szCs w:val="20"/>
              </w:rPr>
            </w:pPr>
            <w:r>
              <w:rPr>
                <w:rFonts w:eastAsia="方正仿宋_GBK"/>
                <w:color w:val="000000"/>
                <w:sz w:val="20"/>
                <w:szCs w:val="20"/>
              </w:rPr>
              <w:t>可持续性影响</w:t>
            </w:r>
          </w:p>
        </w:tc>
        <w:tc>
          <w:tcPr>
            <w:tcW w:w="1872"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方正仿宋_GBK" w:eastAsia="方正仿宋_GBK"/>
                <w:color w:val="000000"/>
                <w:sz w:val="20"/>
                <w:szCs w:val="20"/>
              </w:rPr>
            </w:pPr>
            <w:r>
              <w:rPr>
                <w:rFonts w:hint="eastAsia" w:ascii="方正仿宋_GBK" w:eastAsia="方正仿宋_GBK"/>
                <w:color w:val="000000"/>
                <w:sz w:val="20"/>
                <w:szCs w:val="20"/>
              </w:rPr>
              <w:t>通过加大防火宣传力度增强村民防火意识。</w:t>
            </w:r>
          </w:p>
        </w:tc>
        <w:tc>
          <w:tcPr>
            <w:tcW w:w="2699" w:type="dxa"/>
            <w:gridSpan w:val="3"/>
            <w:tcBorders>
              <w:top w:val="single" w:color="000000" w:sz="4" w:space="0"/>
              <w:left w:val="single" w:color="000000" w:sz="4" w:space="0"/>
              <w:bottom w:val="single" w:color="000000" w:sz="4" w:space="0"/>
              <w:right w:val="single" w:color="000000" w:sz="4" w:space="0"/>
            </w:tcBorders>
            <w:vAlign w:val="center"/>
          </w:tcPr>
          <w:p>
            <w:pPr>
              <w:spacing w:line="240" w:lineRule="exact"/>
              <w:ind w:firstLine="400" w:firstLineChars="200"/>
              <w:rPr>
                <w:rFonts w:ascii="方正仿宋_GBK" w:eastAsia="方正仿宋_GBK"/>
                <w:color w:val="000000"/>
                <w:sz w:val="20"/>
                <w:szCs w:val="20"/>
              </w:rPr>
            </w:pPr>
            <w:r>
              <w:rPr>
                <w:rFonts w:hint="eastAsia" w:ascii="方正仿宋_GBK" w:eastAsia="方正仿宋_GBK"/>
                <w:color w:val="000000"/>
                <w:sz w:val="20"/>
                <w:szCs w:val="20"/>
              </w:rPr>
              <w:t>持续保障辖区内生产和森林资源的安全。</w:t>
            </w:r>
          </w:p>
        </w:tc>
        <w:tc>
          <w:tcPr>
            <w:tcW w:w="1189"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方正仿宋_GBK" w:eastAsia="方正仿宋_GBK"/>
                <w:color w:val="000000"/>
                <w:sz w:val="20"/>
                <w:szCs w:val="20"/>
              </w:rPr>
            </w:pPr>
            <w:r>
              <w:rPr>
                <w:rFonts w:hint="eastAsia" w:ascii="方正仿宋_GBK" w:eastAsia="方正仿宋_GBK"/>
                <w:color w:val="000000"/>
                <w:sz w:val="20"/>
                <w:szCs w:val="20"/>
                <w:lang w:eastAsia="zh-CN"/>
              </w:rPr>
              <w:t>1年以上</w:t>
            </w:r>
          </w:p>
        </w:tc>
        <w:tc>
          <w:tcPr>
            <w:tcW w:w="1502"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方正仿宋_GBK" w:eastAsia="方正仿宋_GBK"/>
                <w:color w:val="000000"/>
                <w:sz w:val="20"/>
                <w:szCs w:val="20"/>
              </w:rPr>
            </w:pPr>
            <w:r>
              <w:rPr>
                <w:rFonts w:hint="eastAsia" w:ascii="方正仿宋_GBK" w:eastAsia="方正仿宋_GBK"/>
                <w:color w:val="000000"/>
                <w:sz w:val="20"/>
                <w:szCs w:val="20"/>
              </w:rPr>
              <w:t>年度工作计划</w:t>
            </w:r>
          </w:p>
        </w:tc>
      </w:tr>
      <w:tr>
        <w:tblPrEx>
          <w:tblCellMar>
            <w:top w:w="15" w:type="dxa"/>
            <w:left w:w="15" w:type="dxa"/>
            <w:bottom w:w="15" w:type="dxa"/>
            <w:right w:w="15" w:type="dxa"/>
          </w:tblCellMar>
        </w:tblPrEx>
        <w:trPr>
          <w:trHeight w:val="974" w:hRule="atLeast"/>
          <w:jc w:val="center"/>
        </w:trPr>
        <w:tc>
          <w:tcPr>
            <w:tcW w:w="1951"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满意度指标</w:t>
            </w:r>
          </w:p>
        </w:tc>
        <w:tc>
          <w:tcPr>
            <w:tcW w:w="1584" w:type="dxa"/>
            <w:tcBorders>
              <w:top w:val="single" w:color="000000" w:sz="4" w:space="0"/>
              <w:left w:val="single" w:color="000000" w:sz="4" w:space="0"/>
              <w:bottom w:val="single" w:color="000000" w:sz="4" w:space="0"/>
              <w:right w:val="single" w:color="000000" w:sz="4" w:space="0"/>
            </w:tcBorders>
            <w:vAlign w:val="center"/>
          </w:tcPr>
          <w:p>
            <w:pPr>
              <w:spacing w:line="200" w:lineRule="exact"/>
              <w:textAlignment w:val="center"/>
              <w:rPr>
                <w:rFonts w:eastAsia="方正仿宋_GBK"/>
                <w:color w:val="000000"/>
                <w:sz w:val="20"/>
                <w:szCs w:val="20"/>
              </w:rPr>
            </w:pPr>
            <w:r>
              <w:rPr>
                <w:rFonts w:eastAsia="方正仿宋_GBK"/>
                <w:color w:val="000000"/>
                <w:sz w:val="20"/>
                <w:szCs w:val="20"/>
              </w:rPr>
              <w:t>服务对象满意度指标</w:t>
            </w:r>
          </w:p>
        </w:tc>
        <w:tc>
          <w:tcPr>
            <w:tcW w:w="1872" w:type="dxa"/>
            <w:tcBorders>
              <w:top w:val="single" w:color="000000" w:sz="4" w:space="0"/>
              <w:left w:val="single" w:color="000000" w:sz="4" w:space="0"/>
              <w:bottom w:val="single" w:color="000000" w:sz="4" w:space="0"/>
              <w:right w:val="single" w:color="000000" w:sz="4" w:space="0"/>
            </w:tcBorders>
            <w:vAlign w:val="center"/>
          </w:tcPr>
          <w:p>
            <w:pPr>
              <w:jc w:val="center"/>
              <w:rPr>
                <w:rFonts w:ascii="方正仿宋_GBK" w:eastAsia="方正仿宋_GBK"/>
                <w:color w:val="000000"/>
                <w:sz w:val="20"/>
                <w:szCs w:val="20"/>
              </w:rPr>
            </w:pPr>
            <w:r>
              <w:rPr>
                <w:rFonts w:hint="eastAsia" w:ascii="方正仿宋_GBK" w:eastAsia="方正仿宋_GBK"/>
                <w:color w:val="000000"/>
                <w:sz w:val="20"/>
                <w:szCs w:val="20"/>
              </w:rPr>
              <w:t>企业和群众满意度</w:t>
            </w:r>
          </w:p>
        </w:tc>
        <w:tc>
          <w:tcPr>
            <w:tcW w:w="2699" w:type="dxa"/>
            <w:gridSpan w:val="3"/>
            <w:tcBorders>
              <w:top w:val="single" w:color="000000" w:sz="4" w:space="0"/>
              <w:left w:val="single" w:color="000000" w:sz="4" w:space="0"/>
              <w:bottom w:val="single" w:color="000000" w:sz="4" w:space="0"/>
              <w:right w:val="single" w:color="000000" w:sz="4" w:space="0"/>
            </w:tcBorders>
            <w:vAlign w:val="center"/>
          </w:tcPr>
          <w:p>
            <w:pPr>
              <w:jc w:val="center"/>
              <w:rPr>
                <w:rFonts w:ascii="方正仿宋_GBK" w:eastAsia="方正仿宋_GBK"/>
                <w:color w:val="000000"/>
                <w:sz w:val="20"/>
                <w:szCs w:val="20"/>
              </w:rPr>
            </w:pPr>
            <w:r>
              <w:rPr>
                <w:rFonts w:hint="eastAsia" w:ascii="方正仿宋_GBK" w:eastAsia="方正仿宋_GBK"/>
                <w:color w:val="000000"/>
                <w:sz w:val="20"/>
                <w:szCs w:val="20"/>
              </w:rPr>
              <w:t>非常满意</w:t>
            </w:r>
          </w:p>
        </w:tc>
        <w:tc>
          <w:tcPr>
            <w:tcW w:w="1189" w:type="dxa"/>
            <w:tcBorders>
              <w:top w:val="single" w:color="000000" w:sz="4" w:space="0"/>
              <w:left w:val="single" w:color="000000" w:sz="4" w:space="0"/>
              <w:bottom w:val="single" w:color="000000" w:sz="4" w:space="0"/>
              <w:right w:val="single" w:color="000000" w:sz="4" w:space="0"/>
            </w:tcBorders>
            <w:vAlign w:val="center"/>
          </w:tcPr>
          <w:p>
            <w:pPr>
              <w:jc w:val="center"/>
              <w:rPr>
                <w:rFonts w:ascii="方正仿宋_GBK" w:eastAsia="方正仿宋_GBK"/>
                <w:color w:val="000000"/>
                <w:sz w:val="20"/>
                <w:szCs w:val="20"/>
              </w:rPr>
            </w:pPr>
            <w:r>
              <w:rPr>
                <w:rFonts w:hint="eastAsia" w:ascii="方正仿宋_GBK" w:eastAsia="方正仿宋_GBK"/>
                <w:color w:val="000000"/>
                <w:sz w:val="20"/>
                <w:szCs w:val="20"/>
              </w:rPr>
              <w:t>≥95%</w:t>
            </w:r>
          </w:p>
        </w:tc>
        <w:tc>
          <w:tcPr>
            <w:tcW w:w="1502" w:type="dxa"/>
            <w:tcBorders>
              <w:top w:val="single" w:color="000000" w:sz="4" w:space="0"/>
              <w:left w:val="single" w:color="000000" w:sz="4" w:space="0"/>
              <w:bottom w:val="single" w:color="000000" w:sz="4" w:space="0"/>
              <w:right w:val="single" w:color="000000" w:sz="4" w:space="0"/>
            </w:tcBorders>
            <w:vAlign w:val="center"/>
          </w:tcPr>
          <w:p>
            <w:pPr>
              <w:jc w:val="center"/>
              <w:rPr>
                <w:rFonts w:ascii="方正仿宋_GBK" w:eastAsia="方正仿宋_GBK"/>
                <w:color w:val="000000"/>
                <w:sz w:val="20"/>
                <w:szCs w:val="20"/>
              </w:rPr>
            </w:pPr>
            <w:r>
              <w:rPr>
                <w:rFonts w:hint="eastAsia" w:ascii="方正仿宋_GBK" w:eastAsia="方正仿宋_GBK"/>
                <w:color w:val="000000"/>
                <w:sz w:val="20"/>
                <w:szCs w:val="20"/>
              </w:rPr>
              <w:t>实地走访</w:t>
            </w:r>
          </w:p>
        </w:tc>
      </w:tr>
    </w:tbl>
    <w:p>
      <w:pPr>
        <w:spacing w:line="580" w:lineRule="exact"/>
        <w:rPr>
          <w:rFonts w:eastAsia="方正仿宋_GBK"/>
          <w:sz w:val="32"/>
          <w:szCs w:val="32"/>
        </w:rPr>
        <w:sectPr>
          <w:footerReference r:id="rId6" w:type="default"/>
          <w:pgSz w:w="11906" w:h="16838"/>
          <w:pgMar w:top="720" w:right="720" w:bottom="720" w:left="720" w:header="1559" w:footer="1559" w:gutter="0"/>
          <w:cols w:space="720" w:num="1"/>
          <w:docGrid w:type="lines" w:linePitch="312" w:charSpace="0"/>
        </w:sectPr>
      </w:pPr>
    </w:p>
    <w:p>
      <w:pPr>
        <w:spacing w:line="580" w:lineRule="exact"/>
      </w:pPr>
      <w:r>
        <w:rPr>
          <w:rFonts w:hint="eastAsia" w:eastAsia="方正仿宋_GBK"/>
          <w:sz w:val="32"/>
          <w:szCs w:val="32"/>
        </w:rPr>
        <w:t>3.维稳经费</w:t>
      </w:r>
      <w:r>
        <w:rPr>
          <w:rFonts w:eastAsia="方正仿宋_GBK"/>
          <w:sz w:val="32"/>
          <w:szCs w:val="32"/>
        </w:rPr>
        <w:t>项目绩效目标表</w:t>
      </w:r>
    </w:p>
    <w:tbl>
      <w:tblPr>
        <w:tblStyle w:val="4"/>
        <w:tblW w:w="10797" w:type="dxa"/>
        <w:jc w:val="center"/>
        <w:tblLayout w:type="fixed"/>
        <w:tblCellMar>
          <w:top w:w="15" w:type="dxa"/>
          <w:left w:w="15" w:type="dxa"/>
          <w:bottom w:w="15" w:type="dxa"/>
          <w:right w:w="15" w:type="dxa"/>
        </w:tblCellMar>
      </w:tblPr>
      <w:tblGrid>
        <w:gridCol w:w="1906"/>
        <w:gridCol w:w="1662"/>
        <w:gridCol w:w="1560"/>
        <w:gridCol w:w="931"/>
        <w:gridCol w:w="829"/>
        <w:gridCol w:w="1218"/>
        <w:gridCol w:w="885"/>
        <w:gridCol w:w="1806"/>
      </w:tblGrid>
      <w:tr>
        <w:trPr>
          <w:trHeight w:val="530" w:hRule="atLeast"/>
          <w:jc w:val="center"/>
        </w:trPr>
        <w:tc>
          <w:tcPr>
            <w:tcW w:w="1906"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项目编码</w:t>
            </w:r>
          </w:p>
        </w:tc>
        <w:tc>
          <w:tcPr>
            <w:tcW w:w="3222"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b/>
                <w:color w:val="000000"/>
                <w:sz w:val="20"/>
                <w:szCs w:val="20"/>
              </w:rPr>
            </w:pPr>
          </w:p>
        </w:tc>
        <w:tc>
          <w:tcPr>
            <w:tcW w:w="931"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textAlignment w:val="center"/>
              <w:rPr>
                <w:rFonts w:eastAsia="方正仿宋_GBK"/>
                <w:b/>
                <w:color w:val="000000"/>
                <w:sz w:val="20"/>
                <w:szCs w:val="20"/>
              </w:rPr>
            </w:pPr>
            <w:r>
              <w:rPr>
                <w:rFonts w:eastAsia="方正仿宋_GBK"/>
                <w:b/>
                <w:color w:val="000000"/>
                <w:sz w:val="20"/>
                <w:szCs w:val="20"/>
              </w:rPr>
              <w:t>项目名称</w:t>
            </w:r>
          </w:p>
        </w:tc>
        <w:tc>
          <w:tcPr>
            <w:tcW w:w="4738" w:type="dxa"/>
            <w:gridSpan w:val="4"/>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b/>
                <w:color w:val="000000"/>
                <w:sz w:val="20"/>
                <w:szCs w:val="20"/>
              </w:rPr>
            </w:pPr>
            <w:r>
              <w:rPr>
                <w:rFonts w:hint="eastAsia" w:ascii="方正仿宋_GBK" w:hAnsi="方正仿宋_GBK" w:eastAsia="方正仿宋_GBK" w:cs="方正仿宋_GBK"/>
                <w:b/>
                <w:bCs/>
                <w:color w:val="000000"/>
                <w:sz w:val="20"/>
                <w:szCs w:val="20"/>
              </w:rPr>
              <w:t>维稳经费</w:t>
            </w:r>
          </w:p>
        </w:tc>
      </w:tr>
      <w:tr>
        <w:tblPrEx>
          <w:tblCellMar>
            <w:top w:w="15" w:type="dxa"/>
            <w:left w:w="15" w:type="dxa"/>
            <w:bottom w:w="15" w:type="dxa"/>
            <w:right w:w="15" w:type="dxa"/>
          </w:tblCellMar>
        </w:tblPrEx>
        <w:trPr>
          <w:trHeight w:val="575" w:hRule="exact"/>
          <w:jc w:val="center"/>
        </w:trPr>
        <w:tc>
          <w:tcPr>
            <w:tcW w:w="1906" w:type="dxa"/>
            <w:vMerge w:val="restart"/>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预算规模及资金用途</w:t>
            </w:r>
          </w:p>
        </w:tc>
        <w:tc>
          <w:tcPr>
            <w:tcW w:w="1662"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预算数</w:t>
            </w:r>
          </w:p>
        </w:tc>
        <w:tc>
          <w:tcPr>
            <w:tcW w:w="1560" w:type="dxa"/>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b/>
                <w:color w:val="000000"/>
                <w:sz w:val="20"/>
                <w:szCs w:val="20"/>
              </w:rPr>
            </w:pPr>
            <w:r>
              <w:rPr>
                <w:rFonts w:hint="eastAsia" w:ascii="方正仿宋_GBK" w:eastAsia="方正仿宋_GBK"/>
                <w:b/>
                <w:color w:val="000000"/>
                <w:sz w:val="20"/>
                <w:szCs w:val="20"/>
              </w:rPr>
              <w:t>5万元</w:t>
            </w:r>
          </w:p>
        </w:tc>
        <w:tc>
          <w:tcPr>
            <w:tcW w:w="931"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textAlignment w:val="center"/>
              <w:rPr>
                <w:rFonts w:eastAsia="方正仿宋_GBK"/>
                <w:b/>
                <w:color w:val="000000"/>
                <w:sz w:val="20"/>
                <w:szCs w:val="20"/>
              </w:rPr>
            </w:pPr>
            <w:r>
              <w:rPr>
                <w:rFonts w:eastAsia="方正仿宋_GBK"/>
                <w:b/>
                <w:color w:val="000000"/>
                <w:sz w:val="20"/>
                <w:szCs w:val="20"/>
              </w:rPr>
              <w:t>其中：财政资金</w:t>
            </w:r>
          </w:p>
        </w:tc>
        <w:tc>
          <w:tcPr>
            <w:tcW w:w="829" w:type="dxa"/>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b/>
                <w:color w:val="000000"/>
                <w:sz w:val="20"/>
                <w:szCs w:val="20"/>
              </w:rPr>
            </w:pPr>
            <w:r>
              <w:rPr>
                <w:rFonts w:hint="eastAsia" w:ascii="方正仿宋_GBK" w:eastAsia="方正仿宋_GBK"/>
                <w:b/>
                <w:color w:val="000000"/>
                <w:sz w:val="20"/>
                <w:szCs w:val="20"/>
              </w:rPr>
              <w:t>5万元</w:t>
            </w:r>
          </w:p>
        </w:tc>
        <w:tc>
          <w:tcPr>
            <w:tcW w:w="1218"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其他资金</w:t>
            </w:r>
          </w:p>
        </w:tc>
        <w:tc>
          <w:tcPr>
            <w:tcW w:w="2691" w:type="dxa"/>
            <w:gridSpan w:val="2"/>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p>
        </w:tc>
      </w:tr>
      <w:tr>
        <w:tblPrEx>
          <w:tblCellMar>
            <w:top w:w="15" w:type="dxa"/>
            <w:left w:w="15" w:type="dxa"/>
            <w:bottom w:w="15" w:type="dxa"/>
            <w:right w:w="15" w:type="dxa"/>
          </w:tblCellMar>
        </w:tblPrEx>
        <w:trPr>
          <w:trHeight w:val="516" w:hRule="atLeast"/>
          <w:jc w:val="center"/>
        </w:trPr>
        <w:tc>
          <w:tcPr>
            <w:tcW w:w="190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b/>
                <w:color w:val="000000"/>
                <w:sz w:val="20"/>
                <w:szCs w:val="20"/>
              </w:rPr>
            </w:pPr>
          </w:p>
        </w:tc>
        <w:tc>
          <w:tcPr>
            <w:tcW w:w="8891" w:type="dxa"/>
            <w:gridSpan w:val="7"/>
            <w:tcBorders>
              <w:top w:val="single" w:color="000000" w:sz="4" w:space="0"/>
              <w:left w:val="single" w:color="000000" w:sz="4" w:space="0"/>
              <w:bottom w:val="single" w:color="000000" w:sz="4" w:space="0"/>
              <w:right w:val="single" w:color="000000" w:sz="4" w:space="0"/>
            </w:tcBorders>
            <w:vAlign w:val="center"/>
          </w:tcPr>
          <w:p>
            <w:pPr>
              <w:spacing w:line="280" w:lineRule="exact"/>
              <w:ind w:firstLine="400" w:firstLineChars="200"/>
              <w:rPr>
                <w:rFonts w:eastAsia="方正仿宋_GBK"/>
                <w:color w:val="000000"/>
                <w:sz w:val="20"/>
                <w:szCs w:val="20"/>
              </w:rPr>
            </w:pPr>
            <w:r>
              <w:rPr>
                <w:rFonts w:hint="eastAsia" w:ascii="方正仿宋_GBK" w:hAnsi="方正仿宋_GBK" w:eastAsia="方正仿宋_GBK" w:cs="方正仿宋_GBK"/>
                <w:color w:val="000000"/>
                <w:sz w:val="20"/>
                <w:szCs w:val="20"/>
              </w:rPr>
              <w:t>依据往年的上访案件次数和接访、安保次数预算维稳经费5万元。资金主要用于进京、石家庄、保定等地接访和维稳值班人员的住宿、交通、餐饮等相关费用支出，用于解决历史遗留案件经费。</w:t>
            </w:r>
          </w:p>
        </w:tc>
      </w:tr>
      <w:tr>
        <w:tblPrEx>
          <w:tblCellMar>
            <w:top w:w="15" w:type="dxa"/>
            <w:left w:w="15" w:type="dxa"/>
            <w:bottom w:w="15" w:type="dxa"/>
            <w:right w:w="15" w:type="dxa"/>
          </w:tblCellMar>
        </w:tblPrEx>
        <w:trPr>
          <w:trHeight w:val="567" w:hRule="exact"/>
          <w:jc w:val="center"/>
        </w:trPr>
        <w:tc>
          <w:tcPr>
            <w:tcW w:w="1906" w:type="dxa"/>
            <w:vMerge w:val="restart"/>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资金支出计划（%）</w:t>
            </w:r>
          </w:p>
        </w:tc>
        <w:tc>
          <w:tcPr>
            <w:tcW w:w="3222" w:type="dxa"/>
            <w:gridSpan w:val="2"/>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3月底</w:t>
            </w:r>
          </w:p>
        </w:tc>
        <w:tc>
          <w:tcPr>
            <w:tcW w:w="931"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6月底</w:t>
            </w:r>
          </w:p>
        </w:tc>
        <w:tc>
          <w:tcPr>
            <w:tcW w:w="2047" w:type="dxa"/>
            <w:gridSpan w:val="2"/>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10月底</w:t>
            </w:r>
          </w:p>
        </w:tc>
        <w:tc>
          <w:tcPr>
            <w:tcW w:w="2691" w:type="dxa"/>
            <w:gridSpan w:val="2"/>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12月底</w:t>
            </w:r>
          </w:p>
        </w:tc>
      </w:tr>
      <w:tr>
        <w:tblPrEx>
          <w:tblCellMar>
            <w:top w:w="15" w:type="dxa"/>
            <w:left w:w="15" w:type="dxa"/>
            <w:bottom w:w="15" w:type="dxa"/>
            <w:right w:w="15" w:type="dxa"/>
          </w:tblCellMar>
        </w:tblPrEx>
        <w:trPr>
          <w:trHeight w:val="567" w:hRule="exact"/>
          <w:jc w:val="center"/>
        </w:trPr>
        <w:tc>
          <w:tcPr>
            <w:tcW w:w="190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b/>
                <w:color w:val="000000"/>
                <w:sz w:val="20"/>
                <w:szCs w:val="20"/>
              </w:rPr>
            </w:pPr>
          </w:p>
        </w:tc>
        <w:tc>
          <w:tcPr>
            <w:tcW w:w="3222"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ascii="方正仿宋_GBK" w:hAnsi="方正仿宋_GBK" w:eastAsia="方正仿宋_GBK" w:cs="方正仿宋_GBK"/>
                <w:bCs/>
                <w:color w:val="000000"/>
                <w:sz w:val="20"/>
                <w:szCs w:val="20"/>
              </w:rPr>
            </w:pPr>
            <w:r>
              <w:rPr>
                <w:rFonts w:hint="eastAsia" w:ascii="方正仿宋_GBK" w:hAnsi="方正仿宋_GBK" w:eastAsia="方正仿宋_GBK" w:cs="方正仿宋_GBK"/>
                <w:bCs/>
                <w:color w:val="000000"/>
                <w:sz w:val="20"/>
                <w:szCs w:val="20"/>
              </w:rPr>
              <w:t>30</w:t>
            </w:r>
          </w:p>
        </w:tc>
        <w:tc>
          <w:tcPr>
            <w:tcW w:w="931" w:type="dxa"/>
            <w:tcBorders>
              <w:top w:val="single" w:color="000000" w:sz="4" w:space="0"/>
              <w:left w:val="single" w:color="000000" w:sz="4" w:space="0"/>
              <w:bottom w:val="single" w:color="000000" w:sz="4" w:space="0"/>
              <w:right w:val="single" w:color="000000" w:sz="4" w:space="0"/>
            </w:tcBorders>
            <w:vAlign w:val="center"/>
          </w:tcPr>
          <w:p>
            <w:pPr>
              <w:jc w:val="center"/>
              <w:rPr>
                <w:rFonts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60</w:t>
            </w:r>
          </w:p>
        </w:tc>
        <w:tc>
          <w:tcPr>
            <w:tcW w:w="2047"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85</w:t>
            </w:r>
          </w:p>
        </w:tc>
        <w:tc>
          <w:tcPr>
            <w:tcW w:w="2691"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100</w:t>
            </w:r>
          </w:p>
        </w:tc>
      </w:tr>
      <w:tr>
        <w:tblPrEx>
          <w:tblCellMar>
            <w:top w:w="15" w:type="dxa"/>
            <w:left w:w="15" w:type="dxa"/>
            <w:bottom w:w="15" w:type="dxa"/>
            <w:right w:w="15" w:type="dxa"/>
          </w:tblCellMar>
        </w:tblPrEx>
        <w:trPr>
          <w:trHeight w:val="567" w:hRule="exact"/>
          <w:jc w:val="center"/>
        </w:trPr>
        <w:tc>
          <w:tcPr>
            <w:tcW w:w="1906" w:type="dxa"/>
            <w:vMerge w:val="restart"/>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绩效目标</w:t>
            </w:r>
          </w:p>
        </w:tc>
        <w:tc>
          <w:tcPr>
            <w:tcW w:w="1662"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目标1</w:t>
            </w:r>
          </w:p>
        </w:tc>
        <w:tc>
          <w:tcPr>
            <w:tcW w:w="7229" w:type="dxa"/>
            <w:gridSpan w:val="6"/>
            <w:tcBorders>
              <w:top w:val="single" w:color="000000" w:sz="4" w:space="0"/>
              <w:left w:val="single" w:color="000000" w:sz="4" w:space="0"/>
              <w:bottom w:val="single" w:color="000000" w:sz="4" w:space="0"/>
              <w:right w:val="single" w:color="000000" w:sz="4" w:space="0"/>
            </w:tcBorders>
            <w:vAlign w:val="center"/>
          </w:tcPr>
          <w:p>
            <w:pPr>
              <w:rPr>
                <w:rFonts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为了更好维护两会期间信访稳定。</w:t>
            </w:r>
          </w:p>
        </w:tc>
      </w:tr>
      <w:tr>
        <w:tblPrEx>
          <w:tblCellMar>
            <w:top w:w="15" w:type="dxa"/>
            <w:left w:w="15" w:type="dxa"/>
            <w:bottom w:w="15" w:type="dxa"/>
            <w:right w:w="15" w:type="dxa"/>
          </w:tblCellMar>
        </w:tblPrEx>
        <w:trPr>
          <w:trHeight w:val="567" w:hRule="exact"/>
          <w:jc w:val="center"/>
        </w:trPr>
        <w:tc>
          <w:tcPr>
            <w:tcW w:w="190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b/>
                <w:color w:val="000000"/>
                <w:sz w:val="20"/>
                <w:szCs w:val="20"/>
              </w:rPr>
            </w:pPr>
          </w:p>
        </w:tc>
        <w:tc>
          <w:tcPr>
            <w:tcW w:w="1662"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目标</w:t>
            </w:r>
            <w:r>
              <w:rPr>
                <w:rFonts w:hint="eastAsia" w:eastAsia="方正仿宋_GBK"/>
                <w:b/>
                <w:color w:val="000000"/>
                <w:sz w:val="20"/>
                <w:szCs w:val="20"/>
              </w:rPr>
              <w:t>2</w:t>
            </w:r>
          </w:p>
        </w:tc>
        <w:tc>
          <w:tcPr>
            <w:tcW w:w="7229" w:type="dxa"/>
            <w:gridSpan w:val="6"/>
            <w:tcBorders>
              <w:top w:val="single" w:color="000000" w:sz="4" w:space="0"/>
              <w:left w:val="single" w:color="000000" w:sz="4" w:space="0"/>
              <w:bottom w:val="single" w:color="000000" w:sz="4" w:space="0"/>
              <w:right w:val="single" w:color="000000" w:sz="4" w:space="0"/>
            </w:tcBorders>
            <w:vAlign w:val="center"/>
          </w:tcPr>
          <w:p>
            <w:pPr>
              <w:rPr>
                <w:rFonts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解决辖区内信访案件，维护辖区信访稳定。</w:t>
            </w:r>
          </w:p>
        </w:tc>
      </w:tr>
      <w:tr>
        <w:tblPrEx>
          <w:tblCellMar>
            <w:top w:w="15" w:type="dxa"/>
            <w:left w:w="15" w:type="dxa"/>
            <w:bottom w:w="15" w:type="dxa"/>
            <w:right w:w="15" w:type="dxa"/>
          </w:tblCellMar>
        </w:tblPrEx>
        <w:trPr>
          <w:trHeight w:val="567" w:hRule="exact"/>
          <w:jc w:val="center"/>
        </w:trPr>
        <w:tc>
          <w:tcPr>
            <w:tcW w:w="190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b/>
                <w:color w:val="000000"/>
                <w:sz w:val="20"/>
                <w:szCs w:val="20"/>
              </w:rPr>
            </w:pPr>
          </w:p>
        </w:tc>
        <w:tc>
          <w:tcPr>
            <w:tcW w:w="1662"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目标</w:t>
            </w:r>
            <w:r>
              <w:rPr>
                <w:rFonts w:hint="eastAsia" w:eastAsia="方正仿宋_GBK"/>
                <w:b/>
                <w:color w:val="000000"/>
                <w:sz w:val="20"/>
                <w:szCs w:val="20"/>
              </w:rPr>
              <w:t>3</w:t>
            </w:r>
          </w:p>
        </w:tc>
        <w:tc>
          <w:tcPr>
            <w:tcW w:w="7229" w:type="dxa"/>
            <w:gridSpan w:val="6"/>
            <w:tcBorders>
              <w:top w:val="single" w:color="000000" w:sz="4" w:space="0"/>
              <w:left w:val="single" w:color="000000" w:sz="4" w:space="0"/>
              <w:bottom w:val="single" w:color="000000" w:sz="4" w:space="0"/>
              <w:right w:val="single" w:color="000000" w:sz="4" w:space="0"/>
            </w:tcBorders>
            <w:vAlign w:val="center"/>
          </w:tcPr>
          <w:p>
            <w:pPr>
              <w:rPr>
                <w:rFonts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协调解决企业与村民之间因租地、荒山补偿等历史遗留问题形成的信访案件。</w:t>
            </w:r>
          </w:p>
        </w:tc>
      </w:tr>
      <w:tr>
        <w:tblPrEx>
          <w:tblCellMar>
            <w:top w:w="15" w:type="dxa"/>
            <w:left w:w="15" w:type="dxa"/>
            <w:bottom w:w="15" w:type="dxa"/>
            <w:right w:w="15" w:type="dxa"/>
          </w:tblCellMar>
        </w:tblPrEx>
        <w:trPr>
          <w:trHeight w:val="368" w:hRule="atLeast"/>
          <w:jc w:val="center"/>
        </w:trPr>
        <w:tc>
          <w:tcPr>
            <w:tcW w:w="1906" w:type="dxa"/>
            <w:vMerge w:val="restart"/>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一级指标</w:t>
            </w:r>
          </w:p>
        </w:tc>
        <w:tc>
          <w:tcPr>
            <w:tcW w:w="1662" w:type="dxa"/>
            <w:vMerge w:val="restart"/>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二级指标</w:t>
            </w:r>
          </w:p>
        </w:tc>
        <w:tc>
          <w:tcPr>
            <w:tcW w:w="1560" w:type="dxa"/>
            <w:vMerge w:val="restart"/>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三级指标</w:t>
            </w:r>
          </w:p>
        </w:tc>
        <w:tc>
          <w:tcPr>
            <w:tcW w:w="2978" w:type="dxa"/>
            <w:gridSpan w:val="3"/>
            <w:vMerge w:val="restart"/>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绩效指标描述</w:t>
            </w:r>
          </w:p>
        </w:tc>
        <w:tc>
          <w:tcPr>
            <w:tcW w:w="885" w:type="dxa"/>
            <w:vMerge w:val="restart"/>
            <w:tcBorders>
              <w:top w:val="single" w:color="000000" w:sz="4" w:space="0"/>
              <w:left w:val="single" w:color="000000" w:sz="4" w:space="0"/>
              <w:bottom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指标值</w:t>
            </w:r>
          </w:p>
        </w:tc>
        <w:tc>
          <w:tcPr>
            <w:tcW w:w="1806" w:type="dxa"/>
            <w:vMerge w:val="restart"/>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指标值确定依据</w:t>
            </w:r>
          </w:p>
        </w:tc>
      </w:tr>
      <w:tr>
        <w:tblPrEx>
          <w:tblCellMar>
            <w:top w:w="15" w:type="dxa"/>
            <w:left w:w="15" w:type="dxa"/>
            <w:bottom w:w="15" w:type="dxa"/>
            <w:right w:w="15" w:type="dxa"/>
          </w:tblCellMar>
        </w:tblPrEx>
        <w:trPr>
          <w:trHeight w:val="312" w:hRule="atLeast"/>
          <w:jc w:val="center"/>
        </w:trPr>
        <w:tc>
          <w:tcPr>
            <w:tcW w:w="190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b/>
                <w:color w:val="000000"/>
                <w:sz w:val="20"/>
                <w:szCs w:val="20"/>
              </w:rPr>
            </w:pPr>
          </w:p>
        </w:tc>
        <w:tc>
          <w:tcPr>
            <w:tcW w:w="166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b/>
                <w:color w:val="000000"/>
                <w:sz w:val="20"/>
                <w:szCs w:val="20"/>
              </w:rPr>
            </w:pPr>
          </w:p>
        </w:tc>
        <w:tc>
          <w:tcPr>
            <w:tcW w:w="1560"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b/>
                <w:color w:val="000000"/>
                <w:sz w:val="20"/>
                <w:szCs w:val="20"/>
              </w:rPr>
            </w:pPr>
          </w:p>
        </w:tc>
        <w:tc>
          <w:tcPr>
            <w:tcW w:w="2978" w:type="dxa"/>
            <w:gridSpan w:val="3"/>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b/>
                <w:color w:val="000000"/>
                <w:sz w:val="20"/>
                <w:szCs w:val="20"/>
              </w:rPr>
            </w:pPr>
          </w:p>
        </w:tc>
        <w:tc>
          <w:tcPr>
            <w:tcW w:w="885" w:type="dxa"/>
            <w:vMerge w:val="continue"/>
            <w:tcBorders>
              <w:top w:val="single" w:color="000000" w:sz="4" w:space="0"/>
              <w:left w:val="single" w:color="000000" w:sz="4" w:space="0"/>
              <w:bottom w:val="single" w:color="000000" w:sz="4" w:space="0"/>
            </w:tcBorders>
            <w:vAlign w:val="center"/>
          </w:tcPr>
          <w:p>
            <w:pPr>
              <w:jc w:val="center"/>
              <w:rPr>
                <w:rFonts w:eastAsia="方正仿宋_GBK"/>
                <w:b/>
                <w:color w:val="000000"/>
                <w:sz w:val="20"/>
                <w:szCs w:val="20"/>
              </w:rPr>
            </w:pPr>
          </w:p>
        </w:tc>
        <w:tc>
          <w:tcPr>
            <w:tcW w:w="180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b/>
                <w:color w:val="000000"/>
                <w:sz w:val="20"/>
                <w:szCs w:val="20"/>
              </w:rPr>
            </w:pPr>
          </w:p>
        </w:tc>
      </w:tr>
      <w:tr>
        <w:trPr>
          <w:trHeight w:val="643" w:hRule="atLeast"/>
          <w:jc w:val="center"/>
        </w:trPr>
        <w:tc>
          <w:tcPr>
            <w:tcW w:w="1906" w:type="dxa"/>
            <w:vMerge w:val="restart"/>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产出指标</w:t>
            </w:r>
          </w:p>
        </w:tc>
        <w:tc>
          <w:tcPr>
            <w:tcW w:w="1662" w:type="dxa"/>
            <w:vMerge w:val="restart"/>
            <w:tcBorders>
              <w:top w:val="single" w:color="000000" w:sz="4" w:space="0"/>
              <w:left w:val="single" w:color="000000" w:sz="4" w:space="0"/>
              <w:right w:val="single" w:color="000000" w:sz="4" w:space="0"/>
            </w:tcBorders>
            <w:vAlign w:val="center"/>
          </w:tcPr>
          <w:p>
            <w:pPr>
              <w:jc w:val="center"/>
              <w:textAlignment w:val="center"/>
              <w:rPr>
                <w:rFonts w:eastAsia="方正仿宋_GBK"/>
                <w:color w:val="000000"/>
                <w:sz w:val="20"/>
                <w:szCs w:val="20"/>
              </w:rPr>
            </w:pPr>
            <w:r>
              <w:rPr>
                <w:rFonts w:eastAsia="方正仿宋_GBK"/>
                <w:color w:val="000000"/>
                <w:sz w:val="20"/>
                <w:szCs w:val="20"/>
              </w:rPr>
              <w:t>数量指标</w:t>
            </w:r>
          </w:p>
        </w:tc>
        <w:tc>
          <w:tcPr>
            <w:tcW w:w="1560" w:type="dxa"/>
            <w:tcBorders>
              <w:top w:val="single" w:color="000000" w:sz="4" w:space="0"/>
              <w:left w:val="single" w:color="000000" w:sz="4" w:space="0"/>
              <w:bottom w:val="single" w:color="000000" w:sz="4" w:space="0"/>
              <w:right w:val="single" w:color="000000" w:sz="4" w:space="0"/>
            </w:tcBorders>
            <w:vAlign w:val="center"/>
          </w:tcPr>
          <w:p>
            <w:pPr>
              <w:spacing w:line="240" w:lineRule="exact"/>
              <w:rPr>
                <w:rFonts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解决上访案件的数量</w:t>
            </w:r>
          </w:p>
        </w:tc>
        <w:tc>
          <w:tcPr>
            <w:tcW w:w="2978" w:type="dxa"/>
            <w:gridSpan w:val="3"/>
            <w:tcBorders>
              <w:top w:val="single" w:color="000000" w:sz="4" w:space="0"/>
              <w:left w:val="single" w:color="000000" w:sz="4" w:space="0"/>
              <w:bottom w:val="single" w:color="000000" w:sz="4" w:space="0"/>
              <w:right w:val="single" w:color="000000" w:sz="4" w:space="0"/>
            </w:tcBorders>
            <w:vAlign w:val="center"/>
          </w:tcPr>
          <w:p>
            <w:pPr>
              <w:spacing w:line="240" w:lineRule="exact"/>
              <w:rPr>
                <w:rFonts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通过协商和沟通尽可能降低上访次数。</w:t>
            </w:r>
          </w:p>
        </w:tc>
        <w:tc>
          <w:tcPr>
            <w:tcW w:w="885"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≥12起</w:t>
            </w:r>
          </w:p>
        </w:tc>
        <w:tc>
          <w:tcPr>
            <w:tcW w:w="1806" w:type="dxa"/>
            <w:tcBorders>
              <w:top w:val="single" w:color="000000" w:sz="4" w:space="0"/>
              <w:left w:val="single" w:color="000000" w:sz="4" w:space="0"/>
              <w:bottom w:val="single" w:color="000000" w:sz="4" w:space="0"/>
              <w:right w:val="single" w:color="000000" w:sz="4" w:space="0"/>
            </w:tcBorders>
            <w:vAlign w:val="center"/>
          </w:tcPr>
          <w:p>
            <w:pPr>
              <w:spacing w:line="240" w:lineRule="exact"/>
              <w:rPr>
                <w:rFonts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依据年度工作计划</w:t>
            </w:r>
          </w:p>
        </w:tc>
      </w:tr>
      <w:tr>
        <w:tblPrEx>
          <w:tblCellMar>
            <w:top w:w="15" w:type="dxa"/>
            <w:left w:w="15" w:type="dxa"/>
            <w:bottom w:w="15" w:type="dxa"/>
            <w:right w:w="15" w:type="dxa"/>
          </w:tblCellMar>
        </w:tblPrEx>
        <w:trPr>
          <w:trHeight w:val="525" w:hRule="atLeast"/>
          <w:jc w:val="center"/>
        </w:trPr>
        <w:tc>
          <w:tcPr>
            <w:tcW w:w="190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b/>
                <w:color w:val="000000"/>
                <w:sz w:val="20"/>
                <w:szCs w:val="20"/>
              </w:rPr>
            </w:pPr>
          </w:p>
        </w:tc>
        <w:tc>
          <w:tcPr>
            <w:tcW w:w="1662" w:type="dxa"/>
            <w:vMerge w:val="continue"/>
            <w:tcBorders>
              <w:left w:val="single" w:color="000000" w:sz="4" w:space="0"/>
              <w:bottom w:val="single" w:color="000000" w:sz="4" w:space="0"/>
              <w:right w:val="single" w:color="000000" w:sz="4" w:space="0"/>
            </w:tcBorders>
            <w:vAlign w:val="center"/>
          </w:tcPr>
          <w:p>
            <w:pPr>
              <w:jc w:val="center"/>
              <w:textAlignment w:val="center"/>
              <w:rPr>
                <w:rFonts w:eastAsia="方正仿宋_GBK"/>
                <w:color w:val="000000"/>
                <w:sz w:val="20"/>
                <w:szCs w:val="20"/>
              </w:rPr>
            </w:pPr>
          </w:p>
        </w:tc>
        <w:tc>
          <w:tcPr>
            <w:tcW w:w="1560" w:type="dxa"/>
            <w:tcBorders>
              <w:top w:val="single" w:color="000000" w:sz="4" w:space="0"/>
              <w:left w:val="single" w:color="000000" w:sz="4" w:space="0"/>
              <w:bottom w:val="single" w:color="000000" w:sz="4" w:space="0"/>
              <w:right w:val="single" w:color="000000" w:sz="4" w:space="0"/>
            </w:tcBorders>
            <w:vAlign w:val="center"/>
          </w:tcPr>
          <w:p>
            <w:pPr>
              <w:spacing w:line="240" w:lineRule="exact"/>
              <w:rPr>
                <w:rFonts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开展各项维稳活动次数</w:t>
            </w:r>
          </w:p>
        </w:tc>
        <w:tc>
          <w:tcPr>
            <w:tcW w:w="2978" w:type="dxa"/>
            <w:gridSpan w:val="3"/>
            <w:tcBorders>
              <w:top w:val="single" w:color="000000" w:sz="4" w:space="0"/>
              <w:left w:val="single" w:color="000000" w:sz="4" w:space="0"/>
              <w:bottom w:val="single" w:color="000000" w:sz="4" w:space="0"/>
              <w:right w:val="single" w:color="000000" w:sz="4" w:space="0"/>
            </w:tcBorders>
            <w:vAlign w:val="center"/>
          </w:tcPr>
          <w:p>
            <w:pPr>
              <w:spacing w:line="240" w:lineRule="exact"/>
              <w:rPr>
                <w:rFonts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按照上级要求及时完成接访，安保任务</w:t>
            </w:r>
          </w:p>
        </w:tc>
        <w:tc>
          <w:tcPr>
            <w:tcW w:w="885" w:type="dxa"/>
            <w:tcBorders>
              <w:top w:val="single" w:color="000000" w:sz="4" w:space="0"/>
              <w:left w:val="single" w:color="000000" w:sz="4" w:space="0"/>
              <w:bottom w:val="single" w:color="000000" w:sz="4" w:space="0"/>
              <w:right w:val="single" w:color="000000" w:sz="4" w:space="0"/>
            </w:tcBorders>
            <w:vAlign w:val="center"/>
          </w:tcPr>
          <w:p>
            <w:pPr>
              <w:rPr>
                <w:rFonts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≥4次</w:t>
            </w:r>
          </w:p>
        </w:tc>
        <w:tc>
          <w:tcPr>
            <w:tcW w:w="1806" w:type="dxa"/>
            <w:tcBorders>
              <w:top w:val="single" w:color="000000" w:sz="4" w:space="0"/>
              <w:left w:val="single" w:color="000000" w:sz="4" w:space="0"/>
              <w:bottom w:val="single" w:color="000000" w:sz="4" w:space="0"/>
              <w:right w:val="single" w:color="000000" w:sz="4" w:space="0"/>
            </w:tcBorders>
            <w:vAlign w:val="center"/>
          </w:tcPr>
          <w:p>
            <w:pPr>
              <w:spacing w:line="240" w:lineRule="exact"/>
              <w:rPr>
                <w:rFonts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依据年度工作计划</w:t>
            </w:r>
          </w:p>
        </w:tc>
      </w:tr>
      <w:tr>
        <w:tblPrEx>
          <w:tblCellMar>
            <w:top w:w="15" w:type="dxa"/>
            <w:left w:w="15" w:type="dxa"/>
            <w:bottom w:w="15" w:type="dxa"/>
            <w:right w:w="15" w:type="dxa"/>
          </w:tblCellMar>
        </w:tblPrEx>
        <w:trPr>
          <w:trHeight w:val="695" w:hRule="atLeast"/>
          <w:jc w:val="center"/>
        </w:trPr>
        <w:tc>
          <w:tcPr>
            <w:tcW w:w="190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b/>
                <w:color w:val="000000"/>
                <w:sz w:val="20"/>
                <w:szCs w:val="20"/>
              </w:rPr>
            </w:pPr>
          </w:p>
        </w:tc>
        <w:tc>
          <w:tcPr>
            <w:tcW w:w="1662"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color w:val="000000"/>
                <w:sz w:val="20"/>
                <w:szCs w:val="20"/>
              </w:rPr>
            </w:pPr>
            <w:r>
              <w:rPr>
                <w:rFonts w:eastAsia="方正仿宋_GBK"/>
                <w:color w:val="000000"/>
                <w:sz w:val="20"/>
                <w:szCs w:val="20"/>
              </w:rPr>
              <w:t>质量指标</w:t>
            </w:r>
          </w:p>
        </w:tc>
        <w:tc>
          <w:tcPr>
            <w:tcW w:w="1560" w:type="dxa"/>
            <w:tcBorders>
              <w:top w:val="single" w:color="000000" w:sz="4" w:space="0"/>
              <w:left w:val="single" w:color="000000" w:sz="4" w:space="0"/>
              <w:bottom w:val="single" w:color="000000" w:sz="4" w:space="0"/>
              <w:right w:val="single" w:color="000000" w:sz="4" w:space="0"/>
            </w:tcBorders>
            <w:vAlign w:val="center"/>
          </w:tcPr>
          <w:p>
            <w:pPr>
              <w:spacing w:line="240" w:lineRule="exact"/>
              <w:rPr>
                <w:rFonts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工作完成率</w:t>
            </w:r>
          </w:p>
        </w:tc>
        <w:tc>
          <w:tcPr>
            <w:tcW w:w="2978" w:type="dxa"/>
            <w:gridSpan w:val="3"/>
            <w:tcBorders>
              <w:top w:val="single" w:color="000000" w:sz="4" w:space="0"/>
              <w:left w:val="single" w:color="000000" w:sz="4" w:space="0"/>
              <w:bottom w:val="single" w:color="000000" w:sz="4" w:space="0"/>
              <w:right w:val="single" w:color="000000" w:sz="4" w:space="0"/>
            </w:tcBorders>
            <w:vAlign w:val="center"/>
          </w:tcPr>
          <w:p>
            <w:pPr>
              <w:spacing w:line="240" w:lineRule="exact"/>
              <w:rPr>
                <w:rFonts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及时有效的完成相关的上访、接访工作。</w:t>
            </w:r>
          </w:p>
        </w:tc>
        <w:tc>
          <w:tcPr>
            <w:tcW w:w="885" w:type="dxa"/>
            <w:tcBorders>
              <w:top w:val="single" w:color="000000" w:sz="4" w:space="0"/>
              <w:left w:val="single" w:color="000000" w:sz="4" w:space="0"/>
              <w:bottom w:val="single" w:color="000000" w:sz="4" w:space="0"/>
              <w:right w:val="single" w:color="000000" w:sz="4" w:space="0"/>
            </w:tcBorders>
            <w:vAlign w:val="center"/>
          </w:tcPr>
          <w:p>
            <w:pPr>
              <w:rPr>
                <w:rFonts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w:t>
            </w:r>
            <w:r>
              <w:rPr>
                <w:rFonts w:ascii="方正仿宋_GBK" w:hAnsi="方正仿宋_GBK" w:eastAsia="方正仿宋_GBK" w:cs="方正仿宋_GBK"/>
                <w:color w:val="000000"/>
                <w:sz w:val="20"/>
                <w:szCs w:val="20"/>
              </w:rPr>
              <w:t>9</w:t>
            </w:r>
            <w:r>
              <w:rPr>
                <w:rFonts w:hint="eastAsia" w:ascii="方正仿宋_GBK" w:hAnsi="方正仿宋_GBK" w:eastAsia="方正仿宋_GBK" w:cs="方正仿宋_GBK"/>
                <w:color w:val="000000"/>
                <w:sz w:val="20"/>
                <w:szCs w:val="20"/>
              </w:rPr>
              <w:t>0</w:t>
            </w:r>
            <w:r>
              <w:rPr>
                <w:rFonts w:ascii="方正仿宋_GBK" w:hAnsi="方正仿宋_GBK" w:eastAsia="方正仿宋_GBK" w:cs="方正仿宋_GBK"/>
                <w:color w:val="000000"/>
                <w:sz w:val="20"/>
                <w:szCs w:val="20"/>
              </w:rPr>
              <w:t>%</w:t>
            </w:r>
          </w:p>
        </w:tc>
        <w:tc>
          <w:tcPr>
            <w:tcW w:w="1806" w:type="dxa"/>
            <w:tcBorders>
              <w:top w:val="single" w:color="000000" w:sz="4" w:space="0"/>
              <w:left w:val="single" w:color="000000" w:sz="4" w:space="0"/>
              <w:bottom w:val="single" w:color="000000" w:sz="4" w:space="0"/>
              <w:right w:val="single" w:color="000000" w:sz="4" w:space="0"/>
            </w:tcBorders>
            <w:vAlign w:val="center"/>
          </w:tcPr>
          <w:p>
            <w:pPr>
              <w:spacing w:line="240" w:lineRule="exact"/>
              <w:rPr>
                <w:rFonts w:ascii="方正仿宋_GBK" w:hAnsi="方正仿宋_GBK" w:eastAsia="方正仿宋_GBK" w:cs="方正仿宋_GBK"/>
                <w:color w:val="000000"/>
              </w:rPr>
            </w:pPr>
            <w:r>
              <w:rPr>
                <w:rFonts w:hint="eastAsia" w:ascii="方正仿宋_GBK" w:hAnsi="方正仿宋_GBK" w:eastAsia="方正仿宋_GBK" w:cs="方正仿宋_GBK"/>
                <w:color w:val="000000"/>
                <w:sz w:val="20"/>
                <w:szCs w:val="20"/>
              </w:rPr>
              <w:t>依据年度工作计划</w:t>
            </w:r>
          </w:p>
        </w:tc>
      </w:tr>
      <w:tr>
        <w:tblPrEx>
          <w:tblCellMar>
            <w:top w:w="15" w:type="dxa"/>
            <w:left w:w="15" w:type="dxa"/>
            <w:bottom w:w="15" w:type="dxa"/>
            <w:right w:w="15" w:type="dxa"/>
          </w:tblCellMar>
        </w:tblPrEx>
        <w:trPr>
          <w:trHeight w:val="695" w:hRule="atLeast"/>
          <w:jc w:val="center"/>
        </w:trPr>
        <w:tc>
          <w:tcPr>
            <w:tcW w:w="190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b/>
                <w:color w:val="000000"/>
                <w:sz w:val="20"/>
                <w:szCs w:val="20"/>
              </w:rPr>
            </w:pPr>
          </w:p>
        </w:tc>
        <w:tc>
          <w:tcPr>
            <w:tcW w:w="1662" w:type="dxa"/>
            <w:tcBorders>
              <w:top w:val="single" w:color="000000" w:sz="4" w:space="0"/>
              <w:left w:val="single" w:color="000000" w:sz="4" w:space="0"/>
              <w:bottom w:val="single" w:color="auto" w:sz="4" w:space="0"/>
              <w:right w:val="single" w:color="000000" w:sz="4" w:space="0"/>
            </w:tcBorders>
            <w:vAlign w:val="center"/>
          </w:tcPr>
          <w:p>
            <w:pPr>
              <w:jc w:val="center"/>
              <w:textAlignment w:val="center"/>
              <w:rPr>
                <w:rFonts w:eastAsia="方正仿宋_GBK"/>
                <w:color w:val="000000"/>
                <w:sz w:val="20"/>
                <w:szCs w:val="20"/>
              </w:rPr>
            </w:pPr>
            <w:r>
              <w:rPr>
                <w:rFonts w:eastAsia="方正仿宋_GBK"/>
                <w:color w:val="000000"/>
                <w:sz w:val="20"/>
                <w:szCs w:val="20"/>
              </w:rPr>
              <w:t>时效指标</w:t>
            </w:r>
          </w:p>
        </w:tc>
        <w:tc>
          <w:tcPr>
            <w:tcW w:w="1560" w:type="dxa"/>
            <w:tcBorders>
              <w:top w:val="single" w:color="000000" w:sz="4" w:space="0"/>
              <w:left w:val="single" w:color="000000" w:sz="4" w:space="0"/>
              <w:bottom w:val="single" w:color="auto" w:sz="4" w:space="0"/>
              <w:right w:val="single" w:color="000000" w:sz="4" w:space="0"/>
            </w:tcBorders>
            <w:vAlign w:val="center"/>
          </w:tcPr>
          <w:p>
            <w:pPr>
              <w:spacing w:line="240" w:lineRule="exact"/>
              <w:rPr>
                <w:rFonts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上访案件解决时间</w:t>
            </w:r>
          </w:p>
        </w:tc>
        <w:tc>
          <w:tcPr>
            <w:tcW w:w="2978" w:type="dxa"/>
            <w:gridSpan w:val="3"/>
            <w:tcBorders>
              <w:top w:val="single" w:color="000000" w:sz="4" w:space="0"/>
              <w:left w:val="single" w:color="000000" w:sz="4" w:space="0"/>
              <w:bottom w:val="single" w:color="000000" w:sz="4" w:space="0"/>
              <w:right w:val="single" w:color="000000" w:sz="4" w:space="0"/>
            </w:tcBorders>
            <w:vAlign w:val="center"/>
          </w:tcPr>
          <w:p>
            <w:pPr>
              <w:spacing w:line="240" w:lineRule="exact"/>
              <w:rPr>
                <w:rFonts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及时高效的解决上访问题。</w:t>
            </w:r>
          </w:p>
        </w:tc>
        <w:tc>
          <w:tcPr>
            <w:tcW w:w="885" w:type="dxa"/>
            <w:tcBorders>
              <w:top w:val="single" w:color="000000" w:sz="4" w:space="0"/>
              <w:left w:val="single" w:color="000000" w:sz="4" w:space="0"/>
              <w:bottom w:val="single" w:color="000000" w:sz="4" w:space="0"/>
              <w:right w:val="single" w:color="000000" w:sz="4" w:space="0"/>
            </w:tcBorders>
            <w:vAlign w:val="center"/>
          </w:tcPr>
          <w:p>
            <w:pPr>
              <w:spacing w:line="240" w:lineRule="exact"/>
              <w:rPr>
                <w:rFonts w:ascii="方正仿宋_GBK" w:hAnsi="方正仿宋_GBK" w:eastAsia="方正仿宋_GBK" w:cs="方正仿宋_GBK"/>
                <w:color w:val="000000"/>
                <w:sz w:val="20"/>
                <w:szCs w:val="20"/>
              </w:rPr>
            </w:pPr>
            <w:r>
              <w:rPr>
                <w:rFonts w:hint="eastAsia" w:ascii="微软雅黑" w:hAnsi="微软雅黑" w:eastAsia="微软雅黑" w:cs="方正仿宋_GBK"/>
                <w:color w:val="000000"/>
                <w:sz w:val="20"/>
                <w:szCs w:val="20"/>
              </w:rPr>
              <w:t>≤3天</w:t>
            </w:r>
          </w:p>
        </w:tc>
        <w:tc>
          <w:tcPr>
            <w:tcW w:w="1806" w:type="dxa"/>
            <w:tcBorders>
              <w:top w:val="single" w:color="000000" w:sz="4" w:space="0"/>
              <w:left w:val="single" w:color="000000" w:sz="4" w:space="0"/>
              <w:bottom w:val="single" w:color="000000" w:sz="4" w:space="0"/>
              <w:right w:val="single" w:color="000000" w:sz="4" w:space="0"/>
            </w:tcBorders>
            <w:vAlign w:val="center"/>
          </w:tcPr>
          <w:p>
            <w:pPr>
              <w:spacing w:line="240" w:lineRule="exact"/>
              <w:rPr>
                <w:rFonts w:ascii="方正仿宋_GBK" w:hAnsi="方正仿宋_GBK" w:eastAsia="方正仿宋_GBK" w:cs="方正仿宋_GBK"/>
                <w:color w:val="000000"/>
              </w:rPr>
            </w:pPr>
            <w:r>
              <w:rPr>
                <w:rFonts w:hint="eastAsia" w:ascii="方正仿宋_GBK" w:hAnsi="方正仿宋_GBK" w:eastAsia="方正仿宋_GBK" w:cs="方正仿宋_GBK"/>
                <w:color w:val="000000"/>
                <w:sz w:val="20"/>
                <w:szCs w:val="20"/>
              </w:rPr>
              <w:t>依据年度工作计划</w:t>
            </w:r>
          </w:p>
        </w:tc>
      </w:tr>
      <w:tr>
        <w:tblPrEx>
          <w:tblCellMar>
            <w:top w:w="15" w:type="dxa"/>
            <w:left w:w="15" w:type="dxa"/>
            <w:bottom w:w="15" w:type="dxa"/>
            <w:right w:w="15" w:type="dxa"/>
          </w:tblCellMar>
        </w:tblPrEx>
        <w:trPr>
          <w:trHeight w:val="695" w:hRule="atLeast"/>
          <w:jc w:val="center"/>
        </w:trPr>
        <w:tc>
          <w:tcPr>
            <w:tcW w:w="1906" w:type="dxa"/>
            <w:vMerge w:val="continue"/>
            <w:tcBorders>
              <w:top w:val="single" w:color="000000" w:sz="4" w:space="0"/>
              <w:left w:val="single" w:color="000000" w:sz="4" w:space="0"/>
              <w:bottom w:val="single" w:color="000000" w:sz="4" w:space="0"/>
              <w:right w:val="single" w:color="auto" w:sz="4" w:space="0"/>
            </w:tcBorders>
            <w:vAlign w:val="center"/>
          </w:tcPr>
          <w:p>
            <w:pPr>
              <w:jc w:val="center"/>
              <w:rPr>
                <w:rFonts w:eastAsia="方正仿宋_GBK"/>
                <w:b/>
                <w:color w:val="000000"/>
                <w:sz w:val="20"/>
                <w:szCs w:val="20"/>
              </w:rPr>
            </w:pPr>
          </w:p>
        </w:tc>
        <w:tc>
          <w:tcPr>
            <w:tcW w:w="1662" w:type="dxa"/>
            <w:tcBorders>
              <w:top w:val="single" w:color="auto" w:sz="4" w:space="0"/>
              <w:left w:val="single" w:color="auto" w:sz="4" w:space="0"/>
              <w:bottom w:val="single" w:color="auto" w:sz="4" w:space="0"/>
              <w:right w:val="single" w:color="000000" w:sz="4" w:space="0"/>
            </w:tcBorders>
            <w:vAlign w:val="center"/>
          </w:tcPr>
          <w:p>
            <w:pPr>
              <w:jc w:val="center"/>
              <w:textAlignment w:val="center"/>
              <w:rPr>
                <w:rFonts w:eastAsia="方正仿宋_GBK"/>
                <w:color w:val="000000"/>
                <w:sz w:val="20"/>
                <w:szCs w:val="20"/>
              </w:rPr>
            </w:pPr>
            <w:r>
              <w:rPr>
                <w:rFonts w:eastAsia="方正仿宋_GBK"/>
                <w:color w:val="000000"/>
                <w:sz w:val="20"/>
                <w:szCs w:val="20"/>
              </w:rPr>
              <w:t>成本指标</w:t>
            </w:r>
          </w:p>
        </w:tc>
        <w:tc>
          <w:tcPr>
            <w:tcW w:w="1560" w:type="dxa"/>
            <w:tcBorders>
              <w:top w:val="single" w:color="auto" w:sz="4" w:space="0"/>
              <w:left w:val="single" w:color="000000" w:sz="4" w:space="0"/>
              <w:bottom w:val="single" w:color="auto" w:sz="4" w:space="0"/>
              <w:right w:val="single" w:color="auto" w:sz="4" w:space="0"/>
            </w:tcBorders>
            <w:vAlign w:val="center"/>
          </w:tcPr>
          <w:p>
            <w:pPr>
              <w:spacing w:line="240" w:lineRule="exact"/>
              <w:rPr>
                <w:rFonts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预算执行率</w:t>
            </w:r>
          </w:p>
        </w:tc>
        <w:tc>
          <w:tcPr>
            <w:tcW w:w="2978" w:type="dxa"/>
            <w:gridSpan w:val="3"/>
            <w:tcBorders>
              <w:top w:val="single" w:color="000000" w:sz="4" w:space="0"/>
              <w:left w:val="single" w:color="auto" w:sz="4" w:space="0"/>
              <w:bottom w:val="single" w:color="000000" w:sz="4" w:space="0"/>
              <w:right w:val="single" w:color="000000" w:sz="4" w:space="0"/>
            </w:tcBorders>
            <w:vAlign w:val="center"/>
          </w:tcPr>
          <w:p>
            <w:pPr>
              <w:spacing w:line="240" w:lineRule="exact"/>
              <w:jc w:val="center"/>
              <w:rPr>
                <w:rFonts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实际支出/预算支出*100%</w:t>
            </w:r>
          </w:p>
        </w:tc>
        <w:tc>
          <w:tcPr>
            <w:tcW w:w="885" w:type="dxa"/>
            <w:tcBorders>
              <w:top w:val="single" w:color="000000" w:sz="4" w:space="0"/>
              <w:left w:val="single" w:color="000000" w:sz="4" w:space="0"/>
              <w:bottom w:val="single" w:color="000000" w:sz="4" w:space="0"/>
              <w:right w:val="single" w:color="000000" w:sz="4" w:space="0"/>
            </w:tcBorders>
            <w:vAlign w:val="center"/>
          </w:tcPr>
          <w:p>
            <w:pPr>
              <w:rPr>
                <w:rFonts w:ascii="方正仿宋_GBK" w:hAnsi="方正仿宋_GBK" w:eastAsia="方正仿宋_GBK" w:cs="方正仿宋_GBK"/>
                <w:color w:val="000000"/>
                <w:sz w:val="20"/>
                <w:szCs w:val="20"/>
              </w:rPr>
            </w:pPr>
            <w:r>
              <w:rPr>
                <w:rFonts w:hint="eastAsia" w:ascii="微软雅黑" w:hAnsi="微软雅黑" w:eastAsia="微软雅黑" w:cs="方正仿宋_GBK"/>
                <w:color w:val="000000"/>
                <w:sz w:val="20"/>
                <w:szCs w:val="20"/>
              </w:rPr>
              <w:t>≤</w:t>
            </w:r>
            <w:r>
              <w:rPr>
                <w:rFonts w:hint="eastAsia" w:ascii="方正仿宋_GBK" w:hAnsi="方正仿宋_GBK" w:eastAsia="方正仿宋_GBK" w:cs="方正仿宋_GBK"/>
                <w:color w:val="000000"/>
                <w:sz w:val="20"/>
                <w:szCs w:val="20"/>
              </w:rPr>
              <w:t>100%</w:t>
            </w:r>
          </w:p>
        </w:tc>
        <w:tc>
          <w:tcPr>
            <w:tcW w:w="1806" w:type="dxa"/>
            <w:tcBorders>
              <w:top w:val="single" w:color="000000" w:sz="4" w:space="0"/>
              <w:left w:val="single" w:color="000000" w:sz="4" w:space="0"/>
              <w:bottom w:val="single" w:color="000000" w:sz="4" w:space="0"/>
              <w:right w:val="single" w:color="000000" w:sz="4" w:space="0"/>
            </w:tcBorders>
            <w:vAlign w:val="center"/>
          </w:tcPr>
          <w:p>
            <w:pPr>
              <w:rPr>
                <w:rFonts w:ascii="方正仿宋_GBK" w:hAnsi="方正仿宋_GBK" w:eastAsia="方正仿宋_GBK" w:cs="方正仿宋_GBK"/>
                <w:color w:val="000000"/>
              </w:rPr>
            </w:pPr>
            <w:r>
              <w:rPr>
                <w:rFonts w:hint="eastAsia" w:ascii="方正仿宋_GBK" w:hAnsi="方正仿宋_GBK" w:eastAsia="方正仿宋_GBK" w:cs="方正仿宋_GBK"/>
                <w:color w:val="000000"/>
                <w:sz w:val="20"/>
                <w:szCs w:val="20"/>
              </w:rPr>
              <w:t>依据年度工作计划</w:t>
            </w:r>
          </w:p>
        </w:tc>
      </w:tr>
      <w:tr>
        <w:tblPrEx>
          <w:tblCellMar>
            <w:top w:w="15" w:type="dxa"/>
            <w:left w:w="15" w:type="dxa"/>
            <w:bottom w:w="15" w:type="dxa"/>
            <w:right w:w="15" w:type="dxa"/>
          </w:tblCellMar>
        </w:tblPrEx>
        <w:trPr>
          <w:trHeight w:val="340" w:hRule="atLeast"/>
          <w:jc w:val="center"/>
        </w:trPr>
        <w:tc>
          <w:tcPr>
            <w:tcW w:w="1906" w:type="dxa"/>
            <w:vMerge w:val="restart"/>
            <w:tcBorders>
              <w:top w:val="single" w:color="000000" w:sz="4" w:space="0"/>
              <w:left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效果指标</w:t>
            </w:r>
          </w:p>
        </w:tc>
        <w:tc>
          <w:tcPr>
            <w:tcW w:w="1662" w:type="dxa"/>
            <w:tcBorders>
              <w:top w:val="single" w:color="auto" w:sz="4" w:space="0"/>
              <w:left w:val="single" w:color="000000" w:sz="4" w:space="0"/>
              <w:right w:val="single" w:color="000000" w:sz="4" w:space="0"/>
            </w:tcBorders>
            <w:vAlign w:val="center"/>
          </w:tcPr>
          <w:p>
            <w:pPr>
              <w:jc w:val="center"/>
              <w:textAlignment w:val="center"/>
              <w:rPr>
                <w:rFonts w:eastAsia="方正仿宋_GBK"/>
                <w:color w:val="000000"/>
                <w:sz w:val="20"/>
                <w:szCs w:val="20"/>
              </w:rPr>
            </w:pPr>
            <w:r>
              <w:rPr>
                <w:rFonts w:eastAsia="方正仿宋_GBK"/>
                <w:color w:val="000000"/>
                <w:sz w:val="20"/>
                <w:szCs w:val="20"/>
              </w:rPr>
              <w:t>经济效益指标</w:t>
            </w:r>
          </w:p>
        </w:tc>
        <w:tc>
          <w:tcPr>
            <w:tcW w:w="1560" w:type="dxa"/>
            <w:tcBorders>
              <w:top w:val="single" w:color="auto" w:sz="4" w:space="0"/>
              <w:left w:val="single" w:color="000000" w:sz="4" w:space="0"/>
              <w:bottom w:val="single" w:color="000000" w:sz="4" w:space="0"/>
              <w:right w:val="single" w:color="000000" w:sz="4" w:space="0"/>
            </w:tcBorders>
            <w:vAlign w:val="center"/>
          </w:tcPr>
          <w:p>
            <w:pPr>
              <w:spacing w:line="240" w:lineRule="exact"/>
              <w:rPr>
                <w:rFonts w:ascii="方正仿宋_GBK" w:hAnsi="方正仿宋_GBK" w:eastAsia="方正仿宋_GBK" w:cs="方正仿宋_GBK"/>
                <w:color w:val="000000"/>
                <w:sz w:val="20"/>
                <w:szCs w:val="20"/>
              </w:rPr>
            </w:pPr>
          </w:p>
        </w:tc>
        <w:tc>
          <w:tcPr>
            <w:tcW w:w="2978" w:type="dxa"/>
            <w:gridSpan w:val="3"/>
            <w:tcBorders>
              <w:top w:val="single" w:color="000000" w:sz="4" w:space="0"/>
              <w:left w:val="single" w:color="000000" w:sz="4" w:space="0"/>
              <w:bottom w:val="single" w:color="000000" w:sz="4" w:space="0"/>
              <w:right w:val="single" w:color="000000" w:sz="4" w:space="0"/>
            </w:tcBorders>
            <w:vAlign w:val="center"/>
          </w:tcPr>
          <w:p>
            <w:pPr>
              <w:spacing w:line="240" w:lineRule="exact"/>
              <w:rPr>
                <w:rFonts w:ascii="方正仿宋_GBK" w:hAnsi="方正仿宋_GBK" w:eastAsia="方正仿宋_GBK" w:cs="方正仿宋_GBK"/>
                <w:color w:val="000000"/>
                <w:sz w:val="20"/>
                <w:szCs w:val="20"/>
              </w:rPr>
            </w:pPr>
          </w:p>
        </w:tc>
        <w:tc>
          <w:tcPr>
            <w:tcW w:w="885" w:type="dxa"/>
            <w:tcBorders>
              <w:top w:val="single" w:color="000000" w:sz="4" w:space="0"/>
              <w:left w:val="single" w:color="000000" w:sz="4" w:space="0"/>
              <w:bottom w:val="single" w:color="000000" w:sz="4" w:space="0"/>
              <w:right w:val="single" w:color="000000" w:sz="4" w:space="0"/>
            </w:tcBorders>
            <w:vAlign w:val="center"/>
          </w:tcPr>
          <w:p>
            <w:pPr>
              <w:spacing w:line="240" w:lineRule="exact"/>
              <w:rPr>
                <w:rFonts w:ascii="方正仿宋_GBK" w:hAnsi="方正仿宋_GBK" w:eastAsia="方正仿宋_GBK" w:cs="方正仿宋_GBK"/>
                <w:color w:val="000000"/>
                <w:sz w:val="20"/>
                <w:szCs w:val="20"/>
              </w:rPr>
            </w:pPr>
          </w:p>
        </w:tc>
        <w:tc>
          <w:tcPr>
            <w:tcW w:w="1806" w:type="dxa"/>
            <w:tcBorders>
              <w:top w:val="single" w:color="000000" w:sz="4" w:space="0"/>
              <w:left w:val="single" w:color="000000" w:sz="4" w:space="0"/>
              <w:bottom w:val="single" w:color="000000" w:sz="4" w:space="0"/>
              <w:right w:val="single" w:color="000000" w:sz="4" w:space="0"/>
            </w:tcBorders>
            <w:vAlign w:val="center"/>
          </w:tcPr>
          <w:p>
            <w:pPr>
              <w:spacing w:line="240" w:lineRule="exact"/>
              <w:rPr>
                <w:rFonts w:ascii="方正仿宋_GBK" w:hAnsi="方正仿宋_GBK" w:eastAsia="方正仿宋_GBK" w:cs="方正仿宋_GBK"/>
                <w:color w:val="000000"/>
              </w:rPr>
            </w:pPr>
          </w:p>
        </w:tc>
      </w:tr>
      <w:tr>
        <w:tblPrEx>
          <w:tblCellMar>
            <w:top w:w="15" w:type="dxa"/>
            <w:left w:w="15" w:type="dxa"/>
            <w:bottom w:w="15" w:type="dxa"/>
            <w:right w:w="15" w:type="dxa"/>
          </w:tblCellMar>
        </w:tblPrEx>
        <w:trPr>
          <w:trHeight w:val="695" w:hRule="atLeast"/>
          <w:jc w:val="center"/>
        </w:trPr>
        <w:tc>
          <w:tcPr>
            <w:tcW w:w="1906" w:type="dxa"/>
            <w:vMerge w:val="continue"/>
            <w:tcBorders>
              <w:left w:val="single" w:color="000000" w:sz="4" w:space="0"/>
              <w:right w:val="single" w:color="000000" w:sz="4" w:space="0"/>
            </w:tcBorders>
            <w:vAlign w:val="center"/>
          </w:tcPr>
          <w:p>
            <w:pPr>
              <w:jc w:val="center"/>
              <w:rPr>
                <w:rFonts w:eastAsia="方正仿宋_GBK"/>
                <w:b/>
                <w:color w:val="000000"/>
                <w:sz w:val="20"/>
                <w:szCs w:val="20"/>
              </w:rPr>
            </w:pPr>
          </w:p>
        </w:tc>
        <w:tc>
          <w:tcPr>
            <w:tcW w:w="1662" w:type="dxa"/>
            <w:tcBorders>
              <w:top w:val="single" w:color="000000" w:sz="4" w:space="0"/>
              <w:left w:val="single" w:color="000000" w:sz="4" w:space="0"/>
              <w:right w:val="single" w:color="000000" w:sz="4" w:space="0"/>
            </w:tcBorders>
            <w:vAlign w:val="center"/>
          </w:tcPr>
          <w:p>
            <w:pPr>
              <w:jc w:val="center"/>
              <w:textAlignment w:val="center"/>
              <w:rPr>
                <w:rFonts w:eastAsia="方正仿宋_GBK"/>
                <w:color w:val="000000"/>
                <w:sz w:val="20"/>
                <w:szCs w:val="20"/>
              </w:rPr>
            </w:pPr>
            <w:r>
              <w:rPr>
                <w:rFonts w:eastAsia="方正仿宋_GBK"/>
                <w:color w:val="000000"/>
                <w:sz w:val="20"/>
                <w:szCs w:val="20"/>
              </w:rPr>
              <w:t>社会效益指标</w:t>
            </w:r>
          </w:p>
        </w:tc>
        <w:tc>
          <w:tcPr>
            <w:tcW w:w="1560" w:type="dxa"/>
            <w:tcBorders>
              <w:top w:val="single" w:color="000000" w:sz="4" w:space="0"/>
              <w:left w:val="single" w:color="000000" w:sz="4" w:space="0"/>
              <w:bottom w:val="single" w:color="000000" w:sz="4" w:space="0"/>
              <w:right w:val="single" w:color="000000" w:sz="4" w:space="0"/>
            </w:tcBorders>
            <w:vAlign w:val="center"/>
          </w:tcPr>
          <w:p>
            <w:pPr>
              <w:spacing w:line="240" w:lineRule="exact"/>
              <w:rPr>
                <w:rFonts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确保不发生在京上访，人员聚集滋事行为，保障辖内稳定安全和社会稳定</w:t>
            </w:r>
          </w:p>
        </w:tc>
        <w:tc>
          <w:tcPr>
            <w:tcW w:w="2978" w:type="dxa"/>
            <w:gridSpan w:val="3"/>
            <w:tcBorders>
              <w:top w:val="single" w:color="000000" w:sz="4" w:space="0"/>
              <w:left w:val="single" w:color="000000" w:sz="4" w:space="0"/>
              <w:bottom w:val="single" w:color="000000" w:sz="4" w:space="0"/>
              <w:right w:val="single" w:color="000000" w:sz="4" w:space="0"/>
            </w:tcBorders>
            <w:vAlign w:val="center"/>
          </w:tcPr>
          <w:p>
            <w:pPr>
              <w:spacing w:line="240" w:lineRule="exact"/>
              <w:ind w:firstLine="400" w:firstLineChars="200"/>
              <w:rPr>
                <w:rFonts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把矛盾化解在基层，保障企业能正常生产，人民群众利益受到保护。</w:t>
            </w:r>
          </w:p>
        </w:tc>
        <w:tc>
          <w:tcPr>
            <w:tcW w:w="885" w:type="dxa"/>
            <w:tcBorders>
              <w:top w:val="single" w:color="000000" w:sz="4" w:space="0"/>
              <w:left w:val="single" w:color="000000" w:sz="4" w:space="0"/>
              <w:bottom w:val="single" w:color="000000" w:sz="4" w:space="0"/>
              <w:right w:val="single" w:color="000000" w:sz="4" w:space="0"/>
            </w:tcBorders>
            <w:vAlign w:val="center"/>
          </w:tcPr>
          <w:p>
            <w:pPr>
              <w:spacing w:line="240" w:lineRule="exact"/>
              <w:rPr>
                <w:rFonts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eastAsia="zh-CN"/>
              </w:rPr>
              <w:t>有效保障</w:t>
            </w:r>
          </w:p>
        </w:tc>
        <w:tc>
          <w:tcPr>
            <w:tcW w:w="1806" w:type="dxa"/>
            <w:tcBorders>
              <w:top w:val="single" w:color="000000" w:sz="4" w:space="0"/>
              <w:left w:val="single" w:color="000000" w:sz="4" w:space="0"/>
              <w:bottom w:val="single" w:color="000000" w:sz="4" w:space="0"/>
              <w:right w:val="single" w:color="000000" w:sz="4" w:space="0"/>
            </w:tcBorders>
            <w:vAlign w:val="center"/>
          </w:tcPr>
          <w:p>
            <w:pPr>
              <w:spacing w:line="240" w:lineRule="exact"/>
              <w:rPr>
                <w:rFonts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依据年度工作计划</w:t>
            </w:r>
          </w:p>
        </w:tc>
      </w:tr>
      <w:tr>
        <w:tblPrEx>
          <w:tblCellMar>
            <w:top w:w="15" w:type="dxa"/>
            <w:left w:w="15" w:type="dxa"/>
            <w:bottom w:w="15" w:type="dxa"/>
            <w:right w:w="15" w:type="dxa"/>
          </w:tblCellMar>
        </w:tblPrEx>
        <w:trPr>
          <w:trHeight w:val="523" w:hRule="atLeast"/>
          <w:jc w:val="center"/>
        </w:trPr>
        <w:tc>
          <w:tcPr>
            <w:tcW w:w="1906" w:type="dxa"/>
            <w:vMerge w:val="continue"/>
            <w:tcBorders>
              <w:left w:val="single" w:color="000000" w:sz="4" w:space="0"/>
              <w:right w:val="single" w:color="000000" w:sz="4" w:space="0"/>
            </w:tcBorders>
            <w:vAlign w:val="center"/>
          </w:tcPr>
          <w:p>
            <w:pPr>
              <w:jc w:val="center"/>
              <w:rPr>
                <w:rFonts w:eastAsia="方正仿宋_GBK"/>
                <w:b/>
                <w:color w:val="000000"/>
                <w:sz w:val="20"/>
                <w:szCs w:val="20"/>
              </w:rPr>
            </w:pPr>
          </w:p>
        </w:tc>
        <w:tc>
          <w:tcPr>
            <w:tcW w:w="1662"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color w:val="000000"/>
                <w:sz w:val="20"/>
                <w:szCs w:val="20"/>
              </w:rPr>
            </w:pPr>
            <w:r>
              <w:rPr>
                <w:rFonts w:eastAsia="方正仿宋_GBK"/>
                <w:color w:val="000000"/>
                <w:sz w:val="20"/>
                <w:szCs w:val="20"/>
              </w:rPr>
              <w:t>生态效益指标</w:t>
            </w:r>
          </w:p>
        </w:tc>
        <w:tc>
          <w:tcPr>
            <w:tcW w:w="1560" w:type="dxa"/>
            <w:tcBorders>
              <w:top w:val="single" w:color="000000" w:sz="4" w:space="0"/>
              <w:left w:val="single" w:color="000000" w:sz="4" w:space="0"/>
              <w:bottom w:val="single" w:color="000000" w:sz="4" w:space="0"/>
              <w:right w:val="single" w:color="000000" w:sz="4" w:space="0"/>
            </w:tcBorders>
            <w:vAlign w:val="center"/>
          </w:tcPr>
          <w:p>
            <w:pPr>
              <w:rPr>
                <w:rFonts w:ascii="方正仿宋_GBK" w:hAnsi="方正仿宋_GBK" w:eastAsia="方正仿宋_GBK" w:cs="方正仿宋_GBK"/>
                <w:color w:val="000000"/>
                <w:sz w:val="20"/>
                <w:szCs w:val="20"/>
              </w:rPr>
            </w:pPr>
          </w:p>
        </w:tc>
        <w:tc>
          <w:tcPr>
            <w:tcW w:w="2978" w:type="dxa"/>
            <w:gridSpan w:val="3"/>
            <w:tcBorders>
              <w:top w:val="single" w:color="000000" w:sz="4" w:space="0"/>
              <w:left w:val="single" w:color="000000" w:sz="4" w:space="0"/>
              <w:bottom w:val="single" w:color="000000" w:sz="4" w:space="0"/>
              <w:right w:val="single" w:color="000000" w:sz="4" w:space="0"/>
            </w:tcBorders>
            <w:vAlign w:val="center"/>
          </w:tcPr>
          <w:p>
            <w:pPr>
              <w:rPr>
                <w:rFonts w:ascii="方正仿宋_GBK" w:hAnsi="方正仿宋_GBK" w:eastAsia="方正仿宋_GBK" w:cs="方正仿宋_GBK"/>
                <w:color w:val="000000"/>
                <w:sz w:val="20"/>
                <w:szCs w:val="20"/>
              </w:rPr>
            </w:pPr>
          </w:p>
        </w:tc>
        <w:tc>
          <w:tcPr>
            <w:tcW w:w="885" w:type="dxa"/>
            <w:tcBorders>
              <w:top w:val="single" w:color="000000" w:sz="4" w:space="0"/>
              <w:left w:val="single" w:color="000000" w:sz="4" w:space="0"/>
              <w:bottom w:val="single" w:color="000000" w:sz="4" w:space="0"/>
              <w:right w:val="single" w:color="000000" w:sz="4" w:space="0"/>
            </w:tcBorders>
            <w:vAlign w:val="center"/>
          </w:tcPr>
          <w:p>
            <w:pPr>
              <w:rPr>
                <w:rFonts w:ascii="方正仿宋_GBK" w:hAnsi="方正仿宋_GBK" w:eastAsia="方正仿宋_GBK" w:cs="方正仿宋_GBK"/>
                <w:color w:val="000000"/>
                <w:sz w:val="20"/>
                <w:szCs w:val="20"/>
              </w:rPr>
            </w:pPr>
          </w:p>
        </w:tc>
        <w:tc>
          <w:tcPr>
            <w:tcW w:w="1806" w:type="dxa"/>
            <w:tcBorders>
              <w:top w:val="single" w:color="000000" w:sz="4" w:space="0"/>
              <w:left w:val="single" w:color="000000" w:sz="4" w:space="0"/>
              <w:bottom w:val="single" w:color="000000" w:sz="4" w:space="0"/>
              <w:right w:val="single" w:color="000000" w:sz="4" w:space="0"/>
            </w:tcBorders>
            <w:vAlign w:val="center"/>
          </w:tcPr>
          <w:p>
            <w:pPr>
              <w:rPr>
                <w:rFonts w:ascii="方正仿宋_GBK" w:hAnsi="方正仿宋_GBK" w:eastAsia="方正仿宋_GBK" w:cs="方正仿宋_GBK"/>
                <w:color w:val="000000"/>
                <w:sz w:val="20"/>
                <w:szCs w:val="20"/>
              </w:rPr>
            </w:pPr>
          </w:p>
        </w:tc>
      </w:tr>
      <w:tr>
        <w:tblPrEx>
          <w:tblCellMar>
            <w:top w:w="15" w:type="dxa"/>
            <w:left w:w="15" w:type="dxa"/>
            <w:bottom w:w="15" w:type="dxa"/>
            <w:right w:w="15" w:type="dxa"/>
          </w:tblCellMar>
        </w:tblPrEx>
        <w:trPr>
          <w:trHeight w:val="695" w:hRule="atLeast"/>
          <w:jc w:val="center"/>
        </w:trPr>
        <w:tc>
          <w:tcPr>
            <w:tcW w:w="1906" w:type="dxa"/>
            <w:vMerge w:val="continue"/>
            <w:tcBorders>
              <w:left w:val="single" w:color="000000" w:sz="4" w:space="0"/>
              <w:right w:val="single" w:color="000000" w:sz="4" w:space="0"/>
            </w:tcBorders>
            <w:vAlign w:val="center"/>
          </w:tcPr>
          <w:p>
            <w:pPr>
              <w:jc w:val="center"/>
              <w:rPr>
                <w:rFonts w:eastAsia="方正仿宋_GBK"/>
                <w:b/>
                <w:color w:val="000000"/>
                <w:sz w:val="20"/>
                <w:szCs w:val="20"/>
              </w:rPr>
            </w:pPr>
          </w:p>
        </w:tc>
        <w:tc>
          <w:tcPr>
            <w:tcW w:w="1662"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color w:val="000000"/>
                <w:sz w:val="20"/>
                <w:szCs w:val="20"/>
              </w:rPr>
            </w:pPr>
            <w:r>
              <w:rPr>
                <w:rFonts w:eastAsia="方正仿宋_GBK"/>
                <w:color w:val="000000"/>
                <w:sz w:val="20"/>
                <w:szCs w:val="20"/>
              </w:rPr>
              <w:t>可持续性影响</w:t>
            </w:r>
          </w:p>
        </w:tc>
        <w:tc>
          <w:tcPr>
            <w:tcW w:w="1560" w:type="dxa"/>
            <w:tcBorders>
              <w:top w:val="single" w:color="000000" w:sz="4" w:space="0"/>
              <w:left w:val="single" w:color="000000" w:sz="4" w:space="0"/>
              <w:bottom w:val="single" w:color="000000" w:sz="4" w:space="0"/>
              <w:right w:val="single" w:color="000000" w:sz="4" w:space="0"/>
            </w:tcBorders>
            <w:vAlign w:val="center"/>
          </w:tcPr>
          <w:p>
            <w:pPr>
              <w:spacing w:line="240" w:lineRule="exact"/>
              <w:rPr>
                <w:rFonts w:ascii="方正仿宋_GBK" w:hAnsi="方正仿宋_GBK" w:eastAsia="方正仿宋_GBK" w:cs="方正仿宋_GBK"/>
                <w:color w:val="000000"/>
                <w:sz w:val="20"/>
                <w:szCs w:val="20"/>
              </w:rPr>
            </w:pPr>
          </w:p>
        </w:tc>
        <w:tc>
          <w:tcPr>
            <w:tcW w:w="2978" w:type="dxa"/>
            <w:gridSpan w:val="3"/>
            <w:tcBorders>
              <w:top w:val="single" w:color="000000" w:sz="4" w:space="0"/>
              <w:left w:val="single" w:color="000000" w:sz="4" w:space="0"/>
              <w:bottom w:val="single" w:color="000000" w:sz="4" w:space="0"/>
              <w:right w:val="single" w:color="000000" w:sz="4" w:space="0"/>
            </w:tcBorders>
            <w:vAlign w:val="center"/>
          </w:tcPr>
          <w:p>
            <w:pPr>
              <w:spacing w:line="240" w:lineRule="exact"/>
              <w:ind w:firstLine="400" w:firstLineChars="200"/>
              <w:rPr>
                <w:rFonts w:ascii="方正仿宋_GBK" w:hAnsi="方正仿宋_GBK" w:eastAsia="方正仿宋_GBK" w:cs="方正仿宋_GBK"/>
                <w:color w:val="000000"/>
                <w:sz w:val="20"/>
                <w:szCs w:val="20"/>
              </w:rPr>
            </w:pPr>
          </w:p>
        </w:tc>
        <w:tc>
          <w:tcPr>
            <w:tcW w:w="885" w:type="dxa"/>
            <w:tcBorders>
              <w:top w:val="single" w:color="000000" w:sz="4" w:space="0"/>
              <w:left w:val="single" w:color="000000" w:sz="4" w:space="0"/>
              <w:bottom w:val="single" w:color="000000" w:sz="4" w:space="0"/>
              <w:right w:val="single" w:color="000000" w:sz="4" w:space="0"/>
            </w:tcBorders>
            <w:vAlign w:val="center"/>
          </w:tcPr>
          <w:p>
            <w:pPr>
              <w:spacing w:line="240" w:lineRule="exact"/>
              <w:rPr>
                <w:rFonts w:ascii="方正仿宋_GBK" w:hAnsi="方正仿宋_GBK" w:eastAsia="方正仿宋_GBK" w:cs="方正仿宋_GBK"/>
                <w:color w:val="000000"/>
                <w:sz w:val="20"/>
                <w:szCs w:val="20"/>
              </w:rPr>
            </w:pPr>
          </w:p>
        </w:tc>
        <w:tc>
          <w:tcPr>
            <w:tcW w:w="1806" w:type="dxa"/>
            <w:tcBorders>
              <w:top w:val="single" w:color="000000" w:sz="4" w:space="0"/>
              <w:left w:val="single" w:color="000000" w:sz="4" w:space="0"/>
              <w:bottom w:val="single" w:color="000000" w:sz="4" w:space="0"/>
              <w:right w:val="single" w:color="000000" w:sz="4" w:space="0"/>
            </w:tcBorders>
            <w:vAlign w:val="center"/>
          </w:tcPr>
          <w:p>
            <w:pPr>
              <w:spacing w:line="240" w:lineRule="exact"/>
              <w:rPr>
                <w:rFonts w:ascii="方正仿宋_GBK" w:hAnsi="方正仿宋_GBK" w:eastAsia="方正仿宋_GBK" w:cs="方正仿宋_GBK"/>
                <w:color w:val="000000"/>
                <w:sz w:val="20"/>
                <w:szCs w:val="20"/>
              </w:rPr>
            </w:pPr>
          </w:p>
        </w:tc>
      </w:tr>
      <w:tr>
        <w:tblPrEx>
          <w:tblCellMar>
            <w:top w:w="15" w:type="dxa"/>
            <w:left w:w="15" w:type="dxa"/>
            <w:bottom w:w="15" w:type="dxa"/>
            <w:right w:w="15" w:type="dxa"/>
          </w:tblCellMar>
        </w:tblPrEx>
        <w:trPr>
          <w:trHeight w:val="680" w:hRule="atLeast"/>
          <w:jc w:val="center"/>
        </w:trPr>
        <w:tc>
          <w:tcPr>
            <w:tcW w:w="1906"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满意度指标</w:t>
            </w:r>
          </w:p>
        </w:tc>
        <w:tc>
          <w:tcPr>
            <w:tcW w:w="1662"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color w:val="000000"/>
                <w:sz w:val="20"/>
                <w:szCs w:val="20"/>
              </w:rPr>
            </w:pPr>
            <w:r>
              <w:rPr>
                <w:rFonts w:eastAsia="方正仿宋_GBK"/>
                <w:color w:val="000000"/>
                <w:sz w:val="20"/>
                <w:szCs w:val="20"/>
              </w:rPr>
              <w:t>服务对象满意度</w:t>
            </w:r>
          </w:p>
        </w:tc>
        <w:tc>
          <w:tcPr>
            <w:tcW w:w="1560" w:type="dxa"/>
            <w:tcBorders>
              <w:top w:val="single" w:color="000000" w:sz="4" w:space="0"/>
              <w:left w:val="single" w:color="000000" w:sz="4" w:space="0"/>
              <w:bottom w:val="single" w:color="000000" w:sz="4" w:space="0"/>
              <w:right w:val="single" w:color="000000" w:sz="4" w:space="0"/>
            </w:tcBorders>
            <w:vAlign w:val="center"/>
          </w:tcPr>
          <w:p>
            <w:pPr>
              <w:spacing w:line="240" w:lineRule="exact"/>
              <w:rPr>
                <w:rFonts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群众满意度</w:t>
            </w:r>
          </w:p>
        </w:tc>
        <w:tc>
          <w:tcPr>
            <w:tcW w:w="2978" w:type="dxa"/>
            <w:gridSpan w:val="3"/>
            <w:tcBorders>
              <w:top w:val="single" w:color="000000" w:sz="4" w:space="0"/>
              <w:left w:val="single" w:color="000000" w:sz="4" w:space="0"/>
              <w:bottom w:val="single" w:color="000000" w:sz="4" w:space="0"/>
              <w:right w:val="single" w:color="000000" w:sz="4" w:space="0"/>
            </w:tcBorders>
            <w:vAlign w:val="center"/>
          </w:tcPr>
          <w:p>
            <w:pPr>
              <w:spacing w:line="240" w:lineRule="exact"/>
              <w:rPr>
                <w:rFonts w:ascii="方正仿宋_GBK" w:hAnsi="方正仿宋_GBK" w:eastAsia="方正仿宋_GBK" w:cs="方正仿宋_GBK"/>
                <w:color w:val="000000"/>
                <w:sz w:val="20"/>
                <w:szCs w:val="20"/>
              </w:rPr>
            </w:pPr>
          </w:p>
        </w:tc>
        <w:tc>
          <w:tcPr>
            <w:tcW w:w="885" w:type="dxa"/>
            <w:tcBorders>
              <w:top w:val="single" w:color="000000" w:sz="4" w:space="0"/>
              <w:left w:val="single" w:color="000000" w:sz="4" w:space="0"/>
              <w:bottom w:val="single" w:color="000000" w:sz="4" w:space="0"/>
              <w:right w:val="single" w:color="000000" w:sz="4" w:space="0"/>
            </w:tcBorders>
            <w:vAlign w:val="center"/>
          </w:tcPr>
          <w:p>
            <w:pPr>
              <w:spacing w:line="240" w:lineRule="exact"/>
              <w:rPr>
                <w:rFonts w:ascii="方正仿宋_GBK" w:hAnsi="方正仿宋_GBK" w:eastAsia="方正仿宋_GBK" w:cs="方正仿宋_GBK"/>
                <w:color w:val="000000"/>
                <w:sz w:val="20"/>
                <w:szCs w:val="20"/>
              </w:rPr>
            </w:pPr>
            <w:r>
              <w:rPr>
                <w:rFonts w:ascii="方正仿宋_GBK" w:hAnsi="方正仿宋_GBK" w:eastAsia="方正仿宋_GBK" w:cs="方正仿宋_GBK"/>
                <w:color w:val="000000"/>
                <w:sz w:val="20"/>
                <w:szCs w:val="20"/>
              </w:rPr>
              <w:t>≥</w:t>
            </w:r>
            <w:r>
              <w:rPr>
                <w:rFonts w:hint="eastAsia" w:ascii="方正仿宋_GBK" w:hAnsi="方正仿宋_GBK" w:eastAsia="方正仿宋_GBK" w:cs="方正仿宋_GBK"/>
                <w:color w:val="000000"/>
                <w:sz w:val="20"/>
                <w:szCs w:val="20"/>
              </w:rPr>
              <w:t>95%</w:t>
            </w:r>
          </w:p>
        </w:tc>
        <w:tc>
          <w:tcPr>
            <w:tcW w:w="1806" w:type="dxa"/>
            <w:tcBorders>
              <w:top w:val="single" w:color="000000" w:sz="4" w:space="0"/>
              <w:left w:val="single" w:color="000000" w:sz="4" w:space="0"/>
              <w:bottom w:val="single" w:color="000000" w:sz="4" w:space="0"/>
              <w:right w:val="single" w:color="000000" w:sz="4" w:space="0"/>
            </w:tcBorders>
            <w:vAlign w:val="center"/>
          </w:tcPr>
          <w:p>
            <w:pPr>
              <w:spacing w:line="240" w:lineRule="exact"/>
              <w:rPr>
                <w:rFonts w:ascii="宋体" w:hAnsi="宋体" w:cs="宋体"/>
                <w:color w:val="000000"/>
                <w:sz w:val="20"/>
                <w:szCs w:val="20"/>
              </w:rPr>
            </w:pPr>
            <w:r>
              <w:rPr>
                <w:rFonts w:hint="eastAsia" w:ascii="方正仿宋_GBK" w:eastAsia="方正仿宋_GBK"/>
                <w:color w:val="000000"/>
                <w:sz w:val="20"/>
                <w:szCs w:val="20"/>
              </w:rPr>
              <w:t>实地走访</w:t>
            </w:r>
          </w:p>
        </w:tc>
      </w:tr>
    </w:tbl>
    <w:p>
      <w:pPr>
        <w:spacing w:line="580" w:lineRule="exact"/>
        <w:rPr>
          <w:rFonts w:eastAsia="方正仿宋_GBK"/>
          <w:sz w:val="32"/>
          <w:szCs w:val="32"/>
        </w:rPr>
        <w:sectPr>
          <w:footerReference r:id="rId7" w:type="default"/>
          <w:pgSz w:w="11906" w:h="16838"/>
          <w:pgMar w:top="720" w:right="720" w:bottom="720" w:left="720" w:header="1559" w:footer="1559" w:gutter="0"/>
          <w:cols w:space="720" w:num="1"/>
          <w:docGrid w:type="lines" w:linePitch="312" w:charSpace="0"/>
        </w:sectPr>
      </w:pPr>
    </w:p>
    <w:p>
      <w:pPr>
        <w:spacing w:line="580" w:lineRule="exact"/>
      </w:pPr>
      <w:r>
        <w:rPr>
          <w:rFonts w:hint="eastAsia" w:eastAsia="方正仿宋_GBK"/>
          <w:sz w:val="32"/>
          <w:szCs w:val="32"/>
        </w:rPr>
        <w:t>4、</w:t>
      </w:r>
      <w:r>
        <w:rPr>
          <w:rFonts w:eastAsia="方正仿宋_GBK"/>
          <w:sz w:val="32"/>
          <w:szCs w:val="32"/>
        </w:rPr>
        <w:t xml:space="preserve"> </w:t>
      </w:r>
      <w:r>
        <w:rPr>
          <w:rFonts w:hint="eastAsia" w:eastAsia="方正仿宋_GBK"/>
          <w:sz w:val="32"/>
          <w:szCs w:val="32"/>
        </w:rPr>
        <w:t>取暖设备的更换购置</w:t>
      </w:r>
      <w:r>
        <w:rPr>
          <w:rFonts w:hint="eastAsia" w:ascii="方正仿宋_GBK" w:hAnsi="方正仿宋_GBK" w:eastAsia="方正仿宋_GBK" w:cs="方正仿宋_GBK"/>
          <w:color w:val="000000"/>
          <w:sz w:val="32"/>
          <w:szCs w:val="32"/>
        </w:rPr>
        <w:t>及线路改造</w:t>
      </w:r>
      <w:r>
        <w:rPr>
          <w:rFonts w:eastAsia="方正仿宋_GBK"/>
          <w:sz w:val="32"/>
          <w:szCs w:val="32"/>
        </w:rPr>
        <w:t>项目绩效目标表</w:t>
      </w:r>
    </w:p>
    <w:tbl>
      <w:tblPr>
        <w:tblStyle w:val="4"/>
        <w:tblW w:w="10797" w:type="dxa"/>
        <w:jc w:val="center"/>
        <w:tblLayout w:type="fixed"/>
        <w:tblCellMar>
          <w:top w:w="15" w:type="dxa"/>
          <w:left w:w="15" w:type="dxa"/>
          <w:bottom w:w="15" w:type="dxa"/>
          <w:right w:w="15" w:type="dxa"/>
        </w:tblCellMar>
      </w:tblPr>
      <w:tblGrid>
        <w:gridCol w:w="1999"/>
        <w:gridCol w:w="1872"/>
        <w:gridCol w:w="1328"/>
        <w:gridCol w:w="860"/>
        <w:gridCol w:w="829"/>
        <w:gridCol w:w="1075"/>
        <w:gridCol w:w="1204"/>
        <w:gridCol w:w="1630"/>
      </w:tblGrid>
      <w:tr>
        <w:tblPrEx>
          <w:tblCellMar>
            <w:top w:w="15" w:type="dxa"/>
            <w:left w:w="15" w:type="dxa"/>
            <w:bottom w:w="15" w:type="dxa"/>
            <w:right w:w="15" w:type="dxa"/>
          </w:tblCellMar>
        </w:tblPrEx>
        <w:trPr>
          <w:trHeight w:val="695" w:hRule="atLeast"/>
          <w:jc w:val="center"/>
        </w:trPr>
        <w:tc>
          <w:tcPr>
            <w:tcW w:w="1999"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项目编码</w:t>
            </w:r>
          </w:p>
        </w:tc>
        <w:tc>
          <w:tcPr>
            <w:tcW w:w="3200"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b/>
                <w:color w:val="000000"/>
                <w:sz w:val="20"/>
                <w:szCs w:val="20"/>
              </w:rPr>
            </w:pPr>
          </w:p>
        </w:tc>
        <w:tc>
          <w:tcPr>
            <w:tcW w:w="860"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项目名称</w:t>
            </w:r>
          </w:p>
        </w:tc>
        <w:tc>
          <w:tcPr>
            <w:tcW w:w="4738" w:type="dxa"/>
            <w:gridSpan w:val="4"/>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b/>
                <w:color w:val="000000"/>
                <w:sz w:val="20"/>
                <w:szCs w:val="20"/>
              </w:rPr>
            </w:pPr>
            <w:r>
              <w:rPr>
                <w:rFonts w:hint="eastAsia" w:ascii="方正仿宋_GBK" w:hAnsi="方正仿宋_GBK" w:eastAsia="方正仿宋_GBK" w:cs="方正仿宋_GBK"/>
                <w:b/>
                <w:bCs/>
                <w:color w:val="000000"/>
                <w:sz w:val="20"/>
                <w:szCs w:val="20"/>
              </w:rPr>
              <w:t>取暖设备的更换购置</w:t>
            </w:r>
          </w:p>
        </w:tc>
      </w:tr>
      <w:tr>
        <w:tblPrEx>
          <w:tblCellMar>
            <w:top w:w="15" w:type="dxa"/>
            <w:left w:w="15" w:type="dxa"/>
            <w:bottom w:w="15" w:type="dxa"/>
            <w:right w:w="15" w:type="dxa"/>
          </w:tblCellMar>
        </w:tblPrEx>
        <w:trPr>
          <w:trHeight w:val="680" w:hRule="atLeast"/>
          <w:jc w:val="center"/>
        </w:trPr>
        <w:tc>
          <w:tcPr>
            <w:tcW w:w="1999" w:type="dxa"/>
            <w:vMerge w:val="restart"/>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预算规模及资金用途</w:t>
            </w:r>
          </w:p>
        </w:tc>
        <w:tc>
          <w:tcPr>
            <w:tcW w:w="1872"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预算数</w:t>
            </w:r>
          </w:p>
        </w:tc>
        <w:tc>
          <w:tcPr>
            <w:tcW w:w="1328" w:type="dxa"/>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b/>
                <w:color w:val="000000"/>
                <w:sz w:val="20"/>
                <w:szCs w:val="20"/>
              </w:rPr>
            </w:pPr>
            <w:r>
              <w:rPr>
                <w:rFonts w:hint="eastAsia" w:ascii="方正仿宋_GBK" w:eastAsia="方正仿宋_GBK"/>
                <w:b/>
                <w:color w:val="000000"/>
                <w:sz w:val="20"/>
                <w:szCs w:val="20"/>
              </w:rPr>
              <w:t>15万元</w:t>
            </w:r>
          </w:p>
        </w:tc>
        <w:tc>
          <w:tcPr>
            <w:tcW w:w="860"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textAlignment w:val="center"/>
              <w:rPr>
                <w:rFonts w:eastAsia="方正仿宋_GBK"/>
                <w:b/>
                <w:color w:val="000000"/>
                <w:sz w:val="20"/>
                <w:szCs w:val="20"/>
              </w:rPr>
            </w:pPr>
            <w:r>
              <w:rPr>
                <w:rFonts w:eastAsia="方正仿宋_GBK"/>
                <w:b/>
                <w:color w:val="000000"/>
                <w:sz w:val="20"/>
                <w:szCs w:val="20"/>
              </w:rPr>
              <w:t>其中：财政资金</w:t>
            </w:r>
          </w:p>
        </w:tc>
        <w:tc>
          <w:tcPr>
            <w:tcW w:w="829" w:type="dxa"/>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b/>
                <w:color w:val="000000"/>
                <w:sz w:val="20"/>
                <w:szCs w:val="20"/>
              </w:rPr>
            </w:pPr>
            <w:r>
              <w:rPr>
                <w:rFonts w:hint="eastAsia" w:ascii="方正仿宋_GBK" w:eastAsia="方正仿宋_GBK"/>
                <w:b/>
                <w:color w:val="000000"/>
                <w:sz w:val="20"/>
                <w:szCs w:val="20"/>
              </w:rPr>
              <w:t>15万元</w:t>
            </w:r>
          </w:p>
        </w:tc>
        <w:tc>
          <w:tcPr>
            <w:tcW w:w="1075"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其他资金</w:t>
            </w:r>
          </w:p>
        </w:tc>
        <w:tc>
          <w:tcPr>
            <w:tcW w:w="2834" w:type="dxa"/>
            <w:gridSpan w:val="2"/>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p>
        </w:tc>
      </w:tr>
      <w:tr>
        <w:trPr>
          <w:trHeight w:val="596" w:hRule="atLeast"/>
          <w:jc w:val="center"/>
        </w:trPr>
        <w:tc>
          <w:tcPr>
            <w:tcW w:w="199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b/>
                <w:color w:val="000000"/>
                <w:sz w:val="20"/>
                <w:szCs w:val="20"/>
              </w:rPr>
            </w:pPr>
          </w:p>
        </w:tc>
        <w:tc>
          <w:tcPr>
            <w:tcW w:w="8798" w:type="dxa"/>
            <w:gridSpan w:val="7"/>
            <w:tcBorders>
              <w:top w:val="single" w:color="000000" w:sz="4" w:space="0"/>
              <w:left w:val="single" w:color="000000" w:sz="4" w:space="0"/>
              <w:bottom w:val="single" w:color="000000" w:sz="4" w:space="0"/>
              <w:right w:val="single" w:color="000000" w:sz="4" w:space="0"/>
            </w:tcBorders>
            <w:vAlign w:val="center"/>
          </w:tcPr>
          <w:p>
            <w:pPr>
              <w:rPr>
                <w:rFonts w:eastAsia="方正仿宋_GBK"/>
                <w:color w:val="000000"/>
                <w:sz w:val="20"/>
                <w:szCs w:val="20"/>
              </w:rPr>
            </w:pPr>
            <w:r>
              <w:rPr>
                <w:rFonts w:hint="eastAsia" w:ascii="方正仿宋_GBK" w:hAnsi="方正仿宋_GBK" w:eastAsia="方正仿宋_GBK" w:cs="方正仿宋_GBK"/>
                <w:color w:val="000000"/>
                <w:sz w:val="20"/>
                <w:szCs w:val="20"/>
              </w:rPr>
              <w:t>用于单位取暖设备的更换购置和及线路改造。</w:t>
            </w:r>
          </w:p>
        </w:tc>
      </w:tr>
      <w:tr>
        <w:tblPrEx>
          <w:tblCellMar>
            <w:top w:w="15" w:type="dxa"/>
            <w:left w:w="15" w:type="dxa"/>
            <w:bottom w:w="15" w:type="dxa"/>
            <w:right w:w="15" w:type="dxa"/>
          </w:tblCellMar>
        </w:tblPrEx>
        <w:trPr>
          <w:trHeight w:val="475" w:hRule="atLeast"/>
          <w:jc w:val="center"/>
        </w:trPr>
        <w:tc>
          <w:tcPr>
            <w:tcW w:w="1999" w:type="dxa"/>
            <w:vMerge w:val="restart"/>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资金支出计划（%）</w:t>
            </w:r>
          </w:p>
        </w:tc>
        <w:tc>
          <w:tcPr>
            <w:tcW w:w="3200" w:type="dxa"/>
            <w:gridSpan w:val="2"/>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3月底</w:t>
            </w:r>
          </w:p>
        </w:tc>
        <w:tc>
          <w:tcPr>
            <w:tcW w:w="860"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6月底</w:t>
            </w:r>
          </w:p>
        </w:tc>
        <w:tc>
          <w:tcPr>
            <w:tcW w:w="1904" w:type="dxa"/>
            <w:gridSpan w:val="2"/>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10月底</w:t>
            </w:r>
          </w:p>
        </w:tc>
        <w:tc>
          <w:tcPr>
            <w:tcW w:w="2834" w:type="dxa"/>
            <w:gridSpan w:val="2"/>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12月底</w:t>
            </w:r>
          </w:p>
        </w:tc>
      </w:tr>
      <w:tr>
        <w:tblPrEx>
          <w:tblCellMar>
            <w:top w:w="15" w:type="dxa"/>
            <w:left w:w="15" w:type="dxa"/>
            <w:bottom w:w="15" w:type="dxa"/>
            <w:right w:w="15" w:type="dxa"/>
          </w:tblCellMar>
        </w:tblPrEx>
        <w:trPr>
          <w:trHeight w:val="583" w:hRule="atLeast"/>
          <w:jc w:val="center"/>
        </w:trPr>
        <w:tc>
          <w:tcPr>
            <w:tcW w:w="199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b/>
                <w:color w:val="000000"/>
                <w:sz w:val="20"/>
                <w:szCs w:val="20"/>
              </w:rPr>
            </w:pPr>
          </w:p>
        </w:tc>
        <w:tc>
          <w:tcPr>
            <w:tcW w:w="3200"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b/>
                <w:color w:val="000000"/>
                <w:sz w:val="20"/>
                <w:szCs w:val="20"/>
              </w:rPr>
            </w:pPr>
            <w:r>
              <w:rPr>
                <w:rFonts w:hint="eastAsia" w:eastAsia="方正仿宋_GBK"/>
                <w:b/>
                <w:color w:val="000000"/>
                <w:sz w:val="20"/>
                <w:szCs w:val="20"/>
              </w:rPr>
              <w:t>50</w:t>
            </w:r>
          </w:p>
        </w:tc>
        <w:tc>
          <w:tcPr>
            <w:tcW w:w="860" w:type="dxa"/>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color w:val="000000"/>
                <w:sz w:val="20"/>
                <w:szCs w:val="20"/>
              </w:rPr>
            </w:pPr>
            <w:r>
              <w:rPr>
                <w:rFonts w:hint="eastAsia" w:eastAsia="方正仿宋_GBK"/>
                <w:color w:val="000000"/>
                <w:sz w:val="20"/>
                <w:szCs w:val="20"/>
              </w:rPr>
              <w:t>60</w:t>
            </w:r>
          </w:p>
        </w:tc>
        <w:tc>
          <w:tcPr>
            <w:tcW w:w="1904"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color w:val="000000"/>
                <w:sz w:val="20"/>
                <w:szCs w:val="20"/>
              </w:rPr>
            </w:pPr>
            <w:r>
              <w:rPr>
                <w:rFonts w:hint="eastAsia" w:eastAsia="方正仿宋_GBK"/>
                <w:color w:val="000000"/>
                <w:sz w:val="20"/>
                <w:szCs w:val="20"/>
              </w:rPr>
              <w:t>95</w:t>
            </w:r>
          </w:p>
        </w:tc>
        <w:tc>
          <w:tcPr>
            <w:tcW w:w="2834"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color w:val="000000"/>
                <w:sz w:val="20"/>
                <w:szCs w:val="20"/>
              </w:rPr>
            </w:pPr>
            <w:r>
              <w:rPr>
                <w:rFonts w:hint="eastAsia" w:eastAsia="方正仿宋_GBK"/>
                <w:color w:val="000000"/>
                <w:sz w:val="20"/>
                <w:szCs w:val="20"/>
              </w:rPr>
              <w:t>100</w:t>
            </w:r>
          </w:p>
        </w:tc>
      </w:tr>
      <w:tr>
        <w:tblPrEx>
          <w:tblCellMar>
            <w:top w:w="15" w:type="dxa"/>
            <w:left w:w="15" w:type="dxa"/>
            <w:bottom w:w="15" w:type="dxa"/>
            <w:right w:w="15" w:type="dxa"/>
          </w:tblCellMar>
        </w:tblPrEx>
        <w:trPr>
          <w:trHeight w:val="567" w:hRule="exact"/>
          <w:jc w:val="center"/>
        </w:trPr>
        <w:tc>
          <w:tcPr>
            <w:tcW w:w="1999" w:type="dxa"/>
            <w:vMerge w:val="restart"/>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绩效目标</w:t>
            </w:r>
          </w:p>
        </w:tc>
        <w:tc>
          <w:tcPr>
            <w:tcW w:w="1872"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目标1</w:t>
            </w:r>
          </w:p>
        </w:tc>
        <w:tc>
          <w:tcPr>
            <w:tcW w:w="6926" w:type="dxa"/>
            <w:gridSpan w:val="6"/>
            <w:tcBorders>
              <w:top w:val="single" w:color="000000" w:sz="4" w:space="0"/>
              <w:left w:val="single" w:color="000000" w:sz="4" w:space="0"/>
              <w:bottom w:val="single" w:color="000000" w:sz="4" w:space="0"/>
              <w:right w:val="single" w:color="000000" w:sz="4" w:space="0"/>
            </w:tcBorders>
            <w:vAlign w:val="center"/>
          </w:tcPr>
          <w:p>
            <w:pPr>
              <w:rPr>
                <w:rFonts w:eastAsia="方正仿宋_GBK"/>
                <w:color w:val="000000"/>
                <w:sz w:val="20"/>
                <w:szCs w:val="20"/>
              </w:rPr>
            </w:pPr>
            <w:r>
              <w:rPr>
                <w:rFonts w:hint="eastAsia" w:ascii="方正仿宋_GBK" w:hAnsi="方正仿宋_GBK" w:eastAsia="方正仿宋_GBK" w:cs="方正仿宋_GBK"/>
                <w:color w:val="000000"/>
                <w:sz w:val="20"/>
                <w:szCs w:val="20"/>
              </w:rPr>
              <w:t>确保单位正常的冬季取暖</w:t>
            </w:r>
          </w:p>
        </w:tc>
      </w:tr>
      <w:tr>
        <w:tblPrEx>
          <w:tblCellMar>
            <w:top w:w="15" w:type="dxa"/>
            <w:left w:w="15" w:type="dxa"/>
            <w:bottom w:w="15" w:type="dxa"/>
            <w:right w:w="15" w:type="dxa"/>
          </w:tblCellMar>
        </w:tblPrEx>
        <w:trPr>
          <w:trHeight w:val="567" w:hRule="exact"/>
          <w:jc w:val="center"/>
        </w:trPr>
        <w:tc>
          <w:tcPr>
            <w:tcW w:w="199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b/>
                <w:color w:val="000000"/>
                <w:sz w:val="20"/>
                <w:szCs w:val="20"/>
              </w:rPr>
            </w:pPr>
          </w:p>
        </w:tc>
        <w:tc>
          <w:tcPr>
            <w:tcW w:w="1872"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目标</w:t>
            </w:r>
            <w:r>
              <w:rPr>
                <w:rFonts w:hint="eastAsia" w:eastAsia="方正仿宋_GBK"/>
                <w:b/>
                <w:color w:val="000000"/>
                <w:sz w:val="20"/>
                <w:szCs w:val="20"/>
              </w:rPr>
              <w:t>2</w:t>
            </w:r>
          </w:p>
        </w:tc>
        <w:tc>
          <w:tcPr>
            <w:tcW w:w="6926" w:type="dxa"/>
            <w:gridSpan w:val="6"/>
            <w:tcBorders>
              <w:top w:val="single" w:color="000000" w:sz="4" w:space="0"/>
              <w:left w:val="single" w:color="000000" w:sz="4" w:space="0"/>
              <w:bottom w:val="single" w:color="000000" w:sz="4" w:space="0"/>
              <w:right w:val="single" w:color="000000" w:sz="4" w:space="0"/>
            </w:tcBorders>
            <w:vAlign w:val="center"/>
          </w:tcPr>
          <w:p>
            <w:pPr>
              <w:rPr>
                <w:rFonts w:eastAsia="方正仿宋_GBK"/>
                <w:color w:val="000000"/>
                <w:sz w:val="20"/>
                <w:szCs w:val="20"/>
              </w:rPr>
            </w:pPr>
            <w:r>
              <w:rPr>
                <w:rFonts w:hint="eastAsia" w:ascii="方正仿宋_GBK" w:hAnsi="方正仿宋_GBK" w:eastAsia="方正仿宋_GBK" w:cs="方正仿宋_GBK"/>
                <w:color w:val="000000"/>
                <w:sz w:val="20"/>
                <w:szCs w:val="20"/>
              </w:rPr>
              <w:t>保障了单位的正常工作远行。</w:t>
            </w:r>
          </w:p>
        </w:tc>
      </w:tr>
      <w:tr>
        <w:tblPrEx>
          <w:tblCellMar>
            <w:top w:w="15" w:type="dxa"/>
            <w:left w:w="15" w:type="dxa"/>
            <w:bottom w:w="15" w:type="dxa"/>
            <w:right w:w="15" w:type="dxa"/>
          </w:tblCellMar>
        </w:tblPrEx>
        <w:trPr>
          <w:trHeight w:val="567" w:hRule="exact"/>
          <w:jc w:val="center"/>
        </w:trPr>
        <w:tc>
          <w:tcPr>
            <w:tcW w:w="199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b/>
                <w:color w:val="000000"/>
                <w:sz w:val="20"/>
                <w:szCs w:val="20"/>
              </w:rPr>
            </w:pPr>
          </w:p>
        </w:tc>
        <w:tc>
          <w:tcPr>
            <w:tcW w:w="1872"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目标</w:t>
            </w:r>
            <w:r>
              <w:rPr>
                <w:rFonts w:hint="eastAsia" w:eastAsia="方正仿宋_GBK"/>
                <w:b/>
                <w:color w:val="000000"/>
                <w:sz w:val="20"/>
                <w:szCs w:val="20"/>
              </w:rPr>
              <w:t>3</w:t>
            </w:r>
          </w:p>
        </w:tc>
        <w:tc>
          <w:tcPr>
            <w:tcW w:w="6926" w:type="dxa"/>
            <w:gridSpan w:val="6"/>
            <w:tcBorders>
              <w:top w:val="single" w:color="000000" w:sz="4" w:space="0"/>
              <w:left w:val="single" w:color="000000" w:sz="4" w:space="0"/>
              <w:bottom w:val="single" w:color="000000" w:sz="4" w:space="0"/>
              <w:right w:val="single" w:color="000000" w:sz="4" w:space="0"/>
            </w:tcBorders>
            <w:vAlign w:val="center"/>
          </w:tcPr>
          <w:p>
            <w:pPr>
              <w:rPr>
                <w:rFonts w:eastAsia="方正仿宋_GBK"/>
                <w:color w:val="000000"/>
                <w:sz w:val="20"/>
                <w:szCs w:val="20"/>
              </w:rPr>
            </w:pPr>
            <w:r>
              <w:rPr>
                <w:rFonts w:hint="eastAsia" w:ascii="方正仿宋_GBK" w:hAnsi="方正仿宋_GBK" w:eastAsia="方正仿宋_GBK" w:cs="方正仿宋_GBK"/>
                <w:color w:val="000000"/>
                <w:sz w:val="20"/>
                <w:szCs w:val="20"/>
              </w:rPr>
              <w:t>改善职工工作和生活环境。</w:t>
            </w:r>
          </w:p>
        </w:tc>
      </w:tr>
      <w:tr>
        <w:tblPrEx>
          <w:tblCellMar>
            <w:top w:w="15" w:type="dxa"/>
            <w:left w:w="15" w:type="dxa"/>
            <w:bottom w:w="15" w:type="dxa"/>
            <w:right w:w="15" w:type="dxa"/>
          </w:tblCellMar>
        </w:tblPrEx>
        <w:trPr>
          <w:trHeight w:val="368" w:hRule="atLeast"/>
          <w:jc w:val="center"/>
        </w:trPr>
        <w:tc>
          <w:tcPr>
            <w:tcW w:w="1999" w:type="dxa"/>
            <w:vMerge w:val="restart"/>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一级指标</w:t>
            </w:r>
          </w:p>
        </w:tc>
        <w:tc>
          <w:tcPr>
            <w:tcW w:w="1872" w:type="dxa"/>
            <w:vMerge w:val="restart"/>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二级指标</w:t>
            </w:r>
          </w:p>
        </w:tc>
        <w:tc>
          <w:tcPr>
            <w:tcW w:w="1328" w:type="dxa"/>
            <w:vMerge w:val="restart"/>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三级指标</w:t>
            </w:r>
          </w:p>
        </w:tc>
        <w:tc>
          <w:tcPr>
            <w:tcW w:w="2764" w:type="dxa"/>
            <w:gridSpan w:val="3"/>
            <w:vMerge w:val="restart"/>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绩效指标描述</w:t>
            </w:r>
          </w:p>
        </w:tc>
        <w:tc>
          <w:tcPr>
            <w:tcW w:w="1204" w:type="dxa"/>
            <w:vMerge w:val="restart"/>
            <w:tcBorders>
              <w:top w:val="single" w:color="000000" w:sz="4" w:space="0"/>
              <w:left w:val="single" w:color="000000" w:sz="4" w:space="0"/>
              <w:bottom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指标值</w:t>
            </w:r>
          </w:p>
        </w:tc>
        <w:tc>
          <w:tcPr>
            <w:tcW w:w="1630" w:type="dxa"/>
            <w:vMerge w:val="restart"/>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指标值确定依据</w:t>
            </w:r>
          </w:p>
        </w:tc>
      </w:tr>
      <w:tr>
        <w:tblPrEx>
          <w:tblCellMar>
            <w:top w:w="15" w:type="dxa"/>
            <w:left w:w="15" w:type="dxa"/>
            <w:bottom w:w="15" w:type="dxa"/>
            <w:right w:w="15" w:type="dxa"/>
          </w:tblCellMar>
        </w:tblPrEx>
        <w:trPr>
          <w:trHeight w:val="368" w:hRule="atLeast"/>
          <w:jc w:val="center"/>
        </w:trPr>
        <w:tc>
          <w:tcPr>
            <w:tcW w:w="199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b/>
                <w:color w:val="000000"/>
                <w:sz w:val="20"/>
                <w:szCs w:val="20"/>
              </w:rPr>
            </w:pPr>
          </w:p>
        </w:tc>
        <w:tc>
          <w:tcPr>
            <w:tcW w:w="187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b/>
                <w:color w:val="000000"/>
                <w:sz w:val="20"/>
                <w:szCs w:val="20"/>
              </w:rPr>
            </w:pPr>
          </w:p>
        </w:tc>
        <w:tc>
          <w:tcPr>
            <w:tcW w:w="132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b/>
                <w:color w:val="000000"/>
                <w:sz w:val="20"/>
                <w:szCs w:val="20"/>
              </w:rPr>
            </w:pPr>
          </w:p>
        </w:tc>
        <w:tc>
          <w:tcPr>
            <w:tcW w:w="2764" w:type="dxa"/>
            <w:gridSpan w:val="3"/>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b/>
                <w:color w:val="000000"/>
                <w:sz w:val="20"/>
                <w:szCs w:val="20"/>
              </w:rPr>
            </w:pPr>
          </w:p>
        </w:tc>
        <w:tc>
          <w:tcPr>
            <w:tcW w:w="1204" w:type="dxa"/>
            <w:vMerge w:val="continue"/>
            <w:tcBorders>
              <w:top w:val="single" w:color="000000" w:sz="4" w:space="0"/>
              <w:left w:val="single" w:color="000000" w:sz="4" w:space="0"/>
              <w:bottom w:val="single" w:color="000000" w:sz="4" w:space="0"/>
            </w:tcBorders>
            <w:vAlign w:val="center"/>
          </w:tcPr>
          <w:p>
            <w:pPr>
              <w:jc w:val="center"/>
              <w:rPr>
                <w:rFonts w:eastAsia="方正仿宋_GBK"/>
                <w:b/>
                <w:color w:val="000000"/>
                <w:sz w:val="20"/>
                <w:szCs w:val="20"/>
              </w:rPr>
            </w:pPr>
          </w:p>
        </w:tc>
        <w:tc>
          <w:tcPr>
            <w:tcW w:w="1630"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b/>
                <w:color w:val="000000"/>
                <w:sz w:val="20"/>
                <w:szCs w:val="20"/>
              </w:rPr>
            </w:pPr>
          </w:p>
        </w:tc>
      </w:tr>
      <w:tr>
        <w:tblPrEx>
          <w:tblCellMar>
            <w:top w:w="15" w:type="dxa"/>
            <w:left w:w="15" w:type="dxa"/>
            <w:bottom w:w="15" w:type="dxa"/>
            <w:right w:w="15" w:type="dxa"/>
          </w:tblCellMar>
        </w:tblPrEx>
        <w:trPr>
          <w:trHeight w:val="695" w:hRule="atLeast"/>
          <w:jc w:val="center"/>
        </w:trPr>
        <w:tc>
          <w:tcPr>
            <w:tcW w:w="1999" w:type="dxa"/>
            <w:vMerge w:val="restart"/>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产出指标</w:t>
            </w:r>
          </w:p>
        </w:tc>
        <w:tc>
          <w:tcPr>
            <w:tcW w:w="1872" w:type="dxa"/>
            <w:tcBorders>
              <w:top w:val="single" w:color="000000" w:sz="4" w:space="0"/>
              <w:left w:val="single" w:color="000000" w:sz="4" w:space="0"/>
              <w:right w:val="single" w:color="000000" w:sz="4" w:space="0"/>
            </w:tcBorders>
            <w:vAlign w:val="center"/>
          </w:tcPr>
          <w:p>
            <w:pPr>
              <w:jc w:val="center"/>
              <w:textAlignment w:val="center"/>
              <w:rPr>
                <w:rFonts w:eastAsia="方正仿宋_GBK"/>
                <w:color w:val="000000"/>
                <w:sz w:val="20"/>
                <w:szCs w:val="20"/>
              </w:rPr>
            </w:pPr>
            <w:r>
              <w:rPr>
                <w:rFonts w:eastAsia="方正仿宋_GBK"/>
                <w:color w:val="000000"/>
                <w:sz w:val="20"/>
                <w:szCs w:val="20"/>
              </w:rPr>
              <w:t>数量指标</w:t>
            </w:r>
          </w:p>
        </w:tc>
        <w:tc>
          <w:tcPr>
            <w:tcW w:w="1328" w:type="dxa"/>
            <w:tcBorders>
              <w:top w:val="single" w:color="000000" w:sz="4" w:space="0"/>
              <w:left w:val="single" w:color="000000" w:sz="4" w:space="0"/>
              <w:bottom w:val="single" w:color="000000" w:sz="4" w:space="0"/>
              <w:right w:val="single" w:color="000000" w:sz="4" w:space="0"/>
            </w:tcBorders>
            <w:vAlign w:val="center"/>
          </w:tcPr>
          <w:p>
            <w:pPr>
              <w:spacing w:line="240" w:lineRule="exact"/>
              <w:rPr>
                <w:rFonts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供暖面积（平方米）</w:t>
            </w:r>
          </w:p>
        </w:tc>
        <w:tc>
          <w:tcPr>
            <w:tcW w:w="2764" w:type="dxa"/>
            <w:gridSpan w:val="3"/>
            <w:tcBorders>
              <w:top w:val="single" w:color="000000" w:sz="4" w:space="0"/>
              <w:left w:val="single" w:color="000000" w:sz="4" w:space="0"/>
              <w:bottom w:val="single" w:color="000000" w:sz="4" w:space="0"/>
              <w:right w:val="single" w:color="000000" w:sz="4" w:space="0"/>
            </w:tcBorders>
            <w:vAlign w:val="center"/>
          </w:tcPr>
          <w:p>
            <w:pPr>
              <w:spacing w:line="240" w:lineRule="exact"/>
              <w:ind w:firstLine="400" w:firstLineChars="200"/>
              <w:rPr>
                <w:rFonts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保障单位职工正常办公和住宿取暖面积，正常的工作运行。</w:t>
            </w:r>
          </w:p>
        </w:tc>
        <w:tc>
          <w:tcPr>
            <w:tcW w:w="1204"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textAlignment w:val="center"/>
              <w:rPr>
                <w:rFonts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1500平方米</w:t>
            </w:r>
          </w:p>
        </w:tc>
        <w:tc>
          <w:tcPr>
            <w:tcW w:w="1630" w:type="dxa"/>
            <w:tcBorders>
              <w:top w:val="single" w:color="000000" w:sz="4" w:space="0"/>
              <w:left w:val="single" w:color="000000" w:sz="4" w:space="0"/>
              <w:bottom w:val="single" w:color="000000" w:sz="4" w:space="0"/>
              <w:right w:val="single" w:color="000000" w:sz="4" w:space="0"/>
            </w:tcBorders>
            <w:vAlign w:val="center"/>
          </w:tcPr>
          <w:p>
            <w:pPr>
              <w:spacing w:line="240" w:lineRule="exact"/>
              <w:rPr>
                <w:rFonts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年度工作计划</w:t>
            </w:r>
          </w:p>
        </w:tc>
      </w:tr>
      <w:tr>
        <w:tblPrEx>
          <w:tblCellMar>
            <w:top w:w="15" w:type="dxa"/>
            <w:left w:w="15" w:type="dxa"/>
            <w:bottom w:w="15" w:type="dxa"/>
            <w:right w:w="15" w:type="dxa"/>
          </w:tblCellMar>
        </w:tblPrEx>
        <w:trPr>
          <w:trHeight w:val="695" w:hRule="atLeast"/>
          <w:jc w:val="center"/>
        </w:trPr>
        <w:tc>
          <w:tcPr>
            <w:tcW w:w="199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b/>
                <w:color w:val="000000"/>
                <w:sz w:val="20"/>
                <w:szCs w:val="20"/>
              </w:rPr>
            </w:pPr>
          </w:p>
        </w:tc>
        <w:tc>
          <w:tcPr>
            <w:tcW w:w="1872"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color w:val="000000"/>
                <w:sz w:val="20"/>
                <w:szCs w:val="20"/>
              </w:rPr>
            </w:pPr>
            <w:r>
              <w:rPr>
                <w:rFonts w:eastAsia="方正仿宋_GBK"/>
                <w:color w:val="000000"/>
                <w:sz w:val="20"/>
                <w:szCs w:val="20"/>
              </w:rPr>
              <w:t>质量指标</w:t>
            </w:r>
          </w:p>
        </w:tc>
        <w:tc>
          <w:tcPr>
            <w:tcW w:w="1328" w:type="dxa"/>
            <w:tcBorders>
              <w:top w:val="single" w:color="000000" w:sz="4" w:space="0"/>
              <w:left w:val="single" w:color="000000" w:sz="4" w:space="0"/>
              <w:bottom w:val="single" w:color="000000" w:sz="4" w:space="0"/>
              <w:right w:val="single" w:color="000000" w:sz="4" w:space="0"/>
            </w:tcBorders>
            <w:vAlign w:val="center"/>
          </w:tcPr>
          <w:p>
            <w:pPr>
              <w:spacing w:line="240" w:lineRule="exact"/>
              <w:rPr>
                <w:rFonts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保障供暖覆盖率</w:t>
            </w:r>
          </w:p>
        </w:tc>
        <w:tc>
          <w:tcPr>
            <w:tcW w:w="2764" w:type="dxa"/>
            <w:gridSpan w:val="3"/>
            <w:tcBorders>
              <w:top w:val="single" w:color="000000" w:sz="4" w:space="0"/>
              <w:left w:val="single" w:color="000000" w:sz="4" w:space="0"/>
              <w:bottom w:val="single" w:color="000000" w:sz="4" w:space="0"/>
              <w:right w:val="single" w:color="000000" w:sz="4" w:space="0"/>
            </w:tcBorders>
            <w:vAlign w:val="center"/>
          </w:tcPr>
          <w:p>
            <w:pPr>
              <w:spacing w:line="240" w:lineRule="exact"/>
              <w:ind w:firstLine="400" w:firstLineChars="200"/>
              <w:rPr>
                <w:rFonts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单位职工正常办公和住宿取暖不受影响。</w:t>
            </w:r>
          </w:p>
        </w:tc>
        <w:tc>
          <w:tcPr>
            <w:tcW w:w="1204" w:type="dxa"/>
            <w:tcBorders>
              <w:top w:val="single" w:color="000000" w:sz="4" w:space="0"/>
              <w:left w:val="single" w:color="000000" w:sz="4" w:space="0"/>
              <w:bottom w:val="single" w:color="000000" w:sz="4" w:space="0"/>
              <w:right w:val="single" w:color="000000" w:sz="4" w:space="0"/>
            </w:tcBorders>
            <w:vAlign w:val="center"/>
          </w:tcPr>
          <w:p>
            <w:pPr>
              <w:rPr>
                <w:rFonts w:ascii="方正仿宋_GBK" w:hAnsi="方正仿宋_GBK" w:eastAsia="方正仿宋_GBK" w:cs="方正仿宋_GBK"/>
                <w:color w:val="000000"/>
              </w:rPr>
            </w:pPr>
            <w:r>
              <w:rPr>
                <w:rFonts w:hint="eastAsia" w:ascii="方正仿宋_GBK" w:hAnsi="方正仿宋_GBK" w:eastAsia="方正仿宋_GBK" w:cs="方正仿宋_GBK"/>
                <w:color w:val="000000"/>
                <w:sz w:val="20"/>
                <w:szCs w:val="20"/>
              </w:rPr>
              <w:t>=100%</w:t>
            </w:r>
          </w:p>
        </w:tc>
        <w:tc>
          <w:tcPr>
            <w:tcW w:w="1630" w:type="dxa"/>
            <w:tcBorders>
              <w:top w:val="single" w:color="000000" w:sz="4" w:space="0"/>
              <w:left w:val="single" w:color="000000" w:sz="4" w:space="0"/>
              <w:bottom w:val="single" w:color="000000" w:sz="4" w:space="0"/>
              <w:right w:val="single" w:color="000000" w:sz="4" w:space="0"/>
            </w:tcBorders>
            <w:vAlign w:val="center"/>
          </w:tcPr>
          <w:p>
            <w:pPr>
              <w:spacing w:line="240" w:lineRule="exact"/>
              <w:rPr>
                <w:rFonts w:ascii="方正仿宋_GBK" w:hAnsi="方正仿宋_GBK" w:eastAsia="方正仿宋_GBK" w:cs="方正仿宋_GBK"/>
                <w:color w:val="000000"/>
              </w:rPr>
            </w:pPr>
            <w:r>
              <w:rPr>
                <w:rFonts w:hint="eastAsia" w:ascii="方正仿宋_GBK" w:hAnsi="方正仿宋_GBK" w:eastAsia="方正仿宋_GBK" w:cs="方正仿宋_GBK"/>
                <w:color w:val="000000"/>
                <w:sz w:val="20"/>
                <w:szCs w:val="20"/>
              </w:rPr>
              <w:t>年度工作计划</w:t>
            </w:r>
          </w:p>
        </w:tc>
      </w:tr>
      <w:tr>
        <w:tblPrEx>
          <w:tblCellMar>
            <w:top w:w="15" w:type="dxa"/>
            <w:left w:w="15" w:type="dxa"/>
            <w:bottom w:w="15" w:type="dxa"/>
            <w:right w:w="15" w:type="dxa"/>
          </w:tblCellMar>
        </w:tblPrEx>
        <w:trPr>
          <w:trHeight w:val="695" w:hRule="atLeast"/>
          <w:jc w:val="center"/>
        </w:trPr>
        <w:tc>
          <w:tcPr>
            <w:tcW w:w="199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b/>
                <w:color w:val="000000"/>
                <w:sz w:val="20"/>
                <w:szCs w:val="20"/>
              </w:rPr>
            </w:pPr>
          </w:p>
        </w:tc>
        <w:tc>
          <w:tcPr>
            <w:tcW w:w="1872" w:type="dxa"/>
            <w:tcBorders>
              <w:top w:val="single" w:color="000000" w:sz="4" w:space="0"/>
              <w:left w:val="single" w:color="000000" w:sz="4" w:space="0"/>
              <w:bottom w:val="single" w:color="auto" w:sz="4" w:space="0"/>
              <w:right w:val="single" w:color="000000" w:sz="4" w:space="0"/>
            </w:tcBorders>
            <w:vAlign w:val="center"/>
          </w:tcPr>
          <w:p>
            <w:pPr>
              <w:jc w:val="center"/>
              <w:textAlignment w:val="center"/>
              <w:rPr>
                <w:rFonts w:eastAsia="方正仿宋_GBK"/>
                <w:color w:val="000000"/>
                <w:sz w:val="20"/>
                <w:szCs w:val="20"/>
              </w:rPr>
            </w:pPr>
            <w:r>
              <w:rPr>
                <w:rFonts w:eastAsia="方正仿宋_GBK"/>
                <w:color w:val="000000"/>
                <w:sz w:val="20"/>
                <w:szCs w:val="20"/>
              </w:rPr>
              <w:t>时效指标</w:t>
            </w:r>
          </w:p>
        </w:tc>
        <w:tc>
          <w:tcPr>
            <w:tcW w:w="1328" w:type="dxa"/>
            <w:tcBorders>
              <w:top w:val="single" w:color="000000" w:sz="4" w:space="0"/>
              <w:left w:val="single" w:color="000000" w:sz="4" w:space="0"/>
              <w:bottom w:val="single" w:color="auto" w:sz="4" w:space="0"/>
              <w:right w:val="single" w:color="000000" w:sz="4" w:space="0"/>
            </w:tcBorders>
            <w:vAlign w:val="center"/>
          </w:tcPr>
          <w:p>
            <w:pPr>
              <w:spacing w:line="240" w:lineRule="exact"/>
              <w:rPr>
                <w:rFonts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项目完成时间</w:t>
            </w:r>
          </w:p>
        </w:tc>
        <w:tc>
          <w:tcPr>
            <w:tcW w:w="2764" w:type="dxa"/>
            <w:gridSpan w:val="3"/>
            <w:tcBorders>
              <w:top w:val="single" w:color="000000" w:sz="4" w:space="0"/>
              <w:left w:val="single" w:color="000000" w:sz="4" w:space="0"/>
              <w:bottom w:val="single" w:color="000000" w:sz="4" w:space="0"/>
              <w:right w:val="single" w:color="000000" w:sz="4" w:space="0"/>
            </w:tcBorders>
            <w:vAlign w:val="center"/>
          </w:tcPr>
          <w:p>
            <w:pPr>
              <w:spacing w:line="240" w:lineRule="exact"/>
              <w:ind w:firstLine="400" w:firstLineChars="200"/>
              <w:rPr>
                <w:rFonts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预计在2024年12月底完成保证单位正常取暖。</w:t>
            </w:r>
          </w:p>
        </w:tc>
        <w:tc>
          <w:tcPr>
            <w:tcW w:w="1204" w:type="dxa"/>
            <w:tcBorders>
              <w:top w:val="single" w:color="000000" w:sz="4" w:space="0"/>
              <w:left w:val="single" w:color="000000" w:sz="4" w:space="0"/>
              <w:bottom w:val="single" w:color="000000" w:sz="4" w:space="0"/>
              <w:right w:val="single" w:color="000000" w:sz="4" w:space="0"/>
            </w:tcBorders>
            <w:vAlign w:val="center"/>
          </w:tcPr>
          <w:p>
            <w:pPr>
              <w:spacing w:line="240" w:lineRule="exact"/>
              <w:rPr>
                <w:rFonts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2024年12月31日</w:t>
            </w:r>
          </w:p>
        </w:tc>
        <w:tc>
          <w:tcPr>
            <w:tcW w:w="1630" w:type="dxa"/>
            <w:tcBorders>
              <w:top w:val="single" w:color="000000" w:sz="4" w:space="0"/>
              <w:left w:val="single" w:color="000000" w:sz="4" w:space="0"/>
              <w:bottom w:val="single" w:color="000000" w:sz="4" w:space="0"/>
              <w:right w:val="single" w:color="000000" w:sz="4" w:space="0"/>
            </w:tcBorders>
            <w:vAlign w:val="center"/>
          </w:tcPr>
          <w:p>
            <w:pPr>
              <w:spacing w:line="240" w:lineRule="exact"/>
              <w:rPr>
                <w:rFonts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年度工作计划</w:t>
            </w:r>
          </w:p>
        </w:tc>
      </w:tr>
      <w:tr>
        <w:tblPrEx>
          <w:tblCellMar>
            <w:top w:w="15" w:type="dxa"/>
            <w:left w:w="15" w:type="dxa"/>
            <w:bottom w:w="15" w:type="dxa"/>
            <w:right w:w="15" w:type="dxa"/>
          </w:tblCellMar>
        </w:tblPrEx>
        <w:trPr>
          <w:trHeight w:val="695" w:hRule="atLeast"/>
          <w:jc w:val="center"/>
        </w:trPr>
        <w:tc>
          <w:tcPr>
            <w:tcW w:w="1999" w:type="dxa"/>
            <w:vMerge w:val="continue"/>
            <w:tcBorders>
              <w:top w:val="single" w:color="000000" w:sz="4" w:space="0"/>
              <w:left w:val="single" w:color="000000" w:sz="4" w:space="0"/>
              <w:bottom w:val="single" w:color="000000" w:sz="4" w:space="0"/>
              <w:right w:val="single" w:color="auto" w:sz="4" w:space="0"/>
            </w:tcBorders>
            <w:vAlign w:val="center"/>
          </w:tcPr>
          <w:p>
            <w:pPr>
              <w:jc w:val="center"/>
              <w:rPr>
                <w:rFonts w:eastAsia="方正仿宋_GBK"/>
                <w:b/>
                <w:color w:val="000000"/>
                <w:sz w:val="20"/>
                <w:szCs w:val="20"/>
              </w:rPr>
            </w:pPr>
          </w:p>
        </w:tc>
        <w:tc>
          <w:tcPr>
            <w:tcW w:w="1872" w:type="dxa"/>
            <w:tcBorders>
              <w:top w:val="single" w:color="auto" w:sz="4" w:space="0"/>
              <w:left w:val="single" w:color="auto" w:sz="4" w:space="0"/>
              <w:bottom w:val="single" w:color="auto" w:sz="4" w:space="0"/>
              <w:right w:val="single" w:color="000000" w:sz="4" w:space="0"/>
            </w:tcBorders>
            <w:vAlign w:val="center"/>
          </w:tcPr>
          <w:p>
            <w:pPr>
              <w:jc w:val="center"/>
              <w:textAlignment w:val="center"/>
              <w:rPr>
                <w:rFonts w:eastAsia="方正仿宋_GBK"/>
                <w:color w:val="000000"/>
                <w:sz w:val="20"/>
                <w:szCs w:val="20"/>
              </w:rPr>
            </w:pPr>
            <w:r>
              <w:rPr>
                <w:rFonts w:eastAsia="方正仿宋_GBK"/>
                <w:color w:val="000000"/>
                <w:sz w:val="20"/>
                <w:szCs w:val="20"/>
              </w:rPr>
              <w:t>成本指标</w:t>
            </w:r>
          </w:p>
        </w:tc>
        <w:tc>
          <w:tcPr>
            <w:tcW w:w="1328" w:type="dxa"/>
            <w:tcBorders>
              <w:top w:val="single" w:color="auto" w:sz="4" w:space="0"/>
              <w:left w:val="single" w:color="000000" w:sz="4" w:space="0"/>
              <w:bottom w:val="single" w:color="auto" w:sz="4" w:space="0"/>
              <w:right w:val="single" w:color="auto" w:sz="4" w:space="0"/>
            </w:tcBorders>
            <w:vAlign w:val="center"/>
          </w:tcPr>
          <w:p>
            <w:pPr>
              <w:spacing w:line="240" w:lineRule="exact"/>
              <w:rPr>
                <w:rFonts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项目总成本</w:t>
            </w:r>
          </w:p>
        </w:tc>
        <w:tc>
          <w:tcPr>
            <w:tcW w:w="2764" w:type="dxa"/>
            <w:gridSpan w:val="3"/>
            <w:tcBorders>
              <w:top w:val="single" w:color="000000" w:sz="4" w:space="0"/>
              <w:left w:val="single" w:color="auto" w:sz="4" w:space="0"/>
              <w:bottom w:val="single" w:color="000000" w:sz="4" w:space="0"/>
              <w:right w:val="single" w:color="000000" w:sz="4" w:space="0"/>
            </w:tcBorders>
            <w:vAlign w:val="center"/>
          </w:tcPr>
          <w:p>
            <w:pPr>
              <w:spacing w:line="240" w:lineRule="exact"/>
              <w:ind w:firstLine="400" w:firstLineChars="200"/>
              <w:rPr>
                <w:rFonts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单位全暖设备损坏严重，需要大量更换。</w:t>
            </w:r>
          </w:p>
        </w:tc>
        <w:tc>
          <w:tcPr>
            <w:tcW w:w="1204" w:type="dxa"/>
            <w:tcBorders>
              <w:top w:val="single" w:color="000000" w:sz="4" w:space="0"/>
              <w:left w:val="single" w:color="000000" w:sz="4" w:space="0"/>
              <w:bottom w:val="single" w:color="000000" w:sz="4" w:space="0"/>
              <w:right w:val="single" w:color="000000" w:sz="4" w:space="0"/>
            </w:tcBorders>
            <w:vAlign w:val="center"/>
          </w:tcPr>
          <w:p>
            <w:pPr>
              <w:rPr>
                <w:rFonts w:ascii="方正仿宋_GBK" w:hAnsi="方正仿宋_GBK" w:eastAsia="方正仿宋_GBK" w:cs="方正仿宋_GBK"/>
                <w:color w:val="000000"/>
                <w:sz w:val="20"/>
                <w:szCs w:val="20"/>
              </w:rPr>
            </w:pPr>
            <m:oMath>
              <m:r>
                <m:rPr>
                  <m:sty m:val="p"/>
                </m:rPr>
                <w:rPr>
                  <w:rFonts w:hint="eastAsia" w:ascii="方正仿宋_GBK" w:hAnsi="Cambria Math" w:eastAsia="方正仿宋_GBK" w:cs="方正仿宋_GBK"/>
                  <w:color w:val="000000"/>
                  <w:sz w:val="20"/>
                  <w:szCs w:val="20"/>
                </w:rPr>
                <m:t>≤</m:t>
              </m:r>
            </m:oMath>
            <w:r>
              <w:rPr>
                <w:rFonts w:hint="eastAsia" w:ascii="方正仿宋_GBK" w:hAnsi="方正仿宋_GBK" w:eastAsia="方正仿宋_GBK" w:cs="方正仿宋_GBK"/>
                <w:color w:val="000000"/>
                <w:sz w:val="20"/>
                <w:szCs w:val="20"/>
              </w:rPr>
              <w:t>10万元</w:t>
            </w:r>
          </w:p>
        </w:tc>
        <w:tc>
          <w:tcPr>
            <w:tcW w:w="1630" w:type="dxa"/>
            <w:tcBorders>
              <w:top w:val="single" w:color="000000" w:sz="4" w:space="0"/>
              <w:left w:val="single" w:color="000000" w:sz="4" w:space="0"/>
              <w:bottom w:val="single" w:color="000000" w:sz="4" w:space="0"/>
              <w:right w:val="single" w:color="000000" w:sz="4" w:space="0"/>
            </w:tcBorders>
            <w:vAlign w:val="center"/>
          </w:tcPr>
          <w:p>
            <w:pPr>
              <w:spacing w:line="240" w:lineRule="exact"/>
              <w:rPr>
                <w:rFonts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年度工作计划</w:t>
            </w:r>
          </w:p>
        </w:tc>
      </w:tr>
      <w:tr>
        <w:tblPrEx>
          <w:tblCellMar>
            <w:top w:w="15" w:type="dxa"/>
            <w:left w:w="15" w:type="dxa"/>
            <w:bottom w:w="15" w:type="dxa"/>
            <w:right w:w="15" w:type="dxa"/>
          </w:tblCellMar>
        </w:tblPrEx>
        <w:trPr>
          <w:trHeight w:val="695" w:hRule="atLeast"/>
          <w:jc w:val="center"/>
        </w:trPr>
        <w:tc>
          <w:tcPr>
            <w:tcW w:w="1999" w:type="dxa"/>
            <w:vMerge w:val="restart"/>
            <w:tcBorders>
              <w:top w:val="single" w:color="000000" w:sz="4" w:space="0"/>
              <w:left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效果指标</w:t>
            </w:r>
          </w:p>
        </w:tc>
        <w:tc>
          <w:tcPr>
            <w:tcW w:w="1872" w:type="dxa"/>
            <w:tcBorders>
              <w:top w:val="single" w:color="auto" w:sz="4" w:space="0"/>
              <w:left w:val="single" w:color="000000" w:sz="4" w:space="0"/>
              <w:right w:val="single" w:color="000000" w:sz="4" w:space="0"/>
            </w:tcBorders>
            <w:vAlign w:val="center"/>
          </w:tcPr>
          <w:p>
            <w:pPr>
              <w:jc w:val="center"/>
              <w:textAlignment w:val="center"/>
              <w:rPr>
                <w:rFonts w:eastAsia="方正仿宋_GBK"/>
                <w:color w:val="000000"/>
                <w:sz w:val="20"/>
                <w:szCs w:val="20"/>
              </w:rPr>
            </w:pPr>
            <w:r>
              <w:rPr>
                <w:rFonts w:eastAsia="方正仿宋_GBK"/>
                <w:color w:val="000000"/>
                <w:sz w:val="20"/>
                <w:szCs w:val="20"/>
              </w:rPr>
              <w:t>经济效益指标</w:t>
            </w:r>
          </w:p>
        </w:tc>
        <w:tc>
          <w:tcPr>
            <w:tcW w:w="1328" w:type="dxa"/>
            <w:tcBorders>
              <w:top w:val="single" w:color="auto" w:sz="4" w:space="0"/>
              <w:left w:val="single" w:color="000000" w:sz="4" w:space="0"/>
              <w:bottom w:val="single" w:color="000000" w:sz="4" w:space="0"/>
              <w:right w:val="single" w:color="000000" w:sz="4" w:space="0"/>
            </w:tcBorders>
            <w:vAlign w:val="center"/>
          </w:tcPr>
          <w:p>
            <w:pPr>
              <w:jc w:val="center"/>
              <w:rPr>
                <w:rFonts w:eastAsia="方正仿宋_GBK"/>
                <w:color w:val="000000"/>
                <w:sz w:val="20"/>
                <w:szCs w:val="20"/>
              </w:rPr>
            </w:pPr>
          </w:p>
        </w:tc>
        <w:tc>
          <w:tcPr>
            <w:tcW w:w="2764" w:type="dxa"/>
            <w:gridSpan w:val="3"/>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color w:val="000000"/>
                <w:sz w:val="20"/>
                <w:szCs w:val="20"/>
              </w:rPr>
            </w:pPr>
          </w:p>
        </w:tc>
        <w:tc>
          <w:tcPr>
            <w:tcW w:w="1204" w:type="dxa"/>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color w:val="000000"/>
              </w:rPr>
            </w:pPr>
          </w:p>
        </w:tc>
        <w:tc>
          <w:tcPr>
            <w:tcW w:w="1630" w:type="dxa"/>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color w:val="000000"/>
              </w:rPr>
            </w:pPr>
          </w:p>
        </w:tc>
      </w:tr>
      <w:tr>
        <w:tblPrEx>
          <w:tblCellMar>
            <w:top w:w="15" w:type="dxa"/>
            <w:left w:w="15" w:type="dxa"/>
            <w:bottom w:w="15" w:type="dxa"/>
            <w:right w:w="15" w:type="dxa"/>
          </w:tblCellMar>
        </w:tblPrEx>
        <w:trPr>
          <w:trHeight w:val="695" w:hRule="atLeast"/>
          <w:jc w:val="center"/>
        </w:trPr>
        <w:tc>
          <w:tcPr>
            <w:tcW w:w="1999" w:type="dxa"/>
            <w:vMerge w:val="continue"/>
            <w:tcBorders>
              <w:left w:val="single" w:color="000000" w:sz="4" w:space="0"/>
              <w:right w:val="single" w:color="000000" w:sz="4" w:space="0"/>
            </w:tcBorders>
            <w:vAlign w:val="center"/>
          </w:tcPr>
          <w:p>
            <w:pPr>
              <w:jc w:val="center"/>
              <w:rPr>
                <w:rFonts w:eastAsia="方正仿宋_GBK"/>
                <w:b/>
                <w:color w:val="000000"/>
                <w:sz w:val="20"/>
                <w:szCs w:val="20"/>
              </w:rPr>
            </w:pPr>
          </w:p>
        </w:tc>
        <w:tc>
          <w:tcPr>
            <w:tcW w:w="1872" w:type="dxa"/>
            <w:tcBorders>
              <w:top w:val="single" w:color="000000" w:sz="4" w:space="0"/>
              <w:left w:val="single" w:color="000000" w:sz="4" w:space="0"/>
              <w:right w:val="single" w:color="000000" w:sz="4" w:space="0"/>
            </w:tcBorders>
            <w:vAlign w:val="center"/>
          </w:tcPr>
          <w:p>
            <w:pPr>
              <w:jc w:val="center"/>
              <w:textAlignment w:val="center"/>
              <w:rPr>
                <w:rFonts w:eastAsia="方正仿宋_GBK"/>
                <w:color w:val="000000"/>
                <w:sz w:val="20"/>
                <w:szCs w:val="20"/>
              </w:rPr>
            </w:pPr>
            <w:r>
              <w:rPr>
                <w:rFonts w:eastAsia="方正仿宋_GBK"/>
                <w:color w:val="000000"/>
                <w:sz w:val="20"/>
                <w:szCs w:val="20"/>
              </w:rPr>
              <w:t>社会效益指标</w:t>
            </w:r>
          </w:p>
        </w:tc>
        <w:tc>
          <w:tcPr>
            <w:tcW w:w="1328" w:type="dxa"/>
            <w:tcBorders>
              <w:top w:val="single" w:color="000000" w:sz="4" w:space="0"/>
              <w:left w:val="single" w:color="000000" w:sz="4" w:space="0"/>
              <w:bottom w:val="single" w:color="000000" w:sz="4" w:space="0"/>
              <w:right w:val="single" w:color="000000" w:sz="4" w:space="0"/>
            </w:tcBorders>
            <w:vAlign w:val="center"/>
          </w:tcPr>
          <w:p>
            <w:pPr>
              <w:spacing w:line="240" w:lineRule="exact"/>
              <w:rPr>
                <w:rFonts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改善工作环境，提高工作效率</w:t>
            </w:r>
          </w:p>
        </w:tc>
        <w:tc>
          <w:tcPr>
            <w:tcW w:w="2764" w:type="dxa"/>
            <w:gridSpan w:val="3"/>
            <w:tcBorders>
              <w:top w:val="single" w:color="000000" w:sz="4" w:space="0"/>
              <w:left w:val="single" w:color="000000" w:sz="4" w:space="0"/>
              <w:bottom w:val="single" w:color="000000" w:sz="4" w:space="0"/>
              <w:right w:val="single" w:color="000000" w:sz="4" w:space="0"/>
            </w:tcBorders>
            <w:vAlign w:val="center"/>
          </w:tcPr>
          <w:p>
            <w:pPr>
              <w:spacing w:line="240" w:lineRule="exact"/>
              <w:ind w:firstLine="400" w:firstLineChars="200"/>
              <w:rPr>
                <w:rFonts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保障单位职工的工作生活质量，提高工作效率。</w:t>
            </w:r>
          </w:p>
        </w:tc>
        <w:tc>
          <w:tcPr>
            <w:tcW w:w="1204" w:type="dxa"/>
            <w:tcBorders>
              <w:top w:val="single" w:color="000000" w:sz="4" w:space="0"/>
              <w:left w:val="single" w:color="000000" w:sz="4" w:space="0"/>
              <w:bottom w:val="single" w:color="000000" w:sz="4" w:space="0"/>
              <w:right w:val="single" w:color="000000" w:sz="4" w:space="0"/>
            </w:tcBorders>
            <w:vAlign w:val="center"/>
          </w:tcPr>
          <w:p>
            <w:pPr>
              <w:spacing w:line="240" w:lineRule="exact"/>
              <w:rPr>
                <w:rFonts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有效提升</w:t>
            </w:r>
          </w:p>
        </w:tc>
        <w:tc>
          <w:tcPr>
            <w:tcW w:w="1630" w:type="dxa"/>
            <w:tcBorders>
              <w:top w:val="single" w:color="000000" w:sz="4" w:space="0"/>
              <w:left w:val="single" w:color="000000" w:sz="4" w:space="0"/>
              <w:bottom w:val="single" w:color="000000" w:sz="4" w:space="0"/>
              <w:right w:val="single" w:color="000000" w:sz="4" w:space="0"/>
            </w:tcBorders>
            <w:vAlign w:val="center"/>
          </w:tcPr>
          <w:p>
            <w:pPr>
              <w:spacing w:line="240" w:lineRule="exact"/>
              <w:rPr>
                <w:rFonts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年度工作计划</w:t>
            </w:r>
          </w:p>
        </w:tc>
      </w:tr>
      <w:tr>
        <w:tblPrEx>
          <w:tblCellMar>
            <w:top w:w="15" w:type="dxa"/>
            <w:left w:w="15" w:type="dxa"/>
            <w:bottom w:w="15" w:type="dxa"/>
            <w:right w:w="15" w:type="dxa"/>
          </w:tblCellMar>
        </w:tblPrEx>
        <w:trPr>
          <w:trHeight w:val="695" w:hRule="atLeast"/>
          <w:jc w:val="center"/>
        </w:trPr>
        <w:tc>
          <w:tcPr>
            <w:tcW w:w="1999" w:type="dxa"/>
            <w:vMerge w:val="continue"/>
            <w:tcBorders>
              <w:left w:val="single" w:color="000000" w:sz="4" w:space="0"/>
              <w:right w:val="single" w:color="000000" w:sz="4" w:space="0"/>
            </w:tcBorders>
            <w:vAlign w:val="center"/>
          </w:tcPr>
          <w:p>
            <w:pPr>
              <w:jc w:val="center"/>
              <w:rPr>
                <w:rFonts w:eastAsia="方正仿宋_GBK"/>
                <w:b/>
                <w:color w:val="000000"/>
                <w:sz w:val="20"/>
                <w:szCs w:val="20"/>
              </w:rPr>
            </w:pPr>
          </w:p>
        </w:tc>
        <w:tc>
          <w:tcPr>
            <w:tcW w:w="1872"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color w:val="000000"/>
                <w:sz w:val="20"/>
                <w:szCs w:val="20"/>
              </w:rPr>
            </w:pPr>
            <w:r>
              <w:rPr>
                <w:rFonts w:eastAsia="方正仿宋_GBK"/>
                <w:color w:val="000000"/>
                <w:sz w:val="20"/>
                <w:szCs w:val="20"/>
              </w:rPr>
              <w:t>生态效益指标</w:t>
            </w:r>
          </w:p>
        </w:tc>
        <w:tc>
          <w:tcPr>
            <w:tcW w:w="1328" w:type="dxa"/>
            <w:tcBorders>
              <w:top w:val="single" w:color="000000" w:sz="4" w:space="0"/>
              <w:left w:val="single" w:color="000000" w:sz="4" w:space="0"/>
              <w:bottom w:val="single" w:color="000000" w:sz="4" w:space="0"/>
              <w:right w:val="single" w:color="000000" w:sz="4" w:space="0"/>
            </w:tcBorders>
            <w:vAlign w:val="center"/>
          </w:tcPr>
          <w:p>
            <w:pPr>
              <w:rPr>
                <w:rFonts w:ascii="方正仿宋_GBK" w:hAnsi="方正仿宋_GBK" w:eastAsia="方正仿宋_GBK" w:cs="方正仿宋_GBK"/>
                <w:color w:val="000000"/>
                <w:sz w:val="20"/>
                <w:szCs w:val="20"/>
              </w:rPr>
            </w:pPr>
          </w:p>
        </w:tc>
        <w:tc>
          <w:tcPr>
            <w:tcW w:w="2764" w:type="dxa"/>
            <w:gridSpan w:val="3"/>
            <w:tcBorders>
              <w:top w:val="single" w:color="000000" w:sz="4" w:space="0"/>
              <w:left w:val="single" w:color="000000" w:sz="4" w:space="0"/>
              <w:bottom w:val="single" w:color="000000" w:sz="4" w:space="0"/>
              <w:right w:val="single" w:color="000000" w:sz="4" w:space="0"/>
            </w:tcBorders>
            <w:vAlign w:val="center"/>
          </w:tcPr>
          <w:p>
            <w:pPr>
              <w:rPr>
                <w:rFonts w:ascii="方正仿宋_GBK" w:hAnsi="方正仿宋_GBK" w:eastAsia="方正仿宋_GBK" w:cs="方正仿宋_GBK"/>
                <w:color w:val="000000"/>
                <w:sz w:val="20"/>
                <w:szCs w:val="20"/>
              </w:rPr>
            </w:pPr>
          </w:p>
        </w:tc>
        <w:tc>
          <w:tcPr>
            <w:tcW w:w="1204" w:type="dxa"/>
            <w:tcBorders>
              <w:top w:val="single" w:color="000000" w:sz="4" w:space="0"/>
              <w:left w:val="single" w:color="000000" w:sz="4" w:space="0"/>
              <w:bottom w:val="single" w:color="000000" w:sz="4" w:space="0"/>
              <w:right w:val="single" w:color="000000" w:sz="4" w:space="0"/>
            </w:tcBorders>
            <w:vAlign w:val="center"/>
          </w:tcPr>
          <w:p>
            <w:pPr>
              <w:rPr>
                <w:rFonts w:ascii="方正仿宋_GBK" w:hAnsi="方正仿宋_GBK" w:eastAsia="方正仿宋_GBK" w:cs="方正仿宋_GBK"/>
                <w:color w:val="000000"/>
                <w:sz w:val="20"/>
                <w:szCs w:val="20"/>
              </w:rPr>
            </w:pPr>
          </w:p>
        </w:tc>
        <w:tc>
          <w:tcPr>
            <w:tcW w:w="1630" w:type="dxa"/>
            <w:tcBorders>
              <w:top w:val="single" w:color="000000" w:sz="4" w:space="0"/>
              <w:left w:val="single" w:color="000000" w:sz="4" w:space="0"/>
              <w:bottom w:val="single" w:color="000000" w:sz="4" w:space="0"/>
              <w:right w:val="single" w:color="000000" w:sz="4" w:space="0"/>
            </w:tcBorders>
            <w:vAlign w:val="center"/>
          </w:tcPr>
          <w:p>
            <w:pPr>
              <w:rPr>
                <w:rFonts w:ascii="方正仿宋_GBK" w:hAnsi="方正仿宋_GBK" w:eastAsia="方正仿宋_GBK" w:cs="方正仿宋_GBK"/>
                <w:color w:val="000000"/>
                <w:sz w:val="20"/>
                <w:szCs w:val="20"/>
              </w:rPr>
            </w:pPr>
          </w:p>
        </w:tc>
      </w:tr>
      <w:tr>
        <w:tblPrEx>
          <w:tblCellMar>
            <w:top w:w="15" w:type="dxa"/>
            <w:left w:w="15" w:type="dxa"/>
            <w:bottom w:w="15" w:type="dxa"/>
            <w:right w:w="15" w:type="dxa"/>
          </w:tblCellMar>
        </w:tblPrEx>
        <w:trPr>
          <w:trHeight w:val="695" w:hRule="atLeast"/>
          <w:jc w:val="center"/>
        </w:trPr>
        <w:tc>
          <w:tcPr>
            <w:tcW w:w="1999" w:type="dxa"/>
            <w:vMerge w:val="continue"/>
            <w:tcBorders>
              <w:left w:val="single" w:color="000000" w:sz="4" w:space="0"/>
              <w:right w:val="single" w:color="000000" w:sz="4" w:space="0"/>
            </w:tcBorders>
            <w:vAlign w:val="center"/>
          </w:tcPr>
          <w:p>
            <w:pPr>
              <w:jc w:val="center"/>
              <w:rPr>
                <w:rFonts w:eastAsia="方正仿宋_GBK"/>
                <w:b/>
                <w:color w:val="000000"/>
                <w:sz w:val="20"/>
                <w:szCs w:val="20"/>
              </w:rPr>
            </w:pPr>
          </w:p>
        </w:tc>
        <w:tc>
          <w:tcPr>
            <w:tcW w:w="1872"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color w:val="000000"/>
                <w:sz w:val="20"/>
                <w:szCs w:val="20"/>
              </w:rPr>
            </w:pPr>
            <w:r>
              <w:rPr>
                <w:rFonts w:eastAsia="方正仿宋_GBK"/>
                <w:color w:val="000000"/>
                <w:sz w:val="20"/>
                <w:szCs w:val="20"/>
              </w:rPr>
              <w:t>可持续性影响</w:t>
            </w:r>
          </w:p>
        </w:tc>
        <w:tc>
          <w:tcPr>
            <w:tcW w:w="1328" w:type="dxa"/>
            <w:tcBorders>
              <w:top w:val="single" w:color="000000" w:sz="4" w:space="0"/>
              <w:left w:val="single" w:color="000000" w:sz="4" w:space="0"/>
              <w:bottom w:val="single" w:color="000000" w:sz="4" w:space="0"/>
              <w:right w:val="single" w:color="000000" w:sz="4" w:space="0"/>
            </w:tcBorders>
            <w:vAlign w:val="center"/>
          </w:tcPr>
          <w:p>
            <w:pPr>
              <w:spacing w:line="240" w:lineRule="exact"/>
              <w:rPr>
                <w:rFonts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不断改善职工的办公条件，提高工作效率。</w:t>
            </w:r>
          </w:p>
        </w:tc>
        <w:tc>
          <w:tcPr>
            <w:tcW w:w="2764" w:type="dxa"/>
            <w:gridSpan w:val="3"/>
            <w:tcBorders>
              <w:top w:val="single" w:color="000000" w:sz="4" w:space="0"/>
              <w:left w:val="single" w:color="000000" w:sz="4" w:space="0"/>
              <w:bottom w:val="single" w:color="000000" w:sz="4" w:space="0"/>
              <w:right w:val="single" w:color="000000" w:sz="4" w:space="0"/>
            </w:tcBorders>
            <w:vAlign w:val="center"/>
          </w:tcPr>
          <w:p>
            <w:pPr>
              <w:spacing w:line="240" w:lineRule="exact"/>
              <w:ind w:firstLine="400" w:firstLineChars="200"/>
              <w:rPr>
                <w:rFonts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为职工创造更好的工作学习环境，有利于更好的工作和学习。</w:t>
            </w:r>
          </w:p>
        </w:tc>
        <w:tc>
          <w:tcPr>
            <w:tcW w:w="1204" w:type="dxa"/>
            <w:tcBorders>
              <w:top w:val="single" w:color="000000" w:sz="4" w:space="0"/>
              <w:left w:val="single" w:color="000000" w:sz="4" w:space="0"/>
              <w:bottom w:val="single" w:color="000000" w:sz="4" w:space="0"/>
              <w:right w:val="single" w:color="000000" w:sz="4" w:space="0"/>
            </w:tcBorders>
            <w:vAlign w:val="center"/>
          </w:tcPr>
          <w:p>
            <w:pPr>
              <w:spacing w:line="240" w:lineRule="exact"/>
              <w:rPr>
                <w:rFonts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有效改善</w:t>
            </w:r>
          </w:p>
        </w:tc>
        <w:tc>
          <w:tcPr>
            <w:tcW w:w="1630" w:type="dxa"/>
            <w:tcBorders>
              <w:top w:val="single" w:color="000000" w:sz="4" w:space="0"/>
              <w:left w:val="single" w:color="000000" w:sz="4" w:space="0"/>
              <w:bottom w:val="single" w:color="000000" w:sz="4" w:space="0"/>
              <w:right w:val="single" w:color="000000" w:sz="4" w:space="0"/>
            </w:tcBorders>
            <w:vAlign w:val="center"/>
          </w:tcPr>
          <w:p>
            <w:pPr>
              <w:spacing w:line="240" w:lineRule="exact"/>
              <w:rPr>
                <w:rFonts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年度工作计划</w:t>
            </w:r>
          </w:p>
        </w:tc>
      </w:tr>
      <w:tr>
        <w:tblPrEx>
          <w:tblCellMar>
            <w:top w:w="15" w:type="dxa"/>
            <w:left w:w="15" w:type="dxa"/>
            <w:bottom w:w="15" w:type="dxa"/>
            <w:right w:w="15" w:type="dxa"/>
          </w:tblCellMar>
        </w:tblPrEx>
        <w:trPr>
          <w:trHeight w:val="705" w:hRule="atLeast"/>
          <w:jc w:val="center"/>
        </w:trPr>
        <w:tc>
          <w:tcPr>
            <w:tcW w:w="1999"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满意度指标</w:t>
            </w:r>
          </w:p>
        </w:tc>
        <w:tc>
          <w:tcPr>
            <w:tcW w:w="1872"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color w:val="000000"/>
                <w:sz w:val="20"/>
                <w:szCs w:val="20"/>
              </w:rPr>
            </w:pPr>
            <w:r>
              <w:rPr>
                <w:rFonts w:eastAsia="方正仿宋_GBK"/>
                <w:color w:val="000000"/>
                <w:sz w:val="20"/>
                <w:szCs w:val="20"/>
              </w:rPr>
              <w:t>服务对象满意度指标</w:t>
            </w:r>
          </w:p>
        </w:tc>
        <w:tc>
          <w:tcPr>
            <w:tcW w:w="1328" w:type="dxa"/>
            <w:tcBorders>
              <w:top w:val="single" w:color="000000" w:sz="4" w:space="0"/>
              <w:left w:val="single" w:color="000000" w:sz="4" w:space="0"/>
              <w:bottom w:val="single" w:color="000000" w:sz="4" w:space="0"/>
              <w:right w:val="single" w:color="000000" w:sz="4" w:space="0"/>
            </w:tcBorders>
            <w:vAlign w:val="center"/>
          </w:tcPr>
          <w:p>
            <w:pPr>
              <w:spacing w:line="240" w:lineRule="exact"/>
              <w:rPr>
                <w:rFonts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职工满意度</w:t>
            </w:r>
          </w:p>
        </w:tc>
        <w:tc>
          <w:tcPr>
            <w:tcW w:w="2764" w:type="dxa"/>
            <w:gridSpan w:val="3"/>
            <w:tcBorders>
              <w:top w:val="single" w:color="000000" w:sz="4" w:space="0"/>
              <w:left w:val="single" w:color="000000" w:sz="4" w:space="0"/>
              <w:bottom w:val="single" w:color="000000" w:sz="4" w:space="0"/>
              <w:right w:val="single" w:color="000000" w:sz="4" w:space="0"/>
            </w:tcBorders>
            <w:vAlign w:val="center"/>
          </w:tcPr>
          <w:p>
            <w:pPr>
              <w:spacing w:line="240" w:lineRule="exact"/>
              <w:rPr>
                <w:rFonts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职工对更换取暖设备后是否满意</w:t>
            </w:r>
          </w:p>
        </w:tc>
        <w:tc>
          <w:tcPr>
            <w:tcW w:w="1204" w:type="dxa"/>
            <w:tcBorders>
              <w:top w:val="single" w:color="000000" w:sz="4" w:space="0"/>
              <w:left w:val="single" w:color="000000" w:sz="4" w:space="0"/>
              <w:bottom w:val="single" w:color="000000" w:sz="4" w:space="0"/>
              <w:right w:val="single" w:color="000000" w:sz="4" w:space="0"/>
            </w:tcBorders>
            <w:vAlign w:val="center"/>
          </w:tcPr>
          <w:p>
            <w:pPr>
              <w:spacing w:line="240" w:lineRule="exact"/>
              <w:rPr>
                <w:rFonts w:ascii="方正仿宋_GBK" w:hAnsi="方正仿宋_GBK" w:eastAsia="方正仿宋_GBK" w:cs="方正仿宋_GBK"/>
                <w:color w:val="000000"/>
                <w:sz w:val="20"/>
                <w:szCs w:val="20"/>
              </w:rPr>
            </w:pPr>
            <w:r>
              <w:rPr>
                <w:rFonts w:ascii="方正仿宋_GBK" w:hAnsi="方正仿宋_GBK" w:eastAsia="方正仿宋_GBK" w:cs="方正仿宋_GBK"/>
                <w:color w:val="000000"/>
                <w:sz w:val="20"/>
                <w:szCs w:val="20"/>
              </w:rPr>
              <w:t>≥</w:t>
            </w:r>
            <w:r>
              <w:rPr>
                <w:rFonts w:hint="eastAsia" w:ascii="方正仿宋_GBK" w:hAnsi="方正仿宋_GBK" w:eastAsia="方正仿宋_GBK" w:cs="方正仿宋_GBK"/>
                <w:color w:val="000000"/>
                <w:sz w:val="20"/>
                <w:szCs w:val="20"/>
              </w:rPr>
              <w:t>95%</w:t>
            </w:r>
          </w:p>
        </w:tc>
        <w:tc>
          <w:tcPr>
            <w:tcW w:w="1630" w:type="dxa"/>
            <w:tcBorders>
              <w:top w:val="single" w:color="000000" w:sz="4" w:space="0"/>
              <w:left w:val="single" w:color="000000" w:sz="4" w:space="0"/>
              <w:bottom w:val="single" w:color="000000" w:sz="4" w:space="0"/>
              <w:right w:val="single" w:color="000000" w:sz="4" w:space="0"/>
            </w:tcBorders>
            <w:vAlign w:val="center"/>
          </w:tcPr>
          <w:p>
            <w:pPr>
              <w:spacing w:line="240" w:lineRule="exact"/>
              <w:rPr>
                <w:rFonts w:ascii="宋体" w:hAnsi="宋体" w:cs="宋体"/>
                <w:color w:val="000000"/>
                <w:sz w:val="20"/>
                <w:szCs w:val="20"/>
              </w:rPr>
            </w:pPr>
            <w:r>
              <w:rPr>
                <w:rFonts w:hint="eastAsia" w:ascii="方正仿宋_GBK" w:hAnsi="方正仿宋_GBK" w:eastAsia="方正仿宋_GBK" w:cs="方正仿宋_GBK"/>
                <w:color w:val="000000"/>
                <w:sz w:val="20"/>
                <w:szCs w:val="20"/>
              </w:rPr>
              <w:t>问卷调查</w:t>
            </w:r>
          </w:p>
        </w:tc>
      </w:tr>
    </w:tbl>
    <w:p>
      <w:pPr>
        <w:spacing w:line="580" w:lineRule="exact"/>
        <w:rPr>
          <w:rFonts w:eastAsia="方正仿宋_GBK"/>
          <w:sz w:val="32"/>
          <w:szCs w:val="32"/>
        </w:rPr>
        <w:sectPr>
          <w:footerReference r:id="rId8" w:type="default"/>
          <w:pgSz w:w="11906" w:h="16838"/>
          <w:pgMar w:top="720" w:right="720" w:bottom="720" w:left="720" w:header="1559" w:footer="1559" w:gutter="0"/>
          <w:cols w:space="720" w:num="1"/>
          <w:docGrid w:type="lines" w:linePitch="312" w:charSpace="0"/>
        </w:sectPr>
      </w:pPr>
    </w:p>
    <w:p>
      <w:pPr>
        <w:spacing w:line="580" w:lineRule="exact"/>
      </w:pPr>
      <w:r>
        <w:rPr>
          <w:rFonts w:hint="eastAsia" w:eastAsia="方正仿宋_GBK"/>
          <w:sz w:val="32"/>
          <w:szCs w:val="32"/>
        </w:rPr>
        <w:t>5、防汛、抗旱</w:t>
      </w:r>
      <w:r>
        <w:rPr>
          <w:rFonts w:eastAsia="方正仿宋_GBK"/>
          <w:sz w:val="32"/>
          <w:szCs w:val="32"/>
        </w:rPr>
        <w:t>项目绩效目标表</w:t>
      </w:r>
    </w:p>
    <w:tbl>
      <w:tblPr>
        <w:tblStyle w:val="4"/>
        <w:tblW w:w="10578" w:type="dxa"/>
        <w:jc w:val="center"/>
        <w:tblLayout w:type="fixed"/>
        <w:tblCellMar>
          <w:top w:w="15" w:type="dxa"/>
          <w:left w:w="15" w:type="dxa"/>
          <w:bottom w:w="15" w:type="dxa"/>
          <w:right w:w="15" w:type="dxa"/>
        </w:tblCellMar>
      </w:tblPr>
      <w:tblGrid>
        <w:gridCol w:w="1958"/>
        <w:gridCol w:w="1676"/>
        <w:gridCol w:w="1667"/>
        <w:gridCol w:w="972"/>
        <w:gridCol w:w="694"/>
        <w:gridCol w:w="974"/>
        <w:gridCol w:w="1039"/>
        <w:gridCol w:w="1598"/>
      </w:tblGrid>
      <w:tr>
        <w:tblPrEx>
          <w:tblCellMar>
            <w:top w:w="15" w:type="dxa"/>
            <w:left w:w="15" w:type="dxa"/>
            <w:bottom w:w="15" w:type="dxa"/>
            <w:right w:w="15" w:type="dxa"/>
          </w:tblCellMar>
        </w:tblPrEx>
        <w:trPr>
          <w:trHeight w:val="533" w:hRule="atLeast"/>
          <w:jc w:val="center"/>
        </w:trPr>
        <w:tc>
          <w:tcPr>
            <w:tcW w:w="1958"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项目编码</w:t>
            </w:r>
          </w:p>
        </w:tc>
        <w:tc>
          <w:tcPr>
            <w:tcW w:w="3343"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b/>
                <w:color w:val="000000"/>
                <w:sz w:val="20"/>
                <w:szCs w:val="20"/>
              </w:rPr>
            </w:pPr>
          </w:p>
        </w:tc>
        <w:tc>
          <w:tcPr>
            <w:tcW w:w="972"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项目名称</w:t>
            </w:r>
          </w:p>
        </w:tc>
        <w:tc>
          <w:tcPr>
            <w:tcW w:w="4305" w:type="dxa"/>
            <w:gridSpan w:val="4"/>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b/>
                <w:color w:val="000000"/>
                <w:sz w:val="20"/>
                <w:szCs w:val="20"/>
              </w:rPr>
            </w:pPr>
            <w:r>
              <w:rPr>
                <w:rFonts w:hint="eastAsia" w:ascii="方正仿宋_GBK" w:hAnsi="方正仿宋_GBK" w:eastAsia="方正仿宋_GBK" w:cs="方正仿宋_GBK"/>
                <w:b/>
                <w:bCs/>
                <w:color w:val="000000"/>
                <w:sz w:val="20"/>
                <w:szCs w:val="20"/>
              </w:rPr>
              <w:t>防汛经费</w:t>
            </w:r>
          </w:p>
        </w:tc>
      </w:tr>
      <w:tr>
        <w:tblPrEx>
          <w:tblCellMar>
            <w:top w:w="15" w:type="dxa"/>
            <w:left w:w="15" w:type="dxa"/>
            <w:bottom w:w="15" w:type="dxa"/>
            <w:right w:w="15" w:type="dxa"/>
          </w:tblCellMar>
        </w:tblPrEx>
        <w:trPr>
          <w:trHeight w:val="578" w:hRule="atLeast"/>
          <w:jc w:val="center"/>
        </w:trPr>
        <w:tc>
          <w:tcPr>
            <w:tcW w:w="1958" w:type="dxa"/>
            <w:vMerge w:val="restart"/>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预算规模及资金用途</w:t>
            </w:r>
          </w:p>
        </w:tc>
        <w:tc>
          <w:tcPr>
            <w:tcW w:w="1676"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预算数</w:t>
            </w:r>
          </w:p>
        </w:tc>
        <w:tc>
          <w:tcPr>
            <w:tcW w:w="1667" w:type="dxa"/>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b/>
                <w:color w:val="000000"/>
                <w:sz w:val="20"/>
                <w:szCs w:val="20"/>
              </w:rPr>
            </w:pPr>
            <w:r>
              <w:rPr>
                <w:rFonts w:hint="eastAsia" w:ascii="方正仿宋_GBK" w:eastAsia="方正仿宋_GBK"/>
                <w:b/>
                <w:color w:val="000000"/>
                <w:sz w:val="20"/>
                <w:szCs w:val="20"/>
              </w:rPr>
              <w:t>6万元</w:t>
            </w:r>
          </w:p>
        </w:tc>
        <w:tc>
          <w:tcPr>
            <w:tcW w:w="972"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textAlignment w:val="center"/>
              <w:rPr>
                <w:rFonts w:eastAsia="方正仿宋_GBK"/>
                <w:b/>
                <w:color w:val="000000"/>
                <w:sz w:val="20"/>
                <w:szCs w:val="20"/>
              </w:rPr>
            </w:pPr>
            <w:r>
              <w:rPr>
                <w:rFonts w:eastAsia="方正仿宋_GBK"/>
                <w:b/>
                <w:color w:val="000000"/>
                <w:sz w:val="20"/>
                <w:szCs w:val="20"/>
              </w:rPr>
              <w:t>其中：财政资金</w:t>
            </w:r>
          </w:p>
        </w:tc>
        <w:tc>
          <w:tcPr>
            <w:tcW w:w="694" w:type="dxa"/>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b/>
                <w:color w:val="000000"/>
                <w:sz w:val="20"/>
                <w:szCs w:val="20"/>
              </w:rPr>
            </w:pPr>
            <w:r>
              <w:rPr>
                <w:rFonts w:hint="eastAsia" w:ascii="方正仿宋_GBK" w:eastAsia="方正仿宋_GBK"/>
                <w:b/>
                <w:color w:val="000000"/>
                <w:sz w:val="20"/>
                <w:szCs w:val="20"/>
              </w:rPr>
              <w:t>6万元</w:t>
            </w:r>
          </w:p>
        </w:tc>
        <w:tc>
          <w:tcPr>
            <w:tcW w:w="974"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其他资金</w:t>
            </w:r>
          </w:p>
        </w:tc>
        <w:tc>
          <w:tcPr>
            <w:tcW w:w="2637" w:type="dxa"/>
            <w:gridSpan w:val="2"/>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p>
        </w:tc>
      </w:tr>
      <w:tr>
        <w:tblPrEx>
          <w:tblCellMar>
            <w:top w:w="15" w:type="dxa"/>
            <w:left w:w="15" w:type="dxa"/>
            <w:bottom w:w="15" w:type="dxa"/>
            <w:right w:w="15" w:type="dxa"/>
          </w:tblCellMar>
        </w:tblPrEx>
        <w:trPr>
          <w:trHeight w:val="533" w:hRule="atLeast"/>
          <w:jc w:val="center"/>
        </w:trPr>
        <w:tc>
          <w:tcPr>
            <w:tcW w:w="195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b/>
                <w:color w:val="000000"/>
                <w:sz w:val="20"/>
                <w:szCs w:val="20"/>
              </w:rPr>
            </w:pPr>
          </w:p>
        </w:tc>
        <w:tc>
          <w:tcPr>
            <w:tcW w:w="8620" w:type="dxa"/>
            <w:gridSpan w:val="7"/>
            <w:tcBorders>
              <w:top w:val="single" w:color="000000" w:sz="4" w:space="0"/>
              <w:left w:val="single" w:color="000000" w:sz="4" w:space="0"/>
              <w:bottom w:val="single" w:color="000000" w:sz="4" w:space="0"/>
              <w:right w:val="single" w:color="000000" w:sz="4" w:space="0"/>
            </w:tcBorders>
            <w:vAlign w:val="center"/>
          </w:tcPr>
          <w:p>
            <w:pPr>
              <w:rPr>
                <w:rFonts w:eastAsia="方正仿宋_GBK"/>
                <w:color w:val="000000"/>
                <w:sz w:val="20"/>
                <w:szCs w:val="20"/>
              </w:rPr>
            </w:pPr>
            <w:r>
              <w:rPr>
                <w:rFonts w:hint="eastAsia" w:ascii="方正仿宋_GBK" w:hAnsi="方正仿宋_GBK" w:eastAsia="方正仿宋_GBK" w:cs="方正仿宋_GBK"/>
                <w:color w:val="000000"/>
                <w:sz w:val="20"/>
                <w:szCs w:val="20"/>
              </w:rPr>
              <w:t>单位防汛经费</w:t>
            </w:r>
          </w:p>
        </w:tc>
      </w:tr>
      <w:tr>
        <w:tblPrEx>
          <w:tblCellMar>
            <w:top w:w="15" w:type="dxa"/>
            <w:left w:w="15" w:type="dxa"/>
            <w:bottom w:w="15" w:type="dxa"/>
            <w:right w:w="15" w:type="dxa"/>
          </w:tblCellMar>
        </w:tblPrEx>
        <w:trPr>
          <w:trHeight w:val="533" w:hRule="atLeast"/>
          <w:jc w:val="center"/>
        </w:trPr>
        <w:tc>
          <w:tcPr>
            <w:tcW w:w="1958" w:type="dxa"/>
            <w:vMerge w:val="restart"/>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资金支出计划（%）</w:t>
            </w:r>
          </w:p>
        </w:tc>
        <w:tc>
          <w:tcPr>
            <w:tcW w:w="3343" w:type="dxa"/>
            <w:gridSpan w:val="2"/>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3月底</w:t>
            </w:r>
          </w:p>
        </w:tc>
        <w:tc>
          <w:tcPr>
            <w:tcW w:w="972"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6月底</w:t>
            </w:r>
          </w:p>
        </w:tc>
        <w:tc>
          <w:tcPr>
            <w:tcW w:w="1668" w:type="dxa"/>
            <w:gridSpan w:val="2"/>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10月底</w:t>
            </w:r>
          </w:p>
        </w:tc>
        <w:tc>
          <w:tcPr>
            <w:tcW w:w="2637" w:type="dxa"/>
            <w:gridSpan w:val="2"/>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12月底</w:t>
            </w:r>
          </w:p>
        </w:tc>
      </w:tr>
      <w:tr>
        <w:tblPrEx>
          <w:tblCellMar>
            <w:top w:w="15" w:type="dxa"/>
            <w:left w:w="15" w:type="dxa"/>
            <w:bottom w:w="15" w:type="dxa"/>
            <w:right w:w="15" w:type="dxa"/>
          </w:tblCellMar>
        </w:tblPrEx>
        <w:trPr>
          <w:trHeight w:val="327" w:hRule="atLeast"/>
          <w:jc w:val="center"/>
        </w:trPr>
        <w:tc>
          <w:tcPr>
            <w:tcW w:w="195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b/>
                <w:color w:val="000000"/>
                <w:sz w:val="20"/>
                <w:szCs w:val="20"/>
              </w:rPr>
            </w:pPr>
          </w:p>
        </w:tc>
        <w:tc>
          <w:tcPr>
            <w:tcW w:w="3343"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b/>
                <w:color w:val="000000"/>
                <w:sz w:val="20"/>
                <w:szCs w:val="20"/>
              </w:rPr>
            </w:pPr>
            <w:r>
              <w:rPr>
                <w:rFonts w:hint="eastAsia" w:eastAsia="方正仿宋_GBK"/>
                <w:b/>
                <w:color w:val="000000"/>
                <w:sz w:val="20"/>
                <w:szCs w:val="20"/>
              </w:rPr>
              <w:t>50</w:t>
            </w:r>
          </w:p>
        </w:tc>
        <w:tc>
          <w:tcPr>
            <w:tcW w:w="972" w:type="dxa"/>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color w:val="000000"/>
                <w:sz w:val="20"/>
                <w:szCs w:val="20"/>
              </w:rPr>
            </w:pPr>
            <w:r>
              <w:rPr>
                <w:rFonts w:hint="eastAsia" w:eastAsia="方正仿宋_GBK"/>
                <w:color w:val="000000"/>
                <w:sz w:val="20"/>
                <w:szCs w:val="20"/>
              </w:rPr>
              <w:t>80</w:t>
            </w:r>
          </w:p>
        </w:tc>
        <w:tc>
          <w:tcPr>
            <w:tcW w:w="1668"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color w:val="000000"/>
                <w:sz w:val="20"/>
                <w:szCs w:val="20"/>
              </w:rPr>
            </w:pPr>
            <w:r>
              <w:rPr>
                <w:rFonts w:hint="eastAsia" w:eastAsia="方正仿宋_GBK"/>
                <w:color w:val="000000"/>
                <w:sz w:val="20"/>
                <w:szCs w:val="20"/>
              </w:rPr>
              <w:t>95</w:t>
            </w:r>
          </w:p>
        </w:tc>
        <w:tc>
          <w:tcPr>
            <w:tcW w:w="2637"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color w:val="000000"/>
                <w:sz w:val="20"/>
                <w:szCs w:val="20"/>
              </w:rPr>
            </w:pPr>
            <w:r>
              <w:rPr>
                <w:rFonts w:hint="eastAsia" w:eastAsia="方正仿宋_GBK"/>
                <w:color w:val="000000"/>
                <w:sz w:val="20"/>
                <w:szCs w:val="20"/>
              </w:rPr>
              <w:t>100</w:t>
            </w:r>
          </w:p>
        </w:tc>
      </w:tr>
      <w:tr>
        <w:tblPrEx>
          <w:tblCellMar>
            <w:top w:w="15" w:type="dxa"/>
            <w:left w:w="15" w:type="dxa"/>
            <w:bottom w:w="15" w:type="dxa"/>
            <w:right w:w="15" w:type="dxa"/>
          </w:tblCellMar>
        </w:tblPrEx>
        <w:trPr>
          <w:trHeight w:val="694" w:hRule="exact"/>
          <w:jc w:val="center"/>
        </w:trPr>
        <w:tc>
          <w:tcPr>
            <w:tcW w:w="1958" w:type="dxa"/>
            <w:vMerge w:val="restart"/>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绩效目标</w:t>
            </w:r>
          </w:p>
        </w:tc>
        <w:tc>
          <w:tcPr>
            <w:tcW w:w="1676"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目标1</w:t>
            </w:r>
          </w:p>
        </w:tc>
        <w:tc>
          <w:tcPr>
            <w:tcW w:w="6944" w:type="dxa"/>
            <w:gridSpan w:val="6"/>
            <w:tcBorders>
              <w:top w:val="single" w:color="000000" w:sz="4" w:space="0"/>
              <w:left w:val="single" w:color="000000" w:sz="4" w:space="0"/>
              <w:bottom w:val="single" w:color="000000" w:sz="4" w:space="0"/>
              <w:right w:val="single" w:color="000000" w:sz="4" w:space="0"/>
            </w:tcBorders>
          </w:tcPr>
          <w:p>
            <w:pPr>
              <w:snapToGrid w:val="0"/>
              <w:rPr>
                <w:rFonts w:eastAsia="方正仿宋_GBK"/>
                <w:color w:val="000000"/>
                <w:sz w:val="20"/>
                <w:szCs w:val="20"/>
              </w:rPr>
            </w:pPr>
            <w:r>
              <w:rPr>
                <w:rFonts w:hint="eastAsia" w:ascii="方正仿宋_GBK" w:hAnsi="方正仿宋_GBK" w:eastAsia="方正仿宋_GBK" w:cs="方正仿宋_GBK"/>
                <w:color w:val="000000"/>
                <w:sz w:val="20"/>
                <w:szCs w:val="20"/>
              </w:rPr>
              <w:t>完成年度防汛、抗旱应急专项基础工作任务，着力保稳定、建制度、全力防范化解重大安全风险，增强自然灾害防治能力，提供应急处置能力和水平</w:t>
            </w:r>
          </w:p>
        </w:tc>
      </w:tr>
      <w:tr>
        <w:tblPrEx>
          <w:tblCellMar>
            <w:top w:w="15" w:type="dxa"/>
            <w:left w:w="15" w:type="dxa"/>
            <w:bottom w:w="15" w:type="dxa"/>
            <w:right w:w="15" w:type="dxa"/>
          </w:tblCellMar>
        </w:tblPrEx>
        <w:trPr>
          <w:trHeight w:val="467" w:hRule="exact"/>
          <w:jc w:val="center"/>
        </w:trPr>
        <w:tc>
          <w:tcPr>
            <w:tcW w:w="195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b/>
                <w:color w:val="000000"/>
                <w:sz w:val="20"/>
                <w:szCs w:val="20"/>
              </w:rPr>
            </w:pPr>
          </w:p>
        </w:tc>
        <w:tc>
          <w:tcPr>
            <w:tcW w:w="1676"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目标</w:t>
            </w:r>
            <w:r>
              <w:rPr>
                <w:rFonts w:hint="eastAsia" w:eastAsia="方正仿宋_GBK"/>
                <w:b/>
                <w:color w:val="000000"/>
                <w:sz w:val="20"/>
                <w:szCs w:val="20"/>
              </w:rPr>
              <w:t>2</w:t>
            </w:r>
          </w:p>
        </w:tc>
        <w:tc>
          <w:tcPr>
            <w:tcW w:w="6944" w:type="dxa"/>
            <w:gridSpan w:val="6"/>
            <w:tcBorders>
              <w:top w:val="single" w:color="000000" w:sz="4" w:space="0"/>
              <w:left w:val="single" w:color="000000" w:sz="4" w:space="0"/>
              <w:bottom w:val="single" w:color="000000" w:sz="4" w:space="0"/>
              <w:right w:val="single" w:color="000000" w:sz="4" w:space="0"/>
            </w:tcBorders>
            <w:vAlign w:val="center"/>
          </w:tcPr>
          <w:p>
            <w:pPr>
              <w:rPr>
                <w:rFonts w:eastAsia="方正仿宋_GBK"/>
                <w:color w:val="000000"/>
                <w:sz w:val="20"/>
                <w:szCs w:val="20"/>
              </w:rPr>
            </w:pPr>
            <w:r>
              <w:rPr>
                <w:rFonts w:hint="eastAsia" w:eastAsia="方正仿宋_GBK"/>
                <w:color w:val="000000"/>
                <w:sz w:val="20"/>
                <w:szCs w:val="20"/>
              </w:rPr>
              <w:t>确保辖区企业的生产、生活的安全。</w:t>
            </w:r>
          </w:p>
        </w:tc>
      </w:tr>
      <w:tr>
        <w:tblPrEx>
          <w:tblCellMar>
            <w:top w:w="15" w:type="dxa"/>
            <w:left w:w="15" w:type="dxa"/>
            <w:bottom w:w="15" w:type="dxa"/>
            <w:right w:w="15" w:type="dxa"/>
          </w:tblCellMar>
        </w:tblPrEx>
        <w:trPr>
          <w:trHeight w:val="327" w:hRule="atLeast"/>
          <w:jc w:val="center"/>
        </w:trPr>
        <w:tc>
          <w:tcPr>
            <w:tcW w:w="1958" w:type="dxa"/>
            <w:vMerge w:val="restart"/>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一级指标</w:t>
            </w:r>
          </w:p>
        </w:tc>
        <w:tc>
          <w:tcPr>
            <w:tcW w:w="1676" w:type="dxa"/>
            <w:vMerge w:val="restart"/>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二级指标</w:t>
            </w:r>
          </w:p>
        </w:tc>
        <w:tc>
          <w:tcPr>
            <w:tcW w:w="1667" w:type="dxa"/>
            <w:vMerge w:val="restart"/>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三级指标</w:t>
            </w:r>
          </w:p>
        </w:tc>
        <w:tc>
          <w:tcPr>
            <w:tcW w:w="2640" w:type="dxa"/>
            <w:gridSpan w:val="3"/>
            <w:vMerge w:val="restart"/>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绩效指标描述</w:t>
            </w:r>
          </w:p>
        </w:tc>
        <w:tc>
          <w:tcPr>
            <w:tcW w:w="1039" w:type="dxa"/>
            <w:vMerge w:val="restart"/>
            <w:tcBorders>
              <w:top w:val="single" w:color="000000" w:sz="4" w:space="0"/>
              <w:left w:val="single" w:color="000000" w:sz="4" w:space="0"/>
              <w:bottom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指标值</w:t>
            </w:r>
          </w:p>
        </w:tc>
        <w:tc>
          <w:tcPr>
            <w:tcW w:w="1598" w:type="dxa"/>
            <w:vMerge w:val="restart"/>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指标值确定依据</w:t>
            </w:r>
          </w:p>
        </w:tc>
      </w:tr>
      <w:tr>
        <w:tblPrEx>
          <w:tblCellMar>
            <w:top w:w="15" w:type="dxa"/>
            <w:left w:w="15" w:type="dxa"/>
            <w:bottom w:w="15" w:type="dxa"/>
            <w:right w:w="15" w:type="dxa"/>
          </w:tblCellMar>
        </w:tblPrEx>
        <w:trPr>
          <w:trHeight w:val="327" w:hRule="atLeast"/>
          <w:jc w:val="center"/>
        </w:trPr>
        <w:tc>
          <w:tcPr>
            <w:tcW w:w="195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b/>
                <w:color w:val="000000"/>
                <w:sz w:val="20"/>
                <w:szCs w:val="20"/>
              </w:rPr>
            </w:pPr>
          </w:p>
        </w:tc>
        <w:tc>
          <w:tcPr>
            <w:tcW w:w="167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b/>
                <w:color w:val="000000"/>
                <w:sz w:val="20"/>
                <w:szCs w:val="20"/>
              </w:rPr>
            </w:pPr>
          </w:p>
        </w:tc>
        <w:tc>
          <w:tcPr>
            <w:tcW w:w="1667"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b/>
                <w:color w:val="000000"/>
                <w:sz w:val="20"/>
                <w:szCs w:val="20"/>
              </w:rPr>
            </w:pPr>
          </w:p>
        </w:tc>
        <w:tc>
          <w:tcPr>
            <w:tcW w:w="2640" w:type="dxa"/>
            <w:gridSpan w:val="3"/>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b/>
                <w:color w:val="000000"/>
                <w:sz w:val="20"/>
                <w:szCs w:val="20"/>
              </w:rPr>
            </w:pPr>
          </w:p>
        </w:tc>
        <w:tc>
          <w:tcPr>
            <w:tcW w:w="1039" w:type="dxa"/>
            <w:vMerge w:val="continue"/>
            <w:tcBorders>
              <w:top w:val="single" w:color="000000" w:sz="4" w:space="0"/>
              <w:left w:val="single" w:color="000000" w:sz="4" w:space="0"/>
              <w:bottom w:val="single" w:color="000000" w:sz="4" w:space="0"/>
            </w:tcBorders>
            <w:vAlign w:val="center"/>
          </w:tcPr>
          <w:p>
            <w:pPr>
              <w:jc w:val="center"/>
              <w:rPr>
                <w:rFonts w:eastAsia="方正仿宋_GBK"/>
                <w:b/>
                <w:color w:val="000000"/>
                <w:sz w:val="20"/>
                <w:szCs w:val="20"/>
              </w:rPr>
            </w:pPr>
          </w:p>
        </w:tc>
        <w:tc>
          <w:tcPr>
            <w:tcW w:w="159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b/>
                <w:color w:val="000000"/>
                <w:sz w:val="20"/>
                <w:szCs w:val="20"/>
              </w:rPr>
            </w:pPr>
          </w:p>
        </w:tc>
      </w:tr>
      <w:tr>
        <w:tblPrEx>
          <w:tblCellMar>
            <w:top w:w="15" w:type="dxa"/>
            <w:left w:w="15" w:type="dxa"/>
            <w:bottom w:w="15" w:type="dxa"/>
            <w:right w:w="15" w:type="dxa"/>
          </w:tblCellMar>
        </w:tblPrEx>
        <w:trPr>
          <w:trHeight w:val="590" w:hRule="atLeast"/>
          <w:jc w:val="center"/>
        </w:trPr>
        <w:tc>
          <w:tcPr>
            <w:tcW w:w="1958" w:type="dxa"/>
            <w:vMerge w:val="restart"/>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产出指标</w:t>
            </w:r>
          </w:p>
        </w:tc>
        <w:tc>
          <w:tcPr>
            <w:tcW w:w="1676" w:type="dxa"/>
            <w:vMerge w:val="restart"/>
            <w:tcBorders>
              <w:top w:val="single" w:color="000000" w:sz="4" w:space="0"/>
              <w:left w:val="single" w:color="000000" w:sz="4" w:space="0"/>
              <w:right w:val="single" w:color="000000" w:sz="4" w:space="0"/>
            </w:tcBorders>
            <w:vAlign w:val="center"/>
          </w:tcPr>
          <w:p>
            <w:pPr>
              <w:jc w:val="center"/>
              <w:textAlignment w:val="center"/>
              <w:rPr>
                <w:rFonts w:eastAsia="方正仿宋_GBK"/>
                <w:color w:val="000000"/>
                <w:sz w:val="20"/>
                <w:szCs w:val="20"/>
              </w:rPr>
            </w:pPr>
            <w:r>
              <w:rPr>
                <w:rFonts w:eastAsia="方正仿宋_GBK"/>
                <w:color w:val="000000"/>
                <w:sz w:val="20"/>
                <w:szCs w:val="20"/>
              </w:rPr>
              <w:t>数量指标</w:t>
            </w:r>
          </w:p>
        </w:tc>
        <w:tc>
          <w:tcPr>
            <w:tcW w:w="1667" w:type="dxa"/>
            <w:tcBorders>
              <w:top w:val="single" w:color="000000" w:sz="4" w:space="0"/>
              <w:left w:val="single" w:color="000000" w:sz="4" w:space="0"/>
              <w:bottom w:val="single" w:color="000000" w:sz="4" w:space="0"/>
              <w:right w:val="single" w:color="000000" w:sz="4" w:space="0"/>
            </w:tcBorders>
            <w:vAlign w:val="center"/>
          </w:tcPr>
          <w:p>
            <w:pPr>
              <w:spacing w:line="240" w:lineRule="exact"/>
              <w:rPr>
                <w:rFonts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防汛物质的储备</w:t>
            </w:r>
          </w:p>
        </w:tc>
        <w:tc>
          <w:tcPr>
            <w:tcW w:w="2640" w:type="dxa"/>
            <w:gridSpan w:val="3"/>
            <w:tcBorders>
              <w:top w:val="single" w:color="000000" w:sz="4" w:space="0"/>
              <w:left w:val="single" w:color="000000" w:sz="4" w:space="0"/>
              <w:bottom w:val="single" w:color="000000" w:sz="4" w:space="0"/>
              <w:right w:val="single" w:color="000000" w:sz="4" w:space="0"/>
            </w:tcBorders>
            <w:vAlign w:val="center"/>
          </w:tcPr>
          <w:p>
            <w:pPr>
              <w:spacing w:line="240" w:lineRule="exact"/>
              <w:ind w:firstLine="400" w:firstLineChars="200"/>
              <w:rPr>
                <w:rFonts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石子、黄砂等防汛物质储备</w:t>
            </w:r>
          </w:p>
        </w:tc>
        <w:tc>
          <w:tcPr>
            <w:tcW w:w="1039"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textAlignment w:val="center"/>
              <w:rPr>
                <w:rFonts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1500平方米</w:t>
            </w:r>
          </w:p>
        </w:tc>
        <w:tc>
          <w:tcPr>
            <w:tcW w:w="1598"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年度工作计划</w:t>
            </w:r>
          </w:p>
        </w:tc>
      </w:tr>
      <w:tr>
        <w:tblPrEx>
          <w:tblCellMar>
            <w:top w:w="15" w:type="dxa"/>
            <w:left w:w="15" w:type="dxa"/>
            <w:bottom w:w="15" w:type="dxa"/>
            <w:right w:w="15" w:type="dxa"/>
          </w:tblCellMar>
        </w:tblPrEx>
        <w:trPr>
          <w:trHeight w:val="590" w:hRule="atLeast"/>
          <w:jc w:val="center"/>
        </w:trPr>
        <w:tc>
          <w:tcPr>
            <w:tcW w:w="1958" w:type="dxa"/>
            <w:vMerge w:val="continue"/>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p>
        </w:tc>
        <w:tc>
          <w:tcPr>
            <w:tcW w:w="1676" w:type="dxa"/>
            <w:vMerge w:val="continue"/>
            <w:tcBorders>
              <w:left w:val="single" w:color="000000" w:sz="4" w:space="0"/>
              <w:right w:val="single" w:color="000000" w:sz="4" w:space="0"/>
            </w:tcBorders>
            <w:vAlign w:val="center"/>
          </w:tcPr>
          <w:p>
            <w:pPr>
              <w:jc w:val="center"/>
              <w:textAlignment w:val="center"/>
              <w:rPr>
                <w:rFonts w:eastAsia="方正仿宋_GBK"/>
                <w:color w:val="000000"/>
                <w:sz w:val="20"/>
                <w:szCs w:val="20"/>
              </w:rPr>
            </w:pPr>
          </w:p>
        </w:tc>
        <w:tc>
          <w:tcPr>
            <w:tcW w:w="1667" w:type="dxa"/>
            <w:tcBorders>
              <w:top w:val="single" w:color="000000" w:sz="4" w:space="0"/>
              <w:left w:val="single" w:color="000000" w:sz="4" w:space="0"/>
              <w:bottom w:val="single" w:color="000000" w:sz="4" w:space="0"/>
              <w:right w:val="single" w:color="000000" w:sz="4" w:space="0"/>
            </w:tcBorders>
            <w:vAlign w:val="center"/>
          </w:tcPr>
          <w:p>
            <w:pPr>
              <w:spacing w:line="240" w:lineRule="exact"/>
              <w:rPr>
                <w:rFonts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防汛、抗旱演练培训</w:t>
            </w:r>
          </w:p>
        </w:tc>
        <w:tc>
          <w:tcPr>
            <w:tcW w:w="2640" w:type="dxa"/>
            <w:gridSpan w:val="3"/>
            <w:tcBorders>
              <w:top w:val="single" w:color="000000" w:sz="4" w:space="0"/>
              <w:left w:val="single" w:color="000000" w:sz="4" w:space="0"/>
              <w:bottom w:val="single" w:color="000000" w:sz="4" w:space="0"/>
              <w:right w:val="single" w:color="000000" w:sz="4" w:space="0"/>
            </w:tcBorders>
            <w:vAlign w:val="center"/>
          </w:tcPr>
          <w:p>
            <w:pPr>
              <w:spacing w:line="240" w:lineRule="exact"/>
              <w:ind w:firstLine="400" w:firstLineChars="200"/>
              <w:rPr>
                <w:rFonts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对单位和辖区企业人员进行防汛演练培训</w:t>
            </w:r>
          </w:p>
        </w:tc>
        <w:tc>
          <w:tcPr>
            <w:tcW w:w="1039"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textAlignment w:val="center"/>
              <w:rPr>
                <w:rFonts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10次/年</w:t>
            </w:r>
          </w:p>
        </w:tc>
        <w:tc>
          <w:tcPr>
            <w:tcW w:w="1598"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年度工作计划</w:t>
            </w:r>
          </w:p>
        </w:tc>
      </w:tr>
      <w:tr>
        <w:tblPrEx>
          <w:tblCellMar>
            <w:top w:w="15" w:type="dxa"/>
            <w:left w:w="15" w:type="dxa"/>
            <w:bottom w:w="15" w:type="dxa"/>
            <w:right w:w="15" w:type="dxa"/>
          </w:tblCellMar>
        </w:tblPrEx>
        <w:trPr>
          <w:trHeight w:val="590" w:hRule="atLeast"/>
          <w:jc w:val="center"/>
        </w:trPr>
        <w:tc>
          <w:tcPr>
            <w:tcW w:w="195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b/>
                <w:color w:val="000000"/>
                <w:sz w:val="20"/>
                <w:szCs w:val="20"/>
              </w:rPr>
            </w:pPr>
          </w:p>
        </w:tc>
        <w:tc>
          <w:tcPr>
            <w:tcW w:w="1676"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color w:val="000000"/>
                <w:sz w:val="20"/>
                <w:szCs w:val="20"/>
              </w:rPr>
            </w:pPr>
            <w:r>
              <w:rPr>
                <w:rFonts w:eastAsia="方正仿宋_GBK"/>
                <w:color w:val="000000"/>
                <w:sz w:val="20"/>
                <w:szCs w:val="20"/>
              </w:rPr>
              <w:t>质量指标</w:t>
            </w:r>
          </w:p>
        </w:tc>
        <w:tc>
          <w:tcPr>
            <w:tcW w:w="1667" w:type="dxa"/>
            <w:tcBorders>
              <w:top w:val="single" w:color="000000" w:sz="4" w:space="0"/>
              <w:left w:val="single" w:color="000000" w:sz="4" w:space="0"/>
              <w:bottom w:val="single" w:color="000000" w:sz="4" w:space="0"/>
              <w:right w:val="single" w:color="000000" w:sz="4" w:space="0"/>
            </w:tcBorders>
            <w:vAlign w:val="center"/>
          </w:tcPr>
          <w:p>
            <w:pPr>
              <w:spacing w:line="240" w:lineRule="exact"/>
              <w:rPr>
                <w:rFonts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培训合格率</w:t>
            </w:r>
          </w:p>
        </w:tc>
        <w:tc>
          <w:tcPr>
            <w:tcW w:w="2640" w:type="dxa"/>
            <w:gridSpan w:val="3"/>
            <w:tcBorders>
              <w:top w:val="single" w:color="000000" w:sz="4" w:space="0"/>
              <w:left w:val="single" w:color="000000" w:sz="4" w:space="0"/>
              <w:bottom w:val="single" w:color="000000" w:sz="4" w:space="0"/>
              <w:right w:val="single" w:color="000000" w:sz="4" w:space="0"/>
            </w:tcBorders>
            <w:vAlign w:val="center"/>
          </w:tcPr>
          <w:p>
            <w:pPr>
              <w:spacing w:line="240" w:lineRule="exact"/>
              <w:ind w:firstLine="400" w:firstLineChars="200"/>
              <w:rPr>
                <w:rFonts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对培训人员的掌握程度和应对能力。</w:t>
            </w:r>
          </w:p>
        </w:tc>
        <w:tc>
          <w:tcPr>
            <w:tcW w:w="1039" w:type="dxa"/>
            <w:tcBorders>
              <w:top w:val="single" w:color="000000" w:sz="4" w:space="0"/>
              <w:left w:val="single" w:color="000000" w:sz="4" w:space="0"/>
              <w:bottom w:val="single" w:color="000000" w:sz="4" w:space="0"/>
              <w:right w:val="single" w:color="000000" w:sz="4" w:space="0"/>
            </w:tcBorders>
          </w:tcPr>
          <w:p>
            <w:pPr>
              <w:jc w:val="center"/>
            </w:pPr>
            <w:r>
              <w:rPr>
                <w:rFonts w:hint="eastAsia" w:ascii="方正仿宋_GBK" w:hAnsi="方正仿宋_GBK" w:eastAsia="方正仿宋_GBK" w:cs="方正仿宋_GBK"/>
                <w:color w:val="000000"/>
                <w:sz w:val="20"/>
                <w:szCs w:val="20"/>
              </w:rPr>
              <w:t>100%</w:t>
            </w:r>
          </w:p>
        </w:tc>
        <w:tc>
          <w:tcPr>
            <w:tcW w:w="1598"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方正仿宋_GBK" w:hAnsi="方正仿宋_GBK" w:eastAsia="方正仿宋_GBK" w:cs="方正仿宋_GBK"/>
                <w:color w:val="000000"/>
              </w:rPr>
            </w:pPr>
            <w:r>
              <w:rPr>
                <w:rFonts w:hint="eastAsia" w:ascii="方正仿宋_GBK" w:hAnsi="方正仿宋_GBK" w:eastAsia="方正仿宋_GBK" w:cs="方正仿宋_GBK"/>
                <w:color w:val="000000"/>
                <w:sz w:val="20"/>
                <w:szCs w:val="20"/>
              </w:rPr>
              <w:t>年度工作计划</w:t>
            </w:r>
          </w:p>
        </w:tc>
      </w:tr>
      <w:tr>
        <w:tblPrEx>
          <w:tblCellMar>
            <w:top w:w="15" w:type="dxa"/>
            <w:left w:w="15" w:type="dxa"/>
            <w:bottom w:w="15" w:type="dxa"/>
            <w:right w:w="15" w:type="dxa"/>
          </w:tblCellMar>
        </w:tblPrEx>
        <w:trPr>
          <w:trHeight w:val="610" w:hRule="atLeast"/>
          <w:jc w:val="center"/>
        </w:trPr>
        <w:tc>
          <w:tcPr>
            <w:tcW w:w="195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eastAsia="方正仿宋_GBK"/>
                <w:b/>
                <w:color w:val="000000"/>
                <w:sz w:val="20"/>
                <w:szCs w:val="20"/>
              </w:rPr>
            </w:pPr>
          </w:p>
        </w:tc>
        <w:tc>
          <w:tcPr>
            <w:tcW w:w="1676" w:type="dxa"/>
            <w:tcBorders>
              <w:top w:val="single" w:color="000000" w:sz="4" w:space="0"/>
              <w:left w:val="single" w:color="000000" w:sz="4" w:space="0"/>
              <w:bottom w:val="single" w:color="auto" w:sz="4" w:space="0"/>
              <w:right w:val="single" w:color="000000" w:sz="4" w:space="0"/>
            </w:tcBorders>
            <w:vAlign w:val="center"/>
          </w:tcPr>
          <w:p>
            <w:pPr>
              <w:jc w:val="center"/>
              <w:textAlignment w:val="center"/>
              <w:rPr>
                <w:rFonts w:eastAsia="方正仿宋_GBK"/>
                <w:color w:val="000000"/>
                <w:sz w:val="20"/>
                <w:szCs w:val="20"/>
              </w:rPr>
            </w:pPr>
            <w:r>
              <w:rPr>
                <w:rFonts w:eastAsia="方正仿宋_GBK"/>
                <w:color w:val="000000"/>
                <w:sz w:val="20"/>
                <w:szCs w:val="20"/>
              </w:rPr>
              <w:t>时效指标</w:t>
            </w:r>
          </w:p>
        </w:tc>
        <w:tc>
          <w:tcPr>
            <w:tcW w:w="1667" w:type="dxa"/>
            <w:tcBorders>
              <w:top w:val="single" w:color="000000" w:sz="4" w:space="0"/>
              <w:left w:val="single" w:color="000000" w:sz="4" w:space="0"/>
              <w:bottom w:val="single" w:color="auto" w:sz="4" w:space="0"/>
              <w:right w:val="single" w:color="000000" w:sz="4" w:space="0"/>
            </w:tcBorders>
            <w:vAlign w:val="center"/>
          </w:tcPr>
          <w:p>
            <w:pPr>
              <w:spacing w:line="240" w:lineRule="exact"/>
              <w:rPr>
                <w:rFonts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及时开展防汛、抗旱工作</w:t>
            </w:r>
          </w:p>
        </w:tc>
        <w:tc>
          <w:tcPr>
            <w:tcW w:w="2640" w:type="dxa"/>
            <w:gridSpan w:val="3"/>
            <w:tcBorders>
              <w:top w:val="single" w:color="000000" w:sz="4" w:space="0"/>
              <w:left w:val="single" w:color="000000" w:sz="4" w:space="0"/>
              <w:bottom w:val="single" w:color="000000" w:sz="4" w:space="0"/>
              <w:right w:val="single" w:color="000000" w:sz="4" w:space="0"/>
            </w:tcBorders>
            <w:vAlign w:val="center"/>
          </w:tcPr>
          <w:p>
            <w:pPr>
              <w:spacing w:line="240" w:lineRule="exact"/>
              <w:ind w:firstLine="400" w:firstLineChars="200"/>
              <w:rPr>
                <w:rFonts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在讯期到来前提前做好各项应对工作，做好辖区的巡查。</w:t>
            </w:r>
          </w:p>
        </w:tc>
        <w:tc>
          <w:tcPr>
            <w:tcW w:w="1039"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方正仿宋_GBK" w:hAnsi="方正仿宋_GBK" w:eastAsia="方正仿宋_GBK" w:cs="方正仿宋_GBK"/>
                <w:color w:val="000000"/>
                <w:sz w:val="20"/>
                <w:szCs w:val="20"/>
              </w:rPr>
            </w:pPr>
            <w:r>
              <w:rPr>
                <w:rFonts w:ascii="方正仿宋_GBK" w:hAnsi="方正仿宋_GBK" w:eastAsia="方正仿宋_GBK" w:cs="方正仿宋_GBK"/>
                <w:color w:val="000000"/>
                <w:sz w:val="20"/>
                <w:szCs w:val="20"/>
              </w:rPr>
              <w:t>≥</w:t>
            </w:r>
            <w:r>
              <w:rPr>
                <w:rFonts w:hint="eastAsia" w:ascii="方正仿宋_GBK" w:hAnsi="方正仿宋_GBK" w:eastAsia="方正仿宋_GBK" w:cs="方正仿宋_GBK"/>
                <w:color w:val="000000"/>
                <w:sz w:val="20"/>
                <w:szCs w:val="20"/>
              </w:rPr>
              <w:t>90%</w:t>
            </w:r>
          </w:p>
        </w:tc>
        <w:tc>
          <w:tcPr>
            <w:tcW w:w="1598"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年度工作计划</w:t>
            </w:r>
          </w:p>
        </w:tc>
      </w:tr>
      <w:tr>
        <w:tblPrEx>
          <w:tblCellMar>
            <w:top w:w="15" w:type="dxa"/>
            <w:left w:w="15" w:type="dxa"/>
            <w:bottom w:w="15" w:type="dxa"/>
            <w:right w:w="15" w:type="dxa"/>
          </w:tblCellMar>
        </w:tblPrEx>
        <w:trPr>
          <w:trHeight w:val="590" w:hRule="atLeast"/>
          <w:jc w:val="center"/>
        </w:trPr>
        <w:tc>
          <w:tcPr>
            <w:tcW w:w="1958" w:type="dxa"/>
            <w:vMerge w:val="continue"/>
            <w:tcBorders>
              <w:top w:val="single" w:color="000000" w:sz="4" w:space="0"/>
              <w:left w:val="single" w:color="000000" w:sz="4" w:space="0"/>
              <w:bottom w:val="single" w:color="000000" w:sz="4" w:space="0"/>
              <w:right w:val="single" w:color="auto" w:sz="4" w:space="0"/>
            </w:tcBorders>
            <w:vAlign w:val="center"/>
          </w:tcPr>
          <w:p>
            <w:pPr>
              <w:jc w:val="center"/>
              <w:rPr>
                <w:rFonts w:eastAsia="方正仿宋_GBK"/>
                <w:b/>
                <w:color w:val="000000"/>
                <w:sz w:val="20"/>
                <w:szCs w:val="20"/>
              </w:rPr>
            </w:pPr>
          </w:p>
        </w:tc>
        <w:tc>
          <w:tcPr>
            <w:tcW w:w="1676" w:type="dxa"/>
            <w:tcBorders>
              <w:top w:val="single" w:color="auto" w:sz="4" w:space="0"/>
              <w:left w:val="single" w:color="auto" w:sz="4" w:space="0"/>
              <w:bottom w:val="single" w:color="auto" w:sz="4" w:space="0"/>
              <w:right w:val="single" w:color="000000" w:sz="4" w:space="0"/>
            </w:tcBorders>
            <w:vAlign w:val="center"/>
          </w:tcPr>
          <w:p>
            <w:pPr>
              <w:jc w:val="center"/>
              <w:textAlignment w:val="center"/>
              <w:rPr>
                <w:rFonts w:eastAsia="方正仿宋_GBK"/>
                <w:color w:val="000000"/>
                <w:sz w:val="20"/>
                <w:szCs w:val="20"/>
              </w:rPr>
            </w:pPr>
            <w:r>
              <w:rPr>
                <w:rFonts w:eastAsia="方正仿宋_GBK"/>
                <w:color w:val="000000"/>
                <w:sz w:val="20"/>
                <w:szCs w:val="20"/>
              </w:rPr>
              <w:t>成本指标</w:t>
            </w:r>
          </w:p>
        </w:tc>
        <w:tc>
          <w:tcPr>
            <w:tcW w:w="1667" w:type="dxa"/>
            <w:tcBorders>
              <w:top w:val="single" w:color="auto" w:sz="4" w:space="0"/>
              <w:left w:val="single" w:color="000000" w:sz="4" w:space="0"/>
              <w:bottom w:val="single" w:color="auto" w:sz="4" w:space="0"/>
              <w:right w:val="single" w:color="auto" w:sz="4" w:space="0"/>
            </w:tcBorders>
            <w:vAlign w:val="center"/>
          </w:tcPr>
          <w:p>
            <w:pPr>
              <w:spacing w:line="240" w:lineRule="exact"/>
              <w:rPr>
                <w:rFonts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项目总成本</w:t>
            </w:r>
          </w:p>
        </w:tc>
        <w:tc>
          <w:tcPr>
            <w:tcW w:w="2640" w:type="dxa"/>
            <w:gridSpan w:val="3"/>
            <w:tcBorders>
              <w:top w:val="single" w:color="000000" w:sz="4" w:space="0"/>
              <w:left w:val="single" w:color="auto" w:sz="4" w:space="0"/>
              <w:bottom w:val="single" w:color="000000" w:sz="4" w:space="0"/>
              <w:right w:val="single" w:color="000000" w:sz="4" w:space="0"/>
            </w:tcBorders>
            <w:vAlign w:val="center"/>
          </w:tcPr>
          <w:p>
            <w:pPr>
              <w:spacing w:line="240" w:lineRule="exact"/>
              <w:rPr>
                <w:rFonts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根据以前年度的情况</w:t>
            </w:r>
          </w:p>
        </w:tc>
        <w:tc>
          <w:tcPr>
            <w:tcW w:w="1039" w:type="dxa"/>
            <w:tcBorders>
              <w:top w:val="single" w:color="000000" w:sz="4" w:space="0"/>
              <w:left w:val="single" w:color="000000" w:sz="4" w:space="0"/>
              <w:bottom w:val="single" w:color="000000" w:sz="4" w:space="0"/>
              <w:right w:val="single" w:color="000000" w:sz="4" w:space="0"/>
            </w:tcBorders>
            <w:vAlign w:val="center"/>
          </w:tcPr>
          <w:p>
            <w:pPr>
              <w:jc w:val="center"/>
              <w:rPr>
                <w:rFonts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6万元</w:t>
            </w:r>
          </w:p>
        </w:tc>
        <w:tc>
          <w:tcPr>
            <w:tcW w:w="1598"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年度工作计划</w:t>
            </w:r>
          </w:p>
        </w:tc>
      </w:tr>
      <w:tr>
        <w:tblPrEx>
          <w:tblCellMar>
            <w:top w:w="15" w:type="dxa"/>
            <w:left w:w="15" w:type="dxa"/>
            <w:bottom w:w="15" w:type="dxa"/>
            <w:right w:w="15" w:type="dxa"/>
          </w:tblCellMar>
        </w:tblPrEx>
        <w:trPr>
          <w:trHeight w:val="590" w:hRule="atLeast"/>
          <w:jc w:val="center"/>
        </w:trPr>
        <w:tc>
          <w:tcPr>
            <w:tcW w:w="1958" w:type="dxa"/>
            <w:vMerge w:val="restart"/>
            <w:tcBorders>
              <w:top w:val="single" w:color="000000" w:sz="4" w:space="0"/>
              <w:left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效果指标</w:t>
            </w:r>
          </w:p>
        </w:tc>
        <w:tc>
          <w:tcPr>
            <w:tcW w:w="1676" w:type="dxa"/>
            <w:tcBorders>
              <w:top w:val="single" w:color="auto" w:sz="4" w:space="0"/>
              <w:left w:val="single" w:color="000000" w:sz="4" w:space="0"/>
              <w:right w:val="single" w:color="000000" w:sz="4" w:space="0"/>
            </w:tcBorders>
            <w:vAlign w:val="center"/>
          </w:tcPr>
          <w:p>
            <w:pPr>
              <w:jc w:val="center"/>
              <w:textAlignment w:val="center"/>
              <w:rPr>
                <w:rFonts w:eastAsia="方正仿宋_GBK"/>
                <w:color w:val="000000"/>
                <w:sz w:val="20"/>
                <w:szCs w:val="20"/>
              </w:rPr>
            </w:pPr>
            <w:r>
              <w:rPr>
                <w:rFonts w:eastAsia="方正仿宋_GBK"/>
                <w:color w:val="000000"/>
                <w:sz w:val="20"/>
                <w:szCs w:val="20"/>
              </w:rPr>
              <w:t>经济效益指标</w:t>
            </w:r>
          </w:p>
        </w:tc>
        <w:tc>
          <w:tcPr>
            <w:tcW w:w="1667" w:type="dxa"/>
            <w:tcBorders>
              <w:top w:val="single" w:color="auto" w:sz="4" w:space="0"/>
              <w:left w:val="single" w:color="000000" w:sz="4" w:space="0"/>
              <w:bottom w:val="single" w:color="000000" w:sz="4" w:space="0"/>
              <w:right w:val="single" w:color="000000" w:sz="4" w:space="0"/>
            </w:tcBorders>
            <w:vAlign w:val="center"/>
          </w:tcPr>
          <w:p>
            <w:pPr>
              <w:snapToGrid w:val="0"/>
              <w:jc w:val="center"/>
              <w:rPr>
                <w:rFonts w:eastAsia="方正仿宋_GBK"/>
                <w:color w:val="000000"/>
                <w:sz w:val="20"/>
                <w:szCs w:val="20"/>
              </w:rPr>
            </w:pPr>
          </w:p>
        </w:tc>
        <w:tc>
          <w:tcPr>
            <w:tcW w:w="2640" w:type="dxa"/>
            <w:gridSpan w:val="3"/>
            <w:tcBorders>
              <w:top w:val="single" w:color="000000" w:sz="4" w:space="0"/>
              <w:left w:val="single" w:color="000000" w:sz="4" w:space="0"/>
              <w:bottom w:val="single" w:color="000000" w:sz="4" w:space="0"/>
              <w:right w:val="single" w:color="000000" w:sz="4" w:space="0"/>
            </w:tcBorders>
            <w:vAlign w:val="center"/>
          </w:tcPr>
          <w:p>
            <w:pPr>
              <w:snapToGrid w:val="0"/>
              <w:ind w:firstLine="400" w:firstLineChars="200"/>
              <w:rPr>
                <w:rFonts w:eastAsia="方正仿宋_GBK"/>
                <w:color w:val="000000"/>
                <w:sz w:val="20"/>
                <w:szCs w:val="20"/>
              </w:rPr>
            </w:pPr>
          </w:p>
        </w:tc>
        <w:tc>
          <w:tcPr>
            <w:tcW w:w="1039" w:type="dxa"/>
            <w:tcBorders>
              <w:top w:val="single" w:color="000000" w:sz="4" w:space="0"/>
              <w:left w:val="single" w:color="000000" w:sz="4" w:space="0"/>
              <w:bottom w:val="single" w:color="000000" w:sz="4" w:space="0"/>
              <w:right w:val="single" w:color="000000" w:sz="4" w:space="0"/>
            </w:tcBorders>
            <w:vAlign w:val="center"/>
          </w:tcPr>
          <w:p>
            <w:pPr>
              <w:snapToGrid w:val="0"/>
              <w:jc w:val="center"/>
              <w:rPr>
                <w:rFonts w:eastAsia="方正仿宋_GBK"/>
                <w:color w:val="000000"/>
                <w:sz w:val="20"/>
                <w:szCs w:val="20"/>
              </w:rPr>
            </w:pPr>
          </w:p>
        </w:tc>
        <w:tc>
          <w:tcPr>
            <w:tcW w:w="1598" w:type="dxa"/>
            <w:tcBorders>
              <w:top w:val="single" w:color="000000" w:sz="4" w:space="0"/>
              <w:left w:val="single" w:color="000000" w:sz="4" w:space="0"/>
              <w:bottom w:val="single" w:color="000000" w:sz="4" w:space="0"/>
              <w:right w:val="single" w:color="000000" w:sz="4" w:space="0"/>
            </w:tcBorders>
            <w:vAlign w:val="center"/>
          </w:tcPr>
          <w:p>
            <w:pPr>
              <w:snapToGrid w:val="0"/>
              <w:jc w:val="center"/>
              <w:rPr>
                <w:rFonts w:eastAsia="方正仿宋_GBK"/>
                <w:color w:val="000000"/>
              </w:rPr>
            </w:pPr>
          </w:p>
        </w:tc>
      </w:tr>
      <w:tr>
        <w:tblPrEx>
          <w:tblCellMar>
            <w:top w:w="15" w:type="dxa"/>
            <w:left w:w="15" w:type="dxa"/>
            <w:bottom w:w="15" w:type="dxa"/>
            <w:right w:w="15" w:type="dxa"/>
          </w:tblCellMar>
        </w:tblPrEx>
        <w:trPr>
          <w:trHeight w:val="802" w:hRule="atLeast"/>
          <w:jc w:val="center"/>
        </w:trPr>
        <w:tc>
          <w:tcPr>
            <w:tcW w:w="1958" w:type="dxa"/>
            <w:vMerge w:val="continue"/>
            <w:tcBorders>
              <w:left w:val="single" w:color="000000" w:sz="4" w:space="0"/>
              <w:right w:val="single" w:color="000000" w:sz="4" w:space="0"/>
            </w:tcBorders>
            <w:vAlign w:val="center"/>
          </w:tcPr>
          <w:p>
            <w:pPr>
              <w:jc w:val="center"/>
              <w:rPr>
                <w:rFonts w:eastAsia="方正仿宋_GBK"/>
                <w:b/>
                <w:color w:val="000000"/>
                <w:sz w:val="20"/>
                <w:szCs w:val="20"/>
              </w:rPr>
            </w:pPr>
          </w:p>
        </w:tc>
        <w:tc>
          <w:tcPr>
            <w:tcW w:w="1676" w:type="dxa"/>
            <w:tcBorders>
              <w:top w:val="single" w:color="000000" w:sz="4" w:space="0"/>
              <w:left w:val="single" w:color="000000" w:sz="4" w:space="0"/>
              <w:right w:val="single" w:color="000000" w:sz="4" w:space="0"/>
            </w:tcBorders>
            <w:vAlign w:val="center"/>
          </w:tcPr>
          <w:p>
            <w:pPr>
              <w:jc w:val="center"/>
              <w:textAlignment w:val="center"/>
              <w:rPr>
                <w:rFonts w:eastAsia="方正仿宋_GBK"/>
                <w:color w:val="000000"/>
                <w:sz w:val="20"/>
                <w:szCs w:val="20"/>
              </w:rPr>
            </w:pPr>
            <w:r>
              <w:rPr>
                <w:rFonts w:eastAsia="方正仿宋_GBK"/>
                <w:color w:val="000000"/>
                <w:sz w:val="20"/>
                <w:szCs w:val="20"/>
              </w:rPr>
              <w:t>社会效益指标</w:t>
            </w:r>
          </w:p>
        </w:tc>
        <w:tc>
          <w:tcPr>
            <w:tcW w:w="1667" w:type="dxa"/>
            <w:tcBorders>
              <w:top w:val="single" w:color="000000" w:sz="4" w:space="0"/>
              <w:left w:val="single" w:color="000000" w:sz="4" w:space="0"/>
              <w:bottom w:val="single" w:color="000000" w:sz="4" w:space="0"/>
              <w:right w:val="single" w:color="000000" w:sz="4" w:space="0"/>
            </w:tcBorders>
            <w:vAlign w:val="center"/>
          </w:tcPr>
          <w:p>
            <w:pPr>
              <w:spacing w:line="240" w:lineRule="exact"/>
              <w:rPr>
                <w:rFonts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减轻群众受洪水、捞水威胁，增加群众幸福感、安全感的影响程度。</w:t>
            </w:r>
          </w:p>
        </w:tc>
        <w:tc>
          <w:tcPr>
            <w:tcW w:w="2640" w:type="dxa"/>
            <w:gridSpan w:val="3"/>
            <w:tcBorders>
              <w:top w:val="single" w:color="000000" w:sz="4" w:space="0"/>
              <w:left w:val="single" w:color="000000" w:sz="4" w:space="0"/>
              <w:bottom w:val="single" w:color="000000" w:sz="4" w:space="0"/>
              <w:right w:val="single" w:color="000000" w:sz="4" w:space="0"/>
            </w:tcBorders>
            <w:vAlign w:val="center"/>
          </w:tcPr>
          <w:p>
            <w:pPr>
              <w:spacing w:line="240" w:lineRule="exact"/>
              <w:ind w:firstLine="400" w:firstLineChars="200"/>
              <w:rPr>
                <w:rFonts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提前做好应对洪涝灾害的准备工作。</w:t>
            </w:r>
          </w:p>
        </w:tc>
        <w:tc>
          <w:tcPr>
            <w:tcW w:w="1039"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有效提升</w:t>
            </w:r>
          </w:p>
        </w:tc>
        <w:tc>
          <w:tcPr>
            <w:tcW w:w="1598"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年度工作计划</w:t>
            </w:r>
          </w:p>
        </w:tc>
      </w:tr>
      <w:tr>
        <w:tblPrEx>
          <w:tblCellMar>
            <w:top w:w="15" w:type="dxa"/>
            <w:left w:w="15" w:type="dxa"/>
            <w:bottom w:w="15" w:type="dxa"/>
            <w:right w:w="15" w:type="dxa"/>
          </w:tblCellMar>
        </w:tblPrEx>
        <w:trPr>
          <w:trHeight w:val="857" w:hRule="atLeast"/>
          <w:jc w:val="center"/>
        </w:trPr>
        <w:tc>
          <w:tcPr>
            <w:tcW w:w="1958" w:type="dxa"/>
            <w:vMerge w:val="continue"/>
            <w:tcBorders>
              <w:left w:val="single" w:color="000000" w:sz="4" w:space="0"/>
              <w:right w:val="single" w:color="000000" w:sz="4" w:space="0"/>
            </w:tcBorders>
            <w:vAlign w:val="center"/>
          </w:tcPr>
          <w:p>
            <w:pPr>
              <w:jc w:val="center"/>
              <w:rPr>
                <w:rFonts w:eastAsia="方正仿宋_GBK"/>
                <w:b/>
                <w:color w:val="000000"/>
                <w:sz w:val="20"/>
                <w:szCs w:val="20"/>
              </w:rPr>
            </w:pPr>
          </w:p>
        </w:tc>
        <w:tc>
          <w:tcPr>
            <w:tcW w:w="1676"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color w:val="000000"/>
                <w:sz w:val="20"/>
                <w:szCs w:val="20"/>
              </w:rPr>
            </w:pPr>
            <w:r>
              <w:rPr>
                <w:rFonts w:eastAsia="方正仿宋_GBK"/>
                <w:color w:val="000000"/>
                <w:sz w:val="20"/>
                <w:szCs w:val="20"/>
              </w:rPr>
              <w:t>生态效益指标</w:t>
            </w:r>
          </w:p>
        </w:tc>
        <w:tc>
          <w:tcPr>
            <w:tcW w:w="1667" w:type="dxa"/>
            <w:tcBorders>
              <w:top w:val="single" w:color="000000" w:sz="4" w:space="0"/>
              <w:left w:val="single" w:color="000000" w:sz="4" w:space="0"/>
              <w:bottom w:val="single" w:color="000000" w:sz="4" w:space="0"/>
              <w:right w:val="single" w:color="000000" w:sz="4" w:space="0"/>
            </w:tcBorders>
            <w:vAlign w:val="center"/>
          </w:tcPr>
          <w:p>
            <w:pPr>
              <w:snapToGrid w:val="0"/>
              <w:rPr>
                <w:rFonts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有效减少洪捞灾发生概率，提升群众生活环境的影响度</w:t>
            </w:r>
          </w:p>
        </w:tc>
        <w:tc>
          <w:tcPr>
            <w:tcW w:w="2640" w:type="dxa"/>
            <w:gridSpan w:val="3"/>
            <w:tcBorders>
              <w:top w:val="single" w:color="000000" w:sz="4" w:space="0"/>
              <w:left w:val="single" w:color="000000" w:sz="4" w:space="0"/>
              <w:bottom w:val="single" w:color="000000" w:sz="4" w:space="0"/>
              <w:right w:val="single" w:color="000000" w:sz="4" w:space="0"/>
            </w:tcBorders>
            <w:vAlign w:val="center"/>
          </w:tcPr>
          <w:p>
            <w:pPr>
              <w:snapToGrid w:val="0"/>
              <w:ind w:firstLine="400" w:firstLineChars="200"/>
              <w:rPr>
                <w:rFonts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将在对辖区企业巡查时存在的风险隐患进行及时有效的处理。</w:t>
            </w:r>
          </w:p>
        </w:tc>
        <w:tc>
          <w:tcPr>
            <w:tcW w:w="1039" w:type="dxa"/>
            <w:tcBorders>
              <w:top w:val="single" w:color="000000" w:sz="4" w:space="0"/>
              <w:left w:val="single" w:color="000000" w:sz="4" w:space="0"/>
              <w:bottom w:val="single" w:color="000000" w:sz="4" w:space="0"/>
              <w:right w:val="single" w:color="000000" w:sz="4" w:space="0"/>
            </w:tcBorders>
            <w:vAlign w:val="center"/>
          </w:tcPr>
          <w:p>
            <w:pPr>
              <w:snapToGrid w:val="0"/>
              <w:jc w:val="center"/>
              <w:rPr>
                <w:rFonts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较高</w:t>
            </w:r>
          </w:p>
        </w:tc>
        <w:tc>
          <w:tcPr>
            <w:tcW w:w="1598"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年度工作计划</w:t>
            </w:r>
          </w:p>
        </w:tc>
      </w:tr>
      <w:tr>
        <w:tblPrEx>
          <w:tblCellMar>
            <w:top w:w="15" w:type="dxa"/>
            <w:left w:w="15" w:type="dxa"/>
            <w:bottom w:w="15" w:type="dxa"/>
            <w:right w:w="15" w:type="dxa"/>
          </w:tblCellMar>
        </w:tblPrEx>
        <w:trPr>
          <w:trHeight w:val="610" w:hRule="atLeast"/>
          <w:jc w:val="center"/>
        </w:trPr>
        <w:tc>
          <w:tcPr>
            <w:tcW w:w="1958" w:type="dxa"/>
            <w:vMerge w:val="continue"/>
            <w:tcBorders>
              <w:left w:val="single" w:color="000000" w:sz="4" w:space="0"/>
              <w:right w:val="single" w:color="000000" w:sz="4" w:space="0"/>
            </w:tcBorders>
            <w:vAlign w:val="center"/>
          </w:tcPr>
          <w:p>
            <w:pPr>
              <w:jc w:val="center"/>
              <w:rPr>
                <w:rFonts w:eastAsia="方正仿宋_GBK"/>
                <w:b/>
                <w:color w:val="000000"/>
                <w:sz w:val="20"/>
                <w:szCs w:val="20"/>
              </w:rPr>
            </w:pPr>
          </w:p>
        </w:tc>
        <w:tc>
          <w:tcPr>
            <w:tcW w:w="1676"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color w:val="000000"/>
                <w:sz w:val="20"/>
                <w:szCs w:val="20"/>
              </w:rPr>
            </w:pPr>
            <w:r>
              <w:rPr>
                <w:rFonts w:eastAsia="方正仿宋_GBK"/>
                <w:color w:val="000000"/>
                <w:sz w:val="20"/>
                <w:szCs w:val="20"/>
              </w:rPr>
              <w:t>可持续性影响</w:t>
            </w:r>
          </w:p>
        </w:tc>
        <w:tc>
          <w:tcPr>
            <w:tcW w:w="1667" w:type="dxa"/>
            <w:tcBorders>
              <w:top w:val="single" w:color="000000" w:sz="4" w:space="0"/>
              <w:left w:val="single" w:color="000000" w:sz="4" w:space="0"/>
              <w:bottom w:val="single" w:color="000000" w:sz="4" w:space="0"/>
              <w:right w:val="single" w:color="000000" w:sz="4" w:space="0"/>
            </w:tcBorders>
            <w:vAlign w:val="center"/>
          </w:tcPr>
          <w:p>
            <w:pPr>
              <w:spacing w:line="240" w:lineRule="exact"/>
              <w:rPr>
                <w:rFonts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对提升抵御洪、捞灾害能力的持续影响程度</w:t>
            </w:r>
          </w:p>
        </w:tc>
        <w:tc>
          <w:tcPr>
            <w:tcW w:w="2640" w:type="dxa"/>
            <w:gridSpan w:val="3"/>
            <w:tcBorders>
              <w:top w:val="single" w:color="000000" w:sz="4" w:space="0"/>
              <w:left w:val="single" w:color="000000" w:sz="4" w:space="0"/>
              <w:bottom w:val="single" w:color="000000" w:sz="4" w:space="0"/>
              <w:right w:val="single" w:color="000000" w:sz="4" w:space="0"/>
            </w:tcBorders>
            <w:vAlign w:val="center"/>
          </w:tcPr>
          <w:p>
            <w:pPr>
              <w:spacing w:line="240" w:lineRule="exact"/>
              <w:ind w:firstLine="400" w:firstLineChars="200"/>
              <w:rPr>
                <w:rFonts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不断提升自身应对自然灾害和应急处置的能力。</w:t>
            </w:r>
          </w:p>
        </w:tc>
        <w:tc>
          <w:tcPr>
            <w:tcW w:w="1039"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lang w:eastAsia="zh-CN"/>
              </w:rPr>
              <w:t>1年以上</w:t>
            </w:r>
          </w:p>
        </w:tc>
        <w:tc>
          <w:tcPr>
            <w:tcW w:w="1598"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年度工作计划</w:t>
            </w:r>
          </w:p>
        </w:tc>
      </w:tr>
      <w:tr>
        <w:tblPrEx>
          <w:tblCellMar>
            <w:top w:w="15" w:type="dxa"/>
            <w:left w:w="15" w:type="dxa"/>
            <w:bottom w:w="15" w:type="dxa"/>
            <w:right w:w="15" w:type="dxa"/>
          </w:tblCellMar>
        </w:tblPrEx>
        <w:trPr>
          <w:trHeight w:val="787" w:hRule="atLeast"/>
          <w:jc w:val="center"/>
        </w:trPr>
        <w:tc>
          <w:tcPr>
            <w:tcW w:w="1958"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b/>
                <w:color w:val="000000"/>
                <w:sz w:val="20"/>
                <w:szCs w:val="20"/>
              </w:rPr>
            </w:pPr>
            <w:r>
              <w:rPr>
                <w:rFonts w:eastAsia="方正仿宋_GBK"/>
                <w:b/>
                <w:color w:val="000000"/>
                <w:sz w:val="20"/>
                <w:szCs w:val="20"/>
              </w:rPr>
              <w:t>满意度指标</w:t>
            </w:r>
          </w:p>
        </w:tc>
        <w:tc>
          <w:tcPr>
            <w:tcW w:w="1676"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eastAsia="方正仿宋_GBK"/>
                <w:color w:val="000000"/>
                <w:sz w:val="20"/>
                <w:szCs w:val="20"/>
              </w:rPr>
            </w:pPr>
            <w:r>
              <w:rPr>
                <w:rFonts w:eastAsia="方正仿宋_GBK"/>
                <w:color w:val="000000"/>
                <w:sz w:val="20"/>
                <w:szCs w:val="20"/>
              </w:rPr>
              <w:t>服务对象满意度指标</w:t>
            </w:r>
          </w:p>
        </w:tc>
        <w:tc>
          <w:tcPr>
            <w:tcW w:w="1667" w:type="dxa"/>
            <w:tcBorders>
              <w:top w:val="single" w:color="000000" w:sz="4" w:space="0"/>
              <w:left w:val="single" w:color="000000" w:sz="4" w:space="0"/>
              <w:bottom w:val="single" w:color="000000" w:sz="4" w:space="0"/>
              <w:right w:val="single" w:color="000000" w:sz="4" w:space="0"/>
            </w:tcBorders>
            <w:vAlign w:val="center"/>
          </w:tcPr>
          <w:p>
            <w:pPr>
              <w:spacing w:line="240" w:lineRule="exact"/>
              <w:rPr>
                <w:rFonts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防汛人员和群众满意度</w:t>
            </w:r>
          </w:p>
        </w:tc>
        <w:tc>
          <w:tcPr>
            <w:tcW w:w="2640" w:type="dxa"/>
            <w:gridSpan w:val="3"/>
            <w:tcBorders>
              <w:top w:val="single" w:color="000000" w:sz="4" w:space="0"/>
              <w:left w:val="single" w:color="000000" w:sz="4" w:space="0"/>
              <w:bottom w:val="single" w:color="000000" w:sz="4" w:space="0"/>
              <w:right w:val="single" w:color="000000" w:sz="4" w:space="0"/>
            </w:tcBorders>
            <w:vAlign w:val="center"/>
          </w:tcPr>
          <w:p>
            <w:pPr>
              <w:spacing w:line="240" w:lineRule="exact"/>
              <w:rPr>
                <w:rFonts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辖区企业和人民群众的满意程度。</w:t>
            </w:r>
          </w:p>
        </w:tc>
        <w:tc>
          <w:tcPr>
            <w:tcW w:w="1039"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方正仿宋_GBK" w:hAnsi="方正仿宋_GBK" w:eastAsia="方正仿宋_GBK" w:cs="方正仿宋_GBK"/>
                <w:color w:val="000000"/>
                <w:sz w:val="20"/>
                <w:szCs w:val="20"/>
              </w:rPr>
            </w:pPr>
            <w:r>
              <w:rPr>
                <w:rFonts w:ascii="方正仿宋_GBK" w:hAnsi="方正仿宋_GBK" w:eastAsia="方正仿宋_GBK" w:cs="方正仿宋_GBK"/>
                <w:color w:val="000000"/>
                <w:sz w:val="20"/>
                <w:szCs w:val="20"/>
              </w:rPr>
              <w:t>≥</w:t>
            </w:r>
            <w:r>
              <w:rPr>
                <w:rFonts w:hint="eastAsia" w:ascii="方正仿宋_GBK" w:hAnsi="方正仿宋_GBK" w:eastAsia="方正仿宋_GBK" w:cs="方正仿宋_GBK"/>
                <w:color w:val="000000"/>
                <w:sz w:val="20"/>
                <w:szCs w:val="20"/>
              </w:rPr>
              <w:t>95%</w:t>
            </w:r>
          </w:p>
        </w:tc>
        <w:tc>
          <w:tcPr>
            <w:tcW w:w="1598"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方正仿宋_GBK" w:hAnsi="方正仿宋_GBK" w:eastAsia="方正仿宋_GBK" w:cs="方正仿宋_GBK"/>
                <w:color w:val="000000"/>
                <w:sz w:val="20"/>
                <w:szCs w:val="20"/>
              </w:rPr>
            </w:pPr>
            <w:r>
              <w:rPr>
                <w:rFonts w:hint="eastAsia" w:ascii="方正仿宋_GBK" w:hAnsi="方正仿宋_GBK" w:eastAsia="方正仿宋_GBK" w:cs="方正仿宋_GBK"/>
                <w:color w:val="000000"/>
                <w:sz w:val="20"/>
                <w:szCs w:val="20"/>
              </w:rPr>
              <w:t>问卷调查</w:t>
            </w:r>
          </w:p>
        </w:tc>
      </w:tr>
    </w:tbl>
    <w:p>
      <w:pPr>
        <w:spacing w:line="580" w:lineRule="exact"/>
        <w:rPr>
          <w:rFonts w:eastAsia="方正仿宋_GBK"/>
          <w:sz w:val="32"/>
          <w:szCs w:val="32"/>
        </w:rPr>
        <w:sectPr>
          <w:footerReference r:id="rId9" w:type="default"/>
          <w:pgSz w:w="11906" w:h="16838"/>
          <w:pgMar w:top="720" w:right="720" w:bottom="720" w:left="720" w:header="1559" w:footer="1559" w:gutter="0"/>
          <w:cols w:space="720" w:num="1"/>
          <w:docGrid w:type="lines" w:linePitch="312" w:charSpace="0"/>
        </w:sectPr>
      </w:pPr>
    </w:p>
    <w:p>
      <w:pPr>
        <w:spacing w:before="10" w:after="10"/>
        <w:ind w:firstLine="640"/>
        <w:outlineLvl w:val="5"/>
      </w:pPr>
      <w:bookmarkStart w:id="1" w:name="_GoBack"/>
      <w:bookmarkEnd w:id="1"/>
      <w:r>
        <w:rPr>
          <w:rFonts w:ascii="黑体" w:hAnsi="黑体" w:eastAsia="黑体" w:cs="黑体"/>
          <w:color w:val="000000"/>
          <w:sz w:val="32"/>
        </w:rPr>
        <w:t>六、政府采购预算情况</w:t>
      </w:r>
    </w:p>
    <w:p>
      <w:pPr>
        <w:jc w:val="center"/>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9"/>
            </w:pPr>
            <w:r>
              <w:t>803001涞源县独山城金属矿开发工业园区管理委员会本级</w:t>
            </w:r>
          </w:p>
        </w:tc>
        <w:tc>
          <w:tcPr>
            <w:tcW w:w="7712" w:type="dxa"/>
            <w:gridSpan w:val="8"/>
            <w:tcBorders>
              <w:top w:val="single" w:color="FFFFFF" w:sz="6" w:space="0"/>
              <w:left w:val="single" w:color="FFFFFF" w:sz="6" w:space="0"/>
              <w:right w:val="single" w:color="FFFFFF" w:sz="6" w:space="0"/>
            </w:tcBorders>
            <w:vAlign w:val="center"/>
          </w:tcPr>
          <w:p>
            <w:pPr>
              <w:pStyle w:val="21"/>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10"/>
            </w:pPr>
            <w:r>
              <w:t>政府采购项目来源</w:t>
            </w:r>
          </w:p>
        </w:tc>
        <w:tc>
          <w:tcPr>
            <w:tcW w:w="1134" w:type="dxa"/>
            <w:vMerge w:val="restart"/>
            <w:vAlign w:val="center"/>
          </w:tcPr>
          <w:p>
            <w:pPr>
              <w:pStyle w:val="10"/>
            </w:pPr>
            <w:r>
              <w:t>采购物品名称</w:t>
            </w:r>
          </w:p>
        </w:tc>
        <w:tc>
          <w:tcPr>
            <w:tcW w:w="1134" w:type="dxa"/>
            <w:vMerge w:val="restart"/>
            <w:vAlign w:val="center"/>
          </w:tcPr>
          <w:p>
            <w:pPr>
              <w:pStyle w:val="10"/>
            </w:pPr>
            <w:r>
              <w:t>政府采购目录序号</w:t>
            </w:r>
          </w:p>
        </w:tc>
        <w:tc>
          <w:tcPr>
            <w:tcW w:w="709" w:type="dxa"/>
            <w:vMerge w:val="restart"/>
            <w:vAlign w:val="center"/>
          </w:tcPr>
          <w:p>
            <w:pPr>
              <w:pStyle w:val="10"/>
            </w:pPr>
            <w:r>
              <w:t>计量  单位</w:t>
            </w:r>
          </w:p>
        </w:tc>
        <w:tc>
          <w:tcPr>
            <w:tcW w:w="850" w:type="dxa"/>
            <w:vMerge w:val="restart"/>
            <w:vAlign w:val="center"/>
          </w:tcPr>
          <w:p>
            <w:pPr>
              <w:pStyle w:val="10"/>
            </w:pPr>
            <w:r>
              <w:t>数量</w:t>
            </w:r>
          </w:p>
        </w:tc>
        <w:tc>
          <w:tcPr>
            <w:tcW w:w="850" w:type="dxa"/>
            <w:vMerge w:val="restart"/>
            <w:vAlign w:val="center"/>
          </w:tcPr>
          <w:p>
            <w:pPr>
              <w:pStyle w:val="10"/>
            </w:pPr>
            <w:r>
              <w:t>单价</w:t>
            </w:r>
          </w:p>
        </w:tc>
        <w:tc>
          <w:tcPr>
            <w:tcW w:w="6748" w:type="dxa"/>
            <w:gridSpan w:val="7"/>
            <w:vAlign w:val="center"/>
          </w:tcPr>
          <w:p>
            <w:pPr>
              <w:pStyle w:val="10"/>
            </w:pPr>
            <w:r>
              <w:t>政府采购金额（当年部门预算安排资金）</w:t>
            </w:r>
          </w:p>
        </w:tc>
        <w:tc>
          <w:tcPr>
            <w:tcW w:w="964" w:type="dxa"/>
            <w:vMerge w:val="restart"/>
            <w:vAlign w:val="center"/>
          </w:tcPr>
          <w:p>
            <w:pPr>
              <w:pStyle w:val="10"/>
            </w:pPr>
            <w:r>
              <w:t>2025年  预留中  小微企  业份额</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blHeader/>
          <w:jc w:val="center"/>
        </w:trPr>
        <w:tc>
          <w:tcPr>
            <w:tcW w:w="1701" w:type="dxa"/>
            <w:vAlign w:val="center"/>
          </w:tcPr>
          <w:p>
            <w:pPr>
              <w:pStyle w:val="10"/>
            </w:pPr>
            <w:r>
              <w:t>项目名称</w:t>
            </w:r>
          </w:p>
        </w:tc>
        <w:tc>
          <w:tcPr>
            <w:tcW w:w="964" w:type="dxa"/>
            <w:vAlign w:val="center"/>
          </w:tcPr>
          <w:p>
            <w:pPr>
              <w:pStyle w:val="10"/>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0"/>
            </w:pPr>
            <w:r>
              <w:t>合计</w:t>
            </w:r>
          </w:p>
        </w:tc>
        <w:tc>
          <w:tcPr>
            <w:tcW w:w="964" w:type="dxa"/>
            <w:vAlign w:val="center"/>
          </w:tcPr>
          <w:p>
            <w:pPr>
              <w:pStyle w:val="10"/>
            </w:pPr>
            <w:r>
              <w:t>一般公共预算拨款</w:t>
            </w:r>
          </w:p>
        </w:tc>
        <w:tc>
          <w:tcPr>
            <w:tcW w:w="964" w:type="dxa"/>
            <w:vAlign w:val="center"/>
          </w:tcPr>
          <w:p>
            <w:pPr>
              <w:pStyle w:val="10"/>
            </w:pPr>
            <w:r>
              <w:t>基金预算拨款</w:t>
            </w:r>
          </w:p>
        </w:tc>
        <w:tc>
          <w:tcPr>
            <w:tcW w:w="964" w:type="dxa"/>
            <w:vAlign w:val="center"/>
          </w:tcPr>
          <w:p>
            <w:pPr>
              <w:pStyle w:val="10"/>
            </w:pPr>
            <w:r>
              <w:t>国有资本经营预算拨款</w:t>
            </w:r>
          </w:p>
        </w:tc>
        <w:tc>
          <w:tcPr>
            <w:tcW w:w="964" w:type="dxa"/>
            <w:vAlign w:val="center"/>
          </w:tcPr>
          <w:p>
            <w:pPr>
              <w:pStyle w:val="10"/>
            </w:pPr>
            <w:r>
              <w:t>财政专户核拨</w:t>
            </w:r>
          </w:p>
        </w:tc>
        <w:tc>
          <w:tcPr>
            <w:tcW w:w="964" w:type="dxa"/>
            <w:vAlign w:val="center"/>
          </w:tcPr>
          <w:p>
            <w:pPr>
              <w:pStyle w:val="10"/>
            </w:pPr>
            <w:r>
              <w:t>单位    资金</w:t>
            </w:r>
          </w:p>
        </w:tc>
        <w:tc>
          <w:tcPr>
            <w:tcW w:w="964" w:type="dxa"/>
            <w:vAlign w:val="center"/>
          </w:tcPr>
          <w:p>
            <w:pPr>
              <w:pStyle w:val="10"/>
            </w:pPr>
            <w:r>
              <w:t>上年结转结余</w:t>
            </w:r>
          </w:p>
        </w:tc>
        <w:tc>
          <w:tcPr>
            <w:tcW w:w="96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pPr>
              <w:pStyle w:val="12"/>
            </w:pPr>
          </w:p>
        </w:tc>
        <w:tc>
          <w:tcPr>
            <w:tcW w:w="964" w:type="dxa"/>
            <w:vAlign w:val="center"/>
          </w:tcPr>
          <w:p>
            <w:pPr>
              <w:pStyle w:val="11"/>
            </w:pPr>
          </w:p>
        </w:tc>
        <w:tc>
          <w:tcPr>
            <w:tcW w:w="1134" w:type="dxa"/>
            <w:vAlign w:val="center"/>
          </w:tcPr>
          <w:p>
            <w:pPr>
              <w:pStyle w:val="12"/>
            </w:pPr>
          </w:p>
        </w:tc>
        <w:tc>
          <w:tcPr>
            <w:tcW w:w="1134" w:type="dxa"/>
            <w:vAlign w:val="center"/>
          </w:tcPr>
          <w:p>
            <w:pPr>
              <w:pStyle w:val="12"/>
            </w:pPr>
          </w:p>
        </w:tc>
        <w:tc>
          <w:tcPr>
            <w:tcW w:w="709" w:type="dxa"/>
            <w:vAlign w:val="center"/>
          </w:tcPr>
          <w:p>
            <w:pPr>
              <w:pStyle w:val="13"/>
            </w:pPr>
          </w:p>
        </w:tc>
        <w:tc>
          <w:tcPr>
            <w:tcW w:w="850" w:type="dxa"/>
            <w:vAlign w:val="center"/>
          </w:tcPr>
          <w:p>
            <w:pPr>
              <w:pStyle w:val="11"/>
            </w:pPr>
          </w:p>
        </w:tc>
        <w:tc>
          <w:tcPr>
            <w:tcW w:w="850"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r>
    </w:tbl>
    <w:p>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ind w:firstLine="420"/>
      </w:pPr>
      <w:r>
        <w:rPr>
          <w:rFonts w:ascii="方正书宋_GBK" w:hAnsi="方正书宋_GBK" w:eastAsia="方正书宋_GBK" w:cs="方正书宋_GBK"/>
          <w:color w:val="000000"/>
          <w:sz w:val="21"/>
        </w:rPr>
        <w:t>注：无政府采购预算，空表列示。</w:t>
      </w:r>
    </w:p>
    <w:p>
      <w:pPr>
        <w:ind w:firstLine="640"/>
      </w:pPr>
      <w:r>
        <w:rPr>
          <w:rFonts w:eastAsia="方正仿宋_GBK"/>
          <w:color w:val="000000"/>
          <w:sz w:val="32"/>
        </w:rPr>
        <w:t xml:space="preserve"> </w:t>
      </w:r>
    </w:p>
    <w:p>
      <w:pPr>
        <w:spacing w:before="10" w:after="10"/>
        <w:ind w:firstLine="640"/>
        <w:outlineLvl w:val="5"/>
      </w:pPr>
      <w:r>
        <w:rPr>
          <w:rFonts w:ascii="黑体" w:hAnsi="黑体" w:eastAsia="黑体" w:cs="黑体"/>
          <w:color w:val="000000"/>
          <w:sz w:val="32"/>
        </w:rPr>
        <w:t>七、国有资产信息</w:t>
      </w:r>
    </w:p>
    <w:p>
      <w:pPr>
        <w:spacing w:line="500" w:lineRule="exact"/>
        <w:ind w:firstLine="560"/>
      </w:pPr>
      <w:r>
        <w:rPr>
          <w:rFonts w:eastAsia="方正仿宋_GBK"/>
          <w:color w:val="000000"/>
          <w:sz w:val="28"/>
        </w:rPr>
        <w:t>涞源县独山城金属矿开发工业园区管理委员会本级上年末固定资产金额为</w:t>
      </w:r>
      <w:r>
        <w:rPr>
          <w:rFonts w:hint="eastAsia" w:eastAsia="方正仿宋_GBK"/>
          <w:color w:val="000000"/>
          <w:sz w:val="28"/>
          <w:lang w:eastAsia="zh-CN"/>
        </w:rPr>
        <w:t>389.29</w:t>
      </w:r>
      <w:r>
        <w:rPr>
          <w:rFonts w:eastAsia="方正仿宋_GBK"/>
          <w:color w:val="000000"/>
          <w:sz w:val="28"/>
        </w:rPr>
        <w:t>万元（详见下表）。本年度拟购置固定资产总额为0.00万元，已按要求列入政府采购预算，详见政府采购预算表。</w:t>
      </w:r>
    </w:p>
    <w:p>
      <w:pPr>
        <w:jc w:val="center"/>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9"/>
            </w:pPr>
            <w:r>
              <w:t>803001涞源县独山城金属矿开发工业园区管理委员会本级</w:t>
            </w:r>
          </w:p>
        </w:tc>
        <w:tc>
          <w:tcPr>
            <w:tcW w:w="5670" w:type="dxa"/>
            <w:gridSpan w:val="2"/>
            <w:tcBorders>
              <w:top w:val="single" w:color="FFFFFF" w:sz="6" w:space="0"/>
              <w:left w:val="single" w:color="FFFFFF" w:sz="6" w:space="0"/>
              <w:right w:val="single" w:color="FFFFFF" w:sz="6" w:space="0"/>
            </w:tcBorders>
            <w:vAlign w:val="center"/>
          </w:tcPr>
          <w:p>
            <w:pPr>
              <w:pStyle w:val="7"/>
            </w:pPr>
            <w:r>
              <w:t>截止时间：2024-12-31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7370" w:type="dxa"/>
            <w:vAlign w:val="center"/>
          </w:tcPr>
          <w:p>
            <w:pPr>
              <w:pStyle w:val="10"/>
            </w:pPr>
            <w:r>
              <w:t>项   目</w:t>
            </w:r>
          </w:p>
        </w:tc>
        <w:tc>
          <w:tcPr>
            <w:tcW w:w="2835" w:type="dxa"/>
            <w:vAlign w:val="center"/>
          </w:tcPr>
          <w:p>
            <w:pPr>
              <w:pStyle w:val="10"/>
            </w:pPr>
            <w:r>
              <w:t>数量</w:t>
            </w:r>
          </w:p>
        </w:tc>
        <w:tc>
          <w:tcPr>
            <w:tcW w:w="2835" w:type="dxa"/>
            <w:vAlign w:val="center"/>
          </w:tcPr>
          <w:p>
            <w:pPr>
              <w:pStyle w:val="10"/>
            </w:pPr>
            <w:r>
              <w:t>价值（金额单位：万元）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pPr>
              <w:pStyle w:val="12"/>
            </w:pPr>
            <w:r>
              <w:rPr>
                <w:rFonts w:hint="eastAsia"/>
              </w:rPr>
              <w:t>资产总额</w:t>
            </w:r>
          </w:p>
        </w:tc>
        <w:tc>
          <w:tcPr>
            <w:tcW w:w="2835" w:type="dxa"/>
            <w:vAlign w:val="center"/>
          </w:tcPr>
          <w:p>
            <w:pPr>
              <w:pStyle w:val="13"/>
            </w:pPr>
          </w:p>
        </w:tc>
        <w:tc>
          <w:tcPr>
            <w:tcW w:w="2835" w:type="dxa"/>
            <w:vAlign w:val="center"/>
          </w:tcPr>
          <w:p>
            <w:pPr>
              <w:pStyle w:val="11"/>
              <w:rPr>
                <w:rFonts w:hint="eastAsia" w:eastAsiaTheme="minorEastAsia"/>
              </w:rPr>
            </w:pPr>
            <w:r>
              <w:rPr>
                <w:rFonts w:hint="eastAsia" w:eastAsiaTheme="minorEastAsia"/>
              </w:rPr>
              <w:t>389.29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pPr>
              <w:pStyle w:val="12"/>
            </w:pPr>
            <w:r>
              <w:rPr>
                <w:rFonts w:hint="eastAsia"/>
              </w:rPr>
              <w:t>1、房屋（平方米）</w:t>
            </w:r>
          </w:p>
        </w:tc>
        <w:tc>
          <w:tcPr>
            <w:tcW w:w="2835" w:type="dxa"/>
            <w:vAlign w:val="center"/>
          </w:tcPr>
          <w:p>
            <w:pPr>
              <w:pStyle w:val="13"/>
            </w:pPr>
            <w:r>
              <w:rPr>
                <w:rFonts w:hint="eastAsia"/>
              </w:rPr>
              <w:t>2500</w:t>
            </w:r>
          </w:p>
        </w:tc>
        <w:tc>
          <w:tcPr>
            <w:tcW w:w="2835" w:type="dxa"/>
            <w:vAlign w:val="center"/>
          </w:tcPr>
          <w:p>
            <w:pPr>
              <w:pStyle w:val="11"/>
            </w:pPr>
            <w:r>
              <w:rPr>
                <w:rFonts w:hint="eastAsia"/>
              </w:rPr>
              <w:t>262.43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pPr>
              <w:pStyle w:val="12"/>
            </w:pPr>
            <w:r>
              <w:rPr>
                <w:rFonts w:hint="eastAsia"/>
              </w:rPr>
              <w:t>其中：办公用房（平方米）</w:t>
            </w:r>
          </w:p>
        </w:tc>
        <w:tc>
          <w:tcPr>
            <w:tcW w:w="2835" w:type="dxa"/>
            <w:vAlign w:val="center"/>
          </w:tcPr>
          <w:p>
            <w:pPr>
              <w:pStyle w:val="13"/>
            </w:pPr>
            <w:r>
              <w:rPr>
                <w:rFonts w:hint="eastAsia"/>
              </w:rPr>
              <w:t>2500</w:t>
            </w:r>
          </w:p>
        </w:tc>
        <w:tc>
          <w:tcPr>
            <w:tcW w:w="2835" w:type="dxa"/>
            <w:vAlign w:val="center"/>
          </w:tcPr>
          <w:p>
            <w:pPr>
              <w:pStyle w:val="11"/>
            </w:pPr>
            <w:r>
              <w:rPr>
                <w:rFonts w:hint="eastAsia"/>
              </w:rPr>
              <w:t>262.43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pPr>
              <w:pStyle w:val="12"/>
            </w:pPr>
            <w:r>
              <w:rPr>
                <w:rFonts w:hint="eastAsia"/>
              </w:rPr>
              <w:t>2、车辆（台、辆）</w:t>
            </w:r>
          </w:p>
        </w:tc>
        <w:tc>
          <w:tcPr>
            <w:tcW w:w="2835" w:type="dxa"/>
            <w:vAlign w:val="center"/>
          </w:tcPr>
          <w:p>
            <w:pPr>
              <w:pStyle w:val="13"/>
            </w:pPr>
            <w:r>
              <w:rPr>
                <w:rFonts w:hint="eastAsia"/>
              </w:rPr>
              <w:t>1</w:t>
            </w:r>
          </w:p>
        </w:tc>
        <w:tc>
          <w:tcPr>
            <w:tcW w:w="2835" w:type="dxa"/>
            <w:vAlign w:val="center"/>
          </w:tcPr>
          <w:p>
            <w:pPr>
              <w:pStyle w:val="11"/>
            </w:pPr>
            <w:r>
              <w:rPr>
                <w:rFonts w:hint="eastAsia"/>
              </w:rPr>
              <w:t>10.04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pPr>
              <w:pStyle w:val="12"/>
            </w:pPr>
            <w:r>
              <w:rPr>
                <w:rFonts w:hint="eastAsia"/>
              </w:rPr>
              <w:t>3、单价在20万元以上的设备</w:t>
            </w:r>
          </w:p>
        </w:tc>
        <w:tc>
          <w:tcPr>
            <w:tcW w:w="2835" w:type="dxa"/>
            <w:vAlign w:val="center"/>
          </w:tcPr>
          <w:p>
            <w:pPr>
              <w:pStyle w:val="13"/>
            </w:pPr>
            <w:r>
              <w:rPr>
                <w:rFonts w:hint="eastAsia"/>
              </w:rPr>
              <w:t>1</w:t>
            </w:r>
          </w:p>
        </w:tc>
        <w:tc>
          <w:tcPr>
            <w:tcW w:w="2835" w:type="dxa"/>
            <w:vAlign w:val="center"/>
          </w:tcPr>
          <w:p>
            <w:pPr>
              <w:pStyle w:val="11"/>
            </w:pPr>
            <w:r>
              <w:rPr>
                <w:rFonts w:hint="eastAsia"/>
              </w:rPr>
              <w:t>58.80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pPr>
              <w:pStyle w:val="12"/>
            </w:pPr>
            <w:r>
              <w:rPr>
                <w:rFonts w:hint="eastAsia"/>
              </w:rPr>
              <w:t>4、其他固定资产</w:t>
            </w:r>
          </w:p>
        </w:tc>
        <w:tc>
          <w:tcPr>
            <w:tcW w:w="2835" w:type="dxa"/>
            <w:vAlign w:val="center"/>
          </w:tcPr>
          <w:p>
            <w:pPr>
              <w:pStyle w:val="13"/>
              <w:rPr>
                <w:rFonts w:hint="eastAsia" w:eastAsiaTheme="minorEastAsia"/>
              </w:rPr>
            </w:pPr>
            <w:r>
              <w:rPr>
                <w:rFonts w:hint="eastAsia" w:eastAsiaTheme="minorEastAsia"/>
              </w:rPr>
              <w:t>91</w:t>
            </w:r>
          </w:p>
        </w:tc>
        <w:tc>
          <w:tcPr>
            <w:tcW w:w="2835" w:type="dxa"/>
            <w:vAlign w:val="center"/>
          </w:tcPr>
          <w:p>
            <w:pPr>
              <w:pStyle w:val="11"/>
              <w:rPr>
                <w:rFonts w:hint="eastAsia" w:eastAsiaTheme="minorEastAsia"/>
              </w:rPr>
            </w:pPr>
            <w:r>
              <w:rPr>
                <w:rFonts w:hint="eastAsia" w:eastAsiaTheme="minorEastAsia"/>
              </w:rPr>
              <w:t>58.02</w:t>
            </w:r>
          </w:p>
        </w:tc>
      </w:tr>
    </w:tbl>
    <w:p>
      <w:pPr>
        <w:ind w:firstLine="420"/>
      </w:pPr>
      <w:r>
        <w:rPr>
          <w:rFonts w:ascii="方正书宋_GBK" w:hAnsi="方正书宋_GBK" w:eastAsia="方正书宋_GBK" w:cs="方正书宋_GBK"/>
          <w:color w:val="000000"/>
          <w:sz w:val="21"/>
        </w:rPr>
        <w:t>：无固定资产占用情况，空表列示。</w:t>
      </w:r>
    </w:p>
    <w:p>
      <w:pPr>
        <w:ind w:firstLine="640"/>
      </w:pPr>
      <w:r>
        <w:rPr>
          <w:rFonts w:eastAsia="方正仿宋_GBK"/>
          <w:color w:val="000000"/>
          <w:sz w:val="32"/>
        </w:rPr>
        <w:t xml:space="preserve"> </w:t>
      </w:r>
    </w:p>
    <w:p>
      <w:pPr>
        <w:spacing w:before="10" w:after="10"/>
        <w:ind w:firstLine="640"/>
        <w:outlineLvl w:val="5"/>
      </w:pPr>
      <w:r>
        <w:rPr>
          <w:rFonts w:ascii="黑体" w:hAnsi="黑体" w:eastAsia="黑体" w:cs="黑体"/>
          <w:color w:val="000000"/>
          <w:sz w:val="32"/>
        </w:rPr>
        <w:t>八、名词解释</w:t>
      </w:r>
    </w:p>
    <w:p>
      <w:pPr>
        <w:spacing w:line="500" w:lineRule="exact"/>
        <w:ind w:firstLine="560"/>
      </w:pPr>
      <w:r>
        <w:rPr>
          <w:rFonts w:eastAsia="方正仿宋_GBK"/>
          <w:color w:val="000000"/>
          <w:sz w:val="28"/>
        </w:rPr>
        <w:t>1、</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pPr>
        <w:spacing w:line="500" w:lineRule="exact"/>
        <w:ind w:firstLine="560"/>
      </w:pPr>
      <w:r>
        <w:rPr>
          <w:rFonts w:eastAsia="方正仿宋_GBK"/>
          <w:color w:val="000000"/>
          <w:sz w:val="28"/>
        </w:rPr>
        <w:t>2、</w:t>
      </w:r>
      <w:r>
        <w:rPr>
          <w:rFonts w:eastAsia="方正仿宋_GBK"/>
          <w:b/>
          <w:color w:val="000000"/>
          <w:sz w:val="28"/>
        </w:rPr>
        <w:t>财政专户管理资金收入：</w:t>
      </w:r>
      <w:r>
        <w:rPr>
          <w:rFonts w:eastAsia="方正仿宋_GBK"/>
          <w:color w:val="000000"/>
          <w:sz w:val="28"/>
        </w:rPr>
        <w:t>缴入财政专户、实行专项管理的教育收费收入。</w:t>
      </w:r>
    </w:p>
    <w:p>
      <w:pPr>
        <w:spacing w:line="500" w:lineRule="exact"/>
        <w:ind w:firstLine="560"/>
      </w:pPr>
      <w:r>
        <w:rPr>
          <w:rFonts w:eastAsia="方正仿宋_GBK"/>
          <w:color w:val="000000"/>
          <w:sz w:val="28"/>
        </w:rPr>
        <w:t>3、</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line="500" w:lineRule="exact"/>
        <w:ind w:firstLine="560"/>
      </w:pPr>
      <w:r>
        <w:rPr>
          <w:rFonts w:eastAsia="方正仿宋_GBK"/>
          <w:color w:val="000000"/>
          <w:sz w:val="28"/>
        </w:rPr>
        <w:t>4、</w:t>
      </w:r>
      <w:r>
        <w:rPr>
          <w:rFonts w:eastAsia="方正仿宋_GBK"/>
          <w:b/>
          <w:color w:val="000000"/>
          <w:sz w:val="28"/>
        </w:rPr>
        <w:t>事业收入：</w:t>
      </w:r>
      <w:r>
        <w:rPr>
          <w:rFonts w:eastAsia="方正仿宋_GBK"/>
          <w:color w:val="000000"/>
          <w:sz w:val="28"/>
        </w:rPr>
        <w:t>指事业单位开展专业业务活动及辅助活动所取得的收入。</w:t>
      </w:r>
    </w:p>
    <w:p>
      <w:pPr>
        <w:spacing w:line="500" w:lineRule="exact"/>
        <w:ind w:firstLine="560"/>
      </w:pPr>
      <w:r>
        <w:rPr>
          <w:rFonts w:eastAsia="方正仿宋_GBK"/>
          <w:color w:val="000000"/>
          <w:sz w:val="28"/>
        </w:rPr>
        <w:t>5、</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pPr>
        <w:spacing w:line="500" w:lineRule="exact"/>
        <w:ind w:firstLine="560"/>
      </w:pPr>
      <w:r>
        <w:rPr>
          <w:rFonts w:eastAsia="方正仿宋_GBK"/>
          <w:color w:val="000000"/>
          <w:sz w:val="28"/>
        </w:rPr>
        <w:t>6、</w:t>
      </w:r>
      <w:r>
        <w:rPr>
          <w:rFonts w:eastAsia="方正仿宋_GBK"/>
          <w:b/>
          <w:color w:val="000000"/>
          <w:sz w:val="28"/>
        </w:rPr>
        <w:t>上年结转：</w:t>
      </w:r>
      <w:r>
        <w:rPr>
          <w:rFonts w:eastAsia="方正仿宋_GBK"/>
          <w:color w:val="000000"/>
          <w:sz w:val="28"/>
        </w:rPr>
        <w:t>指以前年度安排、结转到本年仍按原规定用途继续使用的资金。</w:t>
      </w:r>
    </w:p>
    <w:p>
      <w:pPr>
        <w:spacing w:line="500" w:lineRule="exact"/>
        <w:ind w:firstLine="560"/>
      </w:pPr>
      <w:r>
        <w:rPr>
          <w:rFonts w:eastAsia="方正仿宋_GBK"/>
          <w:color w:val="000000"/>
          <w:sz w:val="28"/>
        </w:rPr>
        <w:t>7、</w:t>
      </w:r>
      <w:r>
        <w:rPr>
          <w:rFonts w:eastAsia="方正仿宋_GBK"/>
          <w:b/>
          <w:color w:val="000000"/>
          <w:sz w:val="28"/>
        </w:rPr>
        <w:t>单位预算支出：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line="500" w:lineRule="exact"/>
        <w:ind w:firstLine="560"/>
      </w:pPr>
      <w:r>
        <w:rPr>
          <w:rFonts w:eastAsia="方正仿宋_GBK"/>
          <w:color w:val="000000"/>
          <w:sz w:val="28"/>
        </w:rPr>
        <w:t>8、</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pPr>
        <w:spacing w:line="500" w:lineRule="exact"/>
        <w:ind w:firstLine="560"/>
      </w:pPr>
      <w:r>
        <w:rPr>
          <w:rFonts w:eastAsia="方正仿宋_GBK"/>
          <w:color w:val="000000"/>
          <w:sz w:val="28"/>
        </w:rPr>
        <w:t>9、</w:t>
      </w:r>
      <w:r>
        <w:rPr>
          <w:rFonts w:eastAsia="方正仿宋_GBK"/>
          <w:b/>
          <w:color w:val="000000"/>
          <w:sz w:val="28"/>
        </w:rPr>
        <w:t>“三公”经费：</w:t>
      </w:r>
      <w:r>
        <w:rPr>
          <w:rFonts w:eastAsia="方正仿宋_GBK"/>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line="500" w:lineRule="exact"/>
        <w:ind w:firstLine="560"/>
      </w:pPr>
      <w:r>
        <w:rPr>
          <w:rFonts w:eastAsia="方正仿宋_GBK"/>
          <w:color w:val="000000"/>
          <w:sz w:val="28"/>
        </w:rPr>
        <w:t>10、</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ind w:firstLine="640"/>
        <w:outlineLvl w:val="5"/>
      </w:pPr>
      <w:r>
        <w:rPr>
          <w:rFonts w:ascii="黑体" w:hAnsi="黑体" w:eastAsia="黑体" w:cs="黑体"/>
          <w:color w:val="000000"/>
          <w:sz w:val="32"/>
        </w:rPr>
        <w:t>九、其他需要说明的事项</w:t>
      </w:r>
    </w:p>
    <w:p>
      <w:pPr>
        <w:spacing w:line="500" w:lineRule="exact"/>
        <w:ind w:firstLine="560"/>
      </w:pPr>
      <w:r>
        <w:rPr>
          <w:rFonts w:eastAsia="方正仿宋_GBK"/>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_GBK">
    <w:altName w:val="微软雅黑"/>
    <w:panose1 w:val="00000000000000000000"/>
    <w:charset w:val="86"/>
    <w:family w:val="roman"/>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书宋_GBK">
    <w:altName w:val="微软雅黑"/>
    <w:panose1 w:val="00000000000000000000"/>
    <w:charset w:val="86"/>
    <w:family w:val="roman"/>
    <w:pitch w:val="default"/>
    <w:sig w:usb0="00000000" w:usb1="00000000" w:usb2="00000000" w:usb3="00000000" w:csb0="00000000" w:csb1="00000000"/>
  </w:font>
  <w:font w:name="方正仿宋_GBK">
    <w:altName w:val="微软雅黑"/>
    <w:panose1 w:val="00000000000000000000"/>
    <w:charset w:val="86"/>
    <w:family w:val="roman"/>
    <w:pitch w:val="default"/>
    <w:sig w:usb0="00000000" w:usb1="00000000" w:usb2="00000000" w:usb3="00000000" w:csb0="00000000" w:csb1="00000000"/>
  </w:font>
  <w:font w:name="方正楷体_GBK">
    <w:altName w:val="微软雅黑"/>
    <w:panose1 w:val="00000000000000000000"/>
    <w:charset w:val="86"/>
    <w:family w:val="roman"/>
    <w:pitch w:val="default"/>
    <w:sig w:usb0="00000000" w:usb1="00000000" w:usb2="00000000" w:usb3="00000000" w:csb0="00000000" w:csb1="00000000"/>
  </w:font>
  <w:font w:name="方正仿宋">
    <w:altName w:val="仿宋"/>
    <w:panose1 w:val="00000000000000000000"/>
    <w:charset w:val="86"/>
    <w:family w:val="roman"/>
    <w:pitch w:val="default"/>
    <w:sig w:usb0="00000000" w:usb1="00000000" w:usb2="00000000" w:usb3="00000000" w:csb0="00000000" w:csb1="00000000"/>
  </w:font>
  <w:font w:name="方正仿宋-gbk">
    <w:altName w:val="仿宋"/>
    <w:panose1 w:val="00000000000000000000"/>
    <w:charset w:val="86"/>
    <w:family w:val="roman"/>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19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fldChar w:fldCharType="begin"/>
    </w:r>
    <w:r>
      <w:instrText xml:space="preserve">PAGE "page number"</w:instrText>
    </w:r>
    <w:r>
      <w:fldChar w:fldCharType="separate"/>
    </w:r>
    <w:r>
      <w:t>20</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tabs>
        <w:tab w:val="center" w:pos="5233"/>
        <w:tab w:val="clear" w:pos="4153"/>
      </w:tabs>
    </w:pPr>
    <w:r>
      <w:pict>
        <v:shape id="_x0000_s3073" o:spid="_x0000_s3073"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QxGI6AgAAcQ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LNJWO7QAAAABQEAAA8AAAAAAAAAAQAgAAAAIgAAAGRycy9kb3ducmV2Lnht&#10;bFBLAQIUABQAAAAIAIdO4kDAEMRiOgIAAHEEAAAOAAAAAAAAAAEAIAAAAB8BAABkcnMvZTJvRG9j&#10;LnhtbFBLBQYAAAAABgAGAFkBAADLBQAAAAA=&#10;">
          <v:path/>
          <v:fill on="f" focussize="0,0"/>
          <v:stroke on="f" weight="0.5pt" joinstyle="miter"/>
          <v:imagedata o:title=""/>
          <o:lock v:ext="edit"/>
          <v:textbox inset="0mm,0mm,0mm,0mm" style="mso-fit-shape-to-text:t;">
            <w:txbxContent>
              <w:p>
                <w:pPr>
                  <w:pStyle w:val="2"/>
                </w:pPr>
                <w:r>
                  <w:fldChar w:fldCharType="begin"/>
                </w:r>
                <w:r>
                  <w:instrText xml:space="preserve"> PAGE  \* MERGEFORMAT </w:instrText>
                </w:r>
                <w:r>
                  <w:fldChar w:fldCharType="separate"/>
                </w:r>
                <w:r>
                  <w:t>23</w:t>
                </w:r>
                <w: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tabs>
        <w:tab w:val="center" w:pos="5233"/>
        <w:tab w:val="clear" w:pos="4153"/>
      </w:tabs>
    </w:pPr>
    <w:r>
      <w:pict>
        <v:shape id="_x0000_s3074" o:spid="_x0000_s3074"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DajL89NwIAAG8EAAAOAAAAAAAAAAEAIAAAAB8BAABkcnMvZTJvRG9jLnht&#10;bFBLBQYAAAAABgAGAFkBAADIBQAAAAA=&#10;">
          <v:path/>
          <v:fill on="f" focussize="0,0"/>
          <v:stroke on="f" weight="0.5pt" joinstyle="miter"/>
          <v:imagedata o:title=""/>
          <o:lock v:ext="edit"/>
          <v:textbox inset="0mm,0mm,0mm,0mm" style="mso-fit-shape-to-text:t;">
            <w:txbxContent>
              <w:p>
                <w:pPr>
                  <w:pStyle w:val="2"/>
                </w:pPr>
                <w:r>
                  <w:fldChar w:fldCharType="begin"/>
                </w:r>
                <w:r>
                  <w:instrText xml:space="preserve"> PAGE  \* MERGEFORMAT </w:instrText>
                </w:r>
                <w:r>
                  <w:fldChar w:fldCharType="separate"/>
                </w:r>
                <w:r>
                  <w:t>23</w:t>
                </w:r>
                <w: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tabs>
        <w:tab w:val="center" w:pos="5233"/>
        <w:tab w:val="clear" w:pos="4153"/>
      </w:tabs>
    </w:pPr>
    <w:r>
      <w:pict>
        <v:shape id="_x0000_s3075" o:spid="_x0000_s3075"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tVl6sjgCAABvBAAADgAAAAAAAAABACAAAAAfAQAAZHJzL2Uyb0RvYy54&#10;bWxQSwUGAAAAAAYABgBZAQAAyQUAAAAA&#10;">
          <v:path/>
          <v:fill on="f" focussize="0,0"/>
          <v:stroke on="f" weight="0.5pt" joinstyle="miter"/>
          <v:imagedata o:title=""/>
          <o:lock v:ext="edit"/>
          <v:textbox inset="0mm,0mm,0mm,0mm" style="mso-fit-shape-to-text:t;">
            <w:txbxContent>
              <w:p>
                <w:pPr>
                  <w:pStyle w:val="2"/>
                </w:pPr>
                <w:r>
                  <w:fldChar w:fldCharType="begin"/>
                </w:r>
                <w:r>
                  <w:instrText xml:space="preserve"> PAGE  \* MERGEFORMAT </w:instrText>
                </w:r>
                <w:r>
                  <w:fldChar w:fldCharType="separate"/>
                </w:r>
                <w:r>
                  <w:t>25</w:t>
                </w:r>
                <w:r>
                  <w:fldChar w:fldCharType="end"/>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tabs>
        <w:tab w:val="center" w:pos="5233"/>
        <w:tab w:val="clear" w:pos="4153"/>
      </w:tabs>
    </w:pPr>
    <w:r>
      <w:pict>
        <v:shape id="_x0000_s3076" o:spid="_x0000_s307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ilnPo4AgAAc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GKWc+jgCAABxBAAADgAAAAAAAAABACAAAAAfAQAAZHJzL2Uyb0RvYy54&#10;bWxQSwUGAAAAAAYABgBZAQAAyQUAAAAA&#10;">
          <v:path/>
          <v:fill on="f" focussize="0,0"/>
          <v:stroke on="f" weight="0.5pt" joinstyle="miter"/>
          <v:imagedata o:title=""/>
          <o:lock v:ext="edit"/>
          <v:textbox inset="0mm,0mm,0mm,0mm" style="mso-fit-shape-to-text:t;">
            <w:txbxContent>
              <w:p>
                <w:pPr>
                  <w:pStyle w:val="2"/>
                </w:pPr>
                <w:r>
                  <w:fldChar w:fldCharType="begin"/>
                </w:r>
                <w:r>
                  <w:instrText xml:space="preserve"> PAGE  \* MERGEFORMAT </w:instrText>
                </w:r>
                <w:r>
                  <w:fldChar w:fldCharType="separate"/>
                </w:r>
                <w:r>
                  <w:t>25</w:t>
                </w:r>
                <w:r>
                  <w:fldChar w:fldCharType="end"/>
                </w:r>
              </w:p>
            </w:txbxContent>
          </v:textbox>
        </v:shape>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tabs>
        <w:tab w:val="center" w:pos="5233"/>
        <w:tab w:val="clear" w:pos="4153"/>
      </w:tabs>
    </w:pPr>
    <w:r>
      <w:pict>
        <v:shape id="文本框 12" o:spid="_x0000_s3077"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LQH0c4AgAAcA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UtAfRzgCAABwBAAADgAAAAAAAAABACAAAAAfAQAAZHJzL2Uyb0RvYy54&#10;bWxQSwUGAAAAAAYABgBZAQAAyQUAAAAA&#10;">
          <v:path/>
          <v:fill on="f" focussize="0,0"/>
          <v:stroke on="f" weight="0.5pt" joinstyle="miter"/>
          <v:imagedata o:title=""/>
          <o:lock v:ext="edit"/>
          <v:textbox inset="0mm,0mm,0mm,0mm" style="mso-fit-shape-to-text:t;">
            <w:txbxContent>
              <w:p>
                <w:pPr>
                  <w:pStyle w:val="2"/>
                </w:pPr>
                <w:r>
                  <w:fldChar w:fldCharType="begin"/>
                </w:r>
                <w:r>
                  <w:instrText xml:space="preserve"> PAGE  \* MERGEFORMAT </w:instrText>
                </w:r>
                <w:r>
                  <w:fldChar w:fldCharType="separate"/>
                </w:r>
                <w:r>
                  <w:t>27</w:t>
                </w:r>
                <w: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8177CA"/>
    <w:multiLevelType w:val="singleLevel"/>
    <w:tmpl w:val="D18177CA"/>
    <w:lvl w:ilvl="0" w:tentative="0">
      <w:start w:val="5"/>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NotTrackMoves/>
  <w:documentProtection w:enforcement="0"/>
  <w:defaultTabStop w:val="720"/>
  <w:evenAndOddHeaders w:val="1"/>
  <w:characterSpacingControl w:val="doNotCompress"/>
  <w:hdrShapeDefaults>
    <o:shapelayout v:ext="edit">
      <o:idmap v:ext="edit" data="3"/>
    </o:shapelayout>
  </w:hdrShapeDefaults>
  <w:compat>
    <w:doNotLeaveBackslashAlone/>
    <w:doNotExpandShiftReturn/>
    <w:adjustLineHeightInTable/>
    <w:useFELayout/>
    <w:compatSetting w:name="compatibilityMode" w:uri="http://schemas.microsoft.com/office/word" w:val="12"/>
  </w:compat>
  <w:rsids>
    <w:rsidRoot w:val="003C039F"/>
    <w:rsid w:val="000F705C"/>
    <w:rsid w:val="001C20CF"/>
    <w:rsid w:val="00264F1C"/>
    <w:rsid w:val="003C039F"/>
    <w:rsid w:val="00994857"/>
    <w:rsid w:val="009A4F83"/>
    <w:rsid w:val="009B49C8"/>
    <w:rsid w:val="009E35CB"/>
    <w:rsid w:val="00A2661E"/>
    <w:rsid w:val="00A75B91"/>
    <w:rsid w:val="00B77D7B"/>
    <w:rsid w:val="00DB3604"/>
    <w:rsid w:val="00DE27F4"/>
    <w:rsid w:val="00F31A00"/>
    <w:rsid w:val="00FE4803"/>
    <w:rsid w:val="0179561A"/>
    <w:rsid w:val="71A020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uk-UA" w:bidi="ar-SA"/>
    </w:rPr>
  </w:style>
  <w:style w:type="character" w:default="1" w:styleId="6">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25"/>
    <w:semiHidden/>
    <w:unhideWhenUsed/>
    <w:uiPriority w:val="99"/>
    <w:pPr>
      <w:tabs>
        <w:tab w:val="center" w:pos="4153"/>
        <w:tab w:val="right" w:pos="8306"/>
      </w:tabs>
      <w:snapToGrid w:val="0"/>
    </w:pPr>
    <w:rPr>
      <w:sz w:val="18"/>
      <w:szCs w:val="18"/>
    </w:rPr>
  </w:style>
  <w:style w:type="paragraph" w:styleId="3">
    <w:name w:val="header"/>
    <w:basedOn w:val="1"/>
    <w:link w:val="24"/>
    <w:semiHidden/>
    <w:unhideWhenUsed/>
    <w:uiPriority w:val="99"/>
    <w:pPr>
      <w:pBdr>
        <w:bottom w:val="single" w:color="auto" w:sz="6" w:space="1"/>
      </w:pBdr>
      <w:tabs>
        <w:tab w:val="center" w:pos="4153"/>
        <w:tab w:val="right" w:pos="8306"/>
      </w:tabs>
      <w:snapToGrid w:val="0"/>
      <w:jc w:val="center"/>
    </w:pPr>
    <w:rPr>
      <w:sz w:val="18"/>
      <w:szCs w:val="18"/>
    </w:rPr>
  </w:style>
  <w:style w:type="table" w:styleId="5">
    <w:name w:val="Table Grid"/>
    <w:basedOn w:val="4"/>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7">
    <w:name w:val="单元格样式22"/>
    <w:qFormat/>
    <w:uiPriority w:val="0"/>
    <w:pPr>
      <w:jc w:val="right"/>
    </w:pPr>
    <w:rPr>
      <w:rFonts w:ascii="方正小标宋_GBK" w:hAnsi="方正小标宋_GBK" w:eastAsia="方正小标宋_GBK" w:cs="方正小标宋_GBK"/>
      <w:sz w:val="24"/>
      <w:lang w:val="en-US" w:eastAsia="zh-CN" w:bidi="ar-SA"/>
    </w:rPr>
  </w:style>
  <w:style w:type="paragraph" w:customStyle="1" w:styleId="8">
    <w:name w:val="单元格样式21"/>
    <w:qFormat/>
    <w:uiPriority w:val="0"/>
    <w:pPr>
      <w:jc w:val="center"/>
    </w:pPr>
    <w:rPr>
      <w:rFonts w:ascii="方正小标宋_GBK" w:hAnsi="方正小标宋_GBK" w:eastAsia="方正小标宋_GBK" w:cs="方正小标宋_GBK"/>
      <w:sz w:val="24"/>
      <w:lang w:val="en-US" w:eastAsia="zh-CN" w:bidi="ar-SA"/>
    </w:rPr>
  </w:style>
  <w:style w:type="paragraph" w:customStyle="1" w:styleId="9">
    <w:name w:val="单元格样式20"/>
    <w:qFormat/>
    <w:uiPriority w:val="0"/>
    <w:rPr>
      <w:rFonts w:ascii="方正小标宋_GBK" w:hAnsi="方正小标宋_GBK" w:eastAsia="方正小标宋_GBK" w:cs="方正小标宋_GBK"/>
      <w:sz w:val="24"/>
      <w:lang w:val="en-US" w:eastAsia="zh-CN" w:bidi="ar-SA"/>
    </w:rPr>
  </w:style>
  <w:style w:type="paragraph" w:customStyle="1" w:styleId="10">
    <w:name w:val="单元格样式1"/>
    <w:qFormat/>
    <w:uiPriority w:val="0"/>
    <w:pPr>
      <w:jc w:val="center"/>
    </w:pPr>
    <w:rPr>
      <w:rFonts w:ascii="方正书宋_GBK" w:hAnsi="方正书宋_GBK" w:eastAsia="方正书宋_GBK" w:cs="方正书宋_GBK"/>
      <w:b/>
      <w:sz w:val="21"/>
      <w:lang w:val="en-US" w:eastAsia="zh-CN" w:bidi="ar-SA"/>
    </w:rPr>
  </w:style>
  <w:style w:type="paragraph" w:customStyle="1" w:styleId="11">
    <w:name w:val="单元格样式4"/>
    <w:qFormat/>
    <w:uiPriority w:val="0"/>
    <w:pPr>
      <w:jc w:val="right"/>
    </w:pPr>
    <w:rPr>
      <w:rFonts w:ascii="方正书宋_GBK" w:hAnsi="方正书宋_GBK" w:eastAsia="方正书宋_GBK" w:cs="方正书宋_GBK"/>
      <w:sz w:val="21"/>
      <w:lang w:val="en-US" w:eastAsia="zh-CN" w:bidi="ar-SA"/>
    </w:rPr>
  </w:style>
  <w:style w:type="paragraph" w:customStyle="1" w:styleId="12">
    <w:name w:val="单元格样式2"/>
    <w:qFormat/>
    <w:uiPriority w:val="0"/>
    <w:rPr>
      <w:rFonts w:ascii="方正书宋_GBK" w:hAnsi="方正书宋_GBK" w:eastAsia="方正书宋_GBK" w:cs="方正书宋_GBK"/>
      <w:sz w:val="21"/>
      <w:lang w:val="en-US" w:eastAsia="zh-CN" w:bidi="ar-SA"/>
    </w:rPr>
  </w:style>
  <w:style w:type="paragraph" w:customStyle="1" w:styleId="13">
    <w:name w:val="单元格样式3"/>
    <w:qFormat/>
    <w:uiPriority w:val="0"/>
    <w:pPr>
      <w:jc w:val="center"/>
    </w:pPr>
    <w:rPr>
      <w:rFonts w:ascii="方正书宋_GBK" w:hAnsi="方正书宋_GBK" w:eastAsia="方正书宋_GBK" w:cs="方正书宋_GBK"/>
      <w:sz w:val="21"/>
      <w:lang w:val="en-US" w:eastAsia="zh-CN" w:bidi="ar-SA"/>
    </w:rPr>
  </w:style>
  <w:style w:type="paragraph" w:customStyle="1" w:styleId="14">
    <w:name w:val="单元格样式6"/>
    <w:qFormat/>
    <w:uiPriority w:val="0"/>
    <w:pPr>
      <w:jc w:val="center"/>
    </w:pPr>
    <w:rPr>
      <w:rFonts w:ascii="方正书宋_GBK" w:hAnsi="方正书宋_GBK" w:eastAsia="方正书宋_GBK" w:cs="方正书宋_GBK"/>
      <w:b/>
      <w:sz w:val="21"/>
      <w:lang w:val="en-US" w:eastAsia="zh-CN" w:bidi="ar-SA"/>
    </w:rPr>
  </w:style>
  <w:style w:type="paragraph" w:customStyle="1" w:styleId="15">
    <w:name w:val="单元格样式7"/>
    <w:qFormat/>
    <w:uiPriority w:val="0"/>
    <w:pPr>
      <w:jc w:val="right"/>
    </w:pPr>
    <w:rPr>
      <w:rFonts w:ascii="方正书宋_GBK" w:hAnsi="方正书宋_GBK" w:eastAsia="方正书宋_GBK" w:cs="方正书宋_GBK"/>
      <w:b/>
      <w:sz w:val="21"/>
      <w:lang w:val="en-US" w:eastAsia="zh-CN" w:bidi="ar-SA"/>
    </w:rPr>
  </w:style>
  <w:style w:type="paragraph" w:customStyle="1" w:styleId="16">
    <w:name w:val="单元格样式5"/>
    <w:qFormat/>
    <w:uiPriority w:val="0"/>
    <w:rPr>
      <w:rFonts w:ascii="方正书宋_GBK" w:hAnsi="方正书宋_GBK" w:eastAsia="方正书宋_GBK" w:cs="方正书宋_GBK"/>
      <w:b/>
      <w:sz w:val="21"/>
      <w:lang w:val="en-US" w:eastAsia="zh-CN" w:bidi="ar-SA"/>
    </w:rPr>
  </w:style>
  <w:style w:type="paragraph" w:customStyle="1" w:styleId="17">
    <w:name w:val="插入文本样式-插入单位职责文件"/>
    <w:qFormat/>
    <w:uiPriority w:val="0"/>
    <w:pPr>
      <w:spacing w:line="500" w:lineRule="exact"/>
      <w:ind w:firstLine="560"/>
    </w:pPr>
    <w:rPr>
      <w:rFonts w:ascii="Times New Roman" w:hAnsi="Times New Roman" w:eastAsia="方正仿宋_GBK" w:cs="Times New Roman"/>
      <w:sz w:val="28"/>
      <w:lang w:val="en-US" w:eastAsia="zh-CN" w:bidi="ar-SA"/>
    </w:rPr>
  </w:style>
  <w:style w:type="paragraph" w:customStyle="1" w:styleId="18">
    <w:name w:val="插入文本样式-插入预算公开单位预算安排的总体情况文件"/>
    <w:qFormat/>
    <w:uiPriority w:val="0"/>
    <w:pPr>
      <w:spacing w:line="500" w:lineRule="exact"/>
      <w:ind w:firstLine="560"/>
    </w:pPr>
    <w:rPr>
      <w:rFonts w:ascii="Times New Roman" w:hAnsi="Times New Roman" w:eastAsia="方正仿宋_GBK" w:cs="Times New Roman"/>
      <w:sz w:val="28"/>
      <w:lang w:val="en-US" w:eastAsia="zh-CN" w:bidi="ar-SA"/>
    </w:rPr>
  </w:style>
  <w:style w:type="paragraph" w:customStyle="1" w:styleId="19">
    <w:name w:val="插入文本样式-插入预算公开单位机关运行经费安排情况文件"/>
    <w:qFormat/>
    <w:uiPriority w:val="0"/>
    <w:pPr>
      <w:spacing w:line="500" w:lineRule="exact"/>
      <w:ind w:firstLine="560"/>
    </w:pPr>
    <w:rPr>
      <w:rFonts w:ascii="Times New Roman" w:hAnsi="Times New Roman" w:eastAsia="方正仿宋_GBK" w:cs="Times New Roman"/>
      <w:sz w:val="28"/>
      <w:lang w:val="en-US" w:eastAsia="zh-CN" w:bidi="ar-SA"/>
    </w:rPr>
  </w:style>
  <w:style w:type="paragraph" w:customStyle="1" w:styleId="20">
    <w:name w:val="插入文本样式-插入预算公开单位财政拨款三公经费预算情况及增减变化原因文件"/>
    <w:qFormat/>
    <w:uiPriority w:val="0"/>
    <w:pPr>
      <w:spacing w:line="500" w:lineRule="exact"/>
      <w:ind w:firstLine="560"/>
    </w:pPr>
    <w:rPr>
      <w:rFonts w:ascii="Times New Roman" w:hAnsi="Times New Roman" w:eastAsia="方正仿宋_GBK" w:cs="Times New Roman"/>
      <w:sz w:val="28"/>
      <w:lang w:val="en-US" w:eastAsia="zh-CN" w:bidi="ar-SA"/>
    </w:rPr>
  </w:style>
  <w:style w:type="paragraph" w:customStyle="1" w:styleId="21">
    <w:name w:val="单元格样式23"/>
    <w:qFormat/>
    <w:uiPriority w:val="0"/>
    <w:pPr>
      <w:jc w:val="right"/>
    </w:pPr>
    <w:rPr>
      <w:rFonts w:ascii="方正书宋_GBK" w:hAnsi="方正书宋_GBK" w:eastAsia="方正书宋_GBK" w:cs="方正书宋_GBK"/>
      <w:sz w:val="24"/>
      <w:lang w:val="en-US" w:eastAsia="zh-CN" w:bidi="ar-SA"/>
    </w:rPr>
  </w:style>
  <w:style w:type="paragraph" w:customStyle="1" w:styleId="22">
    <w:name w:val="TOC 4"/>
    <w:basedOn w:val="1"/>
    <w:qFormat/>
    <w:uiPriority w:val="0"/>
    <w:pPr>
      <w:ind w:left="720"/>
    </w:pPr>
  </w:style>
  <w:style w:type="paragraph" w:customStyle="1" w:styleId="23">
    <w:name w:val="TOC 1"/>
    <w:basedOn w:val="1"/>
    <w:qFormat/>
    <w:uiPriority w:val="0"/>
    <w:pPr>
      <w:spacing w:before="120"/>
      <w:ind w:firstLine="560"/>
    </w:pPr>
    <w:rPr>
      <w:rFonts w:eastAsia="方正仿宋_GBK"/>
      <w:color w:val="000000"/>
      <w:sz w:val="28"/>
    </w:rPr>
  </w:style>
  <w:style w:type="character" w:customStyle="1" w:styleId="24">
    <w:name w:val="页眉 Char"/>
    <w:basedOn w:val="6"/>
    <w:link w:val="3"/>
    <w:semiHidden/>
    <w:qFormat/>
    <w:uiPriority w:val="99"/>
    <w:rPr>
      <w:rFonts w:eastAsia="Times New Roman"/>
      <w:sz w:val="18"/>
      <w:szCs w:val="18"/>
      <w:lang w:eastAsia="uk-UA"/>
    </w:rPr>
  </w:style>
  <w:style w:type="character" w:customStyle="1" w:styleId="25">
    <w:name w:val="页脚 Char"/>
    <w:basedOn w:val="6"/>
    <w:link w:val="2"/>
    <w:semiHidden/>
    <w:uiPriority w:val="99"/>
    <w:rPr>
      <w:rFonts w:eastAsia="Times New Roman"/>
      <w:sz w:val="18"/>
      <w:szCs w:val="18"/>
      <w:lang w:eastAsia="uk-UA"/>
    </w:rPr>
  </w:style>
  <w:style w:type="paragraph" w:customStyle="1" w:styleId="26">
    <w:name w:val="插入文本样式-插入部门职责文件"/>
    <w:basedOn w:val="1"/>
    <w:qFormat/>
    <w:uiPriority w:val="0"/>
    <w:pPr>
      <w:spacing w:line="500" w:lineRule="exact"/>
      <w:ind w:firstLine="560"/>
    </w:pPr>
    <w:rPr>
      <w:rFonts w:eastAsia="方正仿宋_GBK"/>
      <w:sz w:val="28"/>
    </w:rPr>
  </w:style>
  <w:style w:type="paragraph" w:customStyle="1" w:styleId="27">
    <w:name w:val="插入文本样式-插入预算公开部门预算安排的总体情况文件"/>
    <w:basedOn w:val="1"/>
    <w:qFormat/>
    <w:uiPriority w:val="0"/>
    <w:pPr>
      <w:spacing w:line="500" w:lineRule="exact"/>
      <w:ind w:firstLine="560"/>
    </w:pPr>
    <w:rPr>
      <w:rFonts w:eastAsia="方正仿宋_GBK"/>
      <w:sz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3073"/>
    <customShpInfo spid="_x0000_s3074"/>
    <customShpInfo spid="_x0000_s3075"/>
    <customShpInfo spid="_x0000_s3076"/>
    <customShpInfo spid="_x0000_s307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23</Pages>
  <Words>1175</Words>
  <Characters>6699</Characters>
  <Lines>55</Lines>
  <Paragraphs>15</Paragraphs>
  <TotalTime>1</TotalTime>
  <ScaleCrop>false</ScaleCrop>
  <LinksUpToDate>false</LinksUpToDate>
  <CharactersWithSpaces>7859</CharactersWithSpaces>
  <Application>WPS Office_11.8.2.11716_F1E327BC-269C-435d-A152-05C5408002CA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2025-02-19T11:31:00Z</dcterms:created>
  <dc:creator>Administrator</dc:creator>
  <cp:lastModifiedBy>微信用户</cp:lastModifiedBy>
  <dcterms:modified xsi:type="dcterms:W3CDTF">2025-02-20T07:42:12Z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2052-11.8.2.11716</vt:lpwstr>
  </property>
  <property fmtid="{D5CDD505-2E9C-101B-9397-08002B2CF9AE}" pid="3" name="ICV">
    <vt:lpwstr>D17AEC83419F4984893330994C5AD029</vt:lpwstr>
  </property>
</Properties>
</file>