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t>中共涞源县纪委</w:t>
      </w:r>
    </w:p>
    <w:p>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t>2023年关于项目资金绩效自评工作报告</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both"/>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根据财政局印发的《涞源县部门预算项目绩效自评管理暂行办法》文件要求,开展202</w:t>
      </w:r>
      <w:r>
        <w:rPr>
          <w:rFonts w:hint="eastAsia" w:ascii="仿宋" w:hAnsi="仿宋" w:eastAsia="仿宋" w:cs="仿宋"/>
          <w:sz w:val="32"/>
          <w:szCs w:val="32"/>
          <w:lang w:val="en-US" w:eastAsia="zh-CN"/>
        </w:rPr>
        <w:t>3</w:t>
      </w:r>
      <w:r>
        <w:rPr>
          <w:rFonts w:hint="eastAsia" w:ascii="仿宋" w:hAnsi="仿宋" w:eastAsia="仿宋" w:cs="仿宋"/>
          <w:sz w:val="32"/>
          <w:szCs w:val="32"/>
        </w:rPr>
        <w:t>年度本单位预算项目自评工作。报告如下:</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jc w:val="both"/>
        <w:textAlignment w:val="auto"/>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一、组织开展情况</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我委高度重视预算项目绩效自评工作，组织自评。确定202</w:t>
      </w:r>
      <w:r>
        <w:rPr>
          <w:rFonts w:hint="eastAsia" w:ascii="仿宋" w:hAnsi="仿宋" w:eastAsia="仿宋" w:cs="仿宋"/>
          <w:sz w:val="32"/>
          <w:szCs w:val="32"/>
          <w:lang w:val="en-US" w:eastAsia="zh-CN"/>
        </w:rPr>
        <w:t>3</w:t>
      </w:r>
      <w:r>
        <w:rPr>
          <w:rFonts w:hint="eastAsia" w:ascii="仿宋" w:hAnsi="仿宋" w:eastAsia="仿宋" w:cs="仿宋"/>
          <w:sz w:val="32"/>
          <w:szCs w:val="32"/>
        </w:rPr>
        <w:t>年度我委项目预算及资金分配拨付情况,预算资金</w:t>
      </w:r>
      <w:r>
        <w:rPr>
          <w:rFonts w:hint="eastAsia" w:ascii="仿宋" w:hAnsi="仿宋" w:eastAsia="仿宋" w:cs="仿宋"/>
          <w:sz w:val="32"/>
          <w:szCs w:val="32"/>
          <w:lang w:val="en-US" w:eastAsia="zh-CN"/>
        </w:rPr>
        <w:t>159.01424万元（其中省市纪委大要案及专案办案专项费用100万元，纪检委办公楼修缮费26.7万元，廉洁文化建设25万元，纪检委巡察办专项巡察经费6万元，异地调动干部周转住房租赁费用1.31424万元</w:t>
      </w:r>
      <w:r>
        <w:rPr>
          <w:rFonts w:hint="eastAsia" w:ascii="仿宋" w:hAnsi="仿宋" w:eastAsia="仿宋" w:cs="仿宋"/>
          <w:sz w:val="32"/>
          <w:szCs w:val="32"/>
        </w:rPr>
        <w:t>)。自查自评财务日常管理使用资金流程，单据的真实性、合理性和全面性，财务账簿的及时性、规范性。接受审计部门监督检查。</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jc w:val="both"/>
        <w:textAlignment w:val="auto"/>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二、绩效目标实现情况</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both"/>
        <w:textAlignment w:val="auto"/>
        <w:rPr>
          <w:rFonts w:hint="eastAsia"/>
        </w:rPr>
      </w:pPr>
      <w:r>
        <w:rPr>
          <w:rFonts w:hint="eastAsia" w:ascii="仿宋" w:hAnsi="仿宋" w:eastAsia="仿宋" w:cs="仿宋"/>
          <w:sz w:val="32"/>
          <w:szCs w:val="32"/>
          <w:lang w:val="en-US" w:eastAsia="zh-CN"/>
        </w:rPr>
        <w:t>2023</w:t>
      </w:r>
      <w:r>
        <w:rPr>
          <w:rFonts w:hint="eastAsia" w:ascii="仿宋" w:hAnsi="仿宋" w:eastAsia="仿宋" w:cs="仿宋"/>
          <w:sz w:val="32"/>
          <w:szCs w:val="32"/>
        </w:rPr>
        <w:t>年，我委已完成项目预算资金</w:t>
      </w:r>
      <w:r>
        <w:rPr>
          <w:rFonts w:hint="eastAsia" w:ascii="仿宋" w:hAnsi="仿宋" w:eastAsia="仿宋" w:cs="仿宋"/>
          <w:sz w:val="32"/>
          <w:szCs w:val="32"/>
          <w:lang w:val="en-US" w:eastAsia="zh-CN"/>
        </w:rPr>
        <w:t>132.31424万元（其中省市纪委大要案及专案办案专项费用100万元，廉洁文化建设25万元，纪检委巡察办专项巡察经费6万元，异地调动干部周转住房租赁费用1.31424万元</w:t>
      </w:r>
      <w:bookmarkStart w:id="0" w:name="_GoBack"/>
      <w:bookmarkEnd w:id="0"/>
      <w:r>
        <w:rPr>
          <w:rFonts w:hint="eastAsia" w:ascii="仿宋" w:hAnsi="仿宋" w:eastAsia="仿宋" w:cs="仿宋"/>
          <w:sz w:val="32"/>
          <w:szCs w:val="32"/>
        </w:rPr>
        <w:t>)。已完成，效果显著，服务对象满意度高。</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jc w:val="both"/>
        <w:textAlignment w:val="auto"/>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三、绩效目标设定质量情况</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我委通过绩效自评结果对比倒查全面总结的年初绩效目标设定质量情况。绩效目标的设定清晰准确，绩效指标全面完整、科学合理，绩效标准恰当适宜、易于评价。</w:t>
      </w:r>
    </w:p>
    <w:p>
      <w:pPr>
        <w:keepNext w:val="0"/>
        <w:keepLines w:val="0"/>
        <w:pageBreakBefore w:val="0"/>
        <w:widowControl w:val="0"/>
        <w:kinsoku/>
        <w:wordWrap/>
        <w:overflowPunct/>
        <w:topLinePunct w:val="0"/>
        <w:autoSpaceDE/>
        <w:autoSpaceDN/>
        <w:bidi w:val="0"/>
        <w:adjustRightInd/>
        <w:snapToGrid/>
        <w:spacing w:line="578" w:lineRule="exact"/>
        <w:ind w:firstLine="643" w:firstLineChars="200"/>
        <w:jc w:val="both"/>
        <w:textAlignment w:val="auto"/>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四、整改措施及结果应用</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按照工作要求,我委会继续加强对项目预算资金管理使用实行跟踪督导。一是严格遵守国家财务管理办法以及项目资金管理的相关规定，严禁违规操作。二是实行调度制度，积极与市纪委办公室、县财政局等单位沟通协调,及时解决在资金使用过程中的困难和问题。三是确保资金使用效益，紧密结合委机关实际，采购务实管用的产品，避免闲置，杜绝资金浪费。</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jc w:val="both"/>
        <w:textAlignment w:val="auto"/>
        <w:rPr>
          <w:rFonts w:hint="eastAsia" w:ascii="仿宋" w:hAnsi="仿宋" w:eastAsia="仿宋" w:cs="仿宋"/>
          <w:sz w:val="32"/>
          <w:szCs w:val="32"/>
        </w:rPr>
      </w:pPr>
      <w:r>
        <w:rPr>
          <w:rFonts w:hint="eastAsia" w:ascii="仿宋" w:hAnsi="仿宋" w:eastAsia="仿宋" w:cs="仿宋"/>
          <w:sz w:val="32"/>
          <w:szCs w:val="32"/>
        </w:rPr>
        <w:t>虽然我委完成了专项资金的支付工作,但是在资金使用管理上还存在一些问题和不足。一是资金数额小，资金缺口大，无法满足我委的资金需求;二是绩效评价管理和项目档案资料管理工作还有待进一步完善。下一步，我们将认真总结,积极整改,健全制度，规范管理,不断提高项目预算资金使用管理规范化水平。</w:t>
      </w:r>
    </w:p>
    <w:p>
      <w:pPr>
        <w:keepNext w:val="0"/>
        <w:keepLines w:val="0"/>
        <w:pageBreakBefore w:val="0"/>
        <w:widowControl w:val="0"/>
        <w:kinsoku/>
        <w:wordWrap/>
        <w:overflowPunct/>
        <w:topLinePunct w:val="0"/>
        <w:autoSpaceDE/>
        <w:autoSpaceDN/>
        <w:bidi w:val="0"/>
        <w:adjustRightInd/>
        <w:snapToGrid/>
        <w:spacing w:line="578" w:lineRule="exact"/>
        <w:ind w:firstLine="420" w:firstLineChars="200"/>
        <w:jc w:val="both"/>
        <w:textAlignment w:val="auto"/>
        <w:rPr>
          <w:rFonts w:hint="eastAsia" w:ascii="仿宋" w:hAnsi="仿宋" w:eastAsia="仿宋" w:cs="仿宋"/>
          <w:sz w:val="32"/>
          <w:szCs w:val="32"/>
          <w:lang w:val="en-US" w:eastAsia="zh-CN"/>
        </w:rPr>
      </w:pPr>
      <w:r>
        <w:rPr>
          <w:rFonts w:hint="eastAsia"/>
          <w:lang w:val="en-US" w:eastAsia="zh-CN"/>
        </w:rPr>
        <w:t xml:space="preserve">                            </w:t>
      </w:r>
      <w:r>
        <w:rPr>
          <w:rFonts w:hint="eastAsia" w:ascii="仿宋" w:hAnsi="仿宋" w:eastAsia="仿宋" w:cs="仿宋"/>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78" w:lineRule="exact"/>
        <w:ind w:firstLine="6080" w:firstLineChars="1900"/>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中共涞源县纪委</w:t>
      </w:r>
    </w:p>
    <w:p>
      <w:pPr>
        <w:keepNext w:val="0"/>
        <w:keepLines w:val="0"/>
        <w:pageBreakBefore w:val="0"/>
        <w:widowControl w:val="0"/>
        <w:kinsoku/>
        <w:wordWrap/>
        <w:overflowPunct/>
        <w:topLinePunct w:val="0"/>
        <w:autoSpaceDE/>
        <w:autoSpaceDN/>
        <w:bidi w:val="0"/>
        <w:adjustRightInd/>
        <w:snapToGrid/>
        <w:spacing w:line="578" w:lineRule="exact"/>
        <w:ind w:firstLine="6080" w:firstLineChars="1900"/>
        <w:jc w:val="both"/>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2024年3月25日</w:t>
      </w:r>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4NDU1OTA2ODUxMjEzNGViZDdhYTY5NDQ5NDAyMWEifQ=="/>
  </w:docVars>
  <w:rsids>
    <w:rsidRoot w:val="00000000"/>
    <w:rsid w:val="0AD0657B"/>
    <w:rsid w:val="0BA17532"/>
    <w:rsid w:val="13270626"/>
    <w:rsid w:val="17483F03"/>
    <w:rsid w:val="22D72FFA"/>
    <w:rsid w:val="2AB56C65"/>
    <w:rsid w:val="31751FD2"/>
    <w:rsid w:val="334931EC"/>
    <w:rsid w:val="351E2B5C"/>
    <w:rsid w:val="3C123FA5"/>
    <w:rsid w:val="405879E6"/>
    <w:rsid w:val="636E1E00"/>
    <w:rsid w:val="7B357B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猴子嘛</cp:lastModifiedBy>
  <dcterms:modified xsi:type="dcterms:W3CDTF">2024-05-09T02:00:00Z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69C58E5C322D4594A726EA9098F803E0_13</vt:lpwstr>
  </property>
</Properties>
</file>