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2024年单位预算信息公开目录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一、涞源县白石山景区管理委员会本级收支预算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一、涞源县白石山景区管理委员会本级收支预算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9"/>
            </w:pPr>
            <w:r>
              <w:t>813001涞源县白石山景区管理委员会本级</w:t>
            </w:r>
          </w:p>
        </w:tc>
        <w:tc>
          <w:tcPr>
            <w:tcW w:w="2126" w:type="dxa"/>
            <w:tcBorders>
              <w:top w:val="single" w:color="FFFFFF" w:sz="6" w:space="0"/>
              <w:left w:val="single" w:color="FFFFFF" w:sz="6" w:space="0"/>
              <w:right w:val="single" w:color="FFFFFF" w:sz="6" w:space="0"/>
            </w:tcBorders>
            <w:vAlign w:val="center"/>
          </w:tcPr>
          <w:p>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237.39</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r>
              <w:t>190.08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35.48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11.83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237.39</w:t>
            </w:r>
          </w:p>
        </w:tc>
        <w:tc>
          <w:tcPr>
            <w:tcW w:w="4535" w:type="dxa"/>
            <w:vAlign w:val="center"/>
          </w:tcPr>
          <w:p>
            <w:pPr>
              <w:pStyle w:val="14"/>
            </w:pPr>
            <w:r>
              <w:t>本年支出合计</w:t>
            </w:r>
          </w:p>
        </w:tc>
        <w:tc>
          <w:tcPr>
            <w:tcW w:w="2126" w:type="dxa"/>
            <w:vAlign w:val="center"/>
          </w:tcPr>
          <w:p>
            <w:pPr>
              <w:pStyle w:val="15"/>
            </w:pPr>
            <w:r>
              <w:t>237.39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237.39</w:t>
            </w:r>
          </w:p>
        </w:tc>
        <w:tc>
          <w:tcPr>
            <w:tcW w:w="4535" w:type="dxa"/>
            <w:vAlign w:val="center"/>
          </w:tcPr>
          <w:p>
            <w:pPr>
              <w:pStyle w:val="14"/>
            </w:pPr>
            <w:r>
              <w:t>支出总计</w:t>
            </w:r>
          </w:p>
        </w:tc>
        <w:tc>
          <w:tcPr>
            <w:tcW w:w="2126" w:type="dxa"/>
            <w:vAlign w:val="center"/>
          </w:tcPr>
          <w:p>
            <w:pPr>
              <w:pStyle w:val="15"/>
            </w:pPr>
            <w:r>
              <w:t>237.39</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1117"/>
        <w:gridCol w:w="1080"/>
        <w:gridCol w:w="975"/>
        <w:gridCol w:w="1005"/>
        <w:gridCol w:w="1005"/>
        <w:gridCol w:w="615"/>
        <w:gridCol w:w="480"/>
        <w:gridCol w:w="495"/>
        <w:gridCol w:w="465"/>
        <w:gridCol w:w="810"/>
        <w:gridCol w:w="525"/>
        <w:gridCol w:w="5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35" w:type="dxa"/>
            <w:gridSpan w:val="5"/>
            <w:tcBorders>
              <w:top w:val="single" w:color="FFFFFF" w:sz="6" w:space="0"/>
              <w:left w:val="single" w:color="FFFFFF" w:sz="6" w:space="0"/>
              <w:right w:val="single" w:color="FFFFFF" w:sz="6" w:space="0"/>
            </w:tcBorders>
            <w:vAlign w:val="center"/>
          </w:tcPr>
          <w:p>
            <w:pPr>
              <w:pStyle w:val="9"/>
            </w:pPr>
            <w:r>
              <w:t>813001涞源县白石山景区管理委员会本级</w:t>
            </w:r>
          </w:p>
        </w:tc>
        <w:tc>
          <w:tcPr>
            <w:tcW w:w="2100" w:type="dxa"/>
            <w:gridSpan w:val="3"/>
            <w:tcBorders>
              <w:top w:val="single" w:color="FFFFFF" w:sz="6" w:space="0"/>
              <w:left w:val="single" w:color="FFFFFF" w:sz="6" w:space="0"/>
              <w:right w:val="single" w:color="FFFFFF" w:sz="6" w:space="0"/>
            </w:tcBorders>
            <w:vAlign w:val="center"/>
          </w:tcPr>
          <w:p>
            <w:pPr>
              <w:pStyle w:val="8"/>
            </w:pPr>
            <w:r>
              <w:t>预算年度：2024</w:t>
            </w:r>
          </w:p>
        </w:tc>
        <w:tc>
          <w:tcPr>
            <w:tcW w:w="281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restart"/>
            <w:vAlign w:val="center"/>
          </w:tcPr>
          <w:p>
            <w:pPr>
              <w:pStyle w:val="10"/>
            </w:pPr>
            <w:r>
              <w:t>序号</w:t>
            </w:r>
          </w:p>
        </w:tc>
        <w:tc>
          <w:tcPr>
            <w:tcW w:w="2197" w:type="dxa"/>
            <w:gridSpan w:val="2"/>
            <w:vAlign w:val="center"/>
          </w:tcPr>
          <w:p>
            <w:pPr>
              <w:pStyle w:val="10"/>
            </w:pPr>
            <w:r>
              <w:t>功能分类科目</w:t>
            </w:r>
          </w:p>
        </w:tc>
        <w:tc>
          <w:tcPr>
            <w:tcW w:w="975" w:type="dxa"/>
            <w:vMerge w:val="restart"/>
            <w:vAlign w:val="center"/>
          </w:tcPr>
          <w:p>
            <w:pPr>
              <w:pStyle w:val="10"/>
            </w:pPr>
            <w:r>
              <w:t>合计</w:t>
            </w:r>
          </w:p>
        </w:tc>
        <w:tc>
          <w:tcPr>
            <w:tcW w:w="5400" w:type="dxa"/>
            <w:gridSpan w:val="8"/>
            <w:vAlign w:val="center"/>
          </w:tcPr>
          <w:p>
            <w:pPr>
              <w:pStyle w:val="10"/>
            </w:pPr>
            <w:r>
              <w:t>本年收入</w:t>
            </w:r>
          </w:p>
        </w:tc>
        <w:tc>
          <w:tcPr>
            <w:tcW w:w="52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continue"/>
          </w:tcPr>
          <w:p/>
        </w:tc>
        <w:tc>
          <w:tcPr>
            <w:tcW w:w="1117" w:type="dxa"/>
            <w:vAlign w:val="center"/>
          </w:tcPr>
          <w:p>
            <w:pPr>
              <w:pStyle w:val="10"/>
            </w:pPr>
            <w:r>
              <w:t>科目    编码</w:t>
            </w:r>
          </w:p>
        </w:tc>
        <w:tc>
          <w:tcPr>
            <w:tcW w:w="1080" w:type="dxa"/>
            <w:vAlign w:val="center"/>
          </w:tcPr>
          <w:p>
            <w:pPr>
              <w:pStyle w:val="10"/>
            </w:pPr>
            <w:r>
              <w:t>科目名称</w:t>
            </w:r>
          </w:p>
        </w:tc>
        <w:tc>
          <w:tcPr>
            <w:tcW w:w="975" w:type="dxa"/>
            <w:vMerge w:val="continue"/>
          </w:tcPr>
          <w:p/>
        </w:tc>
        <w:tc>
          <w:tcPr>
            <w:tcW w:w="1005" w:type="dxa"/>
            <w:vAlign w:val="center"/>
          </w:tcPr>
          <w:p>
            <w:pPr>
              <w:pStyle w:val="10"/>
            </w:pPr>
            <w:r>
              <w:t>小计</w:t>
            </w:r>
          </w:p>
        </w:tc>
        <w:tc>
          <w:tcPr>
            <w:tcW w:w="1005" w:type="dxa"/>
            <w:vAlign w:val="center"/>
          </w:tcPr>
          <w:p>
            <w:pPr>
              <w:pStyle w:val="10"/>
            </w:pPr>
            <w:r>
              <w:t>财政拨款收入</w:t>
            </w:r>
          </w:p>
        </w:tc>
        <w:tc>
          <w:tcPr>
            <w:tcW w:w="615" w:type="dxa"/>
            <w:vAlign w:val="center"/>
          </w:tcPr>
          <w:p>
            <w:pPr>
              <w:pStyle w:val="10"/>
            </w:pPr>
            <w:r>
              <w:t>财政专户 收入</w:t>
            </w:r>
          </w:p>
        </w:tc>
        <w:tc>
          <w:tcPr>
            <w:tcW w:w="480" w:type="dxa"/>
            <w:vAlign w:val="center"/>
          </w:tcPr>
          <w:p>
            <w:pPr>
              <w:pStyle w:val="10"/>
            </w:pPr>
            <w:r>
              <w:t>事业收入</w:t>
            </w:r>
          </w:p>
        </w:tc>
        <w:tc>
          <w:tcPr>
            <w:tcW w:w="495" w:type="dxa"/>
            <w:vAlign w:val="center"/>
          </w:tcPr>
          <w:p>
            <w:pPr>
              <w:pStyle w:val="10"/>
            </w:pPr>
            <w:r>
              <w:t>经营收入</w:t>
            </w:r>
          </w:p>
        </w:tc>
        <w:tc>
          <w:tcPr>
            <w:tcW w:w="465" w:type="dxa"/>
            <w:vAlign w:val="center"/>
          </w:tcPr>
          <w:p>
            <w:pPr>
              <w:pStyle w:val="10"/>
            </w:pPr>
            <w:r>
              <w:t>上级补助收入</w:t>
            </w:r>
          </w:p>
        </w:tc>
        <w:tc>
          <w:tcPr>
            <w:tcW w:w="810" w:type="dxa"/>
            <w:vAlign w:val="center"/>
          </w:tcPr>
          <w:p>
            <w:pPr>
              <w:pStyle w:val="10"/>
            </w:pPr>
            <w:r>
              <w:t>附属单位上缴收入</w:t>
            </w:r>
          </w:p>
        </w:tc>
        <w:tc>
          <w:tcPr>
            <w:tcW w:w="525" w:type="dxa"/>
            <w:vAlign w:val="center"/>
          </w:tcPr>
          <w:p>
            <w:pPr>
              <w:pStyle w:val="10"/>
            </w:pPr>
            <w:r>
              <w:t>其他收入</w:t>
            </w:r>
          </w:p>
        </w:tc>
        <w:tc>
          <w:tcPr>
            <w:tcW w:w="52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Align w:val="center"/>
          </w:tcPr>
          <w:p>
            <w:pPr>
              <w:pStyle w:val="10"/>
            </w:pPr>
            <w:r>
              <w:t>栏次</w:t>
            </w:r>
          </w:p>
        </w:tc>
        <w:tc>
          <w:tcPr>
            <w:tcW w:w="1117" w:type="dxa"/>
            <w:vAlign w:val="center"/>
          </w:tcPr>
          <w:p>
            <w:pPr>
              <w:pStyle w:val="10"/>
            </w:pPr>
            <w:r>
              <w:t>1</w:t>
            </w:r>
          </w:p>
        </w:tc>
        <w:tc>
          <w:tcPr>
            <w:tcW w:w="1080" w:type="dxa"/>
            <w:vAlign w:val="center"/>
          </w:tcPr>
          <w:p>
            <w:pPr>
              <w:pStyle w:val="10"/>
            </w:pPr>
            <w:r>
              <w:t>2</w:t>
            </w:r>
          </w:p>
        </w:tc>
        <w:tc>
          <w:tcPr>
            <w:tcW w:w="975" w:type="dxa"/>
            <w:vAlign w:val="center"/>
          </w:tcPr>
          <w:p>
            <w:pPr>
              <w:pStyle w:val="10"/>
            </w:pPr>
            <w:r>
              <w:t>3</w:t>
            </w:r>
          </w:p>
        </w:tc>
        <w:tc>
          <w:tcPr>
            <w:tcW w:w="1005" w:type="dxa"/>
            <w:vAlign w:val="center"/>
          </w:tcPr>
          <w:p>
            <w:pPr>
              <w:pStyle w:val="10"/>
            </w:pPr>
            <w:r>
              <w:t>4</w:t>
            </w:r>
          </w:p>
        </w:tc>
        <w:tc>
          <w:tcPr>
            <w:tcW w:w="1005" w:type="dxa"/>
            <w:vAlign w:val="center"/>
          </w:tcPr>
          <w:p>
            <w:pPr>
              <w:pStyle w:val="10"/>
            </w:pPr>
            <w:r>
              <w:t>5</w:t>
            </w:r>
          </w:p>
        </w:tc>
        <w:tc>
          <w:tcPr>
            <w:tcW w:w="615" w:type="dxa"/>
            <w:vAlign w:val="center"/>
          </w:tcPr>
          <w:p>
            <w:pPr>
              <w:pStyle w:val="10"/>
            </w:pPr>
            <w:r>
              <w:t>6</w:t>
            </w:r>
          </w:p>
        </w:tc>
        <w:tc>
          <w:tcPr>
            <w:tcW w:w="480" w:type="dxa"/>
            <w:vAlign w:val="center"/>
          </w:tcPr>
          <w:p>
            <w:pPr>
              <w:pStyle w:val="10"/>
            </w:pPr>
            <w:r>
              <w:t>7</w:t>
            </w:r>
          </w:p>
        </w:tc>
        <w:tc>
          <w:tcPr>
            <w:tcW w:w="495" w:type="dxa"/>
            <w:vAlign w:val="center"/>
          </w:tcPr>
          <w:p>
            <w:pPr>
              <w:pStyle w:val="10"/>
            </w:pPr>
            <w:r>
              <w:t>8</w:t>
            </w:r>
          </w:p>
        </w:tc>
        <w:tc>
          <w:tcPr>
            <w:tcW w:w="465" w:type="dxa"/>
            <w:vAlign w:val="center"/>
          </w:tcPr>
          <w:p>
            <w:pPr>
              <w:pStyle w:val="10"/>
            </w:pPr>
            <w:r>
              <w:t>9</w:t>
            </w:r>
          </w:p>
        </w:tc>
        <w:tc>
          <w:tcPr>
            <w:tcW w:w="810" w:type="dxa"/>
            <w:vAlign w:val="center"/>
          </w:tcPr>
          <w:p>
            <w:pPr>
              <w:pStyle w:val="10"/>
            </w:pPr>
            <w:r>
              <w:t>10</w:t>
            </w:r>
          </w:p>
        </w:tc>
        <w:tc>
          <w:tcPr>
            <w:tcW w:w="525" w:type="dxa"/>
            <w:vAlign w:val="center"/>
          </w:tcPr>
          <w:p>
            <w:pPr>
              <w:pStyle w:val="10"/>
            </w:pPr>
            <w:r>
              <w:t>11</w:t>
            </w:r>
          </w:p>
        </w:tc>
        <w:tc>
          <w:tcPr>
            <w:tcW w:w="52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3"/>
            </w:pPr>
            <w:r>
              <w:t>1</w:t>
            </w:r>
          </w:p>
        </w:tc>
        <w:tc>
          <w:tcPr>
            <w:tcW w:w="1117" w:type="dxa"/>
            <w:vAlign w:val="center"/>
          </w:tcPr>
          <w:p>
            <w:pPr>
              <w:pStyle w:val="16"/>
            </w:pPr>
          </w:p>
        </w:tc>
        <w:tc>
          <w:tcPr>
            <w:tcW w:w="1080" w:type="dxa"/>
            <w:vAlign w:val="center"/>
          </w:tcPr>
          <w:p>
            <w:pPr>
              <w:pStyle w:val="14"/>
            </w:pPr>
            <w:r>
              <w:t>合计</w:t>
            </w:r>
          </w:p>
        </w:tc>
        <w:tc>
          <w:tcPr>
            <w:tcW w:w="975" w:type="dxa"/>
            <w:vAlign w:val="center"/>
          </w:tcPr>
          <w:p>
            <w:pPr>
              <w:pStyle w:val="15"/>
            </w:pPr>
            <w:r>
              <w:t>237.39</w:t>
            </w:r>
          </w:p>
        </w:tc>
        <w:tc>
          <w:tcPr>
            <w:tcW w:w="1005" w:type="dxa"/>
            <w:vAlign w:val="center"/>
          </w:tcPr>
          <w:p>
            <w:pPr>
              <w:pStyle w:val="15"/>
            </w:pPr>
            <w:r>
              <w:t>237.39</w:t>
            </w:r>
          </w:p>
        </w:tc>
        <w:tc>
          <w:tcPr>
            <w:tcW w:w="1005" w:type="dxa"/>
            <w:vAlign w:val="center"/>
          </w:tcPr>
          <w:p>
            <w:pPr>
              <w:pStyle w:val="15"/>
            </w:pPr>
            <w:r>
              <w:t>237.39</w:t>
            </w:r>
          </w:p>
        </w:tc>
        <w:tc>
          <w:tcPr>
            <w:tcW w:w="615" w:type="dxa"/>
            <w:vAlign w:val="center"/>
          </w:tcPr>
          <w:p>
            <w:pPr>
              <w:pStyle w:val="15"/>
            </w:pPr>
          </w:p>
        </w:tc>
        <w:tc>
          <w:tcPr>
            <w:tcW w:w="480" w:type="dxa"/>
            <w:vAlign w:val="center"/>
          </w:tcPr>
          <w:p>
            <w:pPr>
              <w:pStyle w:val="15"/>
            </w:pPr>
          </w:p>
        </w:tc>
        <w:tc>
          <w:tcPr>
            <w:tcW w:w="495" w:type="dxa"/>
            <w:vAlign w:val="center"/>
          </w:tcPr>
          <w:p>
            <w:pPr>
              <w:pStyle w:val="15"/>
            </w:pPr>
          </w:p>
        </w:tc>
        <w:tc>
          <w:tcPr>
            <w:tcW w:w="465" w:type="dxa"/>
            <w:vAlign w:val="center"/>
          </w:tcPr>
          <w:p>
            <w:pPr>
              <w:pStyle w:val="15"/>
            </w:pPr>
          </w:p>
        </w:tc>
        <w:tc>
          <w:tcPr>
            <w:tcW w:w="810" w:type="dxa"/>
            <w:vAlign w:val="center"/>
          </w:tcPr>
          <w:p>
            <w:pPr>
              <w:pStyle w:val="15"/>
            </w:pPr>
          </w:p>
        </w:tc>
        <w:tc>
          <w:tcPr>
            <w:tcW w:w="525" w:type="dxa"/>
            <w:vAlign w:val="center"/>
          </w:tcPr>
          <w:p>
            <w:pPr>
              <w:pStyle w:val="15"/>
            </w:pPr>
          </w:p>
        </w:tc>
        <w:tc>
          <w:tcPr>
            <w:tcW w:w="52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3"/>
            </w:pPr>
            <w:r>
              <w:t>2</w:t>
            </w:r>
          </w:p>
        </w:tc>
        <w:tc>
          <w:tcPr>
            <w:tcW w:w="1117" w:type="dxa"/>
            <w:vAlign w:val="center"/>
          </w:tcPr>
          <w:p>
            <w:pPr>
              <w:pStyle w:val="12"/>
            </w:pPr>
            <w:r>
              <w:t>207</w:t>
            </w:r>
          </w:p>
        </w:tc>
        <w:tc>
          <w:tcPr>
            <w:tcW w:w="1080" w:type="dxa"/>
            <w:vAlign w:val="center"/>
          </w:tcPr>
          <w:p>
            <w:pPr>
              <w:pStyle w:val="12"/>
            </w:pPr>
            <w:r>
              <w:t>文化旅游体育与传媒支出</w:t>
            </w:r>
          </w:p>
        </w:tc>
        <w:tc>
          <w:tcPr>
            <w:tcW w:w="975" w:type="dxa"/>
            <w:vAlign w:val="center"/>
          </w:tcPr>
          <w:p>
            <w:pPr>
              <w:pStyle w:val="11"/>
            </w:pPr>
            <w:r>
              <w:t>190.08</w:t>
            </w:r>
          </w:p>
        </w:tc>
        <w:tc>
          <w:tcPr>
            <w:tcW w:w="1005" w:type="dxa"/>
            <w:vAlign w:val="center"/>
          </w:tcPr>
          <w:p>
            <w:pPr>
              <w:pStyle w:val="11"/>
            </w:pPr>
            <w:r>
              <w:t>190.08</w:t>
            </w:r>
          </w:p>
        </w:tc>
        <w:tc>
          <w:tcPr>
            <w:tcW w:w="1005" w:type="dxa"/>
            <w:vAlign w:val="center"/>
          </w:tcPr>
          <w:p>
            <w:pPr>
              <w:pStyle w:val="11"/>
            </w:pPr>
            <w:r>
              <w:t>190.08</w:t>
            </w:r>
          </w:p>
        </w:tc>
        <w:tc>
          <w:tcPr>
            <w:tcW w:w="615" w:type="dxa"/>
            <w:vAlign w:val="center"/>
          </w:tcPr>
          <w:p>
            <w:pPr>
              <w:pStyle w:val="11"/>
            </w:pPr>
          </w:p>
        </w:tc>
        <w:tc>
          <w:tcPr>
            <w:tcW w:w="480" w:type="dxa"/>
            <w:vAlign w:val="center"/>
          </w:tcPr>
          <w:p>
            <w:pPr>
              <w:pStyle w:val="11"/>
            </w:pPr>
          </w:p>
        </w:tc>
        <w:tc>
          <w:tcPr>
            <w:tcW w:w="495" w:type="dxa"/>
            <w:vAlign w:val="center"/>
          </w:tcPr>
          <w:p>
            <w:pPr>
              <w:pStyle w:val="11"/>
            </w:pPr>
          </w:p>
        </w:tc>
        <w:tc>
          <w:tcPr>
            <w:tcW w:w="465" w:type="dxa"/>
            <w:vAlign w:val="center"/>
          </w:tcPr>
          <w:p>
            <w:pPr>
              <w:pStyle w:val="11"/>
            </w:pPr>
          </w:p>
        </w:tc>
        <w:tc>
          <w:tcPr>
            <w:tcW w:w="810" w:type="dxa"/>
            <w:vAlign w:val="center"/>
          </w:tcPr>
          <w:p>
            <w:pPr>
              <w:pStyle w:val="11"/>
            </w:pPr>
          </w:p>
        </w:tc>
        <w:tc>
          <w:tcPr>
            <w:tcW w:w="525" w:type="dxa"/>
            <w:vAlign w:val="center"/>
          </w:tcPr>
          <w:p>
            <w:pPr>
              <w:pStyle w:val="11"/>
            </w:pPr>
          </w:p>
        </w:tc>
        <w:tc>
          <w:tcPr>
            <w:tcW w:w="5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3"/>
            </w:pPr>
            <w:r>
              <w:t>3</w:t>
            </w:r>
          </w:p>
        </w:tc>
        <w:tc>
          <w:tcPr>
            <w:tcW w:w="1117" w:type="dxa"/>
            <w:vAlign w:val="center"/>
          </w:tcPr>
          <w:p>
            <w:pPr>
              <w:pStyle w:val="12"/>
            </w:pPr>
            <w:r>
              <w:t>20701</w:t>
            </w:r>
          </w:p>
        </w:tc>
        <w:tc>
          <w:tcPr>
            <w:tcW w:w="1080" w:type="dxa"/>
            <w:vAlign w:val="center"/>
          </w:tcPr>
          <w:p>
            <w:pPr>
              <w:pStyle w:val="12"/>
            </w:pPr>
            <w:r>
              <w:t>文化和旅游</w:t>
            </w:r>
          </w:p>
        </w:tc>
        <w:tc>
          <w:tcPr>
            <w:tcW w:w="975" w:type="dxa"/>
            <w:vAlign w:val="center"/>
          </w:tcPr>
          <w:p>
            <w:pPr>
              <w:pStyle w:val="11"/>
            </w:pPr>
            <w:r>
              <w:t>190.08</w:t>
            </w:r>
          </w:p>
        </w:tc>
        <w:tc>
          <w:tcPr>
            <w:tcW w:w="1005" w:type="dxa"/>
            <w:vAlign w:val="center"/>
          </w:tcPr>
          <w:p>
            <w:pPr>
              <w:pStyle w:val="11"/>
            </w:pPr>
            <w:r>
              <w:t>190.08</w:t>
            </w:r>
          </w:p>
        </w:tc>
        <w:tc>
          <w:tcPr>
            <w:tcW w:w="1005" w:type="dxa"/>
            <w:vAlign w:val="center"/>
          </w:tcPr>
          <w:p>
            <w:pPr>
              <w:pStyle w:val="11"/>
            </w:pPr>
            <w:r>
              <w:t>190.08</w:t>
            </w:r>
          </w:p>
        </w:tc>
        <w:tc>
          <w:tcPr>
            <w:tcW w:w="615" w:type="dxa"/>
            <w:vAlign w:val="center"/>
          </w:tcPr>
          <w:p>
            <w:pPr>
              <w:pStyle w:val="11"/>
            </w:pPr>
          </w:p>
        </w:tc>
        <w:tc>
          <w:tcPr>
            <w:tcW w:w="480" w:type="dxa"/>
            <w:vAlign w:val="center"/>
          </w:tcPr>
          <w:p>
            <w:pPr>
              <w:pStyle w:val="11"/>
            </w:pPr>
          </w:p>
        </w:tc>
        <w:tc>
          <w:tcPr>
            <w:tcW w:w="495" w:type="dxa"/>
            <w:vAlign w:val="center"/>
          </w:tcPr>
          <w:p>
            <w:pPr>
              <w:pStyle w:val="11"/>
            </w:pPr>
          </w:p>
        </w:tc>
        <w:tc>
          <w:tcPr>
            <w:tcW w:w="465" w:type="dxa"/>
            <w:vAlign w:val="center"/>
          </w:tcPr>
          <w:p>
            <w:pPr>
              <w:pStyle w:val="11"/>
            </w:pPr>
          </w:p>
        </w:tc>
        <w:tc>
          <w:tcPr>
            <w:tcW w:w="810" w:type="dxa"/>
            <w:vAlign w:val="center"/>
          </w:tcPr>
          <w:p>
            <w:pPr>
              <w:pStyle w:val="11"/>
            </w:pPr>
          </w:p>
        </w:tc>
        <w:tc>
          <w:tcPr>
            <w:tcW w:w="525" w:type="dxa"/>
            <w:vAlign w:val="center"/>
          </w:tcPr>
          <w:p>
            <w:pPr>
              <w:pStyle w:val="11"/>
            </w:pPr>
          </w:p>
        </w:tc>
        <w:tc>
          <w:tcPr>
            <w:tcW w:w="5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3"/>
            </w:pPr>
            <w:r>
              <w:t>4</w:t>
            </w:r>
          </w:p>
        </w:tc>
        <w:tc>
          <w:tcPr>
            <w:tcW w:w="1117" w:type="dxa"/>
            <w:vAlign w:val="center"/>
          </w:tcPr>
          <w:p>
            <w:pPr>
              <w:pStyle w:val="12"/>
            </w:pPr>
            <w:r>
              <w:t>2070101</w:t>
            </w:r>
          </w:p>
        </w:tc>
        <w:tc>
          <w:tcPr>
            <w:tcW w:w="1080" w:type="dxa"/>
            <w:vAlign w:val="center"/>
          </w:tcPr>
          <w:p>
            <w:pPr>
              <w:pStyle w:val="12"/>
            </w:pPr>
            <w:r>
              <w:t>行政运行</w:t>
            </w:r>
          </w:p>
        </w:tc>
        <w:tc>
          <w:tcPr>
            <w:tcW w:w="975" w:type="dxa"/>
            <w:vAlign w:val="center"/>
          </w:tcPr>
          <w:p>
            <w:pPr>
              <w:pStyle w:val="11"/>
            </w:pPr>
            <w:r>
              <w:t>182.08</w:t>
            </w:r>
          </w:p>
        </w:tc>
        <w:tc>
          <w:tcPr>
            <w:tcW w:w="1005" w:type="dxa"/>
            <w:vAlign w:val="center"/>
          </w:tcPr>
          <w:p>
            <w:pPr>
              <w:pStyle w:val="11"/>
            </w:pPr>
            <w:r>
              <w:t>182.08</w:t>
            </w:r>
          </w:p>
        </w:tc>
        <w:tc>
          <w:tcPr>
            <w:tcW w:w="1005" w:type="dxa"/>
            <w:vAlign w:val="center"/>
          </w:tcPr>
          <w:p>
            <w:pPr>
              <w:pStyle w:val="11"/>
            </w:pPr>
            <w:r>
              <w:t>182.08</w:t>
            </w:r>
          </w:p>
        </w:tc>
        <w:tc>
          <w:tcPr>
            <w:tcW w:w="615" w:type="dxa"/>
            <w:vAlign w:val="center"/>
          </w:tcPr>
          <w:p>
            <w:pPr>
              <w:pStyle w:val="11"/>
            </w:pPr>
          </w:p>
        </w:tc>
        <w:tc>
          <w:tcPr>
            <w:tcW w:w="480" w:type="dxa"/>
            <w:vAlign w:val="center"/>
          </w:tcPr>
          <w:p>
            <w:pPr>
              <w:pStyle w:val="11"/>
            </w:pPr>
          </w:p>
        </w:tc>
        <w:tc>
          <w:tcPr>
            <w:tcW w:w="495" w:type="dxa"/>
            <w:vAlign w:val="center"/>
          </w:tcPr>
          <w:p>
            <w:pPr>
              <w:pStyle w:val="11"/>
            </w:pPr>
          </w:p>
        </w:tc>
        <w:tc>
          <w:tcPr>
            <w:tcW w:w="465" w:type="dxa"/>
            <w:vAlign w:val="center"/>
          </w:tcPr>
          <w:p>
            <w:pPr>
              <w:pStyle w:val="11"/>
            </w:pPr>
          </w:p>
        </w:tc>
        <w:tc>
          <w:tcPr>
            <w:tcW w:w="810" w:type="dxa"/>
            <w:vAlign w:val="center"/>
          </w:tcPr>
          <w:p>
            <w:pPr>
              <w:pStyle w:val="11"/>
            </w:pPr>
          </w:p>
        </w:tc>
        <w:tc>
          <w:tcPr>
            <w:tcW w:w="525" w:type="dxa"/>
            <w:vAlign w:val="center"/>
          </w:tcPr>
          <w:p>
            <w:pPr>
              <w:pStyle w:val="11"/>
            </w:pPr>
          </w:p>
        </w:tc>
        <w:tc>
          <w:tcPr>
            <w:tcW w:w="5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3"/>
            </w:pPr>
            <w:r>
              <w:t>5</w:t>
            </w:r>
          </w:p>
        </w:tc>
        <w:tc>
          <w:tcPr>
            <w:tcW w:w="1117" w:type="dxa"/>
            <w:vAlign w:val="center"/>
          </w:tcPr>
          <w:p>
            <w:pPr>
              <w:pStyle w:val="12"/>
            </w:pPr>
            <w:r>
              <w:t>2070114</w:t>
            </w:r>
          </w:p>
        </w:tc>
        <w:tc>
          <w:tcPr>
            <w:tcW w:w="1080" w:type="dxa"/>
            <w:vAlign w:val="center"/>
          </w:tcPr>
          <w:p>
            <w:pPr>
              <w:pStyle w:val="12"/>
            </w:pPr>
            <w:r>
              <w:t>文化和旅游管理事务</w:t>
            </w:r>
          </w:p>
        </w:tc>
        <w:tc>
          <w:tcPr>
            <w:tcW w:w="975" w:type="dxa"/>
            <w:vAlign w:val="center"/>
          </w:tcPr>
          <w:p>
            <w:pPr>
              <w:pStyle w:val="11"/>
            </w:pPr>
            <w:r>
              <w:t>8.00</w:t>
            </w:r>
          </w:p>
        </w:tc>
        <w:tc>
          <w:tcPr>
            <w:tcW w:w="1005" w:type="dxa"/>
            <w:vAlign w:val="center"/>
          </w:tcPr>
          <w:p>
            <w:pPr>
              <w:pStyle w:val="11"/>
            </w:pPr>
            <w:r>
              <w:t>8.00</w:t>
            </w:r>
          </w:p>
        </w:tc>
        <w:tc>
          <w:tcPr>
            <w:tcW w:w="1005" w:type="dxa"/>
            <w:vAlign w:val="center"/>
          </w:tcPr>
          <w:p>
            <w:pPr>
              <w:pStyle w:val="11"/>
            </w:pPr>
            <w:r>
              <w:t>8.00</w:t>
            </w:r>
          </w:p>
        </w:tc>
        <w:tc>
          <w:tcPr>
            <w:tcW w:w="615" w:type="dxa"/>
            <w:vAlign w:val="center"/>
          </w:tcPr>
          <w:p>
            <w:pPr>
              <w:pStyle w:val="11"/>
            </w:pPr>
          </w:p>
        </w:tc>
        <w:tc>
          <w:tcPr>
            <w:tcW w:w="480" w:type="dxa"/>
            <w:vAlign w:val="center"/>
          </w:tcPr>
          <w:p>
            <w:pPr>
              <w:pStyle w:val="11"/>
            </w:pPr>
          </w:p>
        </w:tc>
        <w:tc>
          <w:tcPr>
            <w:tcW w:w="495" w:type="dxa"/>
            <w:vAlign w:val="center"/>
          </w:tcPr>
          <w:p>
            <w:pPr>
              <w:pStyle w:val="11"/>
            </w:pPr>
          </w:p>
        </w:tc>
        <w:tc>
          <w:tcPr>
            <w:tcW w:w="465" w:type="dxa"/>
            <w:vAlign w:val="center"/>
          </w:tcPr>
          <w:p>
            <w:pPr>
              <w:pStyle w:val="11"/>
            </w:pPr>
          </w:p>
        </w:tc>
        <w:tc>
          <w:tcPr>
            <w:tcW w:w="810" w:type="dxa"/>
            <w:vAlign w:val="center"/>
          </w:tcPr>
          <w:p>
            <w:pPr>
              <w:pStyle w:val="11"/>
            </w:pPr>
          </w:p>
        </w:tc>
        <w:tc>
          <w:tcPr>
            <w:tcW w:w="525" w:type="dxa"/>
            <w:vAlign w:val="center"/>
          </w:tcPr>
          <w:p>
            <w:pPr>
              <w:pStyle w:val="11"/>
            </w:pPr>
          </w:p>
        </w:tc>
        <w:tc>
          <w:tcPr>
            <w:tcW w:w="5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3"/>
            </w:pPr>
            <w:r>
              <w:t>6</w:t>
            </w:r>
          </w:p>
        </w:tc>
        <w:tc>
          <w:tcPr>
            <w:tcW w:w="1117" w:type="dxa"/>
            <w:vAlign w:val="center"/>
          </w:tcPr>
          <w:p>
            <w:pPr>
              <w:pStyle w:val="12"/>
            </w:pPr>
            <w:r>
              <w:t>208</w:t>
            </w:r>
          </w:p>
        </w:tc>
        <w:tc>
          <w:tcPr>
            <w:tcW w:w="1080" w:type="dxa"/>
            <w:vAlign w:val="center"/>
          </w:tcPr>
          <w:p>
            <w:pPr>
              <w:pStyle w:val="12"/>
            </w:pPr>
            <w:r>
              <w:t>社会保障和就业支出</w:t>
            </w:r>
          </w:p>
        </w:tc>
        <w:tc>
          <w:tcPr>
            <w:tcW w:w="975" w:type="dxa"/>
            <w:vAlign w:val="center"/>
          </w:tcPr>
          <w:p>
            <w:pPr>
              <w:pStyle w:val="11"/>
            </w:pPr>
            <w:r>
              <w:t>35.48</w:t>
            </w:r>
          </w:p>
        </w:tc>
        <w:tc>
          <w:tcPr>
            <w:tcW w:w="1005" w:type="dxa"/>
            <w:vAlign w:val="center"/>
          </w:tcPr>
          <w:p>
            <w:pPr>
              <w:pStyle w:val="11"/>
            </w:pPr>
            <w:r>
              <w:t>35.48</w:t>
            </w:r>
          </w:p>
        </w:tc>
        <w:tc>
          <w:tcPr>
            <w:tcW w:w="1005" w:type="dxa"/>
            <w:vAlign w:val="center"/>
          </w:tcPr>
          <w:p>
            <w:pPr>
              <w:pStyle w:val="11"/>
            </w:pPr>
            <w:r>
              <w:t>35.48</w:t>
            </w:r>
          </w:p>
        </w:tc>
        <w:tc>
          <w:tcPr>
            <w:tcW w:w="615" w:type="dxa"/>
            <w:vAlign w:val="center"/>
          </w:tcPr>
          <w:p>
            <w:pPr>
              <w:pStyle w:val="11"/>
            </w:pPr>
          </w:p>
        </w:tc>
        <w:tc>
          <w:tcPr>
            <w:tcW w:w="480" w:type="dxa"/>
            <w:vAlign w:val="center"/>
          </w:tcPr>
          <w:p>
            <w:pPr>
              <w:pStyle w:val="11"/>
            </w:pPr>
          </w:p>
        </w:tc>
        <w:tc>
          <w:tcPr>
            <w:tcW w:w="495" w:type="dxa"/>
            <w:vAlign w:val="center"/>
          </w:tcPr>
          <w:p>
            <w:pPr>
              <w:pStyle w:val="11"/>
            </w:pPr>
          </w:p>
        </w:tc>
        <w:tc>
          <w:tcPr>
            <w:tcW w:w="465" w:type="dxa"/>
            <w:vAlign w:val="center"/>
          </w:tcPr>
          <w:p>
            <w:pPr>
              <w:pStyle w:val="11"/>
            </w:pPr>
          </w:p>
        </w:tc>
        <w:tc>
          <w:tcPr>
            <w:tcW w:w="810" w:type="dxa"/>
            <w:vAlign w:val="center"/>
          </w:tcPr>
          <w:p>
            <w:pPr>
              <w:pStyle w:val="11"/>
            </w:pPr>
          </w:p>
        </w:tc>
        <w:tc>
          <w:tcPr>
            <w:tcW w:w="525" w:type="dxa"/>
            <w:vAlign w:val="center"/>
          </w:tcPr>
          <w:p>
            <w:pPr>
              <w:pStyle w:val="11"/>
            </w:pPr>
          </w:p>
        </w:tc>
        <w:tc>
          <w:tcPr>
            <w:tcW w:w="5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3"/>
            </w:pPr>
            <w:r>
              <w:t>7</w:t>
            </w:r>
          </w:p>
        </w:tc>
        <w:tc>
          <w:tcPr>
            <w:tcW w:w="1117" w:type="dxa"/>
            <w:vAlign w:val="center"/>
          </w:tcPr>
          <w:p>
            <w:pPr>
              <w:pStyle w:val="12"/>
            </w:pPr>
            <w:r>
              <w:t>20805</w:t>
            </w:r>
          </w:p>
        </w:tc>
        <w:tc>
          <w:tcPr>
            <w:tcW w:w="1080" w:type="dxa"/>
            <w:vAlign w:val="center"/>
          </w:tcPr>
          <w:p>
            <w:pPr>
              <w:pStyle w:val="12"/>
            </w:pPr>
            <w:r>
              <w:t>行政事业单位养老支出</w:t>
            </w:r>
          </w:p>
        </w:tc>
        <w:tc>
          <w:tcPr>
            <w:tcW w:w="975" w:type="dxa"/>
            <w:vAlign w:val="center"/>
          </w:tcPr>
          <w:p>
            <w:pPr>
              <w:pStyle w:val="11"/>
            </w:pPr>
            <w:r>
              <w:t>35.48</w:t>
            </w:r>
          </w:p>
        </w:tc>
        <w:tc>
          <w:tcPr>
            <w:tcW w:w="1005" w:type="dxa"/>
            <w:vAlign w:val="center"/>
          </w:tcPr>
          <w:p>
            <w:pPr>
              <w:pStyle w:val="11"/>
            </w:pPr>
            <w:r>
              <w:t>35.48</w:t>
            </w:r>
          </w:p>
        </w:tc>
        <w:tc>
          <w:tcPr>
            <w:tcW w:w="1005" w:type="dxa"/>
            <w:vAlign w:val="center"/>
          </w:tcPr>
          <w:p>
            <w:pPr>
              <w:pStyle w:val="11"/>
            </w:pPr>
            <w:r>
              <w:t>35.48</w:t>
            </w:r>
          </w:p>
        </w:tc>
        <w:tc>
          <w:tcPr>
            <w:tcW w:w="615" w:type="dxa"/>
            <w:vAlign w:val="center"/>
          </w:tcPr>
          <w:p>
            <w:pPr>
              <w:pStyle w:val="11"/>
            </w:pPr>
          </w:p>
        </w:tc>
        <w:tc>
          <w:tcPr>
            <w:tcW w:w="480" w:type="dxa"/>
            <w:vAlign w:val="center"/>
          </w:tcPr>
          <w:p>
            <w:pPr>
              <w:pStyle w:val="11"/>
            </w:pPr>
          </w:p>
        </w:tc>
        <w:tc>
          <w:tcPr>
            <w:tcW w:w="495" w:type="dxa"/>
            <w:vAlign w:val="center"/>
          </w:tcPr>
          <w:p>
            <w:pPr>
              <w:pStyle w:val="11"/>
            </w:pPr>
          </w:p>
        </w:tc>
        <w:tc>
          <w:tcPr>
            <w:tcW w:w="465" w:type="dxa"/>
            <w:vAlign w:val="center"/>
          </w:tcPr>
          <w:p>
            <w:pPr>
              <w:pStyle w:val="11"/>
            </w:pPr>
          </w:p>
        </w:tc>
        <w:tc>
          <w:tcPr>
            <w:tcW w:w="810" w:type="dxa"/>
            <w:vAlign w:val="center"/>
          </w:tcPr>
          <w:p>
            <w:pPr>
              <w:pStyle w:val="11"/>
            </w:pPr>
          </w:p>
        </w:tc>
        <w:tc>
          <w:tcPr>
            <w:tcW w:w="525" w:type="dxa"/>
            <w:vAlign w:val="center"/>
          </w:tcPr>
          <w:p>
            <w:pPr>
              <w:pStyle w:val="11"/>
            </w:pPr>
          </w:p>
        </w:tc>
        <w:tc>
          <w:tcPr>
            <w:tcW w:w="5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3"/>
            </w:pPr>
            <w:r>
              <w:t>8</w:t>
            </w:r>
          </w:p>
        </w:tc>
        <w:tc>
          <w:tcPr>
            <w:tcW w:w="1117" w:type="dxa"/>
            <w:vAlign w:val="center"/>
          </w:tcPr>
          <w:p>
            <w:pPr>
              <w:pStyle w:val="12"/>
            </w:pPr>
            <w:r>
              <w:t>2080505</w:t>
            </w:r>
          </w:p>
        </w:tc>
        <w:tc>
          <w:tcPr>
            <w:tcW w:w="1080" w:type="dxa"/>
            <w:vAlign w:val="center"/>
          </w:tcPr>
          <w:p>
            <w:pPr>
              <w:pStyle w:val="12"/>
            </w:pPr>
            <w:r>
              <w:t>机关事业单位基本养老保险缴费支出</w:t>
            </w:r>
          </w:p>
        </w:tc>
        <w:tc>
          <w:tcPr>
            <w:tcW w:w="975" w:type="dxa"/>
            <w:vAlign w:val="center"/>
          </w:tcPr>
          <w:p>
            <w:pPr>
              <w:pStyle w:val="11"/>
            </w:pPr>
            <w:r>
              <w:t>23.65</w:t>
            </w:r>
          </w:p>
        </w:tc>
        <w:tc>
          <w:tcPr>
            <w:tcW w:w="1005" w:type="dxa"/>
            <w:vAlign w:val="center"/>
          </w:tcPr>
          <w:p>
            <w:pPr>
              <w:pStyle w:val="11"/>
            </w:pPr>
            <w:r>
              <w:t>23.65</w:t>
            </w:r>
          </w:p>
        </w:tc>
        <w:tc>
          <w:tcPr>
            <w:tcW w:w="1005" w:type="dxa"/>
            <w:vAlign w:val="center"/>
          </w:tcPr>
          <w:p>
            <w:pPr>
              <w:pStyle w:val="11"/>
            </w:pPr>
            <w:r>
              <w:t>23.65</w:t>
            </w:r>
          </w:p>
        </w:tc>
        <w:tc>
          <w:tcPr>
            <w:tcW w:w="615" w:type="dxa"/>
            <w:vAlign w:val="center"/>
          </w:tcPr>
          <w:p>
            <w:pPr>
              <w:pStyle w:val="11"/>
            </w:pPr>
          </w:p>
        </w:tc>
        <w:tc>
          <w:tcPr>
            <w:tcW w:w="480" w:type="dxa"/>
            <w:vAlign w:val="center"/>
          </w:tcPr>
          <w:p>
            <w:pPr>
              <w:pStyle w:val="11"/>
            </w:pPr>
          </w:p>
        </w:tc>
        <w:tc>
          <w:tcPr>
            <w:tcW w:w="495" w:type="dxa"/>
            <w:vAlign w:val="center"/>
          </w:tcPr>
          <w:p>
            <w:pPr>
              <w:pStyle w:val="11"/>
            </w:pPr>
          </w:p>
        </w:tc>
        <w:tc>
          <w:tcPr>
            <w:tcW w:w="465" w:type="dxa"/>
            <w:vAlign w:val="center"/>
          </w:tcPr>
          <w:p>
            <w:pPr>
              <w:pStyle w:val="11"/>
            </w:pPr>
          </w:p>
        </w:tc>
        <w:tc>
          <w:tcPr>
            <w:tcW w:w="810" w:type="dxa"/>
            <w:vAlign w:val="center"/>
          </w:tcPr>
          <w:p>
            <w:pPr>
              <w:pStyle w:val="11"/>
            </w:pPr>
          </w:p>
        </w:tc>
        <w:tc>
          <w:tcPr>
            <w:tcW w:w="525" w:type="dxa"/>
            <w:vAlign w:val="center"/>
          </w:tcPr>
          <w:p>
            <w:pPr>
              <w:pStyle w:val="11"/>
            </w:pPr>
          </w:p>
        </w:tc>
        <w:tc>
          <w:tcPr>
            <w:tcW w:w="5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3"/>
            </w:pPr>
            <w:r>
              <w:t>9</w:t>
            </w:r>
          </w:p>
        </w:tc>
        <w:tc>
          <w:tcPr>
            <w:tcW w:w="1117" w:type="dxa"/>
            <w:vAlign w:val="center"/>
          </w:tcPr>
          <w:p>
            <w:pPr>
              <w:pStyle w:val="12"/>
            </w:pPr>
            <w:r>
              <w:t>2080506</w:t>
            </w:r>
          </w:p>
        </w:tc>
        <w:tc>
          <w:tcPr>
            <w:tcW w:w="1080" w:type="dxa"/>
            <w:vAlign w:val="center"/>
          </w:tcPr>
          <w:p>
            <w:pPr>
              <w:pStyle w:val="12"/>
            </w:pPr>
            <w:r>
              <w:t>机关事业单位职业年金缴费支出</w:t>
            </w:r>
          </w:p>
        </w:tc>
        <w:tc>
          <w:tcPr>
            <w:tcW w:w="975" w:type="dxa"/>
            <w:vAlign w:val="center"/>
          </w:tcPr>
          <w:p>
            <w:pPr>
              <w:pStyle w:val="11"/>
            </w:pPr>
            <w:r>
              <w:t>11.83</w:t>
            </w:r>
          </w:p>
        </w:tc>
        <w:tc>
          <w:tcPr>
            <w:tcW w:w="1005" w:type="dxa"/>
            <w:vAlign w:val="center"/>
          </w:tcPr>
          <w:p>
            <w:pPr>
              <w:pStyle w:val="11"/>
            </w:pPr>
            <w:r>
              <w:t>11.83</w:t>
            </w:r>
          </w:p>
        </w:tc>
        <w:tc>
          <w:tcPr>
            <w:tcW w:w="1005" w:type="dxa"/>
            <w:vAlign w:val="center"/>
          </w:tcPr>
          <w:p>
            <w:pPr>
              <w:pStyle w:val="11"/>
            </w:pPr>
            <w:r>
              <w:t>11.83</w:t>
            </w:r>
          </w:p>
        </w:tc>
        <w:tc>
          <w:tcPr>
            <w:tcW w:w="615" w:type="dxa"/>
            <w:vAlign w:val="center"/>
          </w:tcPr>
          <w:p>
            <w:pPr>
              <w:pStyle w:val="11"/>
            </w:pPr>
          </w:p>
        </w:tc>
        <w:tc>
          <w:tcPr>
            <w:tcW w:w="480" w:type="dxa"/>
            <w:vAlign w:val="center"/>
          </w:tcPr>
          <w:p>
            <w:pPr>
              <w:pStyle w:val="11"/>
            </w:pPr>
          </w:p>
        </w:tc>
        <w:tc>
          <w:tcPr>
            <w:tcW w:w="495" w:type="dxa"/>
            <w:vAlign w:val="center"/>
          </w:tcPr>
          <w:p>
            <w:pPr>
              <w:pStyle w:val="11"/>
            </w:pPr>
          </w:p>
        </w:tc>
        <w:tc>
          <w:tcPr>
            <w:tcW w:w="465" w:type="dxa"/>
            <w:vAlign w:val="center"/>
          </w:tcPr>
          <w:p>
            <w:pPr>
              <w:pStyle w:val="11"/>
            </w:pPr>
          </w:p>
        </w:tc>
        <w:tc>
          <w:tcPr>
            <w:tcW w:w="810" w:type="dxa"/>
            <w:vAlign w:val="center"/>
          </w:tcPr>
          <w:p>
            <w:pPr>
              <w:pStyle w:val="11"/>
            </w:pPr>
          </w:p>
        </w:tc>
        <w:tc>
          <w:tcPr>
            <w:tcW w:w="525" w:type="dxa"/>
            <w:vAlign w:val="center"/>
          </w:tcPr>
          <w:p>
            <w:pPr>
              <w:pStyle w:val="11"/>
            </w:pPr>
          </w:p>
        </w:tc>
        <w:tc>
          <w:tcPr>
            <w:tcW w:w="5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3"/>
            </w:pPr>
            <w:r>
              <w:t>10</w:t>
            </w:r>
          </w:p>
        </w:tc>
        <w:tc>
          <w:tcPr>
            <w:tcW w:w="1117" w:type="dxa"/>
            <w:vAlign w:val="center"/>
          </w:tcPr>
          <w:p>
            <w:pPr>
              <w:pStyle w:val="12"/>
            </w:pPr>
            <w:r>
              <w:t>221</w:t>
            </w:r>
          </w:p>
        </w:tc>
        <w:tc>
          <w:tcPr>
            <w:tcW w:w="1080" w:type="dxa"/>
            <w:vAlign w:val="center"/>
          </w:tcPr>
          <w:p>
            <w:pPr>
              <w:pStyle w:val="12"/>
            </w:pPr>
            <w:r>
              <w:t>住房保障支出</w:t>
            </w:r>
          </w:p>
        </w:tc>
        <w:tc>
          <w:tcPr>
            <w:tcW w:w="975" w:type="dxa"/>
            <w:vAlign w:val="center"/>
          </w:tcPr>
          <w:p>
            <w:pPr>
              <w:pStyle w:val="11"/>
            </w:pPr>
            <w:r>
              <w:t>11.83</w:t>
            </w:r>
          </w:p>
        </w:tc>
        <w:tc>
          <w:tcPr>
            <w:tcW w:w="1005" w:type="dxa"/>
            <w:vAlign w:val="center"/>
          </w:tcPr>
          <w:p>
            <w:pPr>
              <w:pStyle w:val="11"/>
            </w:pPr>
            <w:r>
              <w:t>11.83</w:t>
            </w:r>
          </w:p>
        </w:tc>
        <w:tc>
          <w:tcPr>
            <w:tcW w:w="1005" w:type="dxa"/>
            <w:vAlign w:val="center"/>
          </w:tcPr>
          <w:p>
            <w:pPr>
              <w:pStyle w:val="11"/>
            </w:pPr>
            <w:r>
              <w:t>11.83</w:t>
            </w:r>
          </w:p>
        </w:tc>
        <w:tc>
          <w:tcPr>
            <w:tcW w:w="615" w:type="dxa"/>
            <w:vAlign w:val="center"/>
          </w:tcPr>
          <w:p>
            <w:pPr>
              <w:pStyle w:val="11"/>
            </w:pPr>
          </w:p>
        </w:tc>
        <w:tc>
          <w:tcPr>
            <w:tcW w:w="480" w:type="dxa"/>
            <w:vAlign w:val="center"/>
          </w:tcPr>
          <w:p>
            <w:pPr>
              <w:pStyle w:val="11"/>
            </w:pPr>
          </w:p>
        </w:tc>
        <w:tc>
          <w:tcPr>
            <w:tcW w:w="495" w:type="dxa"/>
            <w:vAlign w:val="center"/>
          </w:tcPr>
          <w:p>
            <w:pPr>
              <w:pStyle w:val="11"/>
            </w:pPr>
          </w:p>
        </w:tc>
        <w:tc>
          <w:tcPr>
            <w:tcW w:w="465" w:type="dxa"/>
            <w:vAlign w:val="center"/>
          </w:tcPr>
          <w:p>
            <w:pPr>
              <w:pStyle w:val="11"/>
            </w:pPr>
          </w:p>
        </w:tc>
        <w:tc>
          <w:tcPr>
            <w:tcW w:w="810" w:type="dxa"/>
            <w:vAlign w:val="center"/>
          </w:tcPr>
          <w:p>
            <w:pPr>
              <w:pStyle w:val="11"/>
            </w:pPr>
          </w:p>
        </w:tc>
        <w:tc>
          <w:tcPr>
            <w:tcW w:w="525" w:type="dxa"/>
            <w:vAlign w:val="center"/>
          </w:tcPr>
          <w:p>
            <w:pPr>
              <w:pStyle w:val="11"/>
            </w:pPr>
          </w:p>
        </w:tc>
        <w:tc>
          <w:tcPr>
            <w:tcW w:w="5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3"/>
            </w:pPr>
            <w:r>
              <w:t>11</w:t>
            </w:r>
          </w:p>
        </w:tc>
        <w:tc>
          <w:tcPr>
            <w:tcW w:w="1117" w:type="dxa"/>
            <w:vAlign w:val="center"/>
          </w:tcPr>
          <w:p>
            <w:pPr>
              <w:pStyle w:val="12"/>
            </w:pPr>
            <w:r>
              <w:t>22102</w:t>
            </w:r>
          </w:p>
        </w:tc>
        <w:tc>
          <w:tcPr>
            <w:tcW w:w="1080" w:type="dxa"/>
            <w:vAlign w:val="center"/>
          </w:tcPr>
          <w:p>
            <w:pPr>
              <w:pStyle w:val="12"/>
            </w:pPr>
            <w:r>
              <w:t>住房改革支出</w:t>
            </w:r>
          </w:p>
        </w:tc>
        <w:tc>
          <w:tcPr>
            <w:tcW w:w="975" w:type="dxa"/>
            <w:vAlign w:val="center"/>
          </w:tcPr>
          <w:p>
            <w:pPr>
              <w:pStyle w:val="11"/>
            </w:pPr>
            <w:r>
              <w:t>11.83</w:t>
            </w:r>
          </w:p>
        </w:tc>
        <w:tc>
          <w:tcPr>
            <w:tcW w:w="1005" w:type="dxa"/>
            <w:vAlign w:val="center"/>
          </w:tcPr>
          <w:p>
            <w:pPr>
              <w:pStyle w:val="11"/>
            </w:pPr>
            <w:r>
              <w:t>11.83</w:t>
            </w:r>
          </w:p>
        </w:tc>
        <w:tc>
          <w:tcPr>
            <w:tcW w:w="1005" w:type="dxa"/>
            <w:vAlign w:val="center"/>
          </w:tcPr>
          <w:p>
            <w:pPr>
              <w:pStyle w:val="11"/>
            </w:pPr>
            <w:r>
              <w:t>11.83</w:t>
            </w:r>
          </w:p>
        </w:tc>
        <w:tc>
          <w:tcPr>
            <w:tcW w:w="615" w:type="dxa"/>
            <w:vAlign w:val="center"/>
          </w:tcPr>
          <w:p>
            <w:pPr>
              <w:pStyle w:val="11"/>
            </w:pPr>
          </w:p>
        </w:tc>
        <w:tc>
          <w:tcPr>
            <w:tcW w:w="480" w:type="dxa"/>
            <w:vAlign w:val="center"/>
          </w:tcPr>
          <w:p>
            <w:pPr>
              <w:pStyle w:val="11"/>
            </w:pPr>
          </w:p>
        </w:tc>
        <w:tc>
          <w:tcPr>
            <w:tcW w:w="495" w:type="dxa"/>
            <w:vAlign w:val="center"/>
          </w:tcPr>
          <w:p>
            <w:pPr>
              <w:pStyle w:val="11"/>
            </w:pPr>
          </w:p>
        </w:tc>
        <w:tc>
          <w:tcPr>
            <w:tcW w:w="465" w:type="dxa"/>
            <w:vAlign w:val="center"/>
          </w:tcPr>
          <w:p>
            <w:pPr>
              <w:pStyle w:val="11"/>
            </w:pPr>
          </w:p>
        </w:tc>
        <w:tc>
          <w:tcPr>
            <w:tcW w:w="810" w:type="dxa"/>
            <w:vAlign w:val="center"/>
          </w:tcPr>
          <w:p>
            <w:pPr>
              <w:pStyle w:val="11"/>
            </w:pPr>
          </w:p>
        </w:tc>
        <w:tc>
          <w:tcPr>
            <w:tcW w:w="525" w:type="dxa"/>
            <w:vAlign w:val="center"/>
          </w:tcPr>
          <w:p>
            <w:pPr>
              <w:pStyle w:val="11"/>
            </w:pPr>
          </w:p>
        </w:tc>
        <w:tc>
          <w:tcPr>
            <w:tcW w:w="5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3"/>
            </w:pPr>
            <w:r>
              <w:t>12</w:t>
            </w:r>
          </w:p>
        </w:tc>
        <w:tc>
          <w:tcPr>
            <w:tcW w:w="1117" w:type="dxa"/>
            <w:vAlign w:val="center"/>
          </w:tcPr>
          <w:p>
            <w:pPr>
              <w:pStyle w:val="12"/>
            </w:pPr>
            <w:r>
              <w:t>2210201</w:t>
            </w:r>
          </w:p>
        </w:tc>
        <w:tc>
          <w:tcPr>
            <w:tcW w:w="1080" w:type="dxa"/>
            <w:vAlign w:val="center"/>
          </w:tcPr>
          <w:p>
            <w:pPr>
              <w:pStyle w:val="12"/>
            </w:pPr>
            <w:r>
              <w:t>住房公积金</w:t>
            </w:r>
          </w:p>
        </w:tc>
        <w:tc>
          <w:tcPr>
            <w:tcW w:w="975" w:type="dxa"/>
            <w:vAlign w:val="center"/>
          </w:tcPr>
          <w:p>
            <w:pPr>
              <w:pStyle w:val="11"/>
            </w:pPr>
            <w:r>
              <w:t>11.83</w:t>
            </w:r>
          </w:p>
        </w:tc>
        <w:tc>
          <w:tcPr>
            <w:tcW w:w="1005" w:type="dxa"/>
            <w:vAlign w:val="center"/>
          </w:tcPr>
          <w:p>
            <w:pPr>
              <w:pStyle w:val="11"/>
            </w:pPr>
            <w:r>
              <w:t>11.83</w:t>
            </w:r>
          </w:p>
        </w:tc>
        <w:tc>
          <w:tcPr>
            <w:tcW w:w="1005" w:type="dxa"/>
            <w:vAlign w:val="center"/>
          </w:tcPr>
          <w:p>
            <w:pPr>
              <w:pStyle w:val="11"/>
            </w:pPr>
            <w:r>
              <w:t>11.83</w:t>
            </w:r>
          </w:p>
        </w:tc>
        <w:tc>
          <w:tcPr>
            <w:tcW w:w="615" w:type="dxa"/>
            <w:vAlign w:val="center"/>
          </w:tcPr>
          <w:p>
            <w:pPr>
              <w:pStyle w:val="11"/>
            </w:pPr>
          </w:p>
        </w:tc>
        <w:tc>
          <w:tcPr>
            <w:tcW w:w="480" w:type="dxa"/>
            <w:vAlign w:val="center"/>
          </w:tcPr>
          <w:p>
            <w:pPr>
              <w:pStyle w:val="11"/>
            </w:pPr>
          </w:p>
        </w:tc>
        <w:tc>
          <w:tcPr>
            <w:tcW w:w="495" w:type="dxa"/>
            <w:vAlign w:val="center"/>
          </w:tcPr>
          <w:p>
            <w:pPr>
              <w:pStyle w:val="11"/>
            </w:pPr>
          </w:p>
        </w:tc>
        <w:tc>
          <w:tcPr>
            <w:tcW w:w="465" w:type="dxa"/>
            <w:vAlign w:val="center"/>
          </w:tcPr>
          <w:p>
            <w:pPr>
              <w:pStyle w:val="11"/>
            </w:pPr>
          </w:p>
        </w:tc>
        <w:tc>
          <w:tcPr>
            <w:tcW w:w="810" w:type="dxa"/>
            <w:vAlign w:val="center"/>
          </w:tcPr>
          <w:p>
            <w:pPr>
              <w:pStyle w:val="11"/>
            </w:pPr>
          </w:p>
        </w:tc>
        <w:tc>
          <w:tcPr>
            <w:tcW w:w="525" w:type="dxa"/>
            <w:vAlign w:val="center"/>
          </w:tcPr>
          <w:p>
            <w:pPr>
              <w:pStyle w:val="11"/>
            </w:pPr>
          </w:p>
        </w:tc>
        <w:tc>
          <w:tcPr>
            <w:tcW w:w="52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2656"/>
        <w:gridCol w:w="1230"/>
        <w:gridCol w:w="930"/>
        <w:gridCol w:w="705"/>
        <w:gridCol w:w="525"/>
        <w:gridCol w:w="720"/>
        <w:gridCol w:w="89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846" w:type="dxa"/>
            <w:gridSpan w:val="3"/>
            <w:tcBorders>
              <w:top w:val="single" w:color="FFFFFF" w:sz="6" w:space="0"/>
              <w:left w:val="single" w:color="FFFFFF" w:sz="6" w:space="0"/>
              <w:right w:val="single" w:color="FFFFFF" w:sz="6" w:space="0"/>
            </w:tcBorders>
            <w:vAlign w:val="center"/>
          </w:tcPr>
          <w:p>
            <w:pPr>
              <w:pStyle w:val="9"/>
            </w:pPr>
            <w:r>
              <w:t>813001涞源县白石山景区管理委员会本级</w:t>
            </w:r>
          </w:p>
        </w:tc>
        <w:tc>
          <w:tcPr>
            <w:tcW w:w="2160" w:type="dxa"/>
            <w:gridSpan w:val="2"/>
            <w:tcBorders>
              <w:top w:val="single" w:color="FFFFFF" w:sz="6" w:space="0"/>
              <w:left w:val="single" w:color="FFFFFF" w:sz="6" w:space="0"/>
              <w:right w:val="single" w:color="FFFFFF" w:sz="6" w:space="0"/>
            </w:tcBorders>
            <w:vAlign w:val="center"/>
          </w:tcPr>
          <w:p>
            <w:pPr>
              <w:pStyle w:val="8"/>
            </w:pPr>
            <w:r>
              <w:t>预算年度：2024</w:t>
            </w:r>
          </w:p>
        </w:tc>
        <w:tc>
          <w:tcPr>
            <w:tcW w:w="2849"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restart"/>
            <w:vAlign w:val="center"/>
          </w:tcPr>
          <w:p>
            <w:pPr>
              <w:pStyle w:val="10"/>
            </w:pPr>
            <w:r>
              <w:t>序号</w:t>
            </w:r>
          </w:p>
        </w:tc>
        <w:tc>
          <w:tcPr>
            <w:tcW w:w="3751" w:type="dxa"/>
            <w:gridSpan w:val="2"/>
            <w:vAlign w:val="center"/>
          </w:tcPr>
          <w:p>
            <w:pPr>
              <w:pStyle w:val="10"/>
            </w:pPr>
            <w:r>
              <w:t>功能分类科目</w:t>
            </w:r>
          </w:p>
        </w:tc>
        <w:tc>
          <w:tcPr>
            <w:tcW w:w="1230" w:type="dxa"/>
            <w:vMerge w:val="restart"/>
            <w:vAlign w:val="center"/>
          </w:tcPr>
          <w:p>
            <w:pPr>
              <w:pStyle w:val="10"/>
            </w:pPr>
            <w:r>
              <w:t>合计</w:t>
            </w:r>
          </w:p>
        </w:tc>
        <w:tc>
          <w:tcPr>
            <w:tcW w:w="930" w:type="dxa"/>
            <w:vMerge w:val="restart"/>
            <w:vAlign w:val="center"/>
          </w:tcPr>
          <w:p>
            <w:pPr>
              <w:pStyle w:val="10"/>
            </w:pPr>
            <w:r>
              <w:t>基本支出</w:t>
            </w:r>
          </w:p>
        </w:tc>
        <w:tc>
          <w:tcPr>
            <w:tcW w:w="705" w:type="dxa"/>
            <w:vMerge w:val="restart"/>
            <w:vAlign w:val="center"/>
          </w:tcPr>
          <w:p>
            <w:pPr>
              <w:pStyle w:val="10"/>
            </w:pPr>
            <w:r>
              <w:t>项目支出</w:t>
            </w:r>
          </w:p>
        </w:tc>
        <w:tc>
          <w:tcPr>
            <w:tcW w:w="525" w:type="dxa"/>
            <w:vMerge w:val="restart"/>
            <w:vAlign w:val="center"/>
          </w:tcPr>
          <w:p>
            <w:pPr>
              <w:pStyle w:val="10"/>
            </w:pPr>
            <w:r>
              <w:t>经营支出</w:t>
            </w:r>
          </w:p>
        </w:tc>
        <w:tc>
          <w:tcPr>
            <w:tcW w:w="720" w:type="dxa"/>
            <w:vMerge w:val="restart"/>
            <w:vAlign w:val="center"/>
          </w:tcPr>
          <w:p>
            <w:pPr>
              <w:pStyle w:val="10"/>
            </w:pPr>
            <w:r>
              <w:t>上解上级     支出</w:t>
            </w:r>
          </w:p>
        </w:tc>
        <w:tc>
          <w:tcPr>
            <w:tcW w:w="899"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continue"/>
          </w:tcPr>
          <w:p/>
        </w:tc>
        <w:tc>
          <w:tcPr>
            <w:tcW w:w="1095" w:type="dxa"/>
            <w:vAlign w:val="center"/>
          </w:tcPr>
          <w:p>
            <w:pPr>
              <w:pStyle w:val="10"/>
            </w:pPr>
            <w:r>
              <w:t>科目    编码</w:t>
            </w:r>
          </w:p>
        </w:tc>
        <w:tc>
          <w:tcPr>
            <w:tcW w:w="2656" w:type="dxa"/>
            <w:vAlign w:val="center"/>
          </w:tcPr>
          <w:p>
            <w:pPr>
              <w:pStyle w:val="10"/>
            </w:pPr>
            <w:r>
              <w:t>科目名称</w:t>
            </w:r>
          </w:p>
        </w:tc>
        <w:tc>
          <w:tcPr>
            <w:tcW w:w="1230" w:type="dxa"/>
            <w:vMerge w:val="continue"/>
          </w:tcPr>
          <w:p/>
        </w:tc>
        <w:tc>
          <w:tcPr>
            <w:tcW w:w="930" w:type="dxa"/>
            <w:vMerge w:val="continue"/>
          </w:tcPr>
          <w:p/>
        </w:tc>
        <w:tc>
          <w:tcPr>
            <w:tcW w:w="705" w:type="dxa"/>
            <w:vMerge w:val="continue"/>
          </w:tcPr>
          <w:p/>
        </w:tc>
        <w:tc>
          <w:tcPr>
            <w:tcW w:w="525" w:type="dxa"/>
            <w:vMerge w:val="continue"/>
          </w:tcPr>
          <w:p/>
        </w:tc>
        <w:tc>
          <w:tcPr>
            <w:tcW w:w="720" w:type="dxa"/>
            <w:vMerge w:val="continue"/>
          </w:tcPr>
          <w:p/>
        </w:tc>
        <w:tc>
          <w:tcPr>
            <w:tcW w:w="899"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Align w:val="center"/>
          </w:tcPr>
          <w:p>
            <w:pPr>
              <w:pStyle w:val="10"/>
            </w:pPr>
            <w:r>
              <w:t>栏次</w:t>
            </w:r>
          </w:p>
        </w:tc>
        <w:tc>
          <w:tcPr>
            <w:tcW w:w="1095" w:type="dxa"/>
            <w:vAlign w:val="center"/>
          </w:tcPr>
          <w:p>
            <w:pPr>
              <w:pStyle w:val="10"/>
            </w:pPr>
            <w:r>
              <w:t>1</w:t>
            </w:r>
          </w:p>
        </w:tc>
        <w:tc>
          <w:tcPr>
            <w:tcW w:w="2656" w:type="dxa"/>
            <w:vAlign w:val="center"/>
          </w:tcPr>
          <w:p>
            <w:pPr>
              <w:pStyle w:val="10"/>
            </w:pPr>
            <w:r>
              <w:t>2</w:t>
            </w:r>
          </w:p>
        </w:tc>
        <w:tc>
          <w:tcPr>
            <w:tcW w:w="1230" w:type="dxa"/>
            <w:vAlign w:val="center"/>
          </w:tcPr>
          <w:p>
            <w:pPr>
              <w:pStyle w:val="10"/>
            </w:pPr>
            <w:r>
              <w:t>3</w:t>
            </w:r>
          </w:p>
        </w:tc>
        <w:tc>
          <w:tcPr>
            <w:tcW w:w="930" w:type="dxa"/>
            <w:vAlign w:val="center"/>
          </w:tcPr>
          <w:p>
            <w:pPr>
              <w:pStyle w:val="10"/>
            </w:pPr>
            <w:r>
              <w:t>4</w:t>
            </w:r>
          </w:p>
        </w:tc>
        <w:tc>
          <w:tcPr>
            <w:tcW w:w="705" w:type="dxa"/>
            <w:vAlign w:val="center"/>
          </w:tcPr>
          <w:p>
            <w:pPr>
              <w:pStyle w:val="10"/>
            </w:pPr>
            <w:r>
              <w:t>5</w:t>
            </w:r>
          </w:p>
        </w:tc>
        <w:tc>
          <w:tcPr>
            <w:tcW w:w="525" w:type="dxa"/>
            <w:vAlign w:val="center"/>
          </w:tcPr>
          <w:p>
            <w:pPr>
              <w:pStyle w:val="10"/>
            </w:pPr>
            <w:r>
              <w:t>6</w:t>
            </w:r>
          </w:p>
        </w:tc>
        <w:tc>
          <w:tcPr>
            <w:tcW w:w="720" w:type="dxa"/>
            <w:vAlign w:val="center"/>
          </w:tcPr>
          <w:p>
            <w:pPr>
              <w:pStyle w:val="10"/>
            </w:pPr>
            <w:r>
              <w:t>7</w:t>
            </w:r>
          </w:p>
        </w:tc>
        <w:tc>
          <w:tcPr>
            <w:tcW w:w="899"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3"/>
            </w:pPr>
            <w:r>
              <w:t>1</w:t>
            </w:r>
          </w:p>
        </w:tc>
        <w:tc>
          <w:tcPr>
            <w:tcW w:w="1095" w:type="dxa"/>
            <w:vAlign w:val="center"/>
          </w:tcPr>
          <w:p>
            <w:pPr>
              <w:pStyle w:val="16"/>
            </w:pPr>
          </w:p>
        </w:tc>
        <w:tc>
          <w:tcPr>
            <w:tcW w:w="2656" w:type="dxa"/>
            <w:vAlign w:val="center"/>
          </w:tcPr>
          <w:p>
            <w:pPr>
              <w:pStyle w:val="14"/>
            </w:pPr>
            <w:r>
              <w:t>合计</w:t>
            </w:r>
          </w:p>
        </w:tc>
        <w:tc>
          <w:tcPr>
            <w:tcW w:w="1230" w:type="dxa"/>
            <w:vAlign w:val="center"/>
          </w:tcPr>
          <w:p>
            <w:pPr>
              <w:pStyle w:val="15"/>
            </w:pPr>
            <w:r>
              <w:t>237.39</w:t>
            </w:r>
          </w:p>
        </w:tc>
        <w:tc>
          <w:tcPr>
            <w:tcW w:w="930" w:type="dxa"/>
            <w:vAlign w:val="center"/>
          </w:tcPr>
          <w:p>
            <w:pPr>
              <w:pStyle w:val="15"/>
            </w:pPr>
            <w:r>
              <w:t>229.39</w:t>
            </w:r>
          </w:p>
        </w:tc>
        <w:tc>
          <w:tcPr>
            <w:tcW w:w="705" w:type="dxa"/>
            <w:vAlign w:val="center"/>
          </w:tcPr>
          <w:p>
            <w:pPr>
              <w:pStyle w:val="15"/>
            </w:pPr>
            <w:r>
              <w:t>8.00</w:t>
            </w:r>
          </w:p>
        </w:tc>
        <w:tc>
          <w:tcPr>
            <w:tcW w:w="525" w:type="dxa"/>
            <w:vAlign w:val="center"/>
          </w:tcPr>
          <w:p>
            <w:pPr>
              <w:pStyle w:val="15"/>
            </w:pPr>
          </w:p>
        </w:tc>
        <w:tc>
          <w:tcPr>
            <w:tcW w:w="720" w:type="dxa"/>
            <w:vAlign w:val="center"/>
          </w:tcPr>
          <w:p>
            <w:pPr>
              <w:pStyle w:val="15"/>
            </w:pPr>
          </w:p>
        </w:tc>
        <w:tc>
          <w:tcPr>
            <w:tcW w:w="899"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3"/>
            </w:pPr>
            <w:r>
              <w:t>2</w:t>
            </w:r>
          </w:p>
        </w:tc>
        <w:tc>
          <w:tcPr>
            <w:tcW w:w="1095" w:type="dxa"/>
            <w:vAlign w:val="center"/>
          </w:tcPr>
          <w:p>
            <w:pPr>
              <w:pStyle w:val="12"/>
            </w:pPr>
            <w:r>
              <w:t>207</w:t>
            </w:r>
          </w:p>
        </w:tc>
        <w:tc>
          <w:tcPr>
            <w:tcW w:w="2656" w:type="dxa"/>
            <w:vAlign w:val="center"/>
          </w:tcPr>
          <w:p>
            <w:pPr>
              <w:pStyle w:val="12"/>
            </w:pPr>
            <w:r>
              <w:t>文化旅游体育与传媒支出</w:t>
            </w:r>
          </w:p>
        </w:tc>
        <w:tc>
          <w:tcPr>
            <w:tcW w:w="1230" w:type="dxa"/>
            <w:vAlign w:val="center"/>
          </w:tcPr>
          <w:p>
            <w:pPr>
              <w:pStyle w:val="11"/>
            </w:pPr>
            <w:r>
              <w:t>190.08</w:t>
            </w:r>
          </w:p>
        </w:tc>
        <w:tc>
          <w:tcPr>
            <w:tcW w:w="930" w:type="dxa"/>
            <w:vAlign w:val="center"/>
          </w:tcPr>
          <w:p>
            <w:pPr>
              <w:pStyle w:val="11"/>
            </w:pPr>
            <w:r>
              <w:t>182.08</w:t>
            </w:r>
          </w:p>
        </w:tc>
        <w:tc>
          <w:tcPr>
            <w:tcW w:w="705" w:type="dxa"/>
            <w:vAlign w:val="center"/>
          </w:tcPr>
          <w:p>
            <w:pPr>
              <w:pStyle w:val="11"/>
            </w:pPr>
            <w:r>
              <w:t>8.00</w:t>
            </w:r>
          </w:p>
        </w:tc>
        <w:tc>
          <w:tcPr>
            <w:tcW w:w="525" w:type="dxa"/>
            <w:vAlign w:val="center"/>
          </w:tcPr>
          <w:p>
            <w:pPr>
              <w:pStyle w:val="11"/>
            </w:pPr>
          </w:p>
        </w:tc>
        <w:tc>
          <w:tcPr>
            <w:tcW w:w="720" w:type="dxa"/>
            <w:vAlign w:val="center"/>
          </w:tcPr>
          <w:p>
            <w:pPr>
              <w:pStyle w:val="11"/>
            </w:pPr>
          </w:p>
        </w:tc>
        <w:tc>
          <w:tcPr>
            <w:tcW w:w="899"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3"/>
            </w:pPr>
            <w:r>
              <w:t>3</w:t>
            </w:r>
          </w:p>
        </w:tc>
        <w:tc>
          <w:tcPr>
            <w:tcW w:w="1095" w:type="dxa"/>
            <w:vAlign w:val="center"/>
          </w:tcPr>
          <w:p>
            <w:pPr>
              <w:pStyle w:val="12"/>
            </w:pPr>
            <w:r>
              <w:t>20701</w:t>
            </w:r>
          </w:p>
        </w:tc>
        <w:tc>
          <w:tcPr>
            <w:tcW w:w="2656" w:type="dxa"/>
            <w:vAlign w:val="center"/>
          </w:tcPr>
          <w:p>
            <w:pPr>
              <w:pStyle w:val="12"/>
            </w:pPr>
            <w:r>
              <w:t>文化和旅游</w:t>
            </w:r>
          </w:p>
        </w:tc>
        <w:tc>
          <w:tcPr>
            <w:tcW w:w="1230" w:type="dxa"/>
            <w:vAlign w:val="center"/>
          </w:tcPr>
          <w:p>
            <w:pPr>
              <w:pStyle w:val="11"/>
            </w:pPr>
            <w:r>
              <w:t>190.08</w:t>
            </w:r>
          </w:p>
        </w:tc>
        <w:tc>
          <w:tcPr>
            <w:tcW w:w="930" w:type="dxa"/>
            <w:vAlign w:val="center"/>
          </w:tcPr>
          <w:p>
            <w:pPr>
              <w:pStyle w:val="11"/>
            </w:pPr>
            <w:r>
              <w:t>182.08</w:t>
            </w:r>
          </w:p>
        </w:tc>
        <w:tc>
          <w:tcPr>
            <w:tcW w:w="705" w:type="dxa"/>
            <w:vAlign w:val="center"/>
          </w:tcPr>
          <w:p>
            <w:pPr>
              <w:pStyle w:val="11"/>
            </w:pPr>
            <w:r>
              <w:t>8.00</w:t>
            </w:r>
          </w:p>
        </w:tc>
        <w:tc>
          <w:tcPr>
            <w:tcW w:w="525" w:type="dxa"/>
            <w:vAlign w:val="center"/>
          </w:tcPr>
          <w:p>
            <w:pPr>
              <w:pStyle w:val="11"/>
            </w:pPr>
          </w:p>
        </w:tc>
        <w:tc>
          <w:tcPr>
            <w:tcW w:w="720" w:type="dxa"/>
            <w:vAlign w:val="center"/>
          </w:tcPr>
          <w:p>
            <w:pPr>
              <w:pStyle w:val="11"/>
            </w:pPr>
          </w:p>
        </w:tc>
        <w:tc>
          <w:tcPr>
            <w:tcW w:w="899"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3"/>
            </w:pPr>
            <w:r>
              <w:t>4</w:t>
            </w:r>
          </w:p>
        </w:tc>
        <w:tc>
          <w:tcPr>
            <w:tcW w:w="1095" w:type="dxa"/>
            <w:vAlign w:val="center"/>
          </w:tcPr>
          <w:p>
            <w:pPr>
              <w:pStyle w:val="12"/>
            </w:pPr>
            <w:r>
              <w:t>2070101</w:t>
            </w:r>
          </w:p>
        </w:tc>
        <w:tc>
          <w:tcPr>
            <w:tcW w:w="2656" w:type="dxa"/>
            <w:vAlign w:val="center"/>
          </w:tcPr>
          <w:p>
            <w:pPr>
              <w:pStyle w:val="12"/>
            </w:pPr>
            <w:r>
              <w:t>行政运行</w:t>
            </w:r>
          </w:p>
        </w:tc>
        <w:tc>
          <w:tcPr>
            <w:tcW w:w="1230" w:type="dxa"/>
            <w:vAlign w:val="center"/>
          </w:tcPr>
          <w:p>
            <w:pPr>
              <w:pStyle w:val="11"/>
            </w:pPr>
            <w:r>
              <w:t>182.08</w:t>
            </w:r>
          </w:p>
        </w:tc>
        <w:tc>
          <w:tcPr>
            <w:tcW w:w="930" w:type="dxa"/>
            <w:vAlign w:val="center"/>
          </w:tcPr>
          <w:p>
            <w:pPr>
              <w:pStyle w:val="11"/>
            </w:pPr>
            <w:r>
              <w:t>182.08</w:t>
            </w:r>
          </w:p>
        </w:tc>
        <w:tc>
          <w:tcPr>
            <w:tcW w:w="705" w:type="dxa"/>
            <w:vAlign w:val="center"/>
          </w:tcPr>
          <w:p>
            <w:pPr>
              <w:pStyle w:val="11"/>
            </w:pPr>
          </w:p>
        </w:tc>
        <w:tc>
          <w:tcPr>
            <w:tcW w:w="525" w:type="dxa"/>
            <w:vAlign w:val="center"/>
          </w:tcPr>
          <w:p>
            <w:pPr>
              <w:pStyle w:val="11"/>
            </w:pPr>
          </w:p>
        </w:tc>
        <w:tc>
          <w:tcPr>
            <w:tcW w:w="720" w:type="dxa"/>
            <w:vAlign w:val="center"/>
          </w:tcPr>
          <w:p>
            <w:pPr>
              <w:pStyle w:val="11"/>
            </w:pPr>
          </w:p>
        </w:tc>
        <w:tc>
          <w:tcPr>
            <w:tcW w:w="899"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3"/>
            </w:pPr>
            <w:r>
              <w:t>5</w:t>
            </w:r>
          </w:p>
        </w:tc>
        <w:tc>
          <w:tcPr>
            <w:tcW w:w="1095" w:type="dxa"/>
            <w:vAlign w:val="center"/>
          </w:tcPr>
          <w:p>
            <w:pPr>
              <w:pStyle w:val="12"/>
            </w:pPr>
            <w:r>
              <w:t>2070114</w:t>
            </w:r>
          </w:p>
        </w:tc>
        <w:tc>
          <w:tcPr>
            <w:tcW w:w="2656" w:type="dxa"/>
            <w:vAlign w:val="center"/>
          </w:tcPr>
          <w:p>
            <w:pPr>
              <w:pStyle w:val="12"/>
            </w:pPr>
            <w:r>
              <w:t>文化和旅游管理事务</w:t>
            </w:r>
          </w:p>
        </w:tc>
        <w:tc>
          <w:tcPr>
            <w:tcW w:w="1230" w:type="dxa"/>
            <w:vAlign w:val="center"/>
          </w:tcPr>
          <w:p>
            <w:pPr>
              <w:pStyle w:val="11"/>
            </w:pPr>
            <w:r>
              <w:t>8.00</w:t>
            </w:r>
          </w:p>
        </w:tc>
        <w:tc>
          <w:tcPr>
            <w:tcW w:w="930" w:type="dxa"/>
            <w:vAlign w:val="center"/>
          </w:tcPr>
          <w:p>
            <w:pPr>
              <w:pStyle w:val="11"/>
            </w:pPr>
          </w:p>
        </w:tc>
        <w:tc>
          <w:tcPr>
            <w:tcW w:w="705" w:type="dxa"/>
            <w:vAlign w:val="center"/>
          </w:tcPr>
          <w:p>
            <w:pPr>
              <w:pStyle w:val="11"/>
            </w:pPr>
            <w:r>
              <w:t>8.00</w:t>
            </w:r>
          </w:p>
        </w:tc>
        <w:tc>
          <w:tcPr>
            <w:tcW w:w="525" w:type="dxa"/>
            <w:vAlign w:val="center"/>
          </w:tcPr>
          <w:p>
            <w:pPr>
              <w:pStyle w:val="11"/>
            </w:pPr>
          </w:p>
        </w:tc>
        <w:tc>
          <w:tcPr>
            <w:tcW w:w="720" w:type="dxa"/>
            <w:vAlign w:val="center"/>
          </w:tcPr>
          <w:p>
            <w:pPr>
              <w:pStyle w:val="11"/>
            </w:pPr>
          </w:p>
        </w:tc>
        <w:tc>
          <w:tcPr>
            <w:tcW w:w="899"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3"/>
            </w:pPr>
            <w:r>
              <w:t>6</w:t>
            </w:r>
          </w:p>
        </w:tc>
        <w:tc>
          <w:tcPr>
            <w:tcW w:w="1095" w:type="dxa"/>
            <w:vAlign w:val="center"/>
          </w:tcPr>
          <w:p>
            <w:pPr>
              <w:pStyle w:val="12"/>
            </w:pPr>
            <w:r>
              <w:t>208</w:t>
            </w:r>
          </w:p>
        </w:tc>
        <w:tc>
          <w:tcPr>
            <w:tcW w:w="2656" w:type="dxa"/>
            <w:vAlign w:val="center"/>
          </w:tcPr>
          <w:p>
            <w:pPr>
              <w:pStyle w:val="12"/>
            </w:pPr>
            <w:r>
              <w:t>社会保障和就业支出</w:t>
            </w:r>
          </w:p>
        </w:tc>
        <w:tc>
          <w:tcPr>
            <w:tcW w:w="1230" w:type="dxa"/>
            <w:vAlign w:val="center"/>
          </w:tcPr>
          <w:p>
            <w:pPr>
              <w:pStyle w:val="11"/>
            </w:pPr>
            <w:r>
              <w:t>35.48</w:t>
            </w:r>
          </w:p>
        </w:tc>
        <w:tc>
          <w:tcPr>
            <w:tcW w:w="930" w:type="dxa"/>
            <w:vAlign w:val="center"/>
          </w:tcPr>
          <w:p>
            <w:pPr>
              <w:pStyle w:val="11"/>
            </w:pPr>
            <w:r>
              <w:t>35.48</w:t>
            </w:r>
          </w:p>
        </w:tc>
        <w:tc>
          <w:tcPr>
            <w:tcW w:w="705" w:type="dxa"/>
            <w:vAlign w:val="center"/>
          </w:tcPr>
          <w:p>
            <w:pPr>
              <w:pStyle w:val="11"/>
            </w:pPr>
          </w:p>
        </w:tc>
        <w:tc>
          <w:tcPr>
            <w:tcW w:w="525" w:type="dxa"/>
            <w:vAlign w:val="center"/>
          </w:tcPr>
          <w:p>
            <w:pPr>
              <w:pStyle w:val="11"/>
            </w:pPr>
          </w:p>
        </w:tc>
        <w:tc>
          <w:tcPr>
            <w:tcW w:w="720" w:type="dxa"/>
            <w:vAlign w:val="center"/>
          </w:tcPr>
          <w:p>
            <w:pPr>
              <w:pStyle w:val="11"/>
            </w:pPr>
          </w:p>
        </w:tc>
        <w:tc>
          <w:tcPr>
            <w:tcW w:w="899"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3"/>
            </w:pPr>
            <w:r>
              <w:t>7</w:t>
            </w:r>
          </w:p>
        </w:tc>
        <w:tc>
          <w:tcPr>
            <w:tcW w:w="1095" w:type="dxa"/>
            <w:vAlign w:val="center"/>
          </w:tcPr>
          <w:p>
            <w:pPr>
              <w:pStyle w:val="12"/>
            </w:pPr>
            <w:r>
              <w:t>20805</w:t>
            </w:r>
          </w:p>
        </w:tc>
        <w:tc>
          <w:tcPr>
            <w:tcW w:w="2656" w:type="dxa"/>
            <w:vAlign w:val="center"/>
          </w:tcPr>
          <w:p>
            <w:pPr>
              <w:pStyle w:val="12"/>
            </w:pPr>
            <w:r>
              <w:t>行政事业单位养老支出</w:t>
            </w:r>
          </w:p>
        </w:tc>
        <w:tc>
          <w:tcPr>
            <w:tcW w:w="1230" w:type="dxa"/>
            <w:vAlign w:val="center"/>
          </w:tcPr>
          <w:p>
            <w:pPr>
              <w:pStyle w:val="11"/>
            </w:pPr>
            <w:r>
              <w:t>35.48</w:t>
            </w:r>
          </w:p>
        </w:tc>
        <w:tc>
          <w:tcPr>
            <w:tcW w:w="930" w:type="dxa"/>
            <w:vAlign w:val="center"/>
          </w:tcPr>
          <w:p>
            <w:pPr>
              <w:pStyle w:val="11"/>
            </w:pPr>
            <w:r>
              <w:t>35.48</w:t>
            </w:r>
          </w:p>
        </w:tc>
        <w:tc>
          <w:tcPr>
            <w:tcW w:w="705" w:type="dxa"/>
            <w:vAlign w:val="center"/>
          </w:tcPr>
          <w:p>
            <w:pPr>
              <w:pStyle w:val="11"/>
            </w:pPr>
          </w:p>
        </w:tc>
        <w:tc>
          <w:tcPr>
            <w:tcW w:w="525" w:type="dxa"/>
            <w:vAlign w:val="center"/>
          </w:tcPr>
          <w:p>
            <w:pPr>
              <w:pStyle w:val="11"/>
            </w:pPr>
          </w:p>
        </w:tc>
        <w:tc>
          <w:tcPr>
            <w:tcW w:w="720" w:type="dxa"/>
            <w:vAlign w:val="center"/>
          </w:tcPr>
          <w:p>
            <w:pPr>
              <w:pStyle w:val="11"/>
            </w:pPr>
          </w:p>
        </w:tc>
        <w:tc>
          <w:tcPr>
            <w:tcW w:w="899"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3"/>
            </w:pPr>
            <w:r>
              <w:t>8</w:t>
            </w:r>
          </w:p>
        </w:tc>
        <w:tc>
          <w:tcPr>
            <w:tcW w:w="1095" w:type="dxa"/>
            <w:vAlign w:val="center"/>
          </w:tcPr>
          <w:p>
            <w:pPr>
              <w:pStyle w:val="12"/>
            </w:pPr>
            <w:r>
              <w:t>2080505</w:t>
            </w:r>
          </w:p>
        </w:tc>
        <w:tc>
          <w:tcPr>
            <w:tcW w:w="2656" w:type="dxa"/>
            <w:vAlign w:val="center"/>
          </w:tcPr>
          <w:p>
            <w:pPr>
              <w:pStyle w:val="12"/>
            </w:pPr>
            <w:r>
              <w:t>机关事业单位基本养老保险缴费支出</w:t>
            </w:r>
          </w:p>
        </w:tc>
        <w:tc>
          <w:tcPr>
            <w:tcW w:w="1230" w:type="dxa"/>
            <w:vAlign w:val="center"/>
          </w:tcPr>
          <w:p>
            <w:pPr>
              <w:pStyle w:val="11"/>
            </w:pPr>
            <w:r>
              <w:t>23.65</w:t>
            </w:r>
          </w:p>
        </w:tc>
        <w:tc>
          <w:tcPr>
            <w:tcW w:w="930" w:type="dxa"/>
            <w:vAlign w:val="center"/>
          </w:tcPr>
          <w:p>
            <w:pPr>
              <w:pStyle w:val="11"/>
            </w:pPr>
            <w:r>
              <w:t>23.65</w:t>
            </w:r>
          </w:p>
        </w:tc>
        <w:tc>
          <w:tcPr>
            <w:tcW w:w="705" w:type="dxa"/>
            <w:vAlign w:val="center"/>
          </w:tcPr>
          <w:p>
            <w:pPr>
              <w:pStyle w:val="11"/>
            </w:pPr>
          </w:p>
        </w:tc>
        <w:tc>
          <w:tcPr>
            <w:tcW w:w="525" w:type="dxa"/>
            <w:vAlign w:val="center"/>
          </w:tcPr>
          <w:p>
            <w:pPr>
              <w:pStyle w:val="11"/>
            </w:pPr>
          </w:p>
        </w:tc>
        <w:tc>
          <w:tcPr>
            <w:tcW w:w="720" w:type="dxa"/>
            <w:vAlign w:val="center"/>
          </w:tcPr>
          <w:p>
            <w:pPr>
              <w:pStyle w:val="11"/>
            </w:pPr>
          </w:p>
        </w:tc>
        <w:tc>
          <w:tcPr>
            <w:tcW w:w="899"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3"/>
            </w:pPr>
            <w:r>
              <w:t>9</w:t>
            </w:r>
          </w:p>
        </w:tc>
        <w:tc>
          <w:tcPr>
            <w:tcW w:w="1095" w:type="dxa"/>
            <w:vAlign w:val="center"/>
          </w:tcPr>
          <w:p>
            <w:pPr>
              <w:pStyle w:val="12"/>
            </w:pPr>
            <w:r>
              <w:t>2080506</w:t>
            </w:r>
          </w:p>
        </w:tc>
        <w:tc>
          <w:tcPr>
            <w:tcW w:w="2656" w:type="dxa"/>
            <w:vAlign w:val="center"/>
          </w:tcPr>
          <w:p>
            <w:pPr>
              <w:pStyle w:val="12"/>
            </w:pPr>
            <w:r>
              <w:t>机关事业单位职业年金缴费支出</w:t>
            </w:r>
          </w:p>
        </w:tc>
        <w:tc>
          <w:tcPr>
            <w:tcW w:w="1230" w:type="dxa"/>
            <w:vAlign w:val="center"/>
          </w:tcPr>
          <w:p>
            <w:pPr>
              <w:pStyle w:val="11"/>
            </w:pPr>
            <w:r>
              <w:t>11.83</w:t>
            </w:r>
          </w:p>
        </w:tc>
        <w:tc>
          <w:tcPr>
            <w:tcW w:w="930" w:type="dxa"/>
            <w:vAlign w:val="center"/>
          </w:tcPr>
          <w:p>
            <w:pPr>
              <w:pStyle w:val="11"/>
            </w:pPr>
            <w:r>
              <w:t>11.83</w:t>
            </w:r>
          </w:p>
        </w:tc>
        <w:tc>
          <w:tcPr>
            <w:tcW w:w="705" w:type="dxa"/>
            <w:vAlign w:val="center"/>
          </w:tcPr>
          <w:p>
            <w:pPr>
              <w:pStyle w:val="11"/>
            </w:pPr>
          </w:p>
        </w:tc>
        <w:tc>
          <w:tcPr>
            <w:tcW w:w="525" w:type="dxa"/>
            <w:vAlign w:val="center"/>
          </w:tcPr>
          <w:p>
            <w:pPr>
              <w:pStyle w:val="11"/>
            </w:pPr>
          </w:p>
        </w:tc>
        <w:tc>
          <w:tcPr>
            <w:tcW w:w="720" w:type="dxa"/>
            <w:vAlign w:val="center"/>
          </w:tcPr>
          <w:p>
            <w:pPr>
              <w:pStyle w:val="11"/>
            </w:pPr>
          </w:p>
        </w:tc>
        <w:tc>
          <w:tcPr>
            <w:tcW w:w="899"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3"/>
            </w:pPr>
            <w:r>
              <w:t>10</w:t>
            </w:r>
          </w:p>
        </w:tc>
        <w:tc>
          <w:tcPr>
            <w:tcW w:w="1095" w:type="dxa"/>
            <w:vAlign w:val="center"/>
          </w:tcPr>
          <w:p>
            <w:pPr>
              <w:pStyle w:val="12"/>
            </w:pPr>
            <w:r>
              <w:t>221</w:t>
            </w:r>
          </w:p>
        </w:tc>
        <w:tc>
          <w:tcPr>
            <w:tcW w:w="2656" w:type="dxa"/>
            <w:vAlign w:val="center"/>
          </w:tcPr>
          <w:p>
            <w:pPr>
              <w:pStyle w:val="12"/>
            </w:pPr>
            <w:r>
              <w:t>住房保障支出</w:t>
            </w:r>
          </w:p>
        </w:tc>
        <w:tc>
          <w:tcPr>
            <w:tcW w:w="1230" w:type="dxa"/>
            <w:vAlign w:val="center"/>
          </w:tcPr>
          <w:p>
            <w:pPr>
              <w:pStyle w:val="11"/>
            </w:pPr>
            <w:r>
              <w:t>11.83</w:t>
            </w:r>
          </w:p>
        </w:tc>
        <w:tc>
          <w:tcPr>
            <w:tcW w:w="930" w:type="dxa"/>
            <w:vAlign w:val="center"/>
          </w:tcPr>
          <w:p>
            <w:pPr>
              <w:pStyle w:val="11"/>
            </w:pPr>
            <w:r>
              <w:t>11.83</w:t>
            </w:r>
          </w:p>
        </w:tc>
        <w:tc>
          <w:tcPr>
            <w:tcW w:w="705" w:type="dxa"/>
            <w:vAlign w:val="center"/>
          </w:tcPr>
          <w:p>
            <w:pPr>
              <w:pStyle w:val="11"/>
            </w:pPr>
          </w:p>
        </w:tc>
        <w:tc>
          <w:tcPr>
            <w:tcW w:w="525" w:type="dxa"/>
            <w:vAlign w:val="center"/>
          </w:tcPr>
          <w:p>
            <w:pPr>
              <w:pStyle w:val="11"/>
            </w:pPr>
          </w:p>
        </w:tc>
        <w:tc>
          <w:tcPr>
            <w:tcW w:w="720" w:type="dxa"/>
            <w:vAlign w:val="center"/>
          </w:tcPr>
          <w:p>
            <w:pPr>
              <w:pStyle w:val="11"/>
            </w:pPr>
          </w:p>
        </w:tc>
        <w:tc>
          <w:tcPr>
            <w:tcW w:w="899"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3"/>
            </w:pPr>
            <w:r>
              <w:t>11</w:t>
            </w:r>
          </w:p>
        </w:tc>
        <w:tc>
          <w:tcPr>
            <w:tcW w:w="1095" w:type="dxa"/>
            <w:vAlign w:val="center"/>
          </w:tcPr>
          <w:p>
            <w:pPr>
              <w:pStyle w:val="12"/>
            </w:pPr>
            <w:r>
              <w:t>22102</w:t>
            </w:r>
          </w:p>
        </w:tc>
        <w:tc>
          <w:tcPr>
            <w:tcW w:w="2656" w:type="dxa"/>
            <w:vAlign w:val="center"/>
          </w:tcPr>
          <w:p>
            <w:pPr>
              <w:pStyle w:val="12"/>
            </w:pPr>
            <w:r>
              <w:t>住房改革支出</w:t>
            </w:r>
          </w:p>
        </w:tc>
        <w:tc>
          <w:tcPr>
            <w:tcW w:w="1230" w:type="dxa"/>
            <w:vAlign w:val="center"/>
          </w:tcPr>
          <w:p>
            <w:pPr>
              <w:pStyle w:val="11"/>
            </w:pPr>
            <w:r>
              <w:t>11.83</w:t>
            </w:r>
          </w:p>
        </w:tc>
        <w:tc>
          <w:tcPr>
            <w:tcW w:w="930" w:type="dxa"/>
            <w:vAlign w:val="center"/>
          </w:tcPr>
          <w:p>
            <w:pPr>
              <w:pStyle w:val="11"/>
            </w:pPr>
            <w:r>
              <w:t>11.83</w:t>
            </w:r>
          </w:p>
        </w:tc>
        <w:tc>
          <w:tcPr>
            <w:tcW w:w="705" w:type="dxa"/>
            <w:vAlign w:val="center"/>
          </w:tcPr>
          <w:p>
            <w:pPr>
              <w:pStyle w:val="11"/>
            </w:pPr>
          </w:p>
        </w:tc>
        <w:tc>
          <w:tcPr>
            <w:tcW w:w="525" w:type="dxa"/>
            <w:vAlign w:val="center"/>
          </w:tcPr>
          <w:p>
            <w:pPr>
              <w:pStyle w:val="11"/>
            </w:pPr>
          </w:p>
        </w:tc>
        <w:tc>
          <w:tcPr>
            <w:tcW w:w="720" w:type="dxa"/>
            <w:vAlign w:val="center"/>
          </w:tcPr>
          <w:p>
            <w:pPr>
              <w:pStyle w:val="11"/>
            </w:pPr>
          </w:p>
        </w:tc>
        <w:tc>
          <w:tcPr>
            <w:tcW w:w="899"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3"/>
            </w:pPr>
            <w:r>
              <w:t>12</w:t>
            </w:r>
          </w:p>
        </w:tc>
        <w:tc>
          <w:tcPr>
            <w:tcW w:w="1095" w:type="dxa"/>
            <w:vAlign w:val="center"/>
          </w:tcPr>
          <w:p>
            <w:pPr>
              <w:pStyle w:val="12"/>
            </w:pPr>
            <w:r>
              <w:t>2210201</w:t>
            </w:r>
          </w:p>
        </w:tc>
        <w:tc>
          <w:tcPr>
            <w:tcW w:w="2656" w:type="dxa"/>
            <w:vAlign w:val="center"/>
          </w:tcPr>
          <w:p>
            <w:pPr>
              <w:pStyle w:val="12"/>
            </w:pPr>
            <w:r>
              <w:t>住房公积金</w:t>
            </w:r>
          </w:p>
        </w:tc>
        <w:tc>
          <w:tcPr>
            <w:tcW w:w="1230" w:type="dxa"/>
            <w:vAlign w:val="center"/>
          </w:tcPr>
          <w:p>
            <w:pPr>
              <w:pStyle w:val="11"/>
            </w:pPr>
            <w:r>
              <w:t>11.83</w:t>
            </w:r>
          </w:p>
        </w:tc>
        <w:tc>
          <w:tcPr>
            <w:tcW w:w="930" w:type="dxa"/>
            <w:vAlign w:val="center"/>
          </w:tcPr>
          <w:p>
            <w:pPr>
              <w:pStyle w:val="11"/>
            </w:pPr>
            <w:r>
              <w:t>11.83</w:t>
            </w:r>
          </w:p>
        </w:tc>
        <w:tc>
          <w:tcPr>
            <w:tcW w:w="705" w:type="dxa"/>
            <w:vAlign w:val="center"/>
          </w:tcPr>
          <w:p>
            <w:pPr>
              <w:pStyle w:val="11"/>
            </w:pPr>
          </w:p>
        </w:tc>
        <w:tc>
          <w:tcPr>
            <w:tcW w:w="525" w:type="dxa"/>
            <w:vAlign w:val="center"/>
          </w:tcPr>
          <w:p>
            <w:pPr>
              <w:pStyle w:val="11"/>
            </w:pPr>
          </w:p>
        </w:tc>
        <w:tc>
          <w:tcPr>
            <w:tcW w:w="720" w:type="dxa"/>
            <w:vAlign w:val="center"/>
          </w:tcPr>
          <w:p>
            <w:pPr>
              <w:pStyle w:val="11"/>
            </w:pPr>
          </w:p>
        </w:tc>
        <w:tc>
          <w:tcPr>
            <w:tcW w:w="899"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11"/>
        <w:gridCol w:w="1232"/>
        <w:gridCol w:w="1962"/>
        <w:gridCol w:w="1995"/>
        <w:gridCol w:w="975"/>
        <w:gridCol w:w="1005"/>
        <w:gridCol w:w="690"/>
        <w:gridCol w:w="76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205" w:type="dxa"/>
            <w:gridSpan w:val="3"/>
            <w:tcBorders>
              <w:top w:val="single" w:color="FFFFFF" w:sz="6" w:space="0"/>
              <w:left w:val="single" w:color="FFFFFF" w:sz="6" w:space="0"/>
              <w:right w:val="single" w:color="FFFFFF" w:sz="6" w:space="0"/>
            </w:tcBorders>
            <w:vAlign w:val="center"/>
          </w:tcPr>
          <w:p>
            <w:pPr>
              <w:pStyle w:val="9"/>
            </w:pPr>
            <w:r>
              <w:t>813001涞源县白石山景区管理委员会本级</w:t>
            </w:r>
          </w:p>
        </w:tc>
        <w:tc>
          <w:tcPr>
            <w:tcW w:w="1995" w:type="dxa"/>
            <w:tcBorders>
              <w:top w:val="single" w:color="FFFFFF" w:sz="6" w:space="0"/>
              <w:left w:val="single" w:color="FFFFFF" w:sz="6" w:space="0"/>
              <w:right w:val="single" w:color="FFFFFF" w:sz="6" w:space="0"/>
            </w:tcBorders>
            <w:vAlign w:val="center"/>
          </w:tcPr>
          <w:p>
            <w:pPr>
              <w:pStyle w:val="8"/>
            </w:pPr>
            <w:r>
              <w:t>预算年度：2024</w:t>
            </w:r>
          </w:p>
        </w:tc>
        <w:tc>
          <w:tcPr>
            <w:tcW w:w="3435"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011" w:type="dxa"/>
            <w:vMerge w:val="restart"/>
            <w:vAlign w:val="center"/>
          </w:tcPr>
          <w:p>
            <w:pPr>
              <w:pStyle w:val="10"/>
            </w:pPr>
            <w:r>
              <w:t>序号</w:t>
            </w:r>
          </w:p>
        </w:tc>
        <w:tc>
          <w:tcPr>
            <w:tcW w:w="3194" w:type="dxa"/>
            <w:gridSpan w:val="2"/>
            <w:vAlign w:val="center"/>
          </w:tcPr>
          <w:p>
            <w:pPr>
              <w:pStyle w:val="10"/>
            </w:pPr>
            <w:r>
              <w:t>收入</w:t>
            </w:r>
          </w:p>
        </w:tc>
        <w:tc>
          <w:tcPr>
            <w:tcW w:w="5430"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011" w:type="dxa"/>
            <w:vMerge w:val="continue"/>
          </w:tcPr>
          <w:p/>
        </w:tc>
        <w:tc>
          <w:tcPr>
            <w:tcW w:w="1232" w:type="dxa"/>
            <w:vAlign w:val="center"/>
          </w:tcPr>
          <w:p>
            <w:pPr>
              <w:pStyle w:val="10"/>
            </w:pPr>
            <w:r>
              <w:t>项  目</w:t>
            </w:r>
          </w:p>
        </w:tc>
        <w:tc>
          <w:tcPr>
            <w:tcW w:w="1962" w:type="dxa"/>
            <w:vAlign w:val="center"/>
          </w:tcPr>
          <w:p>
            <w:pPr>
              <w:pStyle w:val="10"/>
            </w:pPr>
            <w:r>
              <w:t>金额</w:t>
            </w:r>
          </w:p>
        </w:tc>
        <w:tc>
          <w:tcPr>
            <w:tcW w:w="1995" w:type="dxa"/>
            <w:vAlign w:val="center"/>
          </w:tcPr>
          <w:p>
            <w:pPr>
              <w:pStyle w:val="10"/>
            </w:pPr>
            <w:r>
              <w:t>项  目</w:t>
            </w:r>
          </w:p>
        </w:tc>
        <w:tc>
          <w:tcPr>
            <w:tcW w:w="975" w:type="dxa"/>
            <w:vAlign w:val="center"/>
          </w:tcPr>
          <w:p>
            <w:pPr>
              <w:pStyle w:val="10"/>
            </w:pPr>
            <w:r>
              <w:t>合计</w:t>
            </w:r>
          </w:p>
        </w:tc>
        <w:tc>
          <w:tcPr>
            <w:tcW w:w="1005" w:type="dxa"/>
            <w:vAlign w:val="center"/>
          </w:tcPr>
          <w:p>
            <w:pPr>
              <w:pStyle w:val="10"/>
            </w:pPr>
            <w:r>
              <w:t>一般公共预算财政拨款</w:t>
            </w:r>
          </w:p>
        </w:tc>
        <w:tc>
          <w:tcPr>
            <w:tcW w:w="690" w:type="dxa"/>
            <w:vAlign w:val="center"/>
          </w:tcPr>
          <w:p>
            <w:pPr>
              <w:pStyle w:val="10"/>
            </w:pPr>
            <w:r>
              <w:t>政府性基金预算财政    拨款</w:t>
            </w:r>
          </w:p>
        </w:tc>
        <w:tc>
          <w:tcPr>
            <w:tcW w:w="765"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011" w:type="dxa"/>
            <w:vAlign w:val="center"/>
          </w:tcPr>
          <w:p>
            <w:pPr>
              <w:pStyle w:val="10"/>
            </w:pPr>
            <w:r>
              <w:t>栏次</w:t>
            </w:r>
          </w:p>
        </w:tc>
        <w:tc>
          <w:tcPr>
            <w:tcW w:w="1232" w:type="dxa"/>
            <w:vAlign w:val="center"/>
          </w:tcPr>
          <w:p>
            <w:pPr>
              <w:pStyle w:val="10"/>
            </w:pPr>
            <w:r>
              <w:t>1</w:t>
            </w:r>
          </w:p>
        </w:tc>
        <w:tc>
          <w:tcPr>
            <w:tcW w:w="1962" w:type="dxa"/>
            <w:vAlign w:val="center"/>
          </w:tcPr>
          <w:p>
            <w:pPr>
              <w:pStyle w:val="10"/>
            </w:pPr>
            <w:r>
              <w:t>2</w:t>
            </w:r>
          </w:p>
        </w:tc>
        <w:tc>
          <w:tcPr>
            <w:tcW w:w="1995" w:type="dxa"/>
            <w:vAlign w:val="center"/>
          </w:tcPr>
          <w:p>
            <w:pPr>
              <w:pStyle w:val="10"/>
            </w:pPr>
            <w:r>
              <w:t>3</w:t>
            </w:r>
          </w:p>
        </w:tc>
        <w:tc>
          <w:tcPr>
            <w:tcW w:w="975" w:type="dxa"/>
            <w:vAlign w:val="center"/>
          </w:tcPr>
          <w:p>
            <w:pPr>
              <w:pStyle w:val="10"/>
            </w:pPr>
            <w:r>
              <w:t>4</w:t>
            </w:r>
          </w:p>
        </w:tc>
        <w:tc>
          <w:tcPr>
            <w:tcW w:w="1005" w:type="dxa"/>
            <w:vAlign w:val="center"/>
          </w:tcPr>
          <w:p>
            <w:pPr>
              <w:pStyle w:val="10"/>
            </w:pPr>
            <w:r>
              <w:t>5</w:t>
            </w:r>
          </w:p>
        </w:tc>
        <w:tc>
          <w:tcPr>
            <w:tcW w:w="690" w:type="dxa"/>
            <w:vAlign w:val="center"/>
          </w:tcPr>
          <w:p>
            <w:pPr>
              <w:pStyle w:val="10"/>
            </w:pPr>
            <w:r>
              <w:t>6</w:t>
            </w:r>
          </w:p>
        </w:tc>
        <w:tc>
          <w:tcPr>
            <w:tcW w:w="765"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1</w:t>
            </w:r>
          </w:p>
        </w:tc>
        <w:tc>
          <w:tcPr>
            <w:tcW w:w="1232" w:type="dxa"/>
            <w:vAlign w:val="center"/>
          </w:tcPr>
          <w:p>
            <w:pPr>
              <w:pStyle w:val="12"/>
            </w:pPr>
            <w:r>
              <w:t>一、一般公共预算拨款</w:t>
            </w:r>
          </w:p>
        </w:tc>
        <w:tc>
          <w:tcPr>
            <w:tcW w:w="1962" w:type="dxa"/>
            <w:vAlign w:val="center"/>
          </w:tcPr>
          <w:p>
            <w:pPr>
              <w:pStyle w:val="11"/>
            </w:pPr>
            <w:r>
              <w:t>237.39</w:t>
            </w:r>
          </w:p>
        </w:tc>
        <w:tc>
          <w:tcPr>
            <w:tcW w:w="1995" w:type="dxa"/>
            <w:vAlign w:val="center"/>
          </w:tcPr>
          <w:p>
            <w:pPr>
              <w:pStyle w:val="12"/>
            </w:pPr>
            <w:r>
              <w:t>一、一般公共服务支出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2</w:t>
            </w:r>
          </w:p>
        </w:tc>
        <w:tc>
          <w:tcPr>
            <w:tcW w:w="1232" w:type="dxa"/>
            <w:vAlign w:val="center"/>
          </w:tcPr>
          <w:p>
            <w:pPr>
              <w:pStyle w:val="12"/>
            </w:pPr>
            <w:r>
              <w:t>二、政府性基金预算拨款</w:t>
            </w:r>
          </w:p>
        </w:tc>
        <w:tc>
          <w:tcPr>
            <w:tcW w:w="1962" w:type="dxa"/>
            <w:vAlign w:val="center"/>
          </w:tcPr>
          <w:p>
            <w:pPr>
              <w:pStyle w:val="11"/>
            </w:pPr>
          </w:p>
        </w:tc>
        <w:tc>
          <w:tcPr>
            <w:tcW w:w="1995" w:type="dxa"/>
            <w:vAlign w:val="center"/>
          </w:tcPr>
          <w:p>
            <w:pPr>
              <w:pStyle w:val="12"/>
            </w:pPr>
            <w:r>
              <w:t>二、外交支出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3</w:t>
            </w:r>
          </w:p>
        </w:tc>
        <w:tc>
          <w:tcPr>
            <w:tcW w:w="1232" w:type="dxa"/>
            <w:vAlign w:val="center"/>
          </w:tcPr>
          <w:p>
            <w:pPr>
              <w:pStyle w:val="12"/>
            </w:pPr>
            <w:r>
              <w:t>三、国有资本经营预算拨款</w:t>
            </w:r>
          </w:p>
        </w:tc>
        <w:tc>
          <w:tcPr>
            <w:tcW w:w="1962" w:type="dxa"/>
            <w:vAlign w:val="center"/>
          </w:tcPr>
          <w:p>
            <w:pPr>
              <w:pStyle w:val="11"/>
            </w:pPr>
          </w:p>
        </w:tc>
        <w:tc>
          <w:tcPr>
            <w:tcW w:w="1995" w:type="dxa"/>
            <w:vAlign w:val="center"/>
          </w:tcPr>
          <w:p>
            <w:pPr>
              <w:pStyle w:val="12"/>
            </w:pPr>
            <w:r>
              <w:t>三、国防支出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4</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四、公共安全支出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5</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五、教育支出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6</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六、科学技术支出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7</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七、文化旅游体育与传媒支出</w:t>
            </w:r>
          </w:p>
        </w:tc>
        <w:tc>
          <w:tcPr>
            <w:tcW w:w="975" w:type="dxa"/>
            <w:vAlign w:val="center"/>
          </w:tcPr>
          <w:p>
            <w:pPr>
              <w:pStyle w:val="11"/>
            </w:pPr>
            <w:r>
              <w:t>190.08</w:t>
            </w:r>
          </w:p>
        </w:tc>
        <w:tc>
          <w:tcPr>
            <w:tcW w:w="1005" w:type="dxa"/>
            <w:vAlign w:val="center"/>
          </w:tcPr>
          <w:p>
            <w:pPr>
              <w:pStyle w:val="11"/>
            </w:pPr>
            <w:r>
              <w:t>190.08</w:t>
            </w: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8</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八、社会保障和就业支出</w:t>
            </w:r>
          </w:p>
        </w:tc>
        <w:tc>
          <w:tcPr>
            <w:tcW w:w="975" w:type="dxa"/>
            <w:vAlign w:val="center"/>
          </w:tcPr>
          <w:p>
            <w:pPr>
              <w:pStyle w:val="11"/>
            </w:pPr>
            <w:r>
              <w:t>35.48</w:t>
            </w:r>
          </w:p>
        </w:tc>
        <w:tc>
          <w:tcPr>
            <w:tcW w:w="1005" w:type="dxa"/>
            <w:vAlign w:val="center"/>
          </w:tcPr>
          <w:p>
            <w:pPr>
              <w:pStyle w:val="11"/>
            </w:pPr>
            <w:r>
              <w:t>35.48</w:t>
            </w: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9</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九、社会保险基金支出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10</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十、卫生健康支出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11</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十一、节能环保支出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12</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十二、城乡社区支出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13</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十三、农林水支出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14</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十四、交通运输支出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15</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十五、资源勘探工业信息等支出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16</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十六、商业服务业等支出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17</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十七、金融支出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18</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十八、援助其他地区支出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19</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十九、自然资源海洋气象等支出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20</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二十、住房保障支出</w:t>
            </w:r>
          </w:p>
        </w:tc>
        <w:tc>
          <w:tcPr>
            <w:tcW w:w="975" w:type="dxa"/>
            <w:vAlign w:val="center"/>
          </w:tcPr>
          <w:p>
            <w:pPr>
              <w:pStyle w:val="11"/>
            </w:pPr>
            <w:r>
              <w:t>11.83</w:t>
            </w:r>
          </w:p>
        </w:tc>
        <w:tc>
          <w:tcPr>
            <w:tcW w:w="1005" w:type="dxa"/>
            <w:vAlign w:val="center"/>
          </w:tcPr>
          <w:p>
            <w:pPr>
              <w:pStyle w:val="11"/>
            </w:pPr>
            <w:r>
              <w:t>11.83</w:t>
            </w: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21</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二十一、粮油物资储备支出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22</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二十二、国有资本经营预算支出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23</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二十三、灾害防治及应急管理支出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24</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二十四、预备费</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25</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二十五、其他支出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26</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二十六、转移性支出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27</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二十七、债务还本支出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28</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二十八、债务付息支出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29</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二十九、债务发行费用支出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30</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三十、抗疫特别国债安排的支出</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31</w:t>
            </w:r>
          </w:p>
        </w:tc>
        <w:tc>
          <w:tcPr>
            <w:tcW w:w="1232" w:type="dxa"/>
            <w:vAlign w:val="center"/>
          </w:tcPr>
          <w:p>
            <w:pPr>
              <w:pStyle w:val="12"/>
            </w:pPr>
          </w:p>
        </w:tc>
        <w:tc>
          <w:tcPr>
            <w:tcW w:w="1962" w:type="dxa"/>
            <w:vAlign w:val="center"/>
          </w:tcPr>
          <w:p>
            <w:pPr>
              <w:pStyle w:val="11"/>
            </w:pPr>
          </w:p>
        </w:tc>
        <w:tc>
          <w:tcPr>
            <w:tcW w:w="1995" w:type="dxa"/>
            <w:vAlign w:val="center"/>
          </w:tcPr>
          <w:p>
            <w:pPr>
              <w:pStyle w:val="12"/>
            </w:pPr>
            <w:r>
              <w:t>三十一、人行科目</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32</w:t>
            </w:r>
          </w:p>
        </w:tc>
        <w:tc>
          <w:tcPr>
            <w:tcW w:w="1232" w:type="dxa"/>
            <w:vAlign w:val="center"/>
          </w:tcPr>
          <w:p>
            <w:pPr>
              <w:pStyle w:val="14"/>
            </w:pPr>
            <w:r>
              <w:t>本年收入合计</w:t>
            </w:r>
          </w:p>
        </w:tc>
        <w:tc>
          <w:tcPr>
            <w:tcW w:w="1962" w:type="dxa"/>
            <w:vAlign w:val="center"/>
          </w:tcPr>
          <w:p>
            <w:pPr>
              <w:pStyle w:val="15"/>
            </w:pPr>
            <w:r>
              <w:t>237.39</w:t>
            </w:r>
          </w:p>
        </w:tc>
        <w:tc>
          <w:tcPr>
            <w:tcW w:w="1995" w:type="dxa"/>
            <w:vAlign w:val="center"/>
          </w:tcPr>
          <w:p>
            <w:pPr>
              <w:pStyle w:val="14"/>
            </w:pPr>
            <w:r>
              <w:t>本年支出合计</w:t>
            </w:r>
          </w:p>
        </w:tc>
        <w:tc>
          <w:tcPr>
            <w:tcW w:w="975" w:type="dxa"/>
            <w:vAlign w:val="center"/>
          </w:tcPr>
          <w:p>
            <w:pPr>
              <w:pStyle w:val="15"/>
            </w:pPr>
            <w:r>
              <w:t>237.39</w:t>
            </w:r>
          </w:p>
        </w:tc>
        <w:tc>
          <w:tcPr>
            <w:tcW w:w="1005" w:type="dxa"/>
            <w:vAlign w:val="center"/>
          </w:tcPr>
          <w:p>
            <w:pPr>
              <w:pStyle w:val="15"/>
            </w:pPr>
            <w:r>
              <w:t>237.39</w:t>
            </w:r>
          </w:p>
        </w:tc>
        <w:tc>
          <w:tcPr>
            <w:tcW w:w="690" w:type="dxa"/>
            <w:vAlign w:val="center"/>
          </w:tcPr>
          <w:p>
            <w:pPr>
              <w:pStyle w:val="15"/>
            </w:pPr>
          </w:p>
        </w:tc>
        <w:tc>
          <w:tcPr>
            <w:tcW w:w="76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33</w:t>
            </w:r>
          </w:p>
        </w:tc>
        <w:tc>
          <w:tcPr>
            <w:tcW w:w="1232" w:type="dxa"/>
            <w:vAlign w:val="center"/>
          </w:tcPr>
          <w:p>
            <w:pPr>
              <w:pStyle w:val="12"/>
            </w:pPr>
            <w:r>
              <w:t>年初财政拨款结转和结余</w:t>
            </w:r>
          </w:p>
        </w:tc>
        <w:tc>
          <w:tcPr>
            <w:tcW w:w="1962" w:type="dxa"/>
            <w:vAlign w:val="center"/>
          </w:tcPr>
          <w:p>
            <w:pPr>
              <w:pStyle w:val="11"/>
            </w:pPr>
          </w:p>
        </w:tc>
        <w:tc>
          <w:tcPr>
            <w:tcW w:w="1995" w:type="dxa"/>
            <w:vAlign w:val="center"/>
          </w:tcPr>
          <w:p>
            <w:pPr>
              <w:pStyle w:val="12"/>
            </w:pPr>
            <w:r>
              <w:t>年末财政拨款结转和结余</w:t>
            </w: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34</w:t>
            </w:r>
          </w:p>
        </w:tc>
        <w:tc>
          <w:tcPr>
            <w:tcW w:w="1232" w:type="dxa"/>
            <w:vAlign w:val="center"/>
          </w:tcPr>
          <w:p>
            <w:pPr>
              <w:pStyle w:val="12"/>
            </w:pPr>
            <w:r>
              <w:t>一、一般公共预算拨款</w:t>
            </w:r>
          </w:p>
        </w:tc>
        <w:tc>
          <w:tcPr>
            <w:tcW w:w="1962" w:type="dxa"/>
            <w:vAlign w:val="center"/>
          </w:tcPr>
          <w:p>
            <w:pPr>
              <w:pStyle w:val="11"/>
            </w:pPr>
          </w:p>
        </w:tc>
        <w:tc>
          <w:tcPr>
            <w:tcW w:w="1995" w:type="dxa"/>
            <w:vAlign w:val="center"/>
          </w:tcPr>
          <w:p>
            <w:pPr>
              <w:pStyle w:val="12"/>
            </w:pP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35</w:t>
            </w:r>
          </w:p>
        </w:tc>
        <w:tc>
          <w:tcPr>
            <w:tcW w:w="1232" w:type="dxa"/>
            <w:vAlign w:val="center"/>
          </w:tcPr>
          <w:p>
            <w:pPr>
              <w:pStyle w:val="12"/>
            </w:pPr>
            <w:r>
              <w:t>二、政府性基金预算拨款</w:t>
            </w:r>
          </w:p>
        </w:tc>
        <w:tc>
          <w:tcPr>
            <w:tcW w:w="1962" w:type="dxa"/>
            <w:vAlign w:val="center"/>
          </w:tcPr>
          <w:p>
            <w:pPr>
              <w:pStyle w:val="11"/>
            </w:pPr>
          </w:p>
        </w:tc>
        <w:tc>
          <w:tcPr>
            <w:tcW w:w="1995" w:type="dxa"/>
            <w:vAlign w:val="center"/>
          </w:tcPr>
          <w:p>
            <w:pPr>
              <w:pStyle w:val="12"/>
            </w:pP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36</w:t>
            </w:r>
          </w:p>
        </w:tc>
        <w:tc>
          <w:tcPr>
            <w:tcW w:w="1232" w:type="dxa"/>
            <w:vAlign w:val="center"/>
          </w:tcPr>
          <w:p>
            <w:pPr>
              <w:pStyle w:val="12"/>
            </w:pPr>
            <w:r>
              <w:t>三、国有资本经营预算拨款</w:t>
            </w:r>
          </w:p>
        </w:tc>
        <w:tc>
          <w:tcPr>
            <w:tcW w:w="1962" w:type="dxa"/>
            <w:vAlign w:val="center"/>
          </w:tcPr>
          <w:p>
            <w:pPr>
              <w:pStyle w:val="11"/>
            </w:pPr>
          </w:p>
        </w:tc>
        <w:tc>
          <w:tcPr>
            <w:tcW w:w="1995" w:type="dxa"/>
            <w:vAlign w:val="center"/>
          </w:tcPr>
          <w:p>
            <w:pPr>
              <w:pStyle w:val="12"/>
            </w:pPr>
          </w:p>
        </w:tc>
        <w:tc>
          <w:tcPr>
            <w:tcW w:w="975" w:type="dxa"/>
            <w:vAlign w:val="center"/>
          </w:tcPr>
          <w:p>
            <w:pPr>
              <w:pStyle w:val="11"/>
            </w:pPr>
          </w:p>
        </w:tc>
        <w:tc>
          <w:tcPr>
            <w:tcW w:w="1005" w:type="dxa"/>
            <w:vAlign w:val="center"/>
          </w:tcPr>
          <w:p>
            <w:pPr>
              <w:pStyle w:val="11"/>
            </w:pPr>
          </w:p>
        </w:tc>
        <w:tc>
          <w:tcPr>
            <w:tcW w:w="690" w:type="dxa"/>
            <w:vAlign w:val="center"/>
          </w:tcPr>
          <w:p>
            <w:pPr>
              <w:pStyle w:val="11"/>
            </w:pPr>
          </w:p>
        </w:tc>
        <w:tc>
          <w:tcPr>
            <w:tcW w:w="76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11" w:type="dxa"/>
            <w:vAlign w:val="center"/>
          </w:tcPr>
          <w:p>
            <w:pPr>
              <w:pStyle w:val="13"/>
            </w:pPr>
            <w:r>
              <w:t>37</w:t>
            </w:r>
          </w:p>
        </w:tc>
        <w:tc>
          <w:tcPr>
            <w:tcW w:w="1232" w:type="dxa"/>
            <w:vAlign w:val="center"/>
          </w:tcPr>
          <w:p>
            <w:pPr>
              <w:pStyle w:val="14"/>
            </w:pPr>
            <w:r>
              <w:t>收入总计</w:t>
            </w:r>
          </w:p>
        </w:tc>
        <w:tc>
          <w:tcPr>
            <w:tcW w:w="1962" w:type="dxa"/>
            <w:vAlign w:val="center"/>
          </w:tcPr>
          <w:p>
            <w:pPr>
              <w:pStyle w:val="15"/>
            </w:pPr>
            <w:r>
              <w:t>237.39</w:t>
            </w:r>
          </w:p>
        </w:tc>
        <w:tc>
          <w:tcPr>
            <w:tcW w:w="1995" w:type="dxa"/>
            <w:vAlign w:val="center"/>
          </w:tcPr>
          <w:p>
            <w:pPr>
              <w:pStyle w:val="14"/>
            </w:pPr>
            <w:r>
              <w:t>支出总计</w:t>
            </w:r>
          </w:p>
        </w:tc>
        <w:tc>
          <w:tcPr>
            <w:tcW w:w="975" w:type="dxa"/>
            <w:vAlign w:val="center"/>
          </w:tcPr>
          <w:p>
            <w:pPr>
              <w:pStyle w:val="15"/>
            </w:pPr>
            <w:r>
              <w:t>237.39</w:t>
            </w:r>
          </w:p>
        </w:tc>
        <w:tc>
          <w:tcPr>
            <w:tcW w:w="1005" w:type="dxa"/>
            <w:vAlign w:val="center"/>
          </w:tcPr>
          <w:p>
            <w:pPr>
              <w:pStyle w:val="15"/>
            </w:pPr>
            <w:r>
              <w:t>237.39</w:t>
            </w:r>
          </w:p>
        </w:tc>
        <w:tc>
          <w:tcPr>
            <w:tcW w:w="690" w:type="dxa"/>
            <w:vAlign w:val="center"/>
          </w:tcPr>
          <w:p>
            <w:pPr>
              <w:pStyle w:val="15"/>
            </w:pPr>
          </w:p>
        </w:tc>
        <w:tc>
          <w:tcPr>
            <w:tcW w:w="765"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359"/>
        <w:gridCol w:w="1927"/>
        <w:gridCol w:w="2078"/>
        <w:gridCol w:w="1208"/>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9"/>
            </w:pPr>
            <w:r>
              <w:t>813001涞源县白石山景区管理委员会本级</w:t>
            </w:r>
          </w:p>
        </w:tc>
        <w:tc>
          <w:tcPr>
            <w:tcW w:w="2078" w:type="dxa"/>
            <w:tcBorders>
              <w:top w:val="single" w:color="FFFFFF" w:sz="6" w:space="0"/>
              <w:left w:val="single" w:color="FFFFFF" w:sz="6" w:space="0"/>
              <w:right w:val="single" w:color="FFFFFF" w:sz="6" w:space="0"/>
            </w:tcBorders>
            <w:vAlign w:val="center"/>
          </w:tcPr>
          <w:p>
            <w:pPr>
              <w:pStyle w:val="8"/>
            </w:pPr>
            <w:r>
              <w:t>预算年度：2024</w:t>
            </w:r>
          </w:p>
        </w:tc>
        <w:tc>
          <w:tcPr>
            <w:tcW w:w="285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0"/>
            </w:pPr>
            <w:r>
              <w:t>序号</w:t>
            </w:r>
          </w:p>
        </w:tc>
        <w:tc>
          <w:tcPr>
            <w:tcW w:w="3286" w:type="dxa"/>
            <w:gridSpan w:val="2"/>
            <w:vAlign w:val="center"/>
          </w:tcPr>
          <w:p>
            <w:pPr>
              <w:pStyle w:val="10"/>
            </w:pPr>
            <w:r>
              <w:t>功能分类科目</w:t>
            </w:r>
          </w:p>
        </w:tc>
        <w:tc>
          <w:tcPr>
            <w:tcW w:w="2078" w:type="dxa"/>
            <w:vMerge w:val="restart"/>
            <w:vAlign w:val="center"/>
          </w:tcPr>
          <w:p>
            <w:pPr>
              <w:pStyle w:val="10"/>
            </w:pPr>
            <w:r>
              <w:t>合计</w:t>
            </w:r>
          </w:p>
        </w:tc>
        <w:tc>
          <w:tcPr>
            <w:tcW w:w="1208" w:type="dxa"/>
            <w:vMerge w:val="restart"/>
            <w:vAlign w:val="center"/>
          </w:tcPr>
          <w:p>
            <w:pPr>
              <w:pStyle w:val="10"/>
            </w:pPr>
            <w:r>
              <w:t>基本支出</w:t>
            </w:r>
          </w:p>
        </w:tc>
        <w:tc>
          <w:tcPr>
            <w:tcW w:w="1643"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tc>
        <w:tc>
          <w:tcPr>
            <w:tcW w:w="1359" w:type="dxa"/>
            <w:vAlign w:val="center"/>
          </w:tcPr>
          <w:p>
            <w:pPr>
              <w:pStyle w:val="10"/>
            </w:pPr>
            <w:r>
              <w:t>科目编码</w:t>
            </w:r>
          </w:p>
        </w:tc>
        <w:tc>
          <w:tcPr>
            <w:tcW w:w="1927" w:type="dxa"/>
            <w:vAlign w:val="center"/>
          </w:tcPr>
          <w:p>
            <w:pPr>
              <w:pStyle w:val="10"/>
            </w:pPr>
            <w:r>
              <w:t>科目名称</w:t>
            </w:r>
          </w:p>
        </w:tc>
        <w:tc>
          <w:tcPr>
            <w:tcW w:w="2078" w:type="dxa"/>
            <w:vMerge w:val="continue"/>
          </w:tcPr>
          <w:p/>
        </w:tc>
        <w:tc>
          <w:tcPr>
            <w:tcW w:w="1208"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10"/>
            </w:pPr>
            <w:r>
              <w:t>栏次</w:t>
            </w:r>
          </w:p>
        </w:tc>
        <w:tc>
          <w:tcPr>
            <w:tcW w:w="1359" w:type="dxa"/>
            <w:vAlign w:val="center"/>
          </w:tcPr>
          <w:p>
            <w:pPr>
              <w:pStyle w:val="10"/>
            </w:pPr>
            <w:r>
              <w:t>1</w:t>
            </w:r>
          </w:p>
        </w:tc>
        <w:tc>
          <w:tcPr>
            <w:tcW w:w="1927" w:type="dxa"/>
            <w:vAlign w:val="center"/>
          </w:tcPr>
          <w:p>
            <w:pPr>
              <w:pStyle w:val="10"/>
            </w:pPr>
            <w:r>
              <w:t>2</w:t>
            </w:r>
          </w:p>
        </w:tc>
        <w:tc>
          <w:tcPr>
            <w:tcW w:w="2078" w:type="dxa"/>
            <w:vAlign w:val="center"/>
          </w:tcPr>
          <w:p>
            <w:pPr>
              <w:pStyle w:val="10"/>
            </w:pPr>
            <w:r>
              <w:t>3</w:t>
            </w:r>
          </w:p>
        </w:tc>
        <w:tc>
          <w:tcPr>
            <w:tcW w:w="1208" w:type="dxa"/>
            <w:vAlign w:val="center"/>
          </w:tcPr>
          <w:p>
            <w:pPr>
              <w:pStyle w:val="10"/>
            </w:pPr>
            <w:r>
              <w:t>4</w:t>
            </w:r>
          </w:p>
        </w:tc>
        <w:tc>
          <w:tcPr>
            <w:tcW w:w="1643"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1</w:t>
            </w:r>
          </w:p>
        </w:tc>
        <w:tc>
          <w:tcPr>
            <w:tcW w:w="1359" w:type="dxa"/>
            <w:vAlign w:val="center"/>
          </w:tcPr>
          <w:p>
            <w:pPr>
              <w:pStyle w:val="16"/>
            </w:pPr>
          </w:p>
        </w:tc>
        <w:tc>
          <w:tcPr>
            <w:tcW w:w="1927" w:type="dxa"/>
            <w:vAlign w:val="center"/>
          </w:tcPr>
          <w:p>
            <w:pPr>
              <w:pStyle w:val="14"/>
            </w:pPr>
            <w:r>
              <w:t>合计</w:t>
            </w:r>
          </w:p>
        </w:tc>
        <w:tc>
          <w:tcPr>
            <w:tcW w:w="2078" w:type="dxa"/>
            <w:vAlign w:val="center"/>
          </w:tcPr>
          <w:p>
            <w:pPr>
              <w:pStyle w:val="15"/>
            </w:pPr>
            <w:r>
              <w:t>237.39</w:t>
            </w:r>
          </w:p>
        </w:tc>
        <w:tc>
          <w:tcPr>
            <w:tcW w:w="1208" w:type="dxa"/>
            <w:vAlign w:val="center"/>
          </w:tcPr>
          <w:p>
            <w:pPr>
              <w:pStyle w:val="15"/>
            </w:pPr>
            <w:r>
              <w:t>229.39</w:t>
            </w:r>
          </w:p>
        </w:tc>
        <w:tc>
          <w:tcPr>
            <w:tcW w:w="1643" w:type="dxa"/>
            <w:vAlign w:val="center"/>
          </w:tcPr>
          <w:p>
            <w:pPr>
              <w:pStyle w:val="15"/>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2</w:t>
            </w:r>
          </w:p>
        </w:tc>
        <w:tc>
          <w:tcPr>
            <w:tcW w:w="1359" w:type="dxa"/>
            <w:vAlign w:val="center"/>
          </w:tcPr>
          <w:p>
            <w:pPr>
              <w:pStyle w:val="12"/>
            </w:pPr>
            <w:r>
              <w:t>207</w:t>
            </w:r>
          </w:p>
        </w:tc>
        <w:tc>
          <w:tcPr>
            <w:tcW w:w="1927" w:type="dxa"/>
            <w:vAlign w:val="center"/>
          </w:tcPr>
          <w:p>
            <w:pPr>
              <w:pStyle w:val="12"/>
            </w:pPr>
            <w:r>
              <w:t>文化旅游体育与传媒支出</w:t>
            </w:r>
          </w:p>
        </w:tc>
        <w:tc>
          <w:tcPr>
            <w:tcW w:w="2078" w:type="dxa"/>
            <w:vAlign w:val="center"/>
          </w:tcPr>
          <w:p>
            <w:pPr>
              <w:pStyle w:val="11"/>
            </w:pPr>
            <w:r>
              <w:t>190.08</w:t>
            </w:r>
          </w:p>
        </w:tc>
        <w:tc>
          <w:tcPr>
            <w:tcW w:w="1208" w:type="dxa"/>
            <w:vAlign w:val="center"/>
          </w:tcPr>
          <w:p>
            <w:pPr>
              <w:pStyle w:val="11"/>
            </w:pPr>
            <w:r>
              <w:t>182.08</w:t>
            </w:r>
          </w:p>
        </w:tc>
        <w:tc>
          <w:tcPr>
            <w:tcW w:w="1643"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3</w:t>
            </w:r>
          </w:p>
        </w:tc>
        <w:tc>
          <w:tcPr>
            <w:tcW w:w="1359" w:type="dxa"/>
            <w:vAlign w:val="center"/>
          </w:tcPr>
          <w:p>
            <w:pPr>
              <w:pStyle w:val="12"/>
            </w:pPr>
            <w:r>
              <w:t>20701</w:t>
            </w:r>
          </w:p>
        </w:tc>
        <w:tc>
          <w:tcPr>
            <w:tcW w:w="1927" w:type="dxa"/>
            <w:vAlign w:val="center"/>
          </w:tcPr>
          <w:p>
            <w:pPr>
              <w:pStyle w:val="12"/>
            </w:pPr>
            <w:r>
              <w:t>文化和旅游</w:t>
            </w:r>
          </w:p>
        </w:tc>
        <w:tc>
          <w:tcPr>
            <w:tcW w:w="2078" w:type="dxa"/>
            <w:vAlign w:val="center"/>
          </w:tcPr>
          <w:p>
            <w:pPr>
              <w:pStyle w:val="11"/>
            </w:pPr>
            <w:r>
              <w:t>190.08</w:t>
            </w:r>
          </w:p>
        </w:tc>
        <w:tc>
          <w:tcPr>
            <w:tcW w:w="1208" w:type="dxa"/>
            <w:vAlign w:val="center"/>
          </w:tcPr>
          <w:p>
            <w:pPr>
              <w:pStyle w:val="11"/>
            </w:pPr>
            <w:r>
              <w:t>182.08</w:t>
            </w:r>
          </w:p>
        </w:tc>
        <w:tc>
          <w:tcPr>
            <w:tcW w:w="1643"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4</w:t>
            </w:r>
          </w:p>
        </w:tc>
        <w:tc>
          <w:tcPr>
            <w:tcW w:w="1359" w:type="dxa"/>
            <w:vAlign w:val="center"/>
          </w:tcPr>
          <w:p>
            <w:pPr>
              <w:pStyle w:val="12"/>
            </w:pPr>
            <w:r>
              <w:t>2070101</w:t>
            </w:r>
          </w:p>
        </w:tc>
        <w:tc>
          <w:tcPr>
            <w:tcW w:w="1927" w:type="dxa"/>
            <w:vAlign w:val="center"/>
          </w:tcPr>
          <w:p>
            <w:pPr>
              <w:pStyle w:val="12"/>
            </w:pPr>
            <w:r>
              <w:t>行政运行</w:t>
            </w:r>
          </w:p>
        </w:tc>
        <w:tc>
          <w:tcPr>
            <w:tcW w:w="2078" w:type="dxa"/>
            <w:vAlign w:val="center"/>
          </w:tcPr>
          <w:p>
            <w:pPr>
              <w:pStyle w:val="11"/>
            </w:pPr>
            <w:r>
              <w:t>182.08</w:t>
            </w:r>
          </w:p>
        </w:tc>
        <w:tc>
          <w:tcPr>
            <w:tcW w:w="1208" w:type="dxa"/>
            <w:vAlign w:val="center"/>
          </w:tcPr>
          <w:p>
            <w:pPr>
              <w:pStyle w:val="11"/>
            </w:pPr>
            <w:r>
              <w:t>182.08</w:t>
            </w:r>
          </w:p>
        </w:tc>
        <w:tc>
          <w:tcPr>
            <w:tcW w:w="1643"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5</w:t>
            </w:r>
          </w:p>
        </w:tc>
        <w:tc>
          <w:tcPr>
            <w:tcW w:w="1359" w:type="dxa"/>
            <w:vAlign w:val="center"/>
          </w:tcPr>
          <w:p>
            <w:pPr>
              <w:pStyle w:val="12"/>
            </w:pPr>
            <w:r>
              <w:t>2070114</w:t>
            </w:r>
          </w:p>
        </w:tc>
        <w:tc>
          <w:tcPr>
            <w:tcW w:w="1927" w:type="dxa"/>
            <w:vAlign w:val="center"/>
          </w:tcPr>
          <w:p>
            <w:pPr>
              <w:pStyle w:val="12"/>
            </w:pPr>
            <w:r>
              <w:t>文化和旅游管理事务</w:t>
            </w:r>
          </w:p>
        </w:tc>
        <w:tc>
          <w:tcPr>
            <w:tcW w:w="2078" w:type="dxa"/>
            <w:vAlign w:val="center"/>
          </w:tcPr>
          <w:p>
            <w:pPr>
              <w:pStyle w:val="11"/>
            </w:pPr>
            <w:r>
              <w:t>8.00</w:t>
            </w:r>
          </w:p>
        </w:tc>
        <w:tc>
          <w:tcPr>
            <w:tcW w:w="1208" w:type="dxa"/>
            <w:vAlign w:val="center"/>
          </w:tcPr>
          <w:p>
            <w:pPr>
              <w:pStyle w:val="11"/>
            </w:pPr>
          </w:p>
        </w:tc>
        <w:tc>
          <w:tcPr>
            <w:tcW w:w="1643"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6</w:t>
            </w:r>
          </w:p>
        </w:tc>
        <w:tc>
          <w:tcPr>
            <w:tcW w:w="1359" w:type="dxa"/>
            <w:vAlign w:val="center"/>
          </w:tcPr>
          <w:p>
            <w:pPr>
              <w:pStyle w:val="12"/>
            </w:pPr>
            <w:r>
              <w:t>208</w:t>
            </w:r>
          </w:p>
        </w:tc>
        <w:tc>
          <w:tcPr>
            <w:tcW w:w="1927" w:type="dxa"/>
            <w:vAlign w:val="center"/>
          </w:tcPr>
          <w:p>
            <w:pPr>
              <w:pStyle w:val="12"/>
            </w:pPr>
            <w:r>
              <w:t>社会保障和就业支出</w:t>
            </w:r>
          </w:p>
        </w:tc>
        <w:tc>
          <w:tcPr>
            <w:tcW w:w="2078" w:type="dxa"/>
            <w:vAlign w:val="center"/>
          </w:tcPr>
          <w:p>
            <w:pPr>
              <w:pStyle w:val="11"/>
            </w:pPr>
            <w:r>
              <w:t>35.48</w:t>
            </w:r>
          </w:p>
        </w:tc>
        <w:tc>
          <w:tcPr>
            <w:tcW w:w="1208" w:type="dxa"/>
            <w:vAlign w:val="center"/>
          </w:tcPr>
          <w:p>
            <w:pPr>
              <w:pStyle w:val="11"/>
            </w:pPr>
            <w:r>
              <w:t>35.48</w:t>
            </w:r>
          </w:p>
        </w:tc>
        <w:tc>
          <w:tcPr>
            <w:tcW w:w="1643"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7</w:t>
            </w:r>
          </w:p>
        </w:tc>
        <w:tc>
          <w:tcPr>
            <w:tcW w:w="1359" w:type="dxa"/>
            <w:vAlign w:val="center"/>
          </w:tcPr>
          <w:p>
            <w:pPr>
              <w:pStyle w:val="12"/>
            </w:pPr>
            <w:r>
              <w:t>20805</w:t>
            </w:r>
          </w:p>
        </w:tc>
        <w:tc>
          <w:tcPr>
            <w:tcW w:w="1927" w:type="dxa"/>
            <w:vAlign w:val="center"/>
          </w:tcPr>
          <w:p>
            <w:pPr>
              <w:pStyle w:val="12"/>
            </w:pPr>
            <w:r>
              <w:t>行政事业单位养老支出</w:t>
            </w:r>
          </w:p>
        </w:tc>
        <w:tc>
          <w:tcPr>
            <w:tcW w:w="2078" w:type="dxa"/>
            <w:vAlign w:val="center"/>
          </w:tcPr>
          <w:p>
            <w:pPr>
              <w:pStyle w:val="11"/>
            </w:pPr>
            <w:r>
              <w:t>35.48</w:t>
            </w:r>
          </w:p>
        </w:tc>
        <w:tc>
          <w:tcPr>
            <w:tcW w:w="1208" w:type="dxa"/>
            <w:vAlign w:val="center"/>
          </w:tcPr>
          <w:p>
            <w:pPr>
              <w:pStyle w:val="11"/>
            </w:pPr>
            <w:r>
              <w:t>35.48</w:t>
            </w:r>
          </w:p>
        </w:tc>
        <w:tc>
          <w:tcPr>
            <w:tcW w:w="1643"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8</w:t>
            </w:r>
          </w:p>
        </w:tc>
        <w:tc>
          <w:tcPr>
            <w:tcW w:w="1359" w:type="dxa"/>
            <w:vAlign w:val="center"/>
          </w:tcPr>
          <w:p>
            <w:pPr>
              <w:pStyle w:val="12"/>
            </w:pPr>
            <w:r>
              <w:t>2080505</w:t>
            </w:r>
          </w:p>
        </w:tc>
        <w:tc>
          <w:tcPr>
            <w:tcW w:w="1927" w:type="dxa"/>
            <w:vAlign w:val="center"/>
          </w:tcPr>
          <w:p>
            <w:pPr>
              <w:pStyle w:val="12"/>
            </w:pPr>
            <w:r>
              <w:t>机关事业单位基本养老保险缴费支出</w:t>
            </w:r>
          </w:p>
        </w:tc>
        <w:tc>
          <w:tcPr>
            <w:tcW w:w="2078" w:type="dxa"/>
            <w:vAlign w:val="center"/>
          </w:tcPr>
          <w:p>
            <w:pPr>
              <w:pStyle w:val="11"/>
            </w:pPr>
            <w:r>
              <w:t>23.65</w:t>
            </w:r>
          </w:p>
        </w:tc>
        <w:tc>
          <w:tcPr>
            <w:tcW w:w="1208" w:type="dxa"/>
            <w:vAlign w:val="center"/>
          </w:tcPr>
          <w:p>
            <w:pPr>
              <w:pStyle w:val="11"/>
            </w:pPr>
            <w:r>
              <w:t>23.65</w:t>
            </w:r>
          </w:p>
        </w:tc>
        <w:tc>
          <w:tcPr>
            <w:tcW w:w="1643"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9</w:t>
            </w:r>
          </w:p>
        </w:tc>
        <w:tc>
          <w:tcPr>
            <w:tcW w:w="1359" w:type="dxa"/>
            <w:vAlign w:val="center"/>
          </w:tcPr>
          <w:p>
            <w:pPr>
              <w:pStyle w:val="12"/>
            </w:pPr>
            <w:r>
              <w:t>2080506</w:t>
            </w:r>
          </w:p>
        </w:tc>
        <w:tc>
          <w:tcPr>
            <w:tcW w:w="1927" w:type="dxa"/>
            <w:vAlign w:val="center"/>
          </w:tcPr>
          <w:p>
            <w:pPr>
              <w:pStyle w:val="12"/>
            </w:pPr>
            <w:r>
              <w:t>机关事业单位职业年金缴费支出</w:t>
            </w:r>
          </w:p>
        </w:tc>
        <w:tc>
          <w:tcPr>
            <w:tcW w:w="2078" w:type="dxa"/>
            <w:vAlign w:val="center"/>
          </w:tcPr>
          <w:p>
            <w:pPr>
              <w:pStyle w:val="11"/>
            </w:pPr>
            <w:r>
              <w:t>11.83</w:t>
            </w:r>
          </w:p>
        </w:tc>
        <w:tc>
          <w:tcPr>
            <w:tcW w:w="1208" w:type="dxa"/>
            <w:vAlign w:val="center"/>
          </w:tcPr>
          <w:p>
            <w:pPr>
              <w:pStyle w:val="11"/>
            </w:pPr>
            <w:r>
              <w:t>11.83</w:t>
            </w:r>
          </w:p>
        </w:tc>
        <w:tc>
          <w:tcPr>
            <w:tcW w:w="1643"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10</w:t>
            </w:r>
          </w:p>
        </w:tc>
        <w:tc>
          <w:tcPr>
            <w:tcW w:w="1359" w:type="dxa"/>
            <w:vAlign w:val="center"/>
          </w:tcPr>
          <w:p>
            <w:pPr>
              <w:pStyle w:val="12"/>
            </w:pPr>
            <w:r>
              <w:t>221</w:t>
            </w:r>
          </w:p>
        </w:tc>
        <w:tc>
          <w:tcPr>
            <w:tcW w:w="1927" w:type="dxa"/>
            <w:vAlign w:val="center"/>
          </w:tcPr>
          <w:p>
            <w:pPr>
              <w:pStyle w:val="12"/>
            </w:pPr>
            <w:r>
              <w:t>住房保障支出</w:t>
            </w:r>
          </w:p>
        </w:tc>
        <w:tc>
          <w:tcPr>
            <w:tcW w:w="2078" w:type="dxa"/>
            <w:vAlign w:val="center"/>
          </w:tcPr>
          <w:p>
            <w:pPr>
              <w:pStyle w:val="11"/>
            </w:pPr>
            <w:r>
              <w:t>11.83</w:t>
            </w:r>
          </w:p>
        </w:tc>
        <w:tc>
          <w:tcPr>
            <w:tcW w:w="1208" w:type="dxa"/>
            <w:vAlign w:val="center"/>
          </w:tcPr>
          <w:p>
            <w:pPr>
              <w:pStyle w:val="11"/>
            </w:pPr>
            <w:r>
              <w:t>11.83</w:t>
            </w:r>
          </w:p>
        </w:tc>
        <w:tc>
          <w:tcPr>
            <w:tcW w:w="1643"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11</w:t>
            </w:r>
          </w:p>
        </w:tc>
        <w:tc>
          <w:tcPr>
            <w:tcW w:w="1359" w:type="dxa"/>
            <w:vAlign w:val="center"/>
          </w:tcPr>
          <w:p>
            <w:pPr>
              <w:pStyle w:val="12"/>
            </w:pPr>
            <w:r>
              <w:t>22102</w:t>
            </w:r>
          </w:p>
        </w:tc>
        <w:tc>
          <w:tcPr>
            <w:tcW w:w="1927" w:type="dxa"/>
            <w:vAlign w:val="center"/>
          </w:tcPr>
          <w:p>
            <w:pPr>
              <w:pStyle w:val="12"/>
            </w:pPr>
            <w:r>
              <w:t>住房改革支出</w:t>
            </w:r>
          </w:p>
        </w:tc>
        <w:tc>
          <w:tcPr>
            <w:tcW w:w="2078" w:type="dxa"/>
            <w:vAlign w:val="center"/>
          </w:tcPr>
          <w:p>
            <w:pPr>
              <w:pStyle w:val="11"/>
            </w:pPr>
            <w:r>
              <w:t>11.83</w:t>
            </w:r>
          </w:p>
        </w:tc>
        <w:tc>
          <w:tcPr>
            <w:tcW w:w="1208" w:type="dxa"/>
            <w:vAlign w:val="center"/>
          </w:tcPr>
          <w:p>
            <w:pPr>
              <w:pStyle w:val="11"/>
            </w:pPr>
            <w:r>
              <w:t>11.83</w:t>
            </w:r>
          </w:p>
        </w:tc>
        <w:tc>
          <w:tcPr>
            <w:tcW w:w="1643"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12</w:t>
            </w:r>
          </w:p>
        </w:tc>
        <w:tc>
          <w:tcPr>
            <w:tcW w:w="1359" w:type="dxa"/>
            <w:vAlign w:val="center"/>
          </w:tcPr>
          <w:p>
            <w:pPr>
              <w:pStyle w:val="12"/>
            </w:pPr>
            <w:r>
              <w:t>2210201</w:t>
            </w:r>
          </w:p>
        </w:tc>
        <w:tc>
          <w:tcPr>
            <w:tcW w:w="1927" w:type="dxa"/>
            <w:vAlign w:val="center"/>
          </w:tcPr>
          <w:p>
            <w:pPr>
              <w:pStyle w:val="12"/>
            </w:pPr>
            <w:r>
              <w:t>住房公积金</w:t>
            </w:r>
          </w:p>
        </w:tc>
        <w:tc>
          <w:tcPr>
            <w:tcW w:w="2078" w:type="dxa"/>
            <w:vAlign w:val="center"/>
          </w:tcPr>
          <w:p>
            <w:pPr>
              <w:pStyle w:val="11"/>
            </w:pPr>
            <w:r>
              <w:t>11.83</w:t>
            </w:r>
          </w:p>
        </w:tc>
        <w:tc>
          <w:tcPr>
            <w:tcW w:w="1208" w:type="dxa"/>
            <w:vAlign w:val="center"/>
          </w:tcPr>
          <w:p>
            <w:pPr>
              <w:pStyle w:val="11"/>
            </w:pPr>
            <w:r>
              <w:t>11.83</w:t>
            </w:r>
          </w:p>
        </w:tc>
        <w:tc>
          <w:tcPr>
            <w:tcW w:w="1643"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816"/>
        <w:gridCol w:w="1995"/>
        <w:gridCol w:w="1118"/>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102" w:type="dxa"/>
            <w:gridSpan w:val="3"/>
            <w:tcBorders>
              <w:top w:val="single" w:color="FFFFFF" w:sz="6" w:space="0"/>
              <w:left w:val="single" w:color="FFFFFF" w:sz="6" w:space="0"/>
              <w:right w:val="single" w:color="FFFFFF" w:sz="6" w:space="0"/>
            </w:tcBorders>
            <w:vAlign w:val="center"/>
          </w:tcPr>
          <w:p>
            <w:pPr>
              <w:pStyle w:val="9"/>
            </w:pPr>
            <w:r>
              <w:t>813001涞源县白石山景区管理委员会本级</w:t>
            </w:r>
          </w:p>
        </w:tc>
        <w:tc>
          <w:tcPr>
            <w:tcW w:w="1995" w:type="dxa"/>
            <w:tcBorders>
              <w:top w:val="single" w:color="FFFFFF" w:sz="6" w:space="0"/>
              <w:left w:val="single" w:color="FFFFFF" w:sz="6" w:space="0"/>
              <w:right w:val="single" w:color="FFFFFF" w:sz="6" w:space="0"/>
            </w:tcBorders>
            <w:vAlign w:val="center"/>
          </w:tcPr>
          <w:p>
            <w:pPr>
              <w:pStyle w:val="8"/>
            </w:pPr>
            <w:r>
              <w:t>预算年度</w:t>
            </w:r>
            <w:r>
              <w:rPr>
                <w:rFonts w:hint="eastAsia"/>
                <w:lang w:eastAsia="zh-CN"/>
              </w:rPr>
              <w:t>：</w:t>
            </w:r>
            <w:r>
              <w:t>2024</w:t>
            </w:r>
          </w:p>
        </w:tc>
        <w:tc>
          <w:tcPr>
            <w:tcW w:w="27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0"/>
            </w:pPr>
            <w:r>
              <w:t>序号</w:t>
            </w:r>
          </w:p>
        </w:tc>
        <w:tc>
          <w:tcPr>
            <w:tcW w:w="3459" w:type="dxa"/>
            <w:gridSpan w:val="2"/>
            <w:vAlign w:val="center"/>
          </w:tcPr>
          <w:p>
            <w:pPr>
              <w:pStyle w:val="10"/>
            </w:pPr>
            <w:r>
              <w:t>支出部门经济分类科目</w:t>
            </w:r>
          </w:p>
        </w:tc>
        <w:tc>
          <w:tcPr>
            <w:tcW w:w="4756"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tc>
        <w:tc>
          <w:tcPr>
            <w:tcW w:w="1643" w:type="dxa"/>
            <w:vAlign w:val="center"/>
          </w:tcPr>
          <w:p>
            <w:pPr>
              <w:pStyle w:val="10"/>
            </w:pPr>
            <w:r>
              <w:t>科目编码</w:t>
            </w:r>
          </w:p>
        </w:tc>
        <w:tc>
          <w:tcPr>
            <w:tcW w:w="1816" w:type="dxa"/>
            <w:vAlign w:val="center"/>
          </w:tcPr>
          <w:p>
            <w:pPr>
              <w:pStyle w:val="10"/>
            </w:pPr>
            <w:r>
              <w:t>科目名称</w:t>
            </w:r>
          </w:p>
        </w:tc>
        <w:tc>
          <w:tcPr>
            <w:tcW w:w="1995" w:type="dxa"/>
            <w:vAlign w:val="center"/>
          </w:tcPr>
          <w:p>
            <w:pPr>
              <w:pStyle w:val="10"/>
            </w:pPr>
            <w:r>
              <w:t>合计</w:t>
            </w:r>
          </w:p>
        </w:tc>
        <w:tc>
          <w:tcPr>
            <w:tcW w:w="1118" w:type="dxa"/>
            <w:vAlign w:val="center"/>
          </w:tcPr>
          <w:p>
            <w:pPr>
              <w:pStyle w:val="10"/>
            </w:pPr>
            <w:r>
              <w:t>人员经费</w:t>
            </w:r>
          </w:p>
        </w:tc>
        <w:tc>
          <w:tcPr>
            <w:tcW w:w="1643"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10"/>
            </w:pPr>
            <w:r>
              <w:t>栏次</w:t>
            </w:r>
          </w:p>
        </w:tc>
        <w:tc>
          <w:tcPr>
            <w:tcW w:w="1643" w:type="dxa"/>
            <w:vAlign w:val="center"/>
          </w:tcPr>
          <w:p>
            <w:pPr>
              <w:pStyle w:val="10"/>
            </w:pPr>
            <w:r>
              <w:t>1</w:t>
            </w:r>
          </w:p>
        </w:tc>
        <w:tc>
          <w:tcPr>
            <w:tcW w:w="1816" w:type="dxa"/>
            <w:vAlign w:val="center"/>
          </w:tcPr>
          <w:p>
            <w:pPr>
              <w:pStyle w:val="10"/>
            </w:pPr>
            <w:r>
              <w:t>2</w:t>
            </w:r>
          </w:p>
        </w:tc>
        <w:tc>
          <w:tcPr>
            <w:tcW w:w="1995" w:type="dxa"/>
            <w:vAlign w:val="center"/>
          </w:tcPr>
          <w:p>
            <w:pPr>
              <w:pStyle w:val="10"/>
            </w:pPr>
            <w:r>
              <w:t>3</w:t>
            </w:r>
          </w:p>
        </w:tc>
        <w:tc>
          <w:tcPr>
            <w:tcW w:w="1118" w:type="dxa"/>
            <w:vAlign w:val="center"/>
          </w:tcPr>
          <w:p>
            <w:pPr>
              <w:pStyle w:val="10"/>
            </w:pPr>
            <w:r>
              <w:t>4</w:t>
            </w:r>
          </w:p>
        </w:tc>
        <w:tc>
          <w:tcPr>
            <w:tcW w:w="1643"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79" w:hRule="atLeast"/>
          <w:jc w:val="center"/>
        </w:trPr>
        <w:tc>
          <w:tcPr>
            <w:tcW w:w="1643" w:type="dxa"/>
            <w:vAlign w:val="center"/>
          </w:tcPr>
          <w:p>
            <w:pPr>
              <w:pStyle w:val="13"/>
            </w:pPr>
            <w:r>
              <w:t>1</w:t>
            </w:r>
          </w:p>
        </w:tc>
        <w:tc>
          <w:tcPr>
            <w:tcW w:w="1643" w:type="dxa"/>
            <w:vAlign w:val="center"/>
          </w:tcPr>
          <w:p>
            <w:pPr>
              <w:pStyle w:val="16"/>
            </w:pPr>
          </w:p>
        </w:tc>
        <w:tc>
          <w:tcPr>
            <w:tcW w:w="1816" w:type="dxa"/>
            <w:vAlign w:val="center"/>
          </w:tcPr>
          <w:p>
            <w:pPr>
              <w:pStyle w:val="14"/>
            </w:pPr>
            <w:r>
              <w:t>合计</w:t>
            </w:r>
          </w:p>
        </w:tc>
        <w:tc>
          <w:tcPr>
            <w:tcW w:w="1995" w:type="dxa"/>
            <w:vAlign w:val="center"/>
          </w:tcPr>
          <w:p>
            <w:pPr>
              <w:pStyle w:val="15"/>
            </w:pPr>
            <w:r>
              <w:t>229.39</w:t>
            </w:r>
          </w:p>
        </w:tc>
        <w:tc>
          <w:tcPr>
            <w:tcW w:w="1118" w:type="dxa"/>
            <w:vAlign w:val="center"/>
          </w:tcPr>
          <w:p>
            <w:pPr>
              <w:pStyle w:val="15"/>
            </w:pPr>
            <w:r>
              <w:t>205.84</w:t>
            </w:r>
          </w:p>
        </w:tc>
        <w:tc>
          <w:tcPr>
            <w:tcW w:w="1643" w:type="dxa"/>
            <w:vAlign w:val="center"/>
          </w:tcPr>
          <w:p>
            <w:pPr>
              <w:pStyle w:val="15"/>
            </w:pPr>
            <w:r>
              <w:t>23.55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2</w:t>
            </w:r>
          </w:p>
        </w:tc>
        <w:tc>
          <w:tcPr>
            <w:tcW w:w="1643" w:type="dxa"/>
            <w:vAlign w:val="center"/>
          </w:tcPr>
          <w:p>
            <w:pPr>
              <w:pStyle w:val="12"/>
            </w:pPr>
            <w:r>
              <w:t>301</w:t>
            </w:r>
          </w:p>
        </w:tc>
        <w:tc>
          <w:tcPr>
            <w:tcW w:w="1816" w:type="dxa"/>
            <w:vAlign w:val="center"/>
          </w:tcPr>
          <w:p>
            <w:pPr>
              <w:pStyle w:val="12"/>
            </w:pPr>
            <w:r>
              <w:t>工资福利支出</w:t>
            </w:r>
          </w:p>
        </w:tc>
        <w:tc>
          <w:tcPr>
            <w:tcW w:w="1995" w:type="dxa"/>
            <w:vAlign w:val="center"/>
          </w:tcPr>
          <w:p>
            <w:pPr>
              <w:pStyle w:val="11"/>
            </w:pPr>
            <w:r>
              <w:t>205.84</w:t>
            </w:r>
          </w:p>
        </w:tc>
        <w:tc>
          <w:tcPr>
            <w:tcW w:w="1118" w:type="dxa"/>
            <w:vAlign w:val="center"/>
          </w:tcPr>
          <w:p>
            <w:pPr>
              <w:pStyle w:val="11"/>
            </w:pPr>
            <w:r>
              <w:t>205.84</w:t>
            </w:r>
          </w:p>
        </w:tc>
        <w:tc>
          <w:tcPr>
            <w:tcW w:w="1643"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3</w:t>
            </w:r>
          </w:p>
        </w:tc>
        <w:tc>
          <w:tcPr>
            <w:tcW w:w="1643" w:type="dxa"/>
            <w:vAlign w:val="center"/>
          </w:tcPr>
          <w:p>
            <w:pPr>
              <w:pStyle w:val="12"/>
            </w:pPr>
            <w:r>
              <w:t>30101</w:t>
            </w:r>
          </w:p>
        </w:tc>
        <w:tc>
          <w:tcPr>
            <w:tcW w:w="1816" w:type="dxa"/>
            <w:vAlign w:val="center"/>
          </w:tcPr>
          <w:p>
            <w:pPr>
              <w:pStyle w:val="12"/>
            </w:pPr>
            <w:r>
              <w:t>基本工资</w:t>
            </w:r>
          </w:p>
        </w:tc>
        <w:tc>
          <w:tcPr>
            <w:tcW w:w="1995" w:type="dxa"/>
            <w:vAlign w:val="center"/>
          </w:tcPr>
          <w:p>
            <w:pPr>
              <w:pStyle w:val="11"/>
            </w:pPr>
            <w:r>
              <w:t>71.60</w:t>
            </w:r>
          </w:p>
        </w:tc>
        <w:tc>
          <w:tcPr>
            <w:tcW w:w="1118" w:type="dxa"/>
            <w:vAlign w:val="center"/>
          </w:tcPr>
          <w:p>
            <w:pPr>
              <w:pStyle w:val="11"/>
            </w:pPr>
            <w:r>
              <w:t>71.60</w:t>
            </w:r>
          </w:p>
        </w:tc>
        <w:tc>
          <w:tcPr>
            <w:tcW w:w="1643"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4</w:t>
            </w:r>
          </w:p>
        </w:tc>
        <w:tc>
          <w:tcPr>
            <w:tcW w:w="1643" w:type="dxa"/>
            <w:vAlign w:val="center"/>
          </w:tcPr>
          <w:p>
            <w:pPr>
              <w:pStyle w:val="12"/>
            </w:pPr>
            <w:r>
              <w:t>30102</w:t>
            </w:r>
          </w:p>
        </w:tc>
        <w:tc>
          <w:tcPr>
            <w:tcW w:w="1816" w:type="dxa"/>
            <w:vAlign w:val="center"/>
          </w:tcPr>
          <w:p>
            <w:pPr>
              <w:pStyle w:val="12"/>
            </w:pPr>
            <w:r>
              <w:t>津贴补贴</w:t>
            </w:r>
          </w:p>
        </w:tc>
        <w:tc>
          <w:tcPr>
            <w:tcW w:w="1995" w:type="dxa"/>
            <w:vAlign w:val="center"/>
          </w:tcPr>
          <w:p>
            <w:pPr>
              <w:pStyle w:val="11"/>
            </w:pPr>
            <w:r>
              <w:t>31.01</w:t>
            </w:r>
          </w:p>
        </w:tc>
        <w:tc>
          <w:tcPr>
            <w:tcW w:w="1118" w:type="dxa"/>
            <w:vAlign w:val="center"/>
          </w:tcPr>
          <w:p>
            <w:pPr>
              <w:pStyle w:val="11"/>
            </w:pPr>
            <w:r>
              <w:t>31.01</w:t>
            </w:r>
          </w:p>
        </w:tc>
        <w:tc>
          <w:tcPr>
            <w:tcW w:w="1643"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5</w:t>
            </w:r>
          </w:p>
        </w:tc>
        <w:tc>
          <w:tcPr>
            <w:tcW w:w="1643" w:type="dxa"/>
            <w:vAlign w:val="center"/>
          </w:tcPr>
          <w:p>
            <w:pPr>
              <w:pStyle w:val="12"/>
            </w:pPr>
            <w:r>
              <w:t>30103</w:t>
            </w:r>
          </w:p>
        </w:tc>
        <w:tc>
          <w:tcPr>
            <w:tcW w:w="1816" w:type="dxa"/>
            <w:vAlign w:val="center"/>
          </w:tcPr>
          <w:p>
            <w:pPr>
              <w:pStyle w:val="12"/>
            </w:pPr>
            <w:r>
              <w:t>奖金</w:t>
            </w:r>
          </w:p>
        </w:tc>
        <w:tc>
          <w:tcPr>
            <w:tcW w:w="1995" w:type="dxa"/>
            <w:vAlign w:val="center"/>
          </w:tcPr>
          <w:p>
            <w:pPr>
              <w:pStyle w:val="11"/>
            </w:pPr>
            <w:r>
              <w:t>11.55</w:t>
            </w:r>
          </w:p>
        </w:tc>
        <w:tc>
          <w:tcPr>
            <w:tcW w:w="1118" w:type="dxa"/>
            <w:vAlign w:val="center"/>
          </w:tcPr>
          <w:p>
            <w:pPr>
              <w:pStyle w:val="11"/>
            </w:pPr>
            <w:r>
              <w:t>11.55</w:t>
            </w:r>
          </w:p>
        </w:tc>
        <w:tc>
          <w:tcPr>
            <w:tcW w:w="1643"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6</w:t>
            </w:r>
          </w:p>
        </w:tc>
        <w:tc>
          <w:tcPr>
            <w:tcW w:w="1643" w:type="dxa"/>
            <w:vAlign w:val="center"/>
          </w:tcPr>
          <w:p>
            <w:pPr>
              <w:pStyle w:val="12"/>
            </w:pPr>
            <w:r>
              <w:t>30107</w:t>
            </w:r>
          </w:p>
        </w:tc>
        <w:tc>
          <w:tcPr>
            <w:tcW w:w="1816" w:type="dxa"/>
            <w:vAlign w:val="center"/>
          </w:tcPr>
          <w:p>
            <w:pPr>
              <w:pStyle w:val="12"/>
            </w:pPr>
            <w:r>
              <w:t>绩效工资</w:t>
            </w:r>
          </w:p>
        </w:tc>
        <w:tc>
          <w:tcPr>
            <w:tcW w:w="1995" w:type="dxa"/>
            <w:vAlign w:val="center"/>
          </w:tcPr>
          <w:p>
            <w:pPr>
              <w:pStyle w:val="11"/>
            </w:pPr>
            <w:r>
              <w:t>33.59</w:t>
            </w:r>
          </w:p>
        </w:tc>
        <w:tc>
          <w:tcPr>
            <w:tcW w:w="1118" w:type="dxa"/>
            <w:vAlign w:val="center"/>
          </w:tcPr>
          <w:p>
            <w:pPr>
              <w:pStyle w:val="11"/>
            </w:pPr>
            <w:r>
              <w:t>33.59</w:t>
            </w:r>
          </w:p>
        </w:tc>
        <w:tc>
          <w:tcPr>
            <w:tcW w:w="1643"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7</w:t>
            </w:r>
          </w:p>
        </w:tc>
        <w:tc>
          <w:tcPr>
            <w:tcW w:w="1643" w:type="dxa"/>
            <w:vAlign w:val="center"/>
          </w:tcPr>
          <w:p>
            <w:pPr>
              <w:pStyle w:val="12"/>
            </w:pPr>
            <w:r>
              <w:t>30108</w:t>
            </w:r>
          </w:p>
        </w:tc>
        <w:tc>
          <w:tcPr>
            <w:tcW w:w="1816" w:type="dxa"/>
            <w:vAlign w:val="center"/>
          </w:tcPr>
          <w:p>
            <w:pPr>
              <w:pStyle w:val="12"/>
            </w:pPr>
            <w:r>
              <w:t>机关事业单位基本养老保险缴费</w:t>
            </w:r>
          </w:p>
        </w:tc>
        <w:tc>
          <w:tcPr>
            <w:tcW w:w="1995" w:type="dxa"/>
            <w:vAlign w:val="center"/>
          </w:tcPr>
          <w:p>
            <w:pPr>
              <w:pStyle w:val="11"/>
            </w:pPr>
            <w:r>
              <w:t>23.65</w:t>
            </w:r>
          </w:p>
        </w:tc>
        <w:tc>
          <w:tcPr>
            <w:tcW w:w="1118" w:type="dxa"/>
            <w:vAlign w:val="center"/>
          </w:tcPr>
          <w:p>
            <w:pPr>
              <w:pStyle w:val="11"/>
            </w:pPr>
            <w:r>
              <w:t>23.65</w:t>
            </w:r>
          </w:p>
        </w:tc>
        <w:tc>
          <w:tcPr>
            <w:tcW w:w="1643"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8</w:t>
            </w:r>
          </w:p>
        </w:tc>
        <w:tc>
          <w:tcPr>
            <w:tcW w:w="1643" w:type="dxa"/>
            <w:vAlign w:val="center"/>
          </w:tcPr>
          <w:p>
            <w:pPr>
              <w:pStyle w:val="12"/>
            </w:pPr>
            <w:r>
              <w:t>30109</w:t>
            </w:r>
          </w:p>
        </w:tc>
        <w:tc>
          <w:tcPr>
            <w:tcW w:w="1816" w:type="dxa"/>
            <w:vAlign w:val="center"/>
          </w:tcPr>
          <w:p>
            <w:pPr>
              <w:pStyle w:val="12"/>
            </w:pPr>
            <w:r>
              <w:t>职业年金缴费</w:t>
            </w:r>
          </w:p>
        </w:tc>
        <w:tc>
          <w:tcPr>
            <w:tcW w:w="1995" w:type="dxa"/>
            <w:vAlign w:val="center"/>
          </w:tcPr>
          <w:p>
            <w:pPr>
              <w:pStyle w:val="11"/>
            </w:pPr>
            <w:r>
              <w:t>11.83</w:t>
            </w:r>
          </w:p>
        </w:tc>
        <w:tc>
          <w:tcPr>
            <w:tcW w:w="1118" w:type="dxa"/>
            <w:vAlign w:val="center"/>
          </w:tcPr>
          <w:p>
            <w:pPr>
              <w:pStyle w:val="11"/>
            </w:pPr>
            <w:r>
              <w:t>11.83</w:t>
            </w:r>
          </w:p>
        </w:tc>
        <w:tc>
          <w:tcPr>
            <w:tcW w:w="1643"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9</w:t>
            </w:r>
          </w:p>
        </w:tc>
        <w:tc>
          <w:tcPr>
            <w:tcW w:w="1643" w:type="dxa"/>
            <w:vAlign w:val="center"/>
          </w:tcPr>
          <w:p>
            <w:pPr>
              <w:pStyle w:val="12"/>
            </w:pPr>
            <w:r>
              <w:t>30110</w:t>
            </w:r>
          </w:p>
        </w:tc>
        <w:tc>
          <w:tcPr>
            <w:tcW w:w="1816" w:type="dxa"/>
            <w:vAlign w:val="center"/>
          </w:tcPr>
          <w:p>
            <w:pPr>
              <w:pStyle w:val="12"/>
            </w:pPr>
            <w:r>
              <w:t>职工基本医疗保险缴费</w:t>
            </w:r>
          </w:p>
        </w:tc>
        <w:tc>
          <w:tcPr>
            <w:tcW w:w="1995" w:type="dxa"/>
            <w:vAlign w:val="center"/>
          </w:tcPr>
          <w:p>
            <w:pPr>
              <w:pStyle w:val="11"/>
            </w:pPr>
            <w:r>
              <w:t>9.57</w:t>
            </w:r>
          </w:p>
        </w:tc>
        <w:tc>
          <w:tcPr>
            <w:tcW w:w="1118" w:type="dxa"/>
            <w:vAlign w:val="center"/>
          </w:tcPr>
          <w:p>
            <w:pPr>
              <w:pStyle w:val="11"/>
            </w:pPr>
            <w:r>
              <w:t>9.57</w:t>
            </w:r>
          </w:p>
        </w:tc>
        <w:tc>
          <w:tcPr>
            <w:tcW w:w="1643"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10</w:t>
            </w:r>
          </w:p>
        </w:tc>
        <w:tc>
          <w:tcPr>
            <w:tcW w:w="1643" w:type="dxa"/>
            <w:vAlign w:val="center"/>
          </w:tcPr>
          <w:p>
            <w:pPr>
              <w:pStyle w:val="12"/>
            </w:pPr>
            <w:r>
              <w:t>30112</w:t>
            </w:r>
          </w:p>
        </w:tc>
        <w:tc>
          <w:tcPr>
            <w:tcW w:w="1816" w:type="dxa"/>
            <w:vAlign w:val="center"/>
          </w:tcPr>
          <w:p>
            <w:pPr>
              <w:pStyle w:val="12"/>
            </w:pPr>
            <w:r>
              <w:t>其他社会保障缴费</w:t>
            </w:r>
          </w:p>
        </w:tc>
        <w:tc>
          <w:tcPr>
            <w:tcW w:w="1995" w:type="dxa"/>
            <w:vAlign w:val="center"/>
          </w:tcPr>
          <w:p>
            <w:pPr>
              <w:pStyle w:val="11"/>
            </w:pPr>
            <w:r>
              <w:t>1.21</w:t>
            </w:r>
          </w:p>
        </w:tc>
        <w:tc>
          <w:tcPr>
            <w:tcW w:w="1118" w:type="dxa"/>
            <w:vAlign w:val="center"/>
          </w:tcPr>
          <w:p>
            <w:pPr>
              <w:pStyle w:val="11"/>
            </w:pPr>
            <w:r>
              <w:t>1.21</w:t>
            </w:r>
          </w:p>
        </w:tc>
        <w:tc>
          <w:tcPr>
            <w:tcW w:w="1643"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11</w:t>
            </w:r>
          </w:p>
        </w:tc>
        <w:tc>
          <w:tcPr>
            <w:tcW w:w="1643" w:type="dxa"/>
            <w:vAlign w:val="center"/>
          </w:tcPr>
          <w:p>
            <w:pPr>
              <w:pStyle w:val="12"/>
            </w:pPr>
            <w:r>
              <w:t>30113</w:t>
            </w:r>
          </w:p>
        </w:tc>
        <w:tc>
          <w:tcPr>
            <w:tcW w:w="1816" w:type="dxa"/>
            <w:vAlign w:val="center"/>
          </w:tcPr>
          <w:p>
            <w:pPr>
              <w:pStyle w:val="12"/>
            </w:pPr>
            <w:r>
              <w:t>住房公积金</w:t>
            </w:r>
          </w:p>
        </w:tc>
        <w:tc>
          <w:tcPr>
            <w:tcW w:w="1995" w:type="dxa"/>
            <w:vAlign w:val="center"/>
          </w:tcPr>
          <w:p>
            <w:pPr>
              <w:pStyle w:val="11"/>
            </w:pPr>
            <w:r>
              <w:t>11.83</w:t>
            </w:r>
          </w:p>
        </w:tc>
        <w:tc>
          <w:tcPr>
            <w:tcW w:w="1118" w:type="dxa"/>
            <w:vAlign w:val="center"/>
          </w:tcPr>
          <w:p>
            <w:pPr>
              <w:pStyle w:val="11"/>
            </w:pPr>
            <w:r>
              <w:t>11.83</w:t>
            </w:r>
          </w:p>
        </w:tc>
        <w:tc>
          <w:tcPr>
            <w:tcW w:w="1643"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12</w:t>
            </w:r>
          </w:p>
        </w:tc>
        <w:tc>
          <w:tcPr>
            <w:tcW w:w="1643" w:type="dxa"/>
            <w:vAlign w:val="center"/>
          </w:tcPr>
          <w:p>
            <w:pPr>
              <w:pStyle w:val="12"/>
            </w:pPr>
            <w:r>
              <w:t>302</w:t>
            </w:r>
          </w:p>
        </w:tc>
        <w:tc>
          <w:tcPr>
            <w:tcW w:w="1816" w:type="dxa"/>
            <w:vAlign w:val="center"/>
          </w:tcPr>
          <w:p>
            <w:pPr>
              <w:pStyle w:val="12"/>
            </w:pPr>
            <w:r>
              <w:t>商品和服务支出</w:t>
            </w:r>
          </w:p>
        </w:tc>
        <w:tc>
          <w:tcPr>
            <w:tcW w:w="1995" w:type="dxa"/>
            <w:vAlign w:val="center"/>
          </w:tcPr>
          <w:p>
            <w:pPr>
              <w:pStyle w:val="11"/>
            </w:pPr>
            <w:r>
              <w:t>23.55</w:t>
            </w:r>
          </w:p>
        </w:tc>
        <w:tc>
          <w:tcPr>
            <w:tcW w:w="1118" w:type="dxa"/>
            <w:vAlign w:val="center"/>
          </w:tcPr>
          <w:p>
            <w:pPr>
              <w:pStyle w:val="11"/>
            </w:pPr>
          </w:p>
        </w:tc>
        <w:tc>
          <w:tcPr>
            <w:tcW w:w="1643" w:type="dxa"/>
            <w:vAlign w:val="center"/>
          </w:tcPr>
          <w:p>
            <w:pPr>
              <w:pStyle w:val="11"/>
            </w:pPr>
            <w:r>
              <w:t>23.55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13</w:t>
            </w:r>
          </w:p>
        </w:tc>
        <w:tc>
          <w:tcPr>
            <w:tcW w:w="1643" w:type="dxa"/>
            <w:vAlign w:val="center"/>
          </w:tcPr>
          <w:p>
            <w:pPr>
              <w:pStyle w:val="12"/>
            </w:pPr>
            <w:r>
              <w:t>30201</w:t>
            </w:r>
          </w:p>
        </w:tc>
        <w:tc>
          <w:tcPr>
            <w:tcW w:w="1816" w:type="dxa"/>
            <w:vAlign w:val="center"/>
          </w:tcPr>
          <w:p>
            <w:pPr>
              <w:pStyle w:val="12"/>
            </w:pPr>
            <w:r>
              <w:t>办公费</w:t>
            </w:r>
          </w:p>
        </w:tc>
        <w:tc>
          <w:tcPr>
            <w:tcW w:w="1995" w:type="dxa"/>
            <w:vAlign w:val="center"/>
          </w:tcPr>
          <w:p>
            <w:pPr>
              <w:pStyle w:val="11"/>
            </w:pPr>
            <w:r>
              <w:t>6.39</w:t>
            </w:r>
          </w:p>
        </w:tc>
        <w:tc>
          <w:tcPr>
            <w:tcW w:w="1118" w:type="dxa"/>
            <w:vAlign w:val="center"/>
          </w:tcPr>
          <w:p>
            <w:pPr>
              <w:pStyle w:val="11"/>
            </w:pPr>
          </w:p>
        </w:tc>
        <w:tc>
          <w:tcPr>
            <w:tcW w:w="1643" w:type="dxa"/>
            <w:vAlign w:val="center"/>
          </w:tcPr>
          <w:p>
            <w:pPr>
              <w:pStyle w:val="11"/>
            </w:pPr>
            <w:r>
              <w:t>6.39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14</w:t>
            </w:r>
          </w:p>
        </w:tc>
        <w:tc>
          <w:tcPr>
            <w:tcW w:w="1643" w:type="dxa"/>
            <w:vAlign w:val="center"/>
          </w:tcPr>
          <w:p>
            <w:pPr>
              <w:pStyle w:val="12"/>
            </w:pPr>
            <w:r>
              <w:t>30206</w:t>
            </w:r>
          </w:p>
        </w:tc>
        <w:tc>
          <w:tcPr>
            <w:tcW w:w="1816" w:type="dxa"/>
            <w:vAlign w:val="center"/>
          </w:tcPr>
          <w:p>
            <w:pPr>
              <w:pStyle w:val="12"/>
            </w:pPr>
            <w:r>
              <w:t>电费</w:t>
            </w:r>
          </w:p>
        </w:tc>
        <w:tc>
          <w:tcPr>
            <w:tcW w:w="1995" w:type="dxa"/>
            <w:vAlign w:val="center"/>
          </w:tcPr>
          <w:p>
            <w:pPr>
              <w:pStyle w:val="11"/>
            </w:pPr>
            <w:r>
              <w:t>1.80</w:t>
            </w:r>
          </w:p>
        </w:tc>
        <w:tc>
          <w:tcPr>
            <w:tcW w:w="1118" w:type="dxa"/>
            <w:vAlign w:val="center"/>
          </w:tcPr>
          <w:p>
            <w:pPr>
              <w:pStyle w:val="11"/>
            </w:pPr>
          </w:p>
        </w:tc>
        <w:tc>
          <w:tcPr>
            <w:tcW w:w="1643" w:type="dxa"/>
            <w:vAlign w:val="center"/>
          </w:tcPr>
          <w:p>
            <w:pPr>
              <w:pStyle w:val="11"/>
            </w:pPr>
            <w:r>
              <w:t>1.80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15</w:t>
            </w:r>
          </w:p>
        </w:tc>
        <w:tc>
          <w:tcPr>
            <w:tcW w:w="1643" w:type="dxa"/>
            <w:vAlign w:val="center"/>
          </w:tcPr>
          <w:p>
            <w:pPr>
              <w:pStyle w:val="12"/>
            </w:pPr>
            <w:r>
              <w:t>30207</w:t>
            </w:r>
          </w:p>
        </w:tc>
        <w:tc>
          <w:tcPr>
            <w:tcW w:w="1816" w:type="dxa"/>
            <w:vAlign w:val="center"/>
          </w:tcPr>
          <w:p>
            <w:pPr>
              <w:pStyle w:val="12"/>
            </w:pPr>
            <w:r>
              <w:t>邮电费</w:t>
            </w:r>
          </w:p>
        </w:tc>
        <w:tc>
          <w:tcPr>
            <w:tcW w:w="1995" w:type="dxa"/>
            <w:vAlign w:val="center"/>
          </w:tcPr>
          <w:p>
            <w:pPr>
              <w:pStyle w:val="11"/>
            </w:pPr>
            <w:r>
              <w:t>0.36</w:t>
            </w:r>
          </w:p>
        </w:tc>
        <w:tc>
          <w:tcPr>
            <w:tcW w:w="1118" w:type="dxa"/>
            <w:vAlign w:val="center"/>
          </w:tcPr>
          <w:p>
            <w:pPr>
              <w:pStyle w:val="11"/>
            </w:pPr>
          </w:p>
        </w:tc>
        <w:tc>
          <w:tcPr>
            <w:tcW w:w="1643" w:type="dxa"/>
            <w:vAlign w:val="center"/>
          </w:tcPr>
          <w:p>
            <w:pPr>
              <w:pStyle w:val="11"/>
            </w:pPr>
            <w:r>
              <w:t>0.36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16</w:t>
            </w:r>
          </w:p>
        </w:tc>
        <w:tc>
          <w:tcPr>
            <w:tcW w:w="1643" w:type="dxa"/>
            <w:vAlign w:val="center"/>
          </w:tcPr>
          <w:p>
            <w:pPr>
              <w:pStyle w:val="12"/>
            </w:pPr>
            <w:r>
              <w:t>30211</w:t>
            </w:r>
          </w:p>
        </w:tc>
        <w:tc>
          <w:tcPr>
            <w:tcW w:w="1816" w:type="dxa"/>
            <w:vAlign w:val="center"/>
          </w:tcPr>
          <w:p>
            <w:pPr>
              <w:pStyle w:val="12"/>
            </w:pPr>
            <w:r>
              <w:t>差旅费</w:t>
            </w:r>
          </w:p>
        </w:tc>
        <w:tc>
          <w:tcPr>
            <w:tcW w:w="1995" w:type="dxa"/>
            <w:vAlign w:val="center"/>
          </w:tcPr>
          <w:p>
            <w:pPr>
              <w:pStyle w:val="11"/>
            </w:pPr>
            <w:r>
              <w:t>3.60</w:t>
            </w:r>
          </w:p>
        </w:tc>
        <w:tc>
          <w:tcPr>
            <w:tcW w:w="1118" w:type="dxa"/>
            <w:vAlign w:val="center"/>
          </w:tcPr>
          <w:p>
            <w:pPr>
              <w:pStyle w:val="11"/>
            </w:pPr>
          </w:p>
        </w:tc>
        <w:tc>
          <w:tcPr>
            <w:tcW w:w="1643" w:type="dxa"/>
            <w:vAlign w:val="center"/>
          </w:tcPr>
          <w:p>
            <w:pPr>
              <w:pStyle w:val="11"/>
            </w:pPr>
            <w:r>
              <w:t>3.60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17</w:t>
            </w:r>
          </w:p>
        </w:tc>
        <w:tc>
          <w:tcPr>
            <w:tcW w:w="1643" w:type="dxa"/>
            <w:vAlign w:val="center"/>
          </w:tcPr>
          <w:p>
            <w:pPr>
              <w:pStyle w:val="12"/>
            </w:pPr>
            <w:r>
              <w:t>30217</w:t>
            </w:r>
          </w:p>
        </w:tc>
        <w:tc>
          <w:tcPr>
            <w:tcW w:w="1816" w:type="dxa"/>
            <w:vAlign w:val="center"/>
          </w:tcPr>
          <w:p>
            <w:pPr>
              <w:pStyle w:val="12"/>
            </w:pPr>
            <w:r>
              <w:t>公务接待费</w:t>
            </w:r>
          </w:p>
        </w:tc>
        <w:tc>
          <w:tcPr>
            <w:tcW w:w="1995" w:type="dxa"/>
            <w:vAlign w:val="center"/>
          </w:tcPr>
          <w:p>
            <w:pPr>
              <w:pStyle w:val="11"/>
            </w:pPr>
            <w:r>
              <w:t>1.90</w:t>
            </w:r>
          </w:p>
        </w:tc>
        <w:tc>
          <w:tcPr>
            <w:tcW w:w="1118" w:type="dxa"/>
            <w:vAlign w:val="center"/>
          </w:tcPr>
          <w:p>
            <w:pPr>
              <w:pStyle w:val="11"/>
            </w:pPr>
          </w:p>
        </w:tc>
        <w:tc>
          <w:tcPr>
            <w:tcW w:w="1643" w:type="dxa"/>
            <w:vAlign w:val="center"/>
          </w:tcPr>
          <w:p>
            <w:pPr>
              <w:pStyle w:val="11"/>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18</w:t>
            </w:r>
          </w:p>
        </w:tc>
        <w:tc>
          <w:tcPr>
            <w:tcW w:w="1643" w:type="dxa"/>
            <w:vAlign w:val="center"/>
          </w:tcPr>
          <w:p>
            <w:pPr>
              <w:pStyle w:val="12"/>
            </w:pPr>
            <w:r>
              <w:t>30231</w:t>
            </w:r>
          </w:p>
        </w:tc>
        <w:tc>
          <w:tcPr>
            <w:tcW w:w="1816" w:type="dxa"/>
            <w:vAlign w:val="center"/>
          </w:tcPr>
          <w:p>
            <w:pPr>
              <w:pStyle w:val="12"/>
            </w:pPr>
            <w:r>
              <w:t>公务用车运行维护费</w:t>
            </w:r>
          </w:p>
        </w:tc>
        <w:tc>
          <w:tcPr>
            <w:tcW w:w="1995" w:type="dxa"/>
            <w:vAlign w:val="center"/>
          </w:tcPr>
          <w:p>
            <w:pPr>
              <w:pStyle w:val="11"/>
            </w:pPr>
            <w:r>
              <w:t>3.50</w:t>
            </w:r>
          </w:p>
        </w:tc>
        <w:tc>
          <w:tcPr>
            <w:tcW w:w="1118" w:type="dxa"/>
            <w:vAlign w:val="center"/>
          </w:tcPr>
          <w:p>
            <w:pPr>
              <w:pStyle w:val="11"/>
            </w:pPr>
          </w:p>
        </w:tc>
        <w:tc>
          <w:tcPr>
            <w:tcW w:w="1643" w:type="dxa"/>
            <w:vAlign w:val="center"/>
          </w:tcPr>
          <w:p>
            <w:pPr>
              <w:pStyle w:val="11"/>
            </w:pPr>
            <w:r>
              <w:t>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r>
              <w:t>19</w:t>
            </w:r>
          </w:p>
        </w:tc>
        <w:tc>
          <w:tcPr>
            <w:tcW w:w="1643" w:type="dxa"/>
            <w:vAlign w:val="center"/>
          </w:tcPr>
          <w:p>
            <w:pPr>
              <w:pStyle w:val="12"/>
            </w:pPr>
            <w:r>
              <w:t>30239</w:t>
            </w:r>
          </w:p>
        </w:tc>
        <w:tc>
          <w:tcPr>
            <w:tcW w:w="1816" w:type="dxa"/>
            <w:vAlign w:val="center"/>
          </w:tcPr>
          <w:p>
            <w:pPr>
              <w:pStyle w:val="12"/>
            </w:pPr>
            <w:r>
              <w:t>其他交通费用</w:t>
            </w:r>
          </w:p>
        </w:tc>
        <w:tc>
          <w:tcPr>
            <w:tcW w:w="1995" w:type="dxa"/>
            <w:vAlign w:val="center"/>
          </w:tcPr>
          <w:p>
            <w:pPr>
              <w:pStyle w:val="11"/>
            </w:pPr>
            <w:r>
              <w:t>6.00</w:t>
            </w:r>
          </w:p>
        </w:tc>
        <w:tc>
          <w:tcPr>
            <w:tcW w:w="1118" w:type="dxa"/>
            <w:vAlign w:val="center"/>
          </w:tcPr>
          <w:p>
            <w:pPr>
              <w:pStyle w:val="11"/>
            </w:pPr>
          </w:p>
        </w:tc>
        <w:tc>
          <w:tcPr>
            <w:tcW w:w="1643" w:type="dxa"/>
            <w:vAlign w:val="center"/>
          </w:tcPr>
          <w:p>
            <w:pPr>
              <w:pStyle w:val="11"/>
            </w:pPr>
            <w:r>
              <w:t>6.00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2108"/>
        <w:gridCol w:w="1178"/>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9"/>
            </w:pPr>
            <w:r>
              <w:t>813001涞源县白石山景区管理委员会本级</w:t>
            </w:r>
          </w:p>
        </w:tc>
        <w:tc>
          <w:tcPr>
            <w:tcW w:w="2108" w:type="dxa"/>
            <w:tcBorders>
              <w:top w:val="single" w:color="FFFFFF" w:sz="6" w:space="0"/>
              <w:left w:val="single" w:color="FFFFFF" w:sz="6" w:space="0"/>
              <w:right w:val="single" w:color="FFFFFF" w:sz="6" w:space="0"/>
            </w:tcBorders>
            <w:vAlign w:val="center"/>
          </w:tcPr>
          <w:p>
            <w:pPr>
              <w:pStyle w:val="8"/>
            </w:pPr>
            <w:r>
              <w:t>预算年度：2024</w:t>
            </w:r>
          </w:p>
        </w:tc>
        <w:tc>
          <w:tcPr>
            <w:tcW w:w="282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0"/>
            </w:pPr>
            <w:r>
              <w:t>序号</w:t>
            </w:r>
          </w:p>
        </w:tc>
        <w:tc>
          <w:tcPr>
            <w:tcW w:w="3286" w:type="dxa"/>
            <w:gridSpan w:val="2"/>
            <w:vAlign w:val="center"/>
          </w:tcPr>
          <w:p>
            <w:pPr>
              <w:pStyle w:val="10"/>
            </w:pPr>
            <w:r>
              <w:t>功能分类科目</w:t>
            </w:r>
          </w:p>
        </w:tc>
        <w:tc>
          <w:tcPr>
            <w:tcW w:w="2108" w:type="dxa"/>
            <w:vMerge w:val="restart"/>
            <w:vAlign w:val="center"/>
          </w:tcPr>
          <w:p>
            <w:pPr>
              <w:pStyle w:val="10"/>
            </w:pPr>
            <w:r>
              <w:t>合计</w:t>
            </w:r>
          </w:p>
        </w:tc>
        <w:tc>
          <w:tcPr>
            <w:tcW w:w="1178" w:type="dxa"/>
            <w:vMerge w:val="restart"/>
            <w:vAlign w:val="center"/>
          </w:tcPr>
          <w:p>
            <w:pPr>
              <w:pStyle w:val="10"/>
            </w:pPr>
            <w:r>
              <w:t>基本支出</w:t>
            </w:r>
          </w:p>
        </w:tc>
        <w:tc>
          <w:tcPr>
            <w:tcW w:w="1643"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tc>
        <w:tc>
          <w:tcPr>
            <w:tcW w:w="1643" w:type="dxa"/>
            <w:vAlign w:val="center"/>
          </w:tcPr>
          <w:p>
            <w:pPr>
              <w:pStyle w:val="10"/>
            </w:pPr>
            <w:r>
              <w:t>科目编码</w:t>
            </w:r>
          </w:p>
        </w:tc>
        <w:tc>
          <w:tcPr>
            <w:tcW w:w="1643" w:type="dxa"/>
            <w:vAlign w:val="center"/>
          </w:tcPr>
          <w:p>
            <w:pPr>
              <w:pStyle w:val="10"/>
            </w:pPr>
            <w:r>
              <w:t>科目名称</w:t>
            </w:r>
          </w:p>
        </w:tc>
        <w:tc>
          <w:tcPr>
            <w:tcW w:w="2108" w:type="dxa"/>
            <w:vMerge w:val="continue"/>
          </w:tcPr>
          <w:p/>
        </w:tc>
        <w:tc>
          <w:tcPr>
            <w:tcW w:w="1178"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10"/>
            </w:pPr>
            <w:r>
              <w:t>栏次</w:t>
            </w:r>
          </w:p>
        </w:tc>
        <w:tc>
          <w:tcPr>
            <w:tcW w:w="1643" w:type="dxa"/>
            <w:vAlign w:val="center"/>
          </w:tcPr>
          <w:p>
            <w:pPr>
              <w:pStyle w:val="10"/>
            </w:pPr>
            <w:r>
              <w:t>1</w:t>
            </w:r>
          </w:p>
        </w:tc>
        <w:tc>
          <w:tcPr>
            <w:tcW w:w="1643" w:type="dxa"/>
            <w:vAlign w:val="center"/>
          </w:tcPr>
          <w:p>
            <w:pPr>
              <w:pStyle w:val="10"/>
            </w:pPr>
            <w:r>
              <w:t>2</w:t>
            </w:r>
          </w:p>
        </w:tc>
        <w:tc>
          <w:tcPr>
            <w:tcW w:w="2108" w:type="dxa"/>
            <w:vAlign w:val="center"/>
          </w:tcPr>
          <w:p>
            <w:pPr>
              <w:pStyle w:val="10"/>
            </w:pPr>
            <w:r>
              <w:t>3</w:t>
            </w:r>
          </w:p>
        </w:tc>
        <w:tc>
          <w:tcPr>
            <w:tcW w:w="1178" w:type="dxa"/>
            <w:vAlign w:val="center"/>
          </w:tcPr>
          <w:p>
            <w:pPr>
              <w:pStyle w:val="10"/>
            </w:pPr>
            <w:r>
              <w:t>4</w:t>
            </w:r>
          </w:p>
        </w:tc>
        <w:tc>
          <w:tcPr>
            <w:tcW w:w="1643"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p>
        </w:tc>
        <w:tc>
          <w:tcPr>
            <w:tcW w:w="1643" w:type="dxa"/>
            <w:vAlign w:val="center"/>
          </w:tcPr>
          <w:p>
            <w:pPr>
              <w:pStyle w:val="12"/>
            </w:pPr>
          </w:p>
        </w:tc>
        <w:tc>
          <w:tcPr>
            <w:tcW w:w="1643" w:type="dxa"/>
            <w:vAlign w:val="center"/>
          </w:tcPr>
          <w:p>
            <w:pPr>
              <w:pStyle w:val="12"/>
            </w:pPr>
          </w:p>
        </w:tc>
        <w:tc>
          <w:tcPr>
            <w:tcW w:w="2108" w:type="dxa"/>
            <w:vAlign w:val="center"/>
          </w:tcPr>
          <w:p>
            <w:pPr>
              <w:pStyle w:val="11"/>
            </w:pPr>
          </w:p>
        </w:tc>
        <w:tc>
          <w:tcPr>
            <w:tcW w:w="1178" w:type="dxa"/>
            <w:vAlign w:val="center"/>
          </w:tcPr>
          <w:p>
            <w:pPr>
              <w:pStyle w:val="11"/>
            </w:pPr>
          </w:p>
        </w:tc>
        <w:tc>
          <w:tcPr>
            <w:tcW w:w="1643"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2183"/>
        <w:gridCol w:w="110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9"/>
            </w:pPr>
            <w:r>
              <w:t>813001涞源县白石山景区管理委员会本级</w:t>
            </w:r>
          </w:p>
        </w:tc>
        <w:tc>
          <w:tcPr>
            <w:tcW w:w="2183" w:type="dxa"/>
            <w:tcBorders>
              <w:top w:val="single" w:color="FFFFFF" w:sz="6" w:space="0"/>
              <w:left w:val="single" w:color="FFFFFF" w:sz="6" w:space="0"/>
              <w:right w:val="single" w:color="FFFFFF" w:sz="6" w:space="0"/>
            </w:tcBorders>
            <w:vAlign w:val="center"/>
          </w:tcPr>
          <w:p>
            <w:pPr>
              <w:pStyle w:val="8"/>
            </w:pPr>
            <w:r>
              <w:t>预算年度：2024</w:t>
            </w:r>
          </w:p>
        </w:tc>
        <w:tc>
          <w:tcPr>
            <w:tcW w:w="2746"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0"/>
            </w:pPr>
            <w:r>
              <w:t>序号</w:t>
            </w:r>
          </w:p>
        </w:tc>
        <w:tc>
          <w:tcPr>
            <w:tcW w:w="3286" w:type="dxa"/>
            <w:gridSpan w:val="2"/>
            <w:vAlign w:val="center"/>
          </w:tcPr>
          <w:p>
            <w:pPr>
              <w:pStyle w:val="10"/>
            </w:pPr>
            <w:r>
              <w:t>功能分类科目</w:t>
            </w:r>
          </w:p>
        </w:tc>
        <w:tc>
          <w:tcPr>
            <w:tcW w:w="2183" w:type="dxa"/>
            <w:vMerge w:val="restart"/>
            <w:vAlign w:val="center"/>
          </w:tcPr>
          <w:p>
            <w:pPr>
              <w:pStyle w:val="10"/>
            </w:pPr>
            <w:r>
              <w:t>合计</w:t>
            </w:r>
          </w:p>
        </w:tc>
        <w:tc>
          <w:tcPr>
            <w:tcW w:w="1103" w:type="dxa"/>
            <w:vMerge w:val="restart"/>
            <w:vAlign w:val="center"/>
          </w:tcPr>
          <w:p>
            <w:pPr>
              <w:pStyle w:val="10"/>
            </w:pPr>
            <w:r>
              <w:t>基本支出</w:t>
            </w:r>
          </w:p>
        </w:tc>
        <w:tc>
          <w:tcPr>
            <w:tcW w:w="1643"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tc>
        <w:tc>
          <w:tcPr>
            <w:tcW w:w="1643" w:type="dxa"/>
            <w:vAlign w:val="center"/>
          </w:tcPr>
          <w:p>
            <w:pPr>
              <w:pStyle w:val="10"/>
            </w:pPr>
            <w:r>
              <w:t>科目编码</w:t>
            </w:r>
          </w:p>
        </w:tc>
        <w:tc>
          <w:tcPr>
            <w:tcW w:w="1643" w:type="dxa"/>
            <w:vAlign w:val="center"/>
          </w:tcPr>
          <w:p>
            <w:pPr>
              <w:pStyle w:val="10"/>
            </w:pPr>
            <w:r>
              <w:t>科目名称</w:t>
            </w:r>
          </w:p>
        </w:tc>
        <w:tc>
          <w:tcPr>
            <w:tcW w:w="2183" w:type="dxa"/>
            <w:vMerge w:val="continue"/>
          </w:tcPr>
          <w:p/>
        </w:tc>
        <w:tc>
          <w:tcPr>
            <w:tcW w:w="110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10"/>
            </w:pPr>
            <w:r>
              <w:t>栏次</w:t>
            </w:r>
          </w:p>
        </w:tc>
        <w:tc>
          <w:tcPr>
            <w:tcW w:w="1643" w:type="dxa"/>
            <w:vAlign w:val="center"/>
          </w:tcPr>
          <w:p>
            <w:pPr>
              <w:pStyle w:val="10"/>
            </w:pPr>
            <w:r>
              <w:t>1</w:t>
            </w:r>
          </w:p>
        </w:tc>
        <w:tc>
          <w:tcPr>
            <w:tcW w:w="1643" w:type="dxa"/>
            <w:vAlign w:val="center"/>
          </w:tcPr>
          <w:p>
            <w:pPr>
              <w:pStyle w:val="10"/>
            </w:pPr>
            <w:r>
              <w:t>2</w:t>
            </w:r>
          </w:p>
        </w:tc>
        <w:tc>
          <w:tcPr>
            <w:tcW w:w="2183" w:type="dxa"/>
            <w:vAlign w:val="center"/>
          </w:tcPr>
          <w:p>
            <w:pPr>
              <w:pStyle w:val="10"/>
            </w:pPr>
            <w:r>
              <w:t>3</w:t>
            </w:r>
          </w:p>
        </w:tc>
        <w:tc>
          <w:tcPr>
            <w:tcW w:w="1103" w:type="dxa"/>
            <w:vAlign w:val="center"/>
          </w:tcPr>
          <w:p>
            <w:pPr>
              <w:pStyle w:val="10"/>
            </w:pPr>
            <w:r>
              <w:t>4</w:t>
            </w:r>
          </w:p>
        </w:tc>
        <w:tc>
          <w:tcPr>
            <w:tcW w:w="1643"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3"/>
            </w:pPr>
          </w:p>
        </w:tc>
        <w:tc>
          <w:tcPr>
            <w:tcW w:w="1643" w:type="dxa"/>
            <w:vAlign w:val="center"/>
          </w:tcPr>
          <w:p>
            <w:pPr>
              <w:pStyle w:val="12"/>
            </w:pPr>
          </w:p>
        </w:tc>
        <w:tc>
          <w:tcPr>
            <w:tcW w:w="1643" w:type="dxa"/>
            <w:vAlign w:val="center"/>
          </w:tcPr>
          <w:p>
            <w:pPr>
              <w:pStyle w:val="12"/>
            </w:pPr>
          </w:p>
        </w:tc>
        <w:tc>
          <w:tcPr>
            <w:tcW w:w="2183" w:type="dxa"/>
            <w:vAlign w:val="center"/>
          </w:tcPr>
          <w:p>
            <w:pPr>
              <w:pStyle w:val="11"/>
            </w:pPr>
          </w:p>
        </w:tc>
        <w:tc>
          <w:tcPr>
            <w:tcW w:w="1103" w:type="dxa"/>
            <w:vAlign w:val="center"/>
          </w:tcPr>
          <w:p>
            <w:pPr>
              <w:pStyle w:val="11"/>
            </w:pPr>
          </w:p>
        </w:tc>
        <w:tc>
          <w:tcPr>
            <w:tcW w:w="1643"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24"/>
        <w:gridCol w:w="4200"/>
        <w:gridCol w:w="1155"/>
        <w:gridCol w:w="2055"/>
        <w:gridCol w:w="1350"/>
        <w:gridCol w:w="12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9" w:type="dxa"/>
            <w:gridSpan w:val="3"/>
            <w:tcBorders>
              <w:top w:val="single" w:color="FFFFFF" w:sz="6" w:space="0"/>
              <w:left w:val="single" w:color="FFFFFF" w:sz="6" w:space="0"/>
              <w:right w:val="single" w:color="FFFFFF" w:sz="6" w:space="0"/>
            </w:tcBorders>
            <w:vAlign w:val="center"/>
          </w:tcPr>
          <w:p>
            <w:pPr>
              <w:pStyle w:val="9"/>
            </w:pPr>
            <w:r>
              <w:t>813001涞源县白石山景区管理委员会本级</w:t>
            </w:r>
          </w:p>
        </w:tc>
        <w:tc>
          <w:tcPr>
            <w:tcW w:w="2055" w:type="dxa"/>
            <w:tcBorders>
              <w:top w:val="single" w:color="FFFFFF" w:sz="6" w:space="0"/>
              <w:left w:val="single" w:color="FFFFFF" w:sz="6" w:space="0"/>
              <w:right w:val="single" w:color="FFFFFF" w:sz="6" w:space="0"/>
            </w:tcBorders>
            <w:vAlign w:val="center"/>
          </w:tcPr>
          <w:p>
            <w:pPr>
              <w:pStyle w:val="8"/>
            </w:pPr>
            <w:r>
              <w:t>预算年度</w:t>
            </w:r>
            <w:r>
              <w:rPr>
                <w:rFonts w:hint="eastAsia"/>
                <w:lang w:eastAsia="zh-CN"/>
              </w:rPr>
              <w:t>：</w:t>
            </w:r>
            <w:bookmarkStart w:id="1" w:name="_GoBack"/>
            <w:bookmarkEnd w:id="1"/>
            <w:r>
              <w:t>2024</w:t>
            </w:r>
          </w:p>
        </w:tc>
        <w:tc>
          <w:tcPr>
            <w:tcW w:w="2568"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24" w:type="dxa"/>
            <w:vMerge w:val="restart"/>
            <w:vAlign w:val="center"/>
          </w:tcPr>
          <w:p>
            <w:pPr>
              <w:pStyle w:val="10"/>
            </w:pPr>
            <w:r>
              <w:t>序号</w:t>
            </w:r>
          </w:p>
        </w:tc>
        <w:tc>
          <w:tcPr>
            <w:tcW w:w="4200" w:type="dxa"/>
            <w:vMerge w:val="restart"/>
            <w:vAlign w:val="center"/>
          </w:tcPr>
          <w:p>
            <w:pPr>
              <w:pStyle w:val="10"/>
            </w:pPr>
            <w:r>
              <w:t>项  目</w:t>
            </w:r>
          </w:p>
        </w:tc>
        <w:tc>
          <w:tcPr>
            <w:tcW w:w="5778"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024" w:type="dxa"/>
            <w:vMerge w:val="continue"/>
          </w:tcPr>
          <w:p/>
        </w:tc>
        <w:tc>
          <w:tcPr>
            <w:tcW w:w="4200" w:type="dxa"/>
            <w:vMerge w:val="continue"/>
          </w:tcPr>
          <w:p/>
        </w:tc>
        <w:tc>
          <w:tcPr>
            <w:tcW w:w="1155" w:type="dxa"/>
            <w:vAlign w:val="center"/>
          </w:tcPr>
          <w:p>
            <w:pPr>
              <w:pStyle w:val="10"/>
            </w:pPr>
            <w:r>
              <w:t>合计</w:t>
            </w:r>
          </w:p>
        </w:tc>
        <w:tc>
          <w:tcPr>
            <w:tcW w:w="2055" w:type="dxa"/>
            <w:vAlign w:val="center"/>
          </w:tcPr>
          <w:p>
            <w:pPr>
              <w:pStyle w:val="10"/>
            </w:pPr>
            <w:r>
              <w:t>一般公共预算              财政拨款</w:t>
            </w:r>
          </w:p>
        </w:tc>
        <w:tc>
          <w:tcPr>
            <w:tcW w:w="1350" w:type="dxa"/>
            <w:vAlign w:val="center"/>
          </w:tcPr>
          <w:p>
            <w:pPr>
              <w:pStyle w:val="10"/>
            </w:pPr>
            <w:r>
              <w:t>政府性基金                  预算拨款</w:t>
            </w:r>
          </w:p>
        </w:tc>
        <w:tc>
          <w:tcPr>
            <w:tcW w:w="1218"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024" w:type="dxa"/>
            <w:vAlign w:val="center"/>
          </w:tcPr>
          <w:p>
            <w:pPr>
              <w:pStyle w:val="10"/>
            </w:pPr>
            <w:r>
              <w:t>栏次</w:t>
            </w:r>
          </w:p>
        </w:tc>
        <w:tc>
          <w:tcPr>
            <w:tcW w:w="4200" w:type="dxa"/>
            <w:vAlign w:val="center"/>
          </w:tcPr>
          <w:p>
            <w:pPr>
              <w:pStyle w:val="10"/>
            </w:pPr>
            <w:r>
              <w:t>1</w:t>
            </w:r>
          </w:p>
        </w:tc>
        <w:tc>
          <w:tcPr>
            <w:tcW w:w="1155" w:type="dxa"/>
            <w:vAlign w:val="center"/>
          </w:tcPr>
          <w:p>
            <w:pPr>
              <w:pStyle w:val="10"/>
            </w:pPr>
            <w:r>
              <w:t>2</w:t>
            </w:r>
          </w:p>
        </w:tc>
        <w:tc>
          <w:tcPr>
            <w:tcW w:w="2055" w:type="dxa"/>
            <w:vAlign w:val="center"/>
          </w:tcPr>
          <w:p>
            <w:pPr>
              <w:pStyle w:val="10"/>
            </w:pPr>
            <w:r>
              <w:t>3</w:t>
            </w:r>
          </w:p>
        </w:tc>
        <w:tc>
          <w:tcPr>
            <w:tcW w:w="1350" w:type="dxa"/>
            <w:vAlign w:val="center"/>
          </w:tcPr>
          <w:p>
            <w:pPr>
              <w:pStyle w:val="10"/>
            </w:pPr>
            <w:r>
              <w:t>4</w:t>
            </w:r>
          </w:p>
        </w:tc>
        <w:tc>
          <w:tcPr>
            <w:tcW w:w="1218"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24" w:type="dxa"/>
            <w:vAlign w:val="center"/>
          </w:tcPr>
          <w:p>
            <w:pPr>
              <w:pStyle w:val="13"/>
            </w:pPr>
            <w:r>
              <w:t>1</w:t>
            </w:r>
          </w:p>
        </w:tc>
        <w:tc>
          <w:tcPr>
            <w:tcW w:w="4200" w:type="dxa"/>
            <w:vAlign w:val="center"/>
          </w:tcPr>
          <w:p>
            <w:pPr>
              <w:pStyle w:val="14"/>
            </w:pPr>
            <w:r>
              <w:t>合计</w:t>
            </w:r>
          </w:p>
        </w:tc>
        <w:tc>
          <w:tcPr>
            <w:tcW w:w="1155" w:type="dxa"/>
            <w:vAlign w:val="center"/>
          </w:tcPr>
          <w:p>
            <w:pPr>
              <w:pStyle w:val="15"/>
            </w:pPr>
            <w:r>
              <w:t>10.40</w:t>
            </w:r>
          </w:p>
        </w:tc>
        <w:tc>
          <w:tcPr>
            <w:tcW w:w="2055" w:type="dxa"/>
            <w:vAlign w:val="center"/>
          </w:tcPr>
          <w:p>
            <w:pPr>
              <w:pStyle w:val="15"/>
            </w:pPr>
            <w:r>
              <w:t>10.40</w:t>
            </w:r>
          </w:p>
        </w:tc>
        <w:tc>
          <w:tcPr>
            <w:tcW w:w="1350" w:type="dxa"/>
            <w:vAlign w:val="center"/>
          </w:tcPr>
          <w:p>
            <w:pPr>
              <w:pStyle w:val="15"/>
            </w:pPr>
          </w:p>
        </w:tc>
        <w:tc>
          <w:tcPr>
            <w:tcW w:w="1218"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2" w:hRule="atLeast"/>
          <w:jc w:val="center"/>
        </w:trPr>
        <w:tc>
          <w:tcPr>
            <w:tcW w:w="1024" w:type="dxa"/>
            <w:vAlign w:val="center"/>
          </w:tcPr>
          <w:p>
            <w:pPr>
              <w:pStyle w:val="13"/>
            </w:pPr>
            <w:r>
              <w:t>2</w:t>
            </w:r>
          </w:p>
        </w:tc>
        <w:tc>
          <w:tcPr>
            <w:tcW w:w="4200" w:type="dxa"/>
            <w:vAlign w:val="center"/>
          </w:tcPr>
          <w:p>
            <w:pPr>
              <w:pStyle w:val="12"/>
            </w:pPr>
            <w:r>
              <w:t>“三公”经费小计</w:t>
            </w:r>
          </w:p>
        </w:tc>
        <w:tc>
          <w:tcPr>
            <w:tcW w:w="1155" w:type="dxa"/>
            <w:vAlign w:val="center"/>
          </w:tcPr>
          <w:p>
            <w:pPr>
              <w:pStyle w:val="11"/>
            </w:pPr>
            <w:r>
              <w:t>5.40</w:t>
            </w:r>
          </w:p>
        </w:tc>
        <w:tc>
          <w:tcPr>
            <w:tcW w:w="2055" w:type="dxa"/>
            <w:vAlign w:val="center"/>
          </w:tcPr>
          <w:p>
            <w:pPr>
              <w:pStyle w:val="11"/>
            </w:pPr>
            <w:r>
              <w:t>5.40</w:t>
            </w:r>
          </w:p>
        </w:tc>
        <w:tc>
          <w:tcPr>
            <w:tcW w:w="1350" w:type="dxa"/>
            <w:vAlign w:val="center"/>
          </w:tcPr>
          <w:p>
            <w:pPr>
              <w:pStyle w:val="11"/>
            </w:pPr>
          </w:p>
        </w:tc>
        <w:tc>
          <w:tcPr>
            <w:tcW w:w="1218"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24" w:type="dxa"/>
            <w:vAlign w:val="center"/>
          </w:tcPr>
          <w:p>
            <w:pPr>
              <w:pStyle w:val="13"/>
            </w:pPr>
            <w:r>
              <w:t>3</w:t>
            </w:r>
          </w:p>
        </w:tc>
        <w:tc>
          <w:tcPr>
            <w:tcW w:w="4200" w:type="dxa"/>
            <w:vAlign w:val="center"/>
          </w:tcPr>
          <w:p>
            <w:pPr>
              <w:pStyle w:val="12"/>
            </w:pPr>
            <w:r>
              <w:t>一、因公出国（境）费</w:t>
            </w:r>
          </w:p>
        </w:tc>
        <w:tc>
          <w:tcPr>
            <w:tcW w:w="1155" w:type="dxa"/>
            <w:vAlign w:val="center"/>
          </w:tcPr>
          <w:p>
            <w:pPr>
              <w:pStyle w:val="11"/>
            </w:pPr>
          </w:p>
        </w:tc>
        <w:tc>
          <w:tcPr>
            <w:tcW w:w="2055" w:type="dxa"/>
            <w:vAlign w:val="center"/>
          </w:tcPr>
          <w:p>
            <w:pPr>
              <w:pStyle w:val="11"/>
            </w:pPr>
          </w:p>
        </w:tc>
        <w:tc>
          <w:tcPr>
            <w:tcW w:w="1350" w:type="dxa"/>
            <w:vAlign w:val="center"/>
          </w:tcPr>
          <w:p>
            <w:pPr>
              <w:pStyle w:val="11"/>
            </w:pPr>
          </w:p>
        </w:tc>
        <w:tc>
          <w:tcPr>
            <w:tcW w:w="1218"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24" w:type="dxa"/>
            <w:vAlign w:val="center"/>
          </w:tcPr>
          <w:p>
            <w:pPr>
              <w:pStyle w:val="13"/>
            </w:pPr>
            <w:r>
              <w:t>4</w:t>
            </w:r>
          </w:p>
        </w:tc>
        <w:tc>
          <w:tcPr>
            <w:tcW w:w="4200" w:type="dxa"/>
            <w:vAlign w:val="center"/>
          </w:tcPr>
          <w:p>
            <w:pPr>
              <w:pStyle w:val="12"/>
            </w:pPr>
            <w:r>
              <w:t xml:space="preserve">    其中：教学科研人员因公出国（境）费</w:t>
            </w:r>
          </w:p>
        </w:tc>
        <w:tc>
          <w:tcPr>
            <w:tcW w:w="1155" w:type="dxa"/>
            <w:vAlign w:val="center"/>
          </w:tcPr>
          <w:p>
            <w:pPr>
              <w:pStyle w:val="11"/>
            </w:pPr>
          </w:p>
        </w:tc>
        <w:tc>
          <w:tcPr>
            <w:tcW w:w="2055" w:type="dxa"/>
            <w:vAlign w:val="center"/>
          </w:tcPr>
          <w:p>
            <w:pPr>
              <w:pStyle w:val="11"/>
            </w:pPr>
          </w:p>
        </w:tc>
        <w:tc>
          <w:tcPr>
            <w:tcW w:w="1350" w:type="dxa"/>
            <w:vAlign w:val="center"/>
          </w:tcPr>
          <w:p>
            <w:pPr>
              <w:pStyle w:val="11"/>
            </w:pPr>
          </w:p>
        </w:tc>
        <w:tc>
          <w:tcPr>
            <w:tcW w:w="1218"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24" w:type="dxa"/>
            <w:vAlign w:val="center"/>
          </w:tcPr>
          <w:p>
            <w:pPr>
              <w:pStyle w:val="13"/>
            </w:pPr>
            <w:r>
              <w:t>5</w:t>
            </w:r>
          </w:p>
        </w:tc>
        <w:tc>
          <w:tcPr>
            <w:tcW w:w="4200" w:type="dxa"/>
            <w:vAlign w:val="center"/>
          </w:tcPr>
          <w:p>
            <w:pPr>
              <w:pStyle w:val="12"/>
            </w:pPr>
            <w:r>
              <w:t xml:space="preserve">          其他因公出国（境）费</w:t>
            </w:r>
          </w:p>
        </w:tc>
        <w:tc>
          <w:tcPr>
            <w:tcW w:w="1155" w:type="dxa"/>
            <w:vAlign w:val="center"/>
          </w:tcPr>
          <w:p>
            <w:pPr>
              <w:pStyle w:val="11"/>
            </w:pPr>
          </w:p>
        </w:tc>
        <w:tc>
          <w:tcPr>
            <w:tcW w:w="2055" w:type="dxa"/>
            <w:vAlign w:val="center"/>
          </w:tcPr>
          <w:p>
            <w:pPr>
              <w:pStyle w:val="11"/>
            </w:pPr>
          </w:p>
        </w:tc>
        <w:tc>
          <w:tcPr>
            <w:tcW w:w="1350" w:type="dxa"/>
            <w:vAlign w:val="center"/>
          </w:tcPr>
          <w:p>
            <w:pPr>
              <w:pStyle w:val="11"/>
            </w:pPr>
          </w:p>
        </w:tc>
        <w:tc>
          <w:tcPr>
            <w:tcW w:w="1218"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24" w:type="dxa"/>
            <w:vAlign w:val="center"/>
          </w:tcPr>
          <w:p>
            <w:pPr>
              <w:pStyle w:val="13"/>
            </w:pPr>
            <w:r>
              <w:t>6</w:t>
            </w:r>
          </w:p>
        </w:tc>
        <w:tc>
          <w:tcPr>
            <w:tcW w:w="4200" w:type="dxa"/>
            <w:vAlign w:val="center"/>
          </w:tcPr>
          <w:p>
            <w:pPr>
              <w:pStyle w:val="12"/>
            </w:pPr>
            <w:r>
              <w:t>二、公务用车购置及运维费</w:t>
            </w:r>
          </w:p>
        </w:tc>
        <w:tc>
          <w:tcPr>
            <w:tcW w:w="1155" w:type="dxa"/>
            <w:vAlign w:val="center"/>
          </w:tcPr>
          <w:p>
            <w:pPr>
              <w:pStyle w:val="11"/>
            </w:pPr>
            <w:r>
              <w:t>3.50</w:t>
            </w:r>
          </w:p>
        </w:tc>
        <w:tc>
          <w:tcPr>
            <w:tcW w:w="2055" w:type="dxa"/>
            <w:vAlign w:val="center"/>
          </w:tcPr>
          <w:p>
            <w:pPr>
              <w:pStyle w:val="11"/>
            </w:pPr>
            <w:r>
              <w:t>3.50</w:t>
            </w:r>
          </w:p>
        </w:tc>
        <w:tc>
          <w:tcPr>
            <w:tcW w:w="1350" w:type="dxa"/>
            <w:vAlign w:val="center"/>
          </w:tcPr>
          <w:p>
            <w:pPr>
              <w:pStyle w:val="11"/>
            </w:pPr>
          </w:p>
        </w:tc>
        <w:tc>
          <w:tcPr>
            <w:tcW w:w="1218"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24" w:type="dxa"/>
            <w:vAlign w:val="center"/>
          </w:tcPr>
          <w:p>
            <w:pPr>
              <w:pStyle w:val="13"/>
            </w:pPr>
            <w:r>
              <w:t>7</w:t>
            </w:r>
          </w:p>
        </w:tc>
        <w:tc>
          <w:tcPr>
            <w:tcW w:w="4200" w:type="dxa"/>
            <w:vAlign w:val="center"/>
          </w:tcPr>
          <w:p>
            <w:pPr>
              <w:pStyle w:val="12"/>
            </w:pPr>
            <w:r>
              <w:t xml:space="preserve">    其中：公务用车购置费</w:t>
            </w:r>
          </w:p>
        </w:tc>
        <w:tc>
          <w:tcPr>
            <w:tcW w:w="1155" w:type="dxa"/>
            <w:vAlign w:val="center"/>
          </w:tcPr>
          <w:p>
            <w:pPr>
              <w:pStyle w:val="11"/>
            </w:pPr>
          </w:p>
        </w:tc>
        <w:tc>
          <w:tcPr>
            <w:tcW w:w="2055" w:type="dxa"/>
            <w:vAlign w:val="center"/>
          </w:tcPr>
          <w:p>
            <w:pPr>
              <w:pStyle w:val="11"/>
            </w:pPr>
          </w:p>
        </w:tc>
        <w:tc>
          <w:tcPr>
            <w:tcW w:w="1350" w:type="dxa"/>
            <w:vAlign w:val="center"/>
          </w:tcPr>
          <w:p>
            <w:pPr>
              <w:pStyle w:val="11"/>
            </w:pPr>
          </w:p>
        </w:tc>
        <w:tc>
          <w:tcPr>
            <w:tcW w:w="1218"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24" w:type="dxa"/>
            <w:vAlign w:val="center"/>
          </w:tcPr>
          <w:p>
            <w:pPr>
              <w:pStyle w:val="13"/>
            </w:pPr>
            <w:r>
              <w:t>8</w:t>
            </w:r>
          </w:p>
        </w:tc>
        <w:tc>
          <w:tcPr>
            <w:tcW w:w="4200" w:type="dxa"/>
            <w:vAlign w:val="center"/>
          </w:tcPr>
          <w:p>
            <w:pPr>
              <w:pStyle w:val="12"/>
            </w:pPr>
            <w:r>
              <w:t xml:space="preserve">          公务用车运行维护费</w:t>
            </w:r>
          </w:p>
        </w:tc>
        <w:tc>
          <w:tcPr>
            <w:tcW w:w="1155" w:type="dxa"/>
            <w:vAlign w:val="center"/>
          </w:tcPr>
          <w:p>
            <w:pPr>
              <w:pStyle w:val="11"/>
            </w:pPr>
            <w:r>
              <w:t>3.50</w:t>
            </w:r>
          </w:p>
        </w:tc>
        <w:tc>
          <w:tcPr>
            <w:tcW w:w="2055" w:type="dxa"/>
            <w:vAlign w:val="center"/>
          </w:tcPr>
          <w:p>
            <w:pPr>
              <w:pStyle w:val="11"/>
            </w:pPr>
            <w:r>
              <w:t>3.50</w:t>
            </w:r>
          </w:p>
        </w:tc>
        <w:tc>
          <w:tcPr>
            <w:tcW w:w="1350" w:type="dxa"/>
            <w:vAlign w:val="center"/>
          </w:tcPr>
          <w:p>
            <w:pPr>
              <w:pStyle w:val="11"/>
            </w:pPr>
          </w:p>
        </w:tc>
        <w:tc>
          <w:tcPr>
            <w:tcW w:w="1218"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24" w:type="dxa"/>
            <w:vAlign w:val="center"/>
          </w:tcPr>
          <w:p>
            <w:pPr>
              <w:pStyle w:val="13"/>
            </w:pPr>
            <w:r>
              <w:t>9</w:t>
            </w:r>
          </w:p>
        </w:tc>
        <w:tc>
          <w:tcPr>
            <w:tcW w:w="4200" w:type="dxa"/>
            <w:vAlign w:val="center"/>
          </w:tcPr>
          <w:p>
            <w:pPr>
              <w:pStyle w:val="12"/>
            </w:pPr>
            <w:r>
              <w:t>三、公务接待费</w:t>
            </w:r>
          </w:p>
        </w:tc>
        <w:tc>
          <w:tcPr>
            <w:tcW w:w="1155" w:type="dxa"/>
            <w:vAlign w:val="center"/>
          </w:tcPr>
          <w:p>
            <w:pPr>
              <w:pStyle w:val="11"/>
            </w:pPr>
            <w:r>
              <w:t>1.90</w:t>
            </w:r>
          </w:p>
        </w:tc>
        <w:tc>
          <w:tcPr>
            <w:tcW w:w="2055" w:type="dxa"/>
            <w:vAlign w:val="center"/>
          </w:tcPr>
          <w:p>
            <w:pPr>
              <w:pStyle w:val="11"/>
            </w:pPr>
            <w:r>
              <w:t>1.90</w:t>
            </w:r>
          </w:p>
        </w:tc>
        <w:tc>
          <w:tcPr>
            <w:tcW w:w="1350" w:type="dxa"/>
            <w:vAlign w:val="center"/>
          </w:tcPr>
          <w:p>
            <w:pPr>
              <w:pStyle w:val="11"/>
            </w:pPr>
          </w:p>
        </w:tc>
        <w:tc>
          <w:tcPr>
            <w:tcW w:w="1218"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24" w:type="dxa"/>
            <w:vAlign w:val="center"/>
          </w:tcPr>
          <w:p>
            <w:pPr>
              <w:pStyle w:val="13"/>
            </w:pPr>
            <w:r>
              <w:t>10</w:t>
            </w:r>
          </w:p>
        </w:tc>
        <w:tc>
          <w:tcPr>
            <w:tcW w:w="4200" w:type="dxa"/>
            <w:vAlign w:val="center"/>
          </w:tcPr>
          <w:p>
            <w:pPr>
              <w:pStyle w:val="12"/>
            </w:pPr>
            <w:r>
              <w:t>四、会议费</w:t>
            </w:r>
          </w:p>
        </w:tc>
        <w:tc>
          <w:tcPr>
            <w:tcW w:w="1155" w:type="dxa"/>
            <w:vAlign w:val="center"/>
          </w:tcPr>
          <w:p>
            <w:pPr>
              <w:pStyle w:val="11"/>
            </w:pPr>
          </w:p>
        </w:tc>
        <w:tc>
          <w:tcPr>
            <w:tcW w:w="2055" w:type="dxa"/>
            <w:vAlign w:val="center"/>
          </w:tcPr>
          <w:p>
            <w:pPr>
              <w:pStyle w:val="11"/>
            </w:pPr>
          </w:p>
        </w:tc>
        <w:tc>
          <w:tcPr>
            <w:tcW w:w="1350" w:type="dxa"/>
            <w:vAlign w:val="center"/>
          </w:tcPr>
          <w:p>
            <w:pPr>
              <w:pStyle w:val="11"/>
            </w:pPr>
          </w:p>
        </w:tc>
        <w:tc>
          <w:tcPr>
            <w:tcW w:w="1218"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24" w:type="dxa"/>
            <w:vAlign w:val="center"/>
          </w:tcPr>
          <w:p>
            <w:pPr>
              <w:pStyle w:val="13"/>
            </w:pPr>
            <w:r>
              <w:t>11</w:t>
            </w:r>
          </w:p>
        </w:tc>
        <w:tc>
          <w:tcPr>
            <w:tcW w:w="4200" w:type="dxa"/>
            <w:vAlign w:val="center"/>
          </w:tcPr>
          <w:p>
            <w:pPr>
              <w:pStyle w:val="12"/>
            </w:pPr>
            <w:r>
              <w:t xml:space="preserve">    其中：省属高校业务性会议费</w:t>
            </w:r>
          </w:p>
        </w:tc>
        <w:tc>
          <w:tcPr>
            <w:tcW w:w="1155" w:type="dxa"/>
            <w:vAlign w:val="center"/>
          </w:tcPr>
          <w:p>
            <w:pPr>
              <w:pStyle w:val="11"/>
            </w:pPr>
          </w:p>
        </w:tc>
        <w:tc>
          <w:tcPr>
            <w:tcW w:w="2055" w:type="dxa"/>
            <w:vAlign w:val="center"/>
          </w:tcPr>
          <w:p>
            <w:pPr>
              <w:pStyle w:val="11"/>
            </w:pPr>
          </w:p>
        </w:tc>
        <w:tc>
          <w:tcPr>
            <w:tcW w:w="1350" w:type="dxa"/>
            <w:vAlign w:val="center"/>
          </w:tcPr>
          <w:p>
            <w:pPr>
              <w:pStyle w:val="11"/>
            </w:pPr>
          </w:p>
        </w:tc>
        <w:tc>
          <w:tcPr>
            <w:tcW w:w="1218"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24" w:type="dxa"/>
            <w:vAlign w:val="center"/>
          </w:tcPr>
          <w:p>
            <w:pPr>
              <w:pStyle w:val="13"/>
            </w:pPr>
            <w:r>
              <w:t>12</w:t>
            </w:r>
          </w:p>
        </w:tc>
        <w:tc>
          <w:tcPr>
            <w:tcW w:w="4200" w:type="dxa"/>
            <w:vAlign w:val="center"/>
          </w:tcPr>
          <w:p>
            <w:pPr>
              <w:pStyle w:val="12"/>
            </w:pPr>
            <w:r>
              <w:t xml:space="preserve">          其他会议费</w:t>
            </w:r>
          </w:p>
        </w:tc>
        <w:tc>
          <w:tcPr>
            <w:tcW w:w="1155" w:type="dxa"/>
            <w:vAlign w:val="center"/>
          </w:tcPr>
          <w:p>
            <w:pPr>
              <w:pStyle w:val="11"/>
            </w:pPr>
          </w:p>
        </w:tc>
        <w:tc>
          <w:tcPr>
            <w:tcW w:w="2055" w:type="dxa"/>
            <w:vAlign w:val="center"/>
          </w:tcPr>
          <w:p>
            <w:pPr>
              <w:pStyle w:val="11"/>
            </w:pPr>
          </w:p>
        </w:tc>
        <w:tc>
          <w:tcPr>
            <w:tcW w:w="1350" w:type="dxa"/>
            <w:vAlign w:val="center"/>
          </w:tcPr>
          <w:p>
            <w:pPr>
              <w:pStyle w:val="11"/>
            </w:pPr>
          </w:p>
        </w:tc>
        <w:tc>
          <w:tcPr>
            <w:tcW w:w="1218"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24" w:type="dxa"/>
            <w:vAlign w:val="center"/>
          </w:tcPr>
          <w:p>
            <w:pPr>
              <w:pStyle w:val="13"/>
            </w:pPr>
            <w:r>
              <w:t>13</w:t>
            </w:r>
          </w:p>
        </w:tc>
        <w:tc>
          <w:tcPr>
            <w:tcW w:w="4200" w:type="dxa"/>
            <w:vAlign w:val="center"/>
          </w:tcPr>
          <w:p>
            <w:pPr>
              <w:pStyle w:val="12"/>
            </w:pPr>
            <w:r>
              <w:t>五、培训费</w:t>
            </w:r>
          </w:p>
        </w:tc>
        <w:tc>
          <w:tcPr>
            <w:tcW w:w="1155" w:type="dxa"/>
            <w:vAlign w:val="center"/>
          </w:tcPr>
          <w:p>
            <w:pPr>
              <w:pStyle w:val="11"/>
              <w:rPr>
                <w:rFonts w:hint="eastAsia" w:eastAsia="方正书宋_GBK"/>
                <w:lang w:val="en-US" w:eastAsia="zh-CN"/>
              </w:rPr>
            </w:pPr>
            <w:r>
              <w:rPr>
                <w:rFonts w:hint="eastAsia"/>
                <w:lang w:val="en-US" w:eastAsia="zh-CN"/>
              </w:rPr>
              <w:t>5</w:t>
            </w:r>
          </w:p>
        </w:tc>
        <w:tc>
          <w:tcPr>
            <w:tcW w:w="2055" w:type="dxa"/>
            <w:vAlign w:val="center"/>
          </w:tcPr>
          <w:p>
            <w:pPr>
              <w:pStyle w:val="11"/>
              <w:rPr>
                <w:rFonts w:hint="eastAsia" w:eastAsia="方正书宋_GBK"/>
                <w:lang w:val="en-US" w:eastAsia="zh-CN"/>
              </w:rPr>
            </w:pPr>
            <w:r>
              <w:rPr>
                <w:rFonts w:hint="eastAsia"/>
                <w:lang w:val="en-US" w:eastAsia="zh-CN"/>
              </w:rPr>
              <w:t>5</w:t>
            </w:r>
          </w:p>
        </w:tc>
        <w:tc>
          <w:tcPr>
            <w:tcW w:w="1350" w:type="dxa"/>
            <w:vAlign w:val="center"/>
          </w:tcPr>
          <w:p>
            <w:pPr>
              <w:pStyle w:val="11"/>
            </w:pPr>
          </w:p>
        </w:tc>
        <w:tc>
          <w:tcPr>
            <w:tcW w:w="1218"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涞源县白石山景区管理委员会本级2024年单位预算信息公开情况说明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按照《中华人民共和国预算法》、《地方预决算公开操作规程》和《关于进一步推进预算公开工作的实施意见》规定，现将涞源县白石山景区管理委员会本级2024年单位预算公开如下：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keepNext w:val="0"/>
        <w:keepLines w:val="0"/>
        <w:widowControl/>
        <w:suppressLineNumbers w:val="0"/>
        <w:spacing w:before="0" w:beforeAutospacing="0" w:after="0" w:afterAutospacing="0" w:line="15" w:lineRule="atLeast"/>
        <w:ind w:left="0" w:right="0" w:firstLine="640" w:firstLineChars="200"/>
        <w:jc w:val="left"/>
        <w:rPr>
          <w:rFonts w:hint="eastAsia" w:ascii="Times New Roman" w:hAnsi="Times New Roman" w:eastAsia="方正仿宋_GBK" w:cs="Times New Roman"/>
          <w:sz w:val="28"/>
          <w:szCs w:val="24"/>
          <w:lang w:val="en-US" w:eastAsia="uk-UA" w:bidi="ar-SA"/>
        </w:rPr>
      </w:pPr>
      <w:r>
        <w:rPr>
          <w:rFonts w:ascii="方正楷体_GBK" w:hAnsi="方正楷体_GBK" w:eastAsia="方正楷体_GBK" w:cs="方正楷体_GBK"/>
          <w:b/>
          <w:color w:val="000000"/>
          <w:sz w:val="32"/>
        </w:rPr>
        <w:t>单位职责：</w:t>
      </w:r>
      <w:r>
        <w:rPr>
          <w:rFonts w:hint="eastAsia" w:ascii="Times New Roman" w:hAnsi="Times New Roman" w:eastAsia="方正仿宋_GBK" w:cs="Times New Roman"/>
          <w:sz w:val="28"/>
          <w:szCs w:val="24"/>
          <w:lang w:val="en-US" w:eastAsia="zh-CN" w:bidi="ar-SA"/>
        </w:rPr>
        <w:t>根据《涞源县白石山景区管理委员会职能配置、内设机构和人员编制规定》，涞源县白石山景区管理委员会的主要职责是：中共涞源县白石山景区工作委员会主要职责是:贯彻落实党的路线、方针、政策和上级党委的决议、指示;研究区内重大经济社会发展问题:按照授权和干部管理权限负责区内干部管理;负责区内党的建设和其他党务工作;负责宣传和精神文明建设工作;组织协调区内社会管理综合治理和维护稳定工作;负责党的纪律检查工作;负责工会、共青团、妇联等群团工作;完成中共涞源县委交办的其他任务。</w:t>
      </w:r>
    </w:p>
    <w:p>
      <w:pPr>
        <w:keepNext w:val="0"/>
        <w:keepLines w:val="0"/>
        <w:widowControl/>
        <w:suppressLineNumbers w:val="0"/>
        <w:spacing w:before="0" w:beforeAutospacing="0" w:after="0" w:afterAutospacing="0" w:line="15" w:lineRule="atLeast"/>
        <w:ind w:left="0" w:right="0" w:firstLine="0"/>
        <w:jc w:val="left"/>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涞源县白石山景区管理委员会主要职责是:编制景区及涞源县旅游业的总体规划和经济、社会发展规划，经批准后组织实施;编制景区区域性城市发展规划、国土利用规划，经批准后组织实施;负责涞源县文物管理工作:负责涞源县旅游业的统一规划、开发、建设和管理；审批或审核景区固定资产投资项目；保护景区及涞源县域旅游景点的自然环境、人文环境和历史文化遗迹；负责景区基础设施和公用设施的建设和管理;审查监督各类建设项目；负责景区及涞源县域旅游景点的综合执法协调和旅游行业、旅游市场失序的规范、监督、管理工作；负责管理和使用景区建设发展专项基金；负责景区招商引资和经济技术合作工作；负责景区安全生产监督管理工作；负责景区食品药品安全监督管理工作；负责景区教育、文化、人口和计划生育等社会事务管理工作；负责协调辖区内上级有关部门派驻机构的二作；负责涞源县政府交办的其他事项。</w:t>
      </w:r>
    </w:p>
    <w:p>
      <w:pPr>
        <w:spacing w:before="0" w:after="0" w:line="240" w:lineRule="auto"/>
        <w:ind w:firstLine="640"/>
        <w:jc w:val="left"/>
        <w:outlineLvl w:val="9"/>
      </w:pPr>
    </w:p>
    <w:p>
      <w:pPr>
        <w:pStyle w:val="17"/>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涞源县白石山景区管理委员会本级</w:t>
            </w:r>
          </w:p>
        </w:tc>
        <w:tc>
          <w:tcPr>
            <w:tcW w:w="1843" w:type="dxa"/>
            <w:vAlign w:val="center"/>
          </w:tcPr>
          <w:p>
            <w:pPr>
              <w:pStyle w:val="13"/>
            </w:pPr>
            <w:r>
              <w:t>行政</w:t>
            </w:r>
          </w:p>
        </w:tc>
        <w:tc>
          <w:tcPr>
            <w:tcW w:w="2126" w:type="dxa"/>
            <w:vAlign w:val="center"/>
          </w:tcPr>
          <w:p>
            <w:pPr>
              <w:pStyle w:val="13"/>
            </w:pPr>
            <w:r>
              <w:t>副处（县）级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2024年预算收入237.39万元，其中：一般公共预算收入237.39万元，基金预算收入0.00万元，国有资本经营预算收入0.00万元，财政专户核拨收入0.00万元，单位资金收入0.00万元，上年结转结余0.00万元。</w:t>
      </w:r>
    </w:p>
    <w:p>
      <w:pPr>
        <w:pStyle w:val="18"/>
      </w:pPr>
      <w:r>
        <w:t>2、支出说明</w:t>
      </w:r>
    </w:p>
    <w:p>
      <w:pPr>
        <w:pStyle w:val="18"/>
      </w:pPr>
      <w:r>
        <w:t>收支预算总表支出栏、基本支出表、项目支出表按经济分类和支出功能分类科目编制，反映涞源县白石山景区管理委员会本级年度单位预算中支出预算的总体情况。2024年支出预算237.39万元，其中基本支出229.39万元，包括人员经费205.84万元和日常公用经费23.55万元；项目支出8.00万元，主要为旅游厕所维修费、业务培训费、执法经费等项目</w:t>
      </w:r>
    </w:p>
    <w:p>
      <w:pPr>
        <w:pStyle w:val="18"/>
      </w:pPr>
      <w:r>
        <w:t>3、比上年增减情况</w:t>
      </w:r>
    </w:p>
    <w:p>
      <w:pPr>
        <w:pStyle w:val="22"/>
      </w:pPr>
      <w:r>
        <w:t>2024年预算收支安排237.39万元，较2023年预算增加31.13万元，其中：基本支出增加31.13万元，主要为</w:t>
      </w:r>
      <w:r>
        <w:rPr>
          <w:rFonts w:hint="eastAsia"/>
          <w:lang w:eastAsia="zh-CN"/>
        </w:rPr>
        <w:t>人员</w:t>
      </w:r>
      <w:r>
        <w:t>增加</w:t>
      </w:r>
      <w:r>
        <w:rPr>
          <w:rFonts w:hint="eastAsia"/>
          <w:lang w:eastAsia="zh-CN"/>
        </w:rPr>
        <w:t>，</w:t>
      </w:r>
      <w:r>
        <w:t>人员经费支出</w:t>
      </w:r>
      <w:r>
        <w:rPr>
          <w:rFonts w:hint="eastAsia"/>
          <w:lang w:eastAsia="zh-CN"/>
        </w:rPr>
        <w:t>增加</w:t>
      </w:r>
      <w:r>
        <w:rPr>
          <w:rFonts w:hint="eastAsia"/>
          <w:lang w:val="en-US" w:eastAsia="zh-CN"/>
        </w:rPr>
        <w:t>;</w:t>
      </w:r>
      <w:r>
        <w:t>项目支出增加0.00万元，与上年持平。</w:t>
      </w:r>
    </w:p>
    <w:p>
      <w:pPr>
        <w:pStyle w:val="23"/>
        <w:numPr>
          <w:ilvl w:val="0"/>
          <w:numId w:val="1"/>
        </w:numPr>
        <w:rPr>
          <w:rFonts w:ascii="黑体" w:hAnsi="黑体" w:eastAsia="黑体" w:cs="黑体"/>
          <w:color w:val="000000"/>
          <w:sz w:val="32"/>
        </w:rPr>
      </w:pPr>
      <w:r>
        <w:rPr>
          <w:rFonts w:ascii="黑体" w:hAnsi="黑体" w:eastAsia="黑体" w:cs="黑体"/>
          <w:color w:val="000000"/>
          <w:sz w:val="32"/>
        </w:rPr>
        <w:t>机关运行经费安排情况</w:t>
      </w:r>
    </w:p>
    <w:p>
      <w:pPr>
        <w:pStyle w:val="23"/>
        <w:numPr>
          <w:numId w:val="0"/>
        </w:numPr>
        <w:ind w:firstLine="560" w:firstLineChars="200"/>
      </w:pPr>
      <w:r>
        <w:t>2024年，我</w:t>
      </w:r>
      <w:r>
        <w:rPr>
          <w:rFonts w:hint="eastAsia"/>
          <w:lang w:eastAsia="zh-CN"/>
        </w:rPr>
        <w:t>单位</w:t>
      </w:r>
      <w:r>
        <w:t>机关运行经费共计安排23.55万元，主要用于日常维修、办公用房水电费、办公用房取暖费、办公用房物业管理费等日常运行支出。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rPr>
          <w:rFonts w:hint="default" w:ascii="Times New Roman" w:hAnsi="Times New Roman" w:eastAsia="方正仿宋_GBK" w:cs="Times New Roman"/>
          <w:sz w:val="28"/>
          <w:szCs w:val="24"/>
          <w:lang w:val="en-US" w:eastAsia="zh-CN" w:bidi="ar-SA"/>
        </w:rPr>
        <w:t xml:space="preserve">2024 </w:t>
      </w:r>
      <w:r>
        <w:rPr>
          <w:rFonts w:ascii="Times New Roman" w:hAnsi="Times New Roman" w:eastAsia="方正仿宋_GBK" w:cs="Times New Roman"/>
          <w:sz w:val="28"/>
          <w:szCs w:val="24"/>
          <w:lang w:val="en-US" w:eastAsia="zh-CN" w:bidi="ar-SA"/>
        </w:rPr>
        <w:t>年，我</w:t>
      </w:r>
      <w:r>
        <w:rPr>
          <w:rFonts w:hint="eastAsia" w:cs="Times New Roman"/>
          <w:sz w:val="28"/>
          <w:szCs w:val="24"/>
          <w:lang w:val="en-US" w:eastAsia="zh-CN" w:bidi="ar-SA"/>
        </w:rPr>
        <w:t>单位</w:t>
      </w:r>
      <w:r>
        <w:rPr>
          <w:rFonts w:ascii="Times New Roman" w:hAnsi="Times New Roman" w:eastAsia="方正仿宋_GBK" w:cs="Times New Roman"/>
          <w:sz w:val="28"/>
          <w:szCs w:val="24"/>
          <w:lang w:val="en-US" w:eastAsia="zh-CN" w:bidi="ar-SA"/>
        </w:rPr>
        <w:t>财政拨款</w:t>
      </w:r>
      <w:r>
        <w:rPr>
          <w:rFonts w:hint="default" w:ascii="Times New Roman" w:hAnsi="Times New Roman" w:eastAsia="方正仿宋_GBK" w:cs="Times New Roman"/>
          <w:sz w:val="28"/>
          <w:szCs w:val="24"/>
          <w:lang w:val="en-US" w:eastAsia="zh-CN" w:bidi="ar-SA"/>
        </w:rPr>
        <w:t xml:space="preserve">“三公”经费预算安排 </w:t>
      </w:r>
      <w:r>
        <w:rPr>
          <w:rFonts w:hint="eastAsia" w:ascii="Times New Roman" w:hAnsi="Times New Roman" w:eastAsia="方正仿宋_GBK" w:cs="Times New Roman"/>
          <w:sz w:val="28"/>
          <w:szCs w:val="24"/>
          <w:lang w:val="en-US" w:eastAsia="zh-CN" w:bidi="ar-SA"/>
        </w:rPr>
        <w:t>10.40</w:t>
      </w:r>
      <w:r>
        <w:rPr>
          <w:rFonts w:hint="default" w:ascii="Times New Roman" w:hAnsi="Times New Roman" w:eastAsia="方正仿宋_GBK" w:cs="Times New Roman"/>
          <w:sz w:val="28"/>
          <w:szCs w:val="24"/>
          <w:lang w:val="en-US" w:eastAsia="zh-CN" w:bidi="ar-SA"/>
        </w:rPr>
        <w:t>万元，其中因公出国（境）费 0.00 万元；公务用车购置及运维费</w:t>
      </w:r>
      <w:r>
        <w:rPr>
          <w:rFonts w:hint="eastAsia" w:ascii="Times New Roman" w:hAnsi="Times New Roman" w:eastAsia="方正仿宋_GBK" w:cs="Times New Roman"/>
          <w:sz w:val="28"/>
          <w:szCs w:val="24"/>
          <w:lang w:val="en-US" w:eastAsia="zh-CN" w:bidi="ar-SA"/>
        </w:rPr>
        <w:t>3.50</w:t>
      </w:r>
      <w:r>
        <w:rPr>
          <w:rFonts w:hint="default" w:ascii="Times New Roman" w:hAnsi="Times New Roman" w:eastAsia="方正仿宋_GBK" w:cs="Times New Roman"/>
          <w:sz w:val="28"/>
          <w:szCs w:val="24"/>
          <w:lang w:val="en-US" w:eastAsia="zh-CN" w:bidi="ar-SA"/>
        </w:rPr>
        <w:t>万元（其中：公务用车购置费为 0.00 万元，公务用车运维费</w:t>
      </w:r>
      <w:r>
        <w:rPr>
          <w:rFonts w:hint="eastAsia" w:ascii="Times New Roman" w:hAnsi="Times New Roman" w:eastAsia="方正仿宋_GBK" w:cs="Times New Roman"/>
          <w:sz w:val="28"/>
          <w:szCs w:val="24"/>
          <w:lang w:val="en-US" w:eastAsia="zh-CN" w:bidi="ar-SA"/>
        </w:rPr>
        <w:t>3.50</w:t>
      </w:r>
      <w:r>
        <w:rPr>
          <w:rFonts w:hint="default" w:ascii="Times New Roman" w:hAnsi="Times New Roman" w:eastAsia="方正仿宋_GBK" w:cs="Times New Roman"/>
          <w:sz w:val="28"/>
          <w:szCs w:val="24"/>
          <w:lang w:val="en-US" w:eastAsia="zh-CN" w:bidi="ar-SA"/>
        </w:rPr>
        <w:t xml:space="preserve"> 万元)；公务接待费</w:t>
      </w:r>
      <w:r>
        <w:rPr>
          <w:rFonts w:hint="eastAsia" w:ascii="Times New Roman" w:hAnsi="Times New Roman" w:eastAsia="方正仿宋_GBK" w:cs="Times New Roman"/>
          <w:sz w:val="28"/>
          <w:szCs w:val="24"/>
          <w:lang w:val="en-US" w:eastAsia="zh-CN" w:bidi="ar-SA"/>
        </w:rPr>
        <w:t>1.9</w:t>
      </w:r>
      <w:r>
        <w:rPr>
          <w:rFonts w:hint="default" w:ascii="Times New Roman" w:hAnsi="Times New Roman" w:eastAsia="方正仿宋_GBK" w:cs="Times New Roman"/>
          <w:sz w:val="28"/>
          <w:szCs w:val="24"/>
          <w:lang w:val="en-US" w:eastAsia="zh-CN" w:bidi="ar-SA"/>
        </w:rPr>
        <w:t xml:space="preserve">万元。与 2023 年相比增 </w:t>
      </w:r>
      <w:r>
        <w:rPr>
          <w:rFonts w:hint="eastAsia" w:ascii="Times New Roman" w:hAnsi="Times New Roman" w:eastAsia="方正仿宋_GBK" w:cs="Times New Roman"/>
          <w:sz w:val="28"/>
          <w:szCs w:val="24"/>
          <w:lang w:val="en-US" w:eastAsia="zh-CN" w:bidi="ar-SA"/>
        </w:rPr>
        <w:t>加4.90万元，主要原因是2024年培训费列入“三公”经费</w:t>
      </w:r>
      <w:r>
        <w:rPr>
          <w:rFonts w:hint="default" w:ascii="Times New Roman" w:hAnsi="Times New Roman" w:eastAsia="方正仿宋_GBK" w:cs="Times New Roman"/>
          <w:sz w:val="28"/>
          <w:szCs w:val="24"/>
          <w:lang w:val="en-US" w:eastAsia="zh-CN" w:bidi="ar-SA"/>
        </w:rPr>
        <w:t>。</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1、2024年旅游厕所维修绩效目标表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13063024P00009210004C</w:t>
            </w:r>
          </w:p>
        </w:tc>
        <w:tc>
          <w:tcPr>
            <w:tcW w:w="2835" w:type="dxa"/>
            <w:vAlign w:val="center"/>
          </w:tcPr>
          <w:p>
            <w:pPr>
              <w:pStyle w:val="10"/>
            </w:pPr>
            <w:r>
              <w:t>项目名称</w:t>
            </w:r>
          </w:p>
        </w:tc>
        <w:tc>
          <w:tcPr>
            <w:tcW w:w="6094" w:type="dxa"/>
            <w:gridSpan w:val="3"/>
            <w:vAlign w:val="center"/>
          </w:tcPr>
          <w:p>
            <w:pPr>
              <w:pStyle w:val="12"/>
            </w:pPr>
            <w:r>
              <w:t>2024年旅游厕所维修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旅游厕所维修维护。</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1.体现人文关怀，体现涞源整体形象，确保为游客提供温馨服务环境。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1513"/>
        <w:gridCol w:w="2280"/>
        <w:gridCol w:w="3090"/>
        <w:gridCol w:w="2160"/>
        <w:gridCol w:w="364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0"/>
            </w:pPr>
            <w:r>
              <w:t>一级指标</w:t>
            </w:r>
          </w:p>
        </w:tc>
        <w:tc>
          <w:tcPr>
            <w:tcW w:w="1513" w:type="dxa"/>
            <w:vAlign w:val="center"/>
          </w:tcPr>
          <w:p>
            <w:pPr>
              <w:pStyle w:val="10"/>
            </w:pPr>
            <w:r>
              <w:t>二级指标</w:t>
            </w:r>
          </w:p>
        </w:tc>
        <w:tc>
          <w:tcPr>
            <w:tcW w:w="2280" w:type="dxa"/>
            <w:vAlign w:val="center"/>
          </w:tcPr>
          <w:p>
            <w:pPr>
              <w:pStyle w:val="10"/>
            </w:pPr>
            <w:r>
              <w:t>三级指标</w:t>
            </w:r>
          </w:p>
        </w:tc>
        <w:tc>
          <w:tcPr>
            <w:tcW w:w="3090" w:type="dxa"/>
            <w:vAlign w:val="center"/>
          </w:tcPr>
          <w:p>
            <w:pPr>
              <w:pStyle w:val="10"/>
            </w:pPr>
            <w:r>
              <w:t>绩效指标描述</w:t>
            </w:r>
          </w:p>
        </w:tc>
        <w:tc>
          <w:tcPr>
            <w:tcW w:w="2160" w:type="dxa"/>
            <w:vAlign w:val="center"/>
          </w:tcPr>
          <w:p>
            <w:pPr>
              <w:pStyle w:val="10"/>
            </w:pPr>
            <w:r>
              <w:t>指标值</w:t>
            </w:r>
          </w:p>
        </w:tc>
        <w:tc>
          <w:tcPr>
            <w:tcW w:w="3641"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3"/>
            </w:pPr>
            <w:r>
              <w:t>产出指标</w:t>
            </w:r>
          </w:p>
        </w:tc>
        <w:tc>
          <w:tcPr>
            <w:tcW w:w="1513" w:type="dxa"/>
            <w:vAlign w:val="center"/>
          </w:tcPr>
          <w:p>
            <w:pPr>
              <w:pStyle w:val="12"/>
            </w:pPr>
            <w:r>
              <w:t>数量指标</w:t>
            </w:r>
          </w:p>
        </w:tc>
        <w:tc>
          <w:tcPr>
            <w:tcW w:w="2280" w:type="dxa"/>
            <w:vAlign w:val="center"/>
          </w:tcPr>
          <w:p>
            <w:pPr>
              <w:pStyle w:val="12"/>
            </w:pPr>
            <w:r>
              <w:t>维护维修次数</w:t>
            </w:r>
          </w:p>
        </w:tc>
        <w:tc>
          <w:tcPr>
            <w:tcW w:w="3090" w:type="dxa"/>
            <w:vAlign w:val="center"/>
          </w:tcPr>
          <w:p>
            <w:pPr>
              <w:pStyle w:val="12"/>
            </w:pPr>
            <w:r>
              <w:t>维护维修次数</w:t>
            </w:r>
          </w:p>
        </w:tc>
        <w:tc>
          <w:tcPr>
            <w:tcW w:w="2160" w:type="dxa"/>
            <w:vAlign w:val="center"/>
          </w:tcPr>
          <w:p>
            <w:pPr>
              <w:pStyle w:val="12"/>
            </w:pPr>
            <w:r>
              <w:t>≥2次</w:t>
            </w:r>
          </w:p>
        </w:tc>
        <w:tc>
          <w:tcPr>
            <w:tcW w:w="3641" w:type="dxa"/>
            <w:vAlign w:val="center"/>
          </w:tcPr>
          <w:p>
            <w:pPr>
              <w:pStyle w:val="12"/>
            </w:pPr>
            <w:r>
              <w:t>《涞源县城乡环卫工程市场化特许经营协议合同之补充协议》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1513" w:type="dxa"/>
            <w:vAlign w:val="center"/>
          </w:tcPr>
          <w:p>
            <w:pPr>
              <w:pStyle w:val="12"/>
            </w:pPr>
            <w:r>
              <w:t>质量指标</w:t>
            </w:r>
          </w:p>
        </w:tc>
        <w:tc>
          <w:tcPr>
            <w:tcW w:w="2280" w:type="dxa"/>
            <w:vAlign w:val="center"/>
          </w:tcPr>
          <w:p>
            <w:pPr>
              <w:pStyle w:val="12"/>
            </w:pPr>
            <w:r>
              <w:t>维护维修完成率（%）</w:t>
            </w:r>
          </w:p>
        </w:tc>
        <w:tc>
          <w:tcPr>
            <w:tcW w:w="3090" w:type="dxa"/>
            <w:vAlign w:val="center"/>
          </w:tcPr>
          <w:p>
            <w:pPr>
              <w:pStyle w:val="12"/>
            </w:pPr>
            <w:r>
              <w:t>保障旅游厕所的正常使用</w:t>
            </w:r>
          </w:p>
        </w:tc>
        <w:tc>
          <w:tcPr>
            <w:tcW w:w="2160" w:type="dxa"/>
            <w:vAlign w:val="center"/>
          </w:tcPr>
          <w:p>
            <w:pPr>
              <w:pStyle w:val="12"/>
            </w:pPr>
            <w:r>
              <w:t>100%</w:t>
            </w:r>
          </w:p>
        </w:tc>
        <w:tc>
          <w:tcPr>
            <w:tcW w:w="3641" w:type="dxa"/>
            <w:vAlign w:val="center"/>
          </w:tcPr>
          <w:p>
            <w:pPr>
              <w:pStyle w:val="12"/>
            </w:pPr>
            <w:r>
              <w:t>《涞源县城乡环卫工程市场化特许经营协议合同之补充协议》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1513" w:type="dxa"/>
            <w:vAlign w:val="center"/>
          </w:tcPr>
          <w:p>
            <w:pPr>
              <w:pStyle w:val="12"/>
            </w:pPr>
            <w:r>
              <w:t>时效指标</w:t>
            </w:r>
          </w:p>
        </w:tc>
        <w:tc>
          <w:tcPr>
            <w:tcW w:w="2280" w:type="dxa"/>
            <w:vAlign w:val="center"/>
          </w:tcPr>
          <w:p>
            <w:pPr>
              <w:pStyle w:val="12"/>
            </w:pPr>
            <w:r>
              <w:t>维护维修及时率（%）</w:t>
            </w:r>
          </w:p>
        </w:tc>
        <w:tc>
          <w:tcPr>
            <w:tcW w:w="3090" w:type="dxa"/>
            <w:vAlign w:val="center"/>
          </w:tcPr>
          <w:p>
            <w:pPr>
              <w:pStyle w:val="12"/>
            </w:pPr>
            <w:r>
              <w:t>旅游厕所的维护维修及时完成</w:t>
            </w:r>
          </w:p>
        </w:tc>
        <w:tc>
          <w:tcPr>
            <w:tcW w:w="2160" w:type="dxa"/>
            <w:vAlign w:val="center"/>
          </w:tcPr>
          <w:p>
            <w:pPr>
              <w:pStyle w:val="12"/>
            </w:pPr>
            <w:r>
              <w:t>100%</w:t>
            </w:r>
          </w:p>
        </w:tc>
        <w:tc>
          <w:tcPr>
            <w:tcW w:w="3641" w:type="dxa"/>
            <w:vAlign w:val="center"/>
          </w:tcPr>
          <w:p>
            <w:pPr>
              <w:pStyle w:val="12"/>
            </w:pPr>
            <w:r>
              <w:t>《涞源县城乡环卫工程市场化特许经营协议合同之补充协议》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1513" w:type="dxa"/>
            <w:vAlign w:val="center"/>
          </w:tcPr>
          <w:p>
            <w:pPr>
              <w:pStyle w:val="12"/>
            </w:pPr>
            <w:r>
              <w:t>成本指标</w:t>
            </w:r>
          </w:p>
        </w:tc>
        <w:tc>
          <w:tcPr>
            <w:tcW w:w="2280" w:type="dxa"/>
            <w:vAlign w:val="center"/>
          </w:tcPr>
          <w:p>
            <w:pPr>
              <w:pStyle w:val="12"/>
            </w:pPr>
            <w:r>
              <w:t>预算执行率（%）</w:t>
            </w:r>
          </w:p>
        </w:tc>
        <w:tc>
          <w:tcPr>
            <w:tcW w:w="3090" w:type="dxa"/>
            <w:vAlign w:val="center"/>
          </w:tcPr>
          <w:p>
            <w:pPr>
              <w:pStyle w:val="12"/>
            </w:pPr>
            <w:r>
              <w:t>实际支出÷预算*100%</w:t>
            </w:r>
          </w:p>
        </w:tc>
        <w:tc>
          <w:tcPr>
            <w:tcW w:w="2160" w:type="dxa"/>
            <w:vAlign w:val="center"/>
          </w:tcPr>
          <w:p>
            <w:pPr>
              <w:pStyle w:val="12"/>
            </w:pPr>
            <w:r>
              <w:t>≤100%</w:t>
            </w:r>
          </w:p>
        </w:tc>
        <w:tc>
          <w:tcPr>
            <w:tcW w:w="3641" w:type="dxa"/>
            <w:vAlign w:val="center"/>
          </w:tcPr>
          <w:p>
            <w:pPr>
              <w:pStyle w:val="12"/>
            </w:pPr>
            <w:r>
              <w:t>《涞源县城乡环卫工程市场化特许经营协议合同之补充协议》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3"/>
            </w:pPr>
            <w:r>
              <w:t>效益指标</w:t>
            </w:r>
          </w:p>
        </w:tc>
        <w:tc>
          <w:tcPr>
            <w:tcW w:w="1513" w:type="dxa"/>
            <w:vAlign w:val="center"/>
          </w:tcPr>
          <w:p>
            <w:pPr>
              <w:pStyle w:val="12"/>
            </w:pPr>
            <w:r>
              <w:t>社会效益指标</w:t>
            </w:r>
          </w:p>
        </w:tc>
        <w:tc>
          <w:tcPr>
            <w:tcW w:w="2280" w:type="dxa"/>
            <w:vAlign w:val="center"/>
          </w:tcPr>
          <w:p>
            <w:pPr>
              <w:pStyle w:val="12"/>
            </w:pPr>
            <w:r>
              <w:t>社会影响力</w:t>
            </w:r>
          </w:p>
        </w:tc>
        <w:tc>
          <w:tcPr>
            <w:tcW w:w="3090" w:type="dxa"/>
            <w:vAlign w:val="center"/>
          </w:tcPr>
          <w:p>
            <w:pPr>
              <w:pStyle w:val="12"/>
            </w:pPr>
            <w:r>
              <w:t>为游客提高服务水平</w:t>
            </w:r>
          </w:p>
        </w:tc>
        <w:tc>
          <w:tcPr>
            <w:tcW w:w="2160" w:type="dxa"/>
            <w:vAlign w:val="center"/>
          </w:tcPr>
          <w:p>
            <w:pPr>
              <w:pStyle w:val="12"/>
            </w:pPr>
            <w:r>
              <w:t>显著提高</w:t>
            </w:r>
          </w:p>
        </w:tc>
        <w:tc>
          <w:tcPr>
            <w:tcW w:w="3641" w:type="dxa"/>
            <w:vAlign w:val="center"/>
          </w:tcPr>
          <w:p>
            <w:pPr>
              <w:pStyle w:val="12"/>
            </w:pPr>
            <w:r>
              <w:t>《涞源县城乡环卫工程市场化特许经营协议合同之补充协议》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3"/>
            </w:pPr>
            <w:r>
              <w:t>满意度指标</w:t>
            </w:r>
          </w:p>
        </w:tc>
        <w:tc>
          <w:tcPr>
            <w:tcW w:w="1513" w:type="dxa"/>
            <w:vAlign w:val="center"/>
          </w:tcPr>
          <w:p>
            <w:pPr>
              <w:pStyle w:val="12"/>
            </w:pPr>
            <w:r>
              <w:t>服务对象满意度指标</w:t>
            </w:r>
          </w:p>
        </w:tc>
        <w:tc>
          <w:tcPr>
            <w:tcW w:w="2280" w:type="dxa"/>
            <w:vAlign w:val="center"/>
          </w:tcPr>
          <w:p>
            <w:pPr>
              <w:pStyle w:val="12"/>
            </w:pPr>
            <w:r>
              <w:t>满意率（%）</w:t>
            </w:r>
          </w:p>
        </w:tc>
        <w:tc>
          <w:tcPr>
            <w:tcW w:w="3090" w:type="dxa"/>
            <w:vAlign w:val="center"/>
          </w:tcPr>
          <w:p>
            <w:pPr>
              <w:pStyle w:val="12"/>
            </w:pPr>
            <w:r>
              <w:t>游客满意度</w:t>
            </w:r>
          </w:p>
        </w:tc>
        <w:tc>
          <w:tcPr>
            <w:tcW w:w="2160" w:type="dxa"/>
            <w:vAlign w:val="center"/>
          </w:tcPr>
          <w:p>
            <w:pPr>
              <w:pStyle w:val="12"/>
            </w:pPr>
            <w:r>
              <w:t>≥90%</w:t>
            </w:r>
          </w:p>
        </w:tc>
        <w:tc>
          <w:tcPr>
            <w:tcW w:w="3641" w:type="dxa"/>
            <w:vAlign w:val="center"/>
          </w:tcPr>
          <w:p>
            <w:pPr>
              <w:pStyle w:val="12"/>
            </w:pPr>
            <w:r>
              <w:t>《涞源县城乡环卫工程市场化特许经营协议合同之补充协议》</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2、2024年业务培训费绩效目标表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13063024P00009110001U</w:t>
            </w:r>
          </w:p>
        </w:tc>
        <w:tc>
          <w:tcPr>
            <w:tcW w:w="2835" w:type="dxa"/>
            <w:vAlign w:val="center"/>
          </w:tcPr>
          <w:p>
            <w:pPr>
              <w:pStyle w:val="10"/>
            </w:pPr>
            <w:r>
              <w:t>项目名称</w:t>
            </w:r>
          </w:p>
        </w:tc>
        <w:tc>
          <w:tcPr>
            <w:tcW w:w="6094" w:type="dxa"/>
            <w:gridSpan w:val="3"/>
            <w:vAlign w:val="center"/>
          </w:tcPr>
          <w:p>
            <w:pPr>
              <w:pStyle w:val="12"/>
            </w:pPr>
            <w:r>
              <w:t>2024年业务培训费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w:t>
            </w:r>
          </w:p>
        </w:tc>
        <w:tc>
          <w:tcPr>
            <w:tcW w:w="2835" w:type="dxa"/>
            <w:vAlign w:val="center"/>
          </w:tcPr>
          <w:p>
            <w:pPr>
              <w:pStyle w:val="10"/>
            </w:pPr>
            <w:r>
              <w:t>其中：财政    资金</w:t>
            </w:r>
          </w:p>
        </w:tc>
        <w:tc>
          <w:tcPr>
            <w:tcW w:w="2551" w:type="dxa"/>
            <w:vAlign w:val="center"/>
          </w:tcPr>
          <w:p>
            <w:pPr>
              <w:pStyle w:val="12"/>
            </w:pPr>
            <w:r>
              <w:t>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通过培训，提升导游、讲解员业务素质提升及从业人员业务素质技能。</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1.通过培训，提升导游、讲解员业务素质提升及从业人员业务素质技能。</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1603"/>
        <w:gridCol w:w="2130"/>
        <w:gridCol w:w="2835"/>
        <w:gridCol w:w="2190"/>
        <w:gridCol w:w="39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0"/>
            </w:pPr>
            <w:r>
              <w:t>一级指标</w:t>
            </w:r>
          </w:p>
        </w:tc>
        <w:tc>
          <w:tcPr>
            <w:tcW w:w="1603" w:type="dxa"/>
            <w:vAlign w:val="center"/>
          </w:tcPr>
          <w:p>
            <w:pPr>
              <w:pStyle w:val="10"/>
            </w:pPr>
            <w:r>
              <w:t>二级指标</w:t>
            </w:r>
          </w:p>
        </w:tc>
        <w:tc>
          <w:tcPr>
            <w:tcW w:w="2130" w:type="dxa"/>
            <w:vAlign w:val="center"/>
          </w:tcPr>
          <w:p>
            <w:pPr>
              <w:pStyle w:val="10"/>
            </w:pPr>
            <w:r>
              <w:t>三级指标</w:t>
            </w:r>
          </w:p>
        </w:tc>
        <w:tc>
          <w:tcPr>
            <w:tcW w:w="2835" w:type="dxa"/>
            <w:vAlign w:val="center"/>
          </w:tcPr>
          <w:p>
            <w:pPr>
              <w:pStyle w:val="10"/>
            </w:pPr>
            <w:r>
              <w:t>绩效指标描述</w:t>
            </w:r>
          </w:p>
        </w:tc>
        <w:tc>
          <w:tcPr>
            <w:tcW w:w="2190" w:type="dxa"/>
            <w:vAlign w:val="center"/>
          </w:tcPr>
          <w:p>
            <w:pPr>
              <w:pStyle w:val="10"/>
            </w:pPr>
            <w:r>
              <w:t>指标值</w:t>
            </w:r>
          </w:p>
        </w:tc>
        <w:tc>
          <w:tcPr>
            <w:tcW w:w="392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3"/>
            </w:pPr>
            <w:r>
              <w:t>产出指标</w:t>
            </w:r>
          </w:p>
        </w:tc>
        <w:tc>
          <w:tcPr>
            <w:tcW w:w="1603" w:type="dxa"/>
            <w:vAlign w:val="center"/>
          </w:tcPr>
          <w:p>
            <w:pPr>
              <w:pStyle w:val="12"/>
            </w:pPr>
            <w:r>
              <w:t>数量指标</w:t>
            </w:r>
          </w:p>
        </w:tc>
        <w:tc>
          <w:tcPr>
            <w:tcW w:w="2130" w:type="dxa"/>
            <w:vAlign w:val="center"/>
          </w:tcPr>
          <w:p>
            <w:pPr>
              <w:pStyle w:val="12"/>
            </w:pPr>
            <w:r>
              <w:t>培训次数</w:t>
            </w:r>
          </w:p>
        </w:tc>
        <w:tc>
          <w:tcPr>
            <w:tcW w:w="2835" w:type="dxa"/>
            <w:vAlign w:val="center"/>
          </w:tcPr>
          <w:p>
            <w:pPr>
              <w:pStyle w:val="12"/>
            </w:pPr>
            <w:r>
              <w:t>开展2次培训</w:t>
            </w:r>
          </w:p>
        </w:tc>
        <w:tc>
          <w:tcPr>
            <w:tcW w:w="2190" w:type="dxa"/>
            <w:vAlign w:val="center"/>
          </w:tcPr>
          <w:p>
            <w:pPr>
              <w:pStyle w:val="12"/>
            </w:pPr>
            <w:r>
              <w:t>2次</w:t>
            </w:r>
          </w:p>
        </w:tc>
        <w:tc>
          <w:tcPr>
            <w:tcW w:w="3926" w:type="dxa"/>
            <w:vAlign w:val="center"/>
          </w:tcPr>
          <w:p>
            <w:pPr>
              <w:pStyle w:val="12"/>
            </w:pPr>
            <w:r>
              <w:t>《导游管理实施办法》、《导游管理办法》、《河北省导游员管理若干办法》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1603" w:type="dxa"/>
            <w:vAlign w:val="center"/>
          </w:tcPr>
          <w:p>
            <w:pPr>
              <w:pStyle w:val="12"/>
            </w:pPr>
            <w:r>
              <w:t>质量指标</w:t>
            </w:r>
          </w:p>
        </w:tc>
        <w:tc>
          <w:tcPr>
            <w:tcW w:w="2130" w:type="dxa"/>
            <w:vAlign w:val="center"/>
          </w:tcPr>
          <w:p>
            <w:pPr>
              <w:pStyle w:val="12"/>
            </w:pPr>
            <w:r>
              <w:t>培训完成率（%）</w:t>
            </w:r>
          </w:p>
        </w:tc>
        <w:tc>
          <w:tcPr>
            <w:tcW w:w="2835" w:type="dxa"/>
            <w:vAlign w:val="center"/>
          </w:tcPr>
          <w:p>
            <w:pPr>
              <w:pStyle w:val="12"/>
            </w:pPr>
            <w:r>
              <w:t>高质量举办培训工作</w:t>
            </w:r>
          </w:p>
        </w:tc>
        <w:tc>
          <w:tcPr>
            <w:tcW w:w="2190" w:type="dxa"/>
            <w:vAlign w:val="center"/>
          </w:tcPr>
          <w:p>
            <w:pPr>
              <w:pStyle w:val="12"/>
            </w:pPr>
            <w:r>
              <w:t>100%</w:t>
            </w:r>
          </w:p>
        </w:tc>
        <w:tc>
          <w:tcPr>
            <w:tcW w:w="3926" w:type="dxa"/>
            <w:vAlign w:val="center"/>
          </w:tcPr>
          <w:p>
            <w:pPr>
              <w:pStyle w:val="12"/>
            </w:pPr>
            <w:r>
              <w:t>《导游管理实施办法》、《导游管理办法》、《河北省导游员管理若干办法》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1603" w:type="dxa"/>
            <w:vAlign w:val="center"/>
          </w:tcPr>
          <w:p>
            <w:pPr>
              <w:pStyle w:val="12"/>
            </w:pPr>
            <w:r>
              <w:t>时效指标</w:t>
            </w:r>
          </w:p>
        </w:tc>
        <w:tc>
          <w:tcPr>
            <w:tcW w:w="2130" w:type="dxa"/>
            <w:vAlign w:val="center"/>
          </w:tcPr>
          <w:p>
            <w:pPr>
              <w:pStyle w:val="12"/>
            </w:pPr>
            <w:r>
              <w:t>业务培训完成及时率</w:t>
            </w:r>
          </w:p>
        </w:tc>
        <w:tc>
          <w:tcPr>
            <w:tcW w:w="2835" w:type="dxa"/>
            <w:vAlign w:val="center"/>
          </w:tcPr>
          <w:p>
            <w:pPr>
              <w:pStyle w:val="12"/>
            </w:pPr>
            <w:r>
              <w:t>业务培训按计划及时完成</w:t>
            </w:r>
          </w:p>
        </w:tc>
        <w:tc>
          <w:tcPr>
            <w:tcW w:w="2190" w:type="dxa"/>
            <w:vAlign w:val="center"/>
          </w:tcPr>
          <w:p>
            <w:pPr>
              <w:pStyle w:val="12"/>
            </w:pPr>
            <w:r>
              <w:t>100%</w:t>
            </w:r>
          </w:p>
        </w:tc>
        <w:tc>
          <w:tcPr>
            <w:tcW w:w="3926" w:type="dxa"/>
            <w:vAlign w:val="center"/>
          </w:tcPr>
          <w:p>
            <w:pPr>
              <w:pStyle w:val="12"/>
            </w:pPr>
            <w:r>
              <w:t>《导游管理实施办法》、《导游管理办法》、《河北省导游员管理若干办法》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1603" w:type="dxa"/>
            <w:vAlign w:val="center"/>
          </w:tcPr>
          <w:p>
            <w:pPr>
              <w:pStyle w:val="12"/>
            </w:pPr>
            <w:r>
              <w:t>成本指标</w:t>
            </w:r>
          </w:p>
        </w:tc>
        <w:tc>
          <w:tcPr>
            <w:tcW w:w="2130" w:type="dxa"/>
            <w:vAlign w:val="center"/>
          </w:tcPr>
          <w:p>
            <w:pPr>
              <w:pStyle w:val="12"/>
            </w:pPr>
            <w:r>
              <w:t>预算执行率</w:t>
            </w:r>
          </w:p>
        </w:tc>
        <w:tc>
          <w:tcPr>
            <w:tcW w:w="2835" w:type="dxa"/>
            <w:vAlign w:val="center"/>
          </w:tcPr>
          <w:p>
            <w:pPr>
              <w:pStyle w:val="12"/>
            </w:pPr>
            <w:r>
              <w:t>实际支出÷预算*100%</w:t>
            </w:r>
          </w:p>
        </w:tc>
        <w:tc>
          <w:tcPr>
            <w:tcW w:w="2190" w:type="dxa"/>
            <w:vAlign w:val="center"/>
          </w:tcPr>
          <w:p>
            <w:pPr>
              <w:pStyle w:val="12"/>
            </w:pPr>
            <w:r>
              <w:t>≤100%</w:t>
            </w:r>
          </w:p>
        </w:tc>
        <w:tc>
          <w:tcPr>
            <w:tcW w:w="3926" w:type="dxa"/>
            <w:vAlign w:val="center"/>
          </w:tcPr>
          <w:p>
            <w:pPr>
              <w:pStyle w:val="12"/>
            </w:pPr>
            <w:r>
              <w:t>《导游管理实施办法》、《导游管理办法》、《河北省导游员管理若干办法》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3"/>
            </w:pPr>
            <w:r>
              <w:t>效益指标</w:t>
            </w:r>
          </w:p>
        </w:tc>
        <w:tc>
          <w:tcPr>
            <w:tcW w:w="1603" w:type="dxa"/>
            <w:vAlign w:val="center"/>
          </w:tcPr>
          <w:p>
            <w:pPr>
              <w:pStyle w:val="12"/>
            </w:pPr>
            <w:r>
              <w:t>社会效益指标</w:t>
            </w:r>
          </w:p>
        </w:tc>
        <w:tc>
          <w:tcPr>
            <w:tcW w:w="2130" w:type="dxa"/>
            <w:vAlign w:val="center"/>
          </w:tcPr>
          <w:p>
            <w:pPr>
              <w:pStyle w:val="12"/>
            </w:pPr>
            <w:r>
              <w:t>业务素质提升</w:t>
            </w:r>
          </w:p>
        </w:tc>
        <w:tc>
          <w:tcPr>
            <w:tcW w:w="2835" w:type="dxa"/>
            <w:vAlign w:val="center"/>
          </w:tcPr>
          <w:p>
            <w:pPr>
              <w:pStyle w:val="12"/>
            </w:pPr>
            <w:r>
              <w:t>提高导游、讲解员及从业人员业务素质</w:t>
            </w:r>
          </w:p>
        </w:tc>
        <w:tc>
          <w:tcPr>
            <w:tcW w:w="2190" w:type="dxa"/>
            <w:vAlign w:val="center"/>
          </w:tcPr>
          <w:p>
            <w:pPr>
              <w:pStyle w:val="12"/>
            </w:pPr>
            <w:r>
              <w:t>显著提高</w:t>
            </w:r>
          </w:p>
        </w:tc>
        <w:tc>
          <w:tcPr>
            <w:tcW w:w="3926" w:type="dxa"/>
            <w:vAlign w:val="center"/>
          </w:tcPr>
          <w:p>
            <w:pPr>
              <w:pStyle w:val="12"/>
            </w:pPr>
            <w:r>
              <w:t>《导游管理实施办法》、《导游管理办法》、《河北省导游员管理若干办法》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3"/>
            </w:pPr>
            <w:r>
              <w:t>满意度指标</w:t>
            </w:r>
          </w:p>
        </w:tc>
        <w:tc>
          <w:tcPr>
            <w:tcW w:w="1603" w:type="dxa"/>
            <w:vAlign w:val="center"/>
          </w:tcPr>
          <w:p>
            <w:pPr>
              <w:pStyle w:val="12"/>
            </w:pPr>
            <w:r>
              <w:t>服务对象满意度指标</w:t>
            </w:r>
          </w:p>
        </w:tc>
        <w:tc>
          <w:tcPr>
            <w:tcW w:w="2130" w:type="dxa"/>
            <w:vAlign w:val="center"/>
          </w:tcPr>
          <w:p>
            <w:pPr>
              <w:pStyle w:val="12"/>
            </w:pPr>
            <w:r>
              <w:t>满意率（%）</w:t>
            </w:r>
          </w:p>
        </w:tc>
        <w:tc>
          <w:tcPr>
            <w:tcW w:w="2835" w:type="dxa"/>
            <w:vAlign w:val="center"/>
          </w:tcPr>
          <w:p>
            <w:pPr>
              <w:pStyle w:val="12"/>
            </w:pPr>
            <w:r>
              <w:t>游客满意度</w:t>
            </w:r>
          </w:p>
        </w:tc>
        <w:tc>
          <w:tcPr>
            <w:tcW w:w="2190" w:type="dxa"/>
            <w:vAlign w:val="center"/>
          </w:tcPr>
          <w:p>
            <w:pPr>
              <w:pStyle w:val="12"/>
            </w:pPr>
            <w:r>
              <w:t>≥90%</w:t>
            </w:r>
          </w:p>
        </w:tc>
        <w:tc>
          <w:tcPr>
            <w:tcW w:w="3926" w:type="dxa"/>
            <w:vAlign w:val="center"/>
          </w:tcPr>
          <w:p>
            <w:pPr>
              <w:pStyle w:val="12"/>
            </w:pPr>
            <w:r>
              <w:t>《导游管理实施办法》、《导游管理办法》、《河北省导游员管理若干办法》</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3、2024年执法经费绩效目标表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13063024P00009310002T</w:t>
            </w:r>
          </w:p>
        </w:tc>
        <w:tc>
          <w:tcPr>
            <w:tcW w:w="2835" w:type="dxa"/>
            <w:vAlign w:val="center"/>
          </w:tcPr>
          <w:p>
            <w:pPr>
              <w:pStyle w:val="10"/>
            </w:pPr>
            <w:r>
              <w:t>项目名称</w:t>
            </w:r>
          </w:p>
        </w:tc>
        <w:tc>
          <w:tcPr>
            <w:tcW w:w="6094" w:type="dxa"/>
            <w:gridSpan w:val="3"/>
            <w:vAlign w:val="center"/>
          </w:tcPr>
          <w:p>
            <w:pPr>
              <w:pStyle w:val="12"/>
            </w:pPr>
            <w:r>
              <w:t>2024年执法经费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w:t>
            </w:r>
          </w:p>
        </w:tc>
        <w:tc>
          <w:tcPr>
            <w:tcW w:w="2835" w:type="dxa"/>
            <w:vAlign w:val="center"/>
          </w:tcPr>
          <w:p>
            <w:pPr>
              <w:pStyle w:val="10"/>
            </w:pPr>
            <w:r>
              <w:t>其中：财政    资金</w:t>
            </w:r>
          </w:p>
        </w:tc>
        <w:tc>
          <w:tcPr>
            <w:tcW w:w="2551" w:type="dxa"/>
            <w:vAlign w:val="center"/>
          </w:tcPr>
          <w:p>
            <w:pPr>
              <w:pStyle w:val="12"/>
            </w:pPr>
            <w:r>
              <w:t>1.00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确保各景区安全生产工作持续稳定推进。</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1.严格执法抓管理，加强景区依法治理工作。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1498"/>
        <w:gridCol w:w="1905"/>
        <w:gridCol w:w="2985"/>
        <w:gridCol w:w="1245"/>
        <w:gridCol w:w="50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0"/>
            </w:pPr>
            <w:r>
              <w:t>一级指标</w:t>
            </w:r>
          </w:p>
        </w:tc>
        <w:tc>
          <w:tcPr>
            <w:tcW w:w="1498" w:type="dxa"/>
            <w:vAlign w:val="center"/>
          </w:tcPr>
          <w:p>
            <w:pPr>
              <w:pStyle w:val="10"/>
            </w:pPr>
            <w:r>
              <w:t>二级指标</w:t>
            </w:r>
          </w:p>
        </w:tc>
        <w:tc>
          <w:tcPr>
            <w:tcW w:w="1905" w:type="dxa"/>
            <w:vAlign w:val="center"/>
          </w:tcPr>
          <w:p>
            <w:pPr>
              <w:pStyle w:val="10"/>
            </w:pPr>
            <w:r>
              <w:t>三级指标</w:t>
            </w:r>
          </w:p>
        </w:tc>
        <w:tc>
          <w:tcPr>
            <w:tcW w:w="2985" w:type="dxa"/>
            <w:vAlign w:val="center"/>
          </w:tcPr>
          <w:p>
            <w:pPr>
              <w:pStyle w:val="10"/>
            </w:pPr>
            <w:r>
              <w:t>绩效指标描述</w:t>
            </w:r>
          </w:p>
        </w:tc>
        <w:tc>
          <w:tcPr>
            <w:tcW w:w="1245" w:type="dxa"/>
            <w:vAlign w:val="center"/>
          </w:tcPr>
          <w:p>
            <w:pPr>
              <w:pStyle w:val="10"/>
            </w:pPr>
            <w:r>
              <w:t>指标值</w:t>
            </w:r>
          </w:p>
        </w:tc>
        <w:tc>
          <w:tcPr>
            <w:tcW w:w="5051"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3"/>
            </w:pPr>
            <w:r>
              <w:t>产出指标</w:t>
            </w:r>
          </w:p>
        </w:tc>
        <w:tc>
          <w:tcPr>
            <w:tcW w:w="1498" w:type="dxa"/>
            <w:vAlign w:val="center"/>
          </w:tcPr>
          <w:p>
            <w:pPr>
              <w:pStyle w:val="12"/>
            </w:pPr>
            <w:r>
              <w:t>数量指标</w:t>
            </w:r>
          </w:p>
        </w:tc>
        <w:tc>
          <w:tcPr>
            <w:tcW w:w="1905" w:type="dxa"/>
            <w:vAlign w:val="center"/>
          </w:tcPr>
          <w:p>
            <w:pPr>
              <w:pStyle w:val="12"/>
            </w:pPr>
            <w:r>
              <w:t>印制防火宣传材料及标语</w:t>
            </w:r>
          </w:p>
        </w:tc>
        <w:tc>
          <w:tcPr>
            <w:tcW w:w="2985" w:type="dxa"/>
            <w:vAlign w:val="center"/>
          </w:tcPr>
          <w:p>
            <w:pPr>
              <w:pStyle w:val="12"/>
            </w:pPr>
            <w:r>
              <w:t>印制防火宣传材料及标语批次</w:t>
            </w:r>
          </w:p>
        </w:tc>
        <w:tc>
          <w:tcPr>
            <w:tcW w:w="1245" w:type="dxa"/>
            <w:vAlign w:val="center"/>
          </w:tcPr>
          <w:p>
            <w:pPr>
              <w:pStyle w:val="12"/>
            </w:pPr>
            <w:r>
              <w:t>≥1批次</w:t>
            </w:r>
          </w:p>
        </w:tc>
        <w:tc>
          <w:tcPr>
            <w:tcW w:w="5051" w:type="dxa"/>
            <w:vAlign w:val="center"/>
          </w:tcPr>
          <w:p>
            <w:pPr>
              <w:pStyle w:val="12"/>
            </w:pPr>
            <w:r>
              <w:t>《白石山景区管理办法》、《河北省旅游景区森林草原防火工作管理办法（冀政办字【2023】61号）》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1498" w:type="dxa"/>
            <w:vAlign w:val="center"/>
          </w:tcPr>
          <w:p>
            <w:pPr>
              <w:pStyle w:val="12"/>
            </w:pPr>
            <w:r>
              <w:t>质量指标</w:t>
            </w:r>
          </w:p>
        </w:tc>
        <w:tc>
          <w:tcPr>
            <w:tcW w:w="1905" w:type="dxa"/>
            <w:vAlign w:val="center"/>
          </w:tcPr>
          <w:p>
            <w:pPr>
              <w:pStyle w:val="12"/>
            </w:pPr>
            <w:r>
              <w:t>防火、防汛合格率（%）</w:t>
            </w:r>
          </w:p>
        </w:tc>
        <w:tc>
          <w:tcPr>
            <w:tcW w:w="2985" w:type="dxa"/>
            <w:vAlign w:val="center"/>
          </w:tcPr>
          <w:p>
            <w:pPr>
              <w:pStyle w:val="12"/>
            </w:pPr>
            <w:r>
              <w:t>保障防火、防汛宣传工作和物资储备工作顺利进行</w:t>
            </w:r>
          </w:p>
        </w:tc>
        <w:tc>
          <w:tcPr>
            <w:tcW w:w="1245" w:type="dxa"/>
            <w:vAlign w:val="center"/>
          </w:tcPr>
          <w:p>
            <w:pPr>
              <w:pStyle w:val="12"/>
            </w:pPr>
            <w:r>
              <w:t>100%</w:t>
            </w:r>
          </w:p>
        </w:tc>
        <w:tc>
          <w:tcPr>
            <w:tcW w:w="5051" w:type="dxa"/>
            <w:vAlign w:val="center"/>
          </w:tcPr>
          <w:p>
            <w:pPr>
              <w:pStyle w:val="12"/>
            </w:pPr>
            <w:r>
              <w:t>《白石山景区管理办法》、《河北省旅游景区森林草原防火工作管理办法（冀政办字【2023】61号）》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1498" w:type="dxa"/>
            <w:vAlign w:val="center"/>
          </w:tcPr>
          <w:p>
            <w:pPr>
              <w:pStyle w:val="12"/>
            </w:pPr>
            <w:r>
              <w:t>时效指标</w:t>
            </w:r>
          </w:p>
        </w:tc>
        <w:tc>
          <w:tcPr>
            <w:tcW w:w="1905" w:type="dxa"/>
            <w:vAlign w:val="center"/>
          </w:tcPr>
          <w:p>
            <w:pPr>
              <w:pStyle w:val="12"/>
            </w:pPr>
            <w:r>
              <w:t>项目完成时间</w:t>
            </w:r>
          </w:p>
        </w:tc>
        <w:tc>
          <w:tcPr>
            <w:tcW w:w="2985" w:type="dxa"/>
            <w:vAlign w:val="center"/>
          </w:tcPr>
          <w:p>
            <w:pPr>
              <w:pStyle w:val="12"/>
            </w:pPr>
            <w:r>
              <w:t>预计12月底前完成防火工作</w:t>
            </w:r>
          </w:p>
        </w:tc>
        <w:tc>
          <w:tcPr>
            <w:tcW w:w="1245" w:type="dxa"/>
            <w:vAlign w:val="center"/>
          </w:tcPr>
          <w:p>
            <w:pPr>
              <w:pStyle w:val="12"/>
            </w:pPr>
            <w:r>
              <w:t>12月底前</w:t>
            </w:r>
          </w:p>
        </w:tc>
        <w:tc>
          <w:tcPr>
            <w:tcW w:w="5051" w:type="dxa"/>
            <w:vAlign w:val="center"/>
          </w:tcPr>
          <w:p>
            <w:pPr>
              <w:pStyle w:val="12"/>
            </w:pPr>
            <w:r>
              <w:t>《白石山景区管理办法》、《河北省旅游景区森林草原防火工作管理办法（冀政办字【2023】61号）》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1498" w:type="dxa"/>
            <w:vAlign w:val="center"/>
          </w:tcPr>
          <w:p>
            <w:pPr>
              <w:pStyle w:val="12"/>
            </w:pPr>
            <w:r>
              <w:t>成本指标</w:t>
            </w:r>
          </w:p>
        </w:tc>
        <w:tc>
          <w:tcPr>
            <w:tcW w:w="1905" w:type="dxa"/>
            <w:vAlign w:val="center"/>
          </w:tcPr>
          <w:p>
            <w:pPr>
              <w:pStyle w:val="12"/>
            </w:pPr>
            <w:r>
              <w:t>预算执行率</w:t>
            </w:r>
          </w:p>
        </w:tc>
        <w:tc>
          <w:tcPr>
            <w:tcW w:w="2985" w:type="dxa"/>
            <w:vAlign w:val="center"/>
          </w:tcPr>
          <w:p>
            <w:pPr>
              <w:pStyle w:val="12"/>
            </w:pPr>
            <w:r>
              <w:t>实际支出÷预算*100%</w:t>
            </w:r>
          </w:p>
        </w:tc>
        <w:tc>
          <w:tcPr>
            <w:tcW w:w="1245" w:type="dxa"/>
            <w:vAlign w:val="center"/>
          </w:tcPr>
          <w:p>
            <w:pPr>
              <w:pStyle w:val="12"/>
            </w:pPr>
            <w:r>
              <w:t>≤100%</w:t>
            </w:r>
          </w:p>
        </w:tc>
        <w:tc>
          <w:tcPr>
            <w:tcW w:w="5051" w:type="dxa"/>
            <w:vAlign w:val="center"/>
          </w:tcPr>
          <w:p>
            <w:pPr>
              <w:pStyle w:val="12"/>
            </w:pPr>
            <w:r>
              <w:t>《白石山景区管理办法》、《河北省旅游景区森林草原防火工作管理办法（冀政办字【2023】61号）》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3"/>
            </w:pPr>
            <w:r>
              <w:t>效益指标</w:t>
            </w:r>
          </w:p>
        </w:tc>
        <w:tc>
          <w:tcPr>
            <w:tcW w:w="1498" w:type="dxa"/>
            <w:vAlign w:val="center"/>
          </w:tcPr>
          <w:p>
            <w:pPr>
              <w:pStyle w:val="12"/>
            </w:pPr>
            <w:r>
              <w:t>社会效益指标</w:t>
            </w:r>
          </w:p>
        </w:tc>
        <w:tc>
          <w:tcPr>
            <w:tcW w:w="1905" w:type="dxa"/>
            <w:vAlign w:val="center"/>
          </w:tcPr>
          <w:p>
            <w:pPr>
              <w:pStyle w:val="12"/>
            </w:pPr>
            <w:r>
              <w:t>社会影响力</w:t>
            </w:r>
          </w:p>
        </w:tc>
        <w:tc>
          <w:tcPr>
            <w:tcW w:w="2985" w:type="dxa"/>
            <w:vAlign w:val="center"/>
          </w:tcPr>
          <w:p>
            <w:pPr>
              <w:pStyle w:val="12"/>
            </w:pPr>
            <w:r>
              <w:t>为游客提高服务水平</w:t>
            </w:r>
          </w:p>
        </w:tc>
        <w:tc>
          <w:tcPr>
            <w:tcW w:w="1245" w:type="dxa"/>
            <w:vAlign w:val="center"/>
          </w:tcPr>
          <w:p>
            <w:pPr>
              <w:pStyle w:val="12"/>
            </w:pPr>
            <w:r>
              <w:t>显著提高</w:t>
            </w:r>
          </w:p>
        </w:tc>
        <w:tc>
          <w:tcPr>
            <w:tcW w:w="5051" w:type="dxa"/>
            <w:vAlign w:val="center"/>
          </w:tcPr>
          <w:p>
            <w:pPr>
              <w:pStyle w:val="12"/>
            </w:pPr>
            <w:r>
              <w:t>《白石山景区管理办法》、《河北省旅游景区森林草原防火工作管理办法（冀政办字【2023】61号）》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3"/>
            </w:pPr>
            <w:r>
              <w:t>满意度指标</w:t>
            </w:r>
          </w:p>
        </w:tc>
        <w:tc>
          <w:tcPr>
            <w:tcW w:w="1498" w:type="dxa"/>
            <w:vAlign w:val="center"/>
          </w:tcPr>
          <w:p>
            <w:pPr>
              <w:pStyle w:val="12"/>
            </w:pPr>
            <w:r>
              <w:t>服务对象满意度指标</w:t>
            </w:r>
          </w:p>
        </w:tc>
        <w:tc>
          <w:tcPr>
            <w:tcW w:w="1905" w:type="dxa"/>
            <w:vAlign w:val="center"/>
          </w:tcPr>
          <w:p>
            <w:pPr>
              <w:pStyle w:val="12"/>
            </w:pPr>
            <w:r>
              <w:t>满意率（%）</w:t>
            </w:r>
          </w:p>
        </w:tc>
        <w:tc>
          <w:tcPr>
            <w:tcW w:w="2985" w:type="dxa"/>
            <w:vAlign w:val="center"/>
          </w:tcPr>
          <w:p>
            <w:pPr>
              <w:pStyle w:val="12"/>
            </w:pPr>
            <w:r>
              <w:t>游客满意度</w:t>
            </w:r>
          </w:p>
        </w:tc>
        <w:tc>
          <w:tcPr>
            <w:tcW w:w="1245" w:type="dxa"/>
            <w:vAlign w:val="center"/>
          </w:tcPr>
          <w:p>
            <w:pPr>
              <w:pStyle w:val="12"/>
            </w:pPr>
            <w:r>
              <w:t>≥90%</w:t>
            </w:r>
          </w:p>
        </w:tc>
        <w:tc>
          <w:tcPr>
            <w:tcW w:w="5051" w:type="dxa"/>
            <w:vAlign w:val="center"/>
          </w:tcPr>
          <w:p>
            <w:pPr>
              <w:pStyle w:val="12"/>
            </w:pPr>
            <w:r>
              <w:t>《白石山景区管理办法》、《河北省旅游景区森林草原防火工作管理办法（冀政办字【2023】61号）》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813001涞源县白石山景区管理委员会本级</w:t>
            </w:r>
          </w:p>
        </w:tc>
        <w:tc>
          <w:tcPr>
            <w:tcW w:w="7710"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6" w:type="dxa"/>
            <w:gridSpan w:val="7"/>
            <w:vAlign w:val="center"/>
          </w:tcPr>
          <w:p>
            <w:pPr>
              <w:pStyle w:val="10"/>
            </w:pPr>
            <w:r>
              <w:t>政府采购金额（当年部门预算安排资金）</w:t>
            </w:r>
          </w:p>
        </w:tc>
        <w:tc>
          <w:tcPr>
            <w:tcW w:w="964" w:type="dxa"/>
            <w:vMerge w:val="restart"/>
            <w:vAlign w:val="center"/>
          </w:tcPr>
          <w:p>
            <w:pPr>
              <w:pStyle w:val="10"/>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涞源县白石山景区管理委员会本级上年末固定资产金额为18.16万元（详见下表）。本年度拟购置固定资产总额为0.00万元，已按要求列入政府采购预算，详见政府采购预算表。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813001涞源县白石山景区管理委员会本级</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18.16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2"/>
            </w:pPr>
            <w:r>
              <w:t>1、房屋（平方米）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9.68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2"/>
            </w:pPr>
            <w:r>
              <w:t>4、其他固定资产</w:t>
            </w:r>
          </w:p>
        </w:tc>
        <w:tc>
          <w:tcPr>
            <w:tcW w:w="2835" w:type="dxa"/>
            <w:vAlign w:val="center"/>
          </w:tcPr>
          <w:p>
            <w:pPr>
              <w:pStyle w:val="13"/>
            </w:pPr>
            <w:r>
              <w:t>77</w:t>
            </w:r>
          </w:p>
        </w:tc>
        <w:tc>
          <w:tcPr>
            <w:tcW w:w="2835" w:type="dxa"/>
            <w:vAlign w:val="center"/>
          </w:tcPr>
          <w:p>
            <w:pPr>
              <w:pStyle w:val="11"/>
            </w:pPr>
            <w:r>
              <w:t>8.48</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D4209B"/>
    <w:multiLevelType w:val="singleLevel"/>
    <w:tmpl w:val="05D4209B"/>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35E700F"/>
    <w:rsid w:val="0B9F6417"/>
    <w:rsid w:val="0C164939"/>
    <w:rsid w:val="133A52A2"/>
    <w:rsid w:val="14D62EA9"/>
    <w:rsid w:val="20D159DB"/>
    <w:rsid w:val="28C80903"/>
    <w:rsid w:val="28D2048F"/>
    <w:rsid w:val="295830B3"/>
    <w:rsid w:val="2DF90C2F"/>
    <w:rsid w:val="30052F50"/>
    <w:rsid w:val="39D4535A"/>
    <w:rsid w:val="3A7E3861"/>
    <w:rsid w:val="3DC15BF5"/>
    <w:rsid w:val="4F7239E8"/>
    <w:rsid w:val="5853793A"/>
    <w:rsid w:val="5A4E03B9"/>
    <w:rsid w:val="604047FB"/>
    <w:rsid w:val="61D53DBE"/>
    <w:rsid w:val="645C7B76"/>
    <w:rsid w:val="66E549FB"/>
    <w:rsid w:val="68774B26"/>
    <w:rsid w:val="70D928A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2024-03-06T14:33:12Z</dcterms:created>
  <dcterms:modified xsi:type="dcterms:W3CDTF">2024-03-06T06:33:12Z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2024-03-06T14:33:12Z</dcterms:created>
  <dcterms:modified xsi:type="dcterms:W3CDTF">2024-03-06T06:33:12Z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2024-03-06T14:33:12Z</dcterms:created>
  <dcterms:modified xsi:type="dcterms:W3CDTF">2024-03-06T06:33:12Z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2024-03-06T14:33:11Z</dcterms:created>
  <dcterms:modified xsi:type="dcterms:W3CDTF">2024-03-06T06:33:11Z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2024-03-06T14:33:13Z</dcterms:created>
  <dcterms:modified xsi:type="dcterms:W3CDTF">2024-03-06T06:33:13Z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2024-03-06T14:33:07Z</dcterms:created>
  <dcterms:modified xsi:type="dcterms:W3CDTF">2024-03-06T06:33:07Z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b51aa8-41dc-4622-8b21-0680a4d6959b}">
  <ds:schemaRefs/>
</ds:datastoreItem>
</file>

<file path=customXml/itemProps3.xml><?xml version="1.0" encoding="utf-8"?>
<ds:datastoreItem xmlns:ds="http://schemas.openxmlformats.org/officeDocument/2006/customXml" ds:itemID="{a210dfb6-d19e-4853-ab3b-b91cffeb4fb7}">
  <ds:schemaRefs/>
</ds:datastoreItem>
</file>

<file path=customXml/itemProps4.xml><?xml version="1.0" encoding="utf-8"?>
<ds:datastoreItem xmlns:ds="http://schemas.openxmlformats.org/officeDocument/2006/customXml" ds:itemID="{cef4ff97-ac89-419b-b26e-8c8a5fbb9d99}">
  <ds:schemaRefs/>
</ds:datastoreItem>
</file>

<file path=customXml/itemProps5.xml><?xml version="1.0" encoding="utf-8"?>
<ds:datastoreItem xmlns:ds="http://schemas.openxmlformats.org/officeDocument/2006/customXml" ds:itemID="{9d9a0c53-d8b9-4827-8bfc-68ed7d461484}">
  <ds:schemaRefs/>
</ds:datastoreItem>
</file>

<file path=customXml/itemProps6.xml><?xml version="1.0" encoding="utf-8"?>
<ds:datastoreItem xmlns:ds="http://schemas.openxmlformats.org/officeDocument/2006/customXml" ds:itemID="{5213d6d8-04a2-451b-a87a-36af785a4513}">
  <ds:schemaRefs/>
</ds:datastoreItem>
</file>

<file path=customXml/itemProps7.xml><?xml version="1.0" encoding="utf-8"?>
<ds:datastoreItem xmlns:ds="http://schemas.openxmlformats.org/officeDocument/2006/customXml" ds:itemID="{ab3ea2b9-dd62-4a54-b74a-1e89db73cad2}">
  <ds:schemaRefs/>
</ds:datastoreItem>
</file>

<file path=customXml/itemProps8.xml><?xml version="1.0" encoding="utf-8"?>
<ds:datastoreItem xmlns:ds="http://schemas.openxmlformats.org/officeDocument/2006/customXml" ds:itemID="{d0de8e0a-dc07-474a-a39e-4a423bd3b0da}">
  <ds:schemaRefs/>
</ds:datastoreItem>
</file>

<file path=customXml/itemProps9.xml><?xml version="1.0" encoding="utf-8"?>
<ds:datastoreItem xmlns:ds="http://schemas.openxmlformats.org/officeDocument/2006/customXml" ds:itemID="{f23c2396-bc29-4c7b-957d-d5f29eb60ab2}">
  <ds:schemaRefs/>
</ds:datastoreItem>
</file>

<file path=customXml/itemProps10.xml><?xml version="1.0" encoding="utf-8"?>
<ds:datastoreItem xmlns:ds="http://schemas.openxmlformats.org/officeDocument/2006/customXml" ds:itemID="{b30223cf-bb35-4879-ae96-af6332caf0ae}">
  <ds:schemaRefs/>
</ds:datastoreItem>
</file>

<file path=customXml/itemProps11.xml><?xml version="1.0" encoding="utf-8"?>
<ds:datastoreItem xmlns:ds="http://schemas.openxmlformats.org/officeDocument/2006/customXml" ds:itemID="{9503f4e2-325d-49d6-a3fe-de9bdc0f0979}">
  <ds:schemaRefs/>
</ds:datastoreItem>
</file>

<file path=customXml/itemProps12.xml><?xml version="1.0" encoding="utf-8"?>
<ds:datastoreItem xmlns:ds="http://schemas.openxmlformats.org/officeDocument/2006/customXml" ds:itemID="{9be71dc8-09bb-4eb9-aa59-aa497498a3c3}">
  <ds:schemaRefs/>
</ds:datastoreItem>
</file>

<file path=customXml/itemProps13.xml><?xml version="1.0" encoding="utf-8"?>
<ds:datastoreItem xmlns:ds="http://schemas.openxmlformats.org/officeDocument/2006/customXml" ds:itemID="{ff267c9f-edfa-4430-b3fd-5d103809eaab}">
  <ds:schemaRefs/>
</ds:datastoreItem>
</file>

<file path=docProps/app.xml><?xml version="1.0" encoding="utf-8"?>
<Properties xmlns="http://schemas.openxmlformats.org/officeDocument/2006/extended-properties" xmlns:vt="http://schemas.openxmlformats.org/officeDocument/2006/docPropsVTypes">
  <Pages>35</Pages>
  <Words>5996</Words>
  <Characters>7315</Characters>
  <TotalTime>9</TotalTime>
  <ScaleCrop>false</ScaleCrop>
  <LinksUpToDate>false</LinksUpToDate>
  <CharactersWithSpaces>7486</CharactersWithSpaces>
  <Application>WPS Office_11.1.0.11365_F1E327BC-269C-435d-A152-05C5408002CA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2024-03-06T14:33:00Z</dcterms:created>
  <dc:creator>Administrator</dc:creator>
  <cp:lastModifiedBy>Administrator</cp:lastModifiedBy>
  <dcterms:modified xsi:type="dcterms:W3CDTF">2024-03-07T03:04:29Z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CE0E2A7F2A494403BC3DE8C0A2BA4B3A</vt:lpwstr>
  </property>
</Properties>
</file>