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58C43A">
      <w:pPr>
        <w:jc w:val="center"/>
        <w:outlineLvl w:val="0"/>
        <w:rPr>
          <w:rFonts w:hint="eastAsia" w:ascii="宋体" w:hAnsi="宋体" w:eastAsia="宋体" w:cs="宋体"/>
          <w:b/>
          <w:color w:val="000000"/>
          <w:sz w:val="44"/>
        </w:rPr>
      </w:pPr>
      <w:r>
        <w:rPr>
          <w:rFonts w:hint="eastAsia" w:ascii="宋体" w:hAnsi="宋体" w:eastAsia="宋体" w:cs="宋体"/>
          <w:b/>
          <w:color w:val="000000"/>
          <w:sz w:val="44"/>
          <w:lang w:val="en-US" w:eastAsia="zh-CN"/>
        </w:rPr>
        <w:t>中国共产党涞源县委员会老干部局</w:t>
      </w:r>
      <w:r>
        <w:rPr>
          <w:rFonts w:hint="eastAsia" w:ascii="宋体" w:hAnsi="宋体" w:eastAsia="宋体" w:cs="宋体"/>
          <w:b/>
          <w:color w:val="000000"/>
          <w:sz w:val="44"/>
        </w:rPr>
        <w:t>2022年</w:t>
      </w:r>
      <w:r>
        <w:rPr>
          <w:rFonts w:hint="eastAsia" w:ascii="宋体" w:hAnsi="宋体" w:eastAsia="宋体" w:cs="宋体"/>
          <w:b/>
          <w:color w:val="000000"/>
          <w:sz w:val="44"/>
          <w:lang w:val="en-US" w:eastAsia="zh-CN"/>
        </w:rPr>
        <w:t>单位</w:t>
      </w:r>
      <w:r>
        <w:rPr>
          <w:rFonts w:hint="eastAsia" w:ascii="宋体" w:hAnsi="宋体" w:eastAsia="宋体" w:cs="宋体"/>
          <w:b/>
          <w:color w:val="000000"/>
          <w:sz w:val="44"/>
        </w:rPr>
        <w:t>预算信息公开目录</w:t>
      </w:r>
    </w:p>
    <w:p w14:paraId="39516858">
      <w:pPr>
        <w:pStyle w:val="4"/>
        <w:tabs>
          <w:tab w:val="right" w:leader="dot" w:pos="14562"/>
        </w:tabs>
      </w:pPr>
    </w:p>
    <w:p w14:paraId="5ED1A5A4">
      <w:pPr>
        <w:pStyle w:val="4"/>
        <w:tabs>
          <w:tab w:val="right" w:leader="dot" w:pos="14562"/>
        </w:tabs>
      </w:pPr>
      <w:r>
        <w:fldChar w:fldCharType="begin"/>
      </w:r>
      <w:r>
        <w:instrText xml:space="preserve"> HYPERLINK \l "_Toc_4_4_0000000019" </w:instrText>
      </w:r>
      <w:r>
        <w:fldChar w:fldCharType="separate"/>
      </w:r>
      <w:r>
        <w:t>一、</w:t>
      </w:r>
      <w:r>
        <w:rPr>
          <w:rFonts w:hint="eastAsia"/>
          <w:lang w:val="en-US" w:eastAsia="zh-CN"/>
        </w:rPr>
        <w:t>中国共产党涞源县委员会老干部局</w:t>
      </w:r>
      <w:r>
        <w:t>本级收支预算</w:t>
      </w:r>
      <w:r>
        <w:tab/>
      </w:r>
      <w:r>
        <w:fldChar w:fldCharType="begin"/>
      </w:r>
      <w:r>
        <w:instrText xml:space="preserve">PAGEREF _Toc_4_4_0000000019 \h</w:instrText>
      </w:r>
      <w:r>
        <w:fldChar w:fldCharType="separate"/>
      </w:r>
      <w:r>
        <w:t>1</w:t>
      </w:r>
      <w:r>
        <w:fldChar w:fldCharType="end"/>
      </w:r>
      <w:r>
        <w:fldChar w:fldCharType="end"/>
      </w:r>
    </w:p>
    <w:p w14:paraId="42971E23">
      <w:pPr>
        <w:jc w:val="center"/>
        <w:outlineLvl w:val="0"/>
        <w:rPr>
          <w:rFonts w:hint="eastAsia" w:ascii="宋体" w:hAnsi="宋体" w:eastAsia="宋体" w:cs="宋体"/>
          <w:b/>
          <w:color w:val="000000"/>
          <w:sz w:val="44"/>
        </w:rPr>
      </w:pPr>
    </w:p>
    <w:p w14:paraId="0B151028">
      <w:pPr>
        <w:jc w:val="center"/>
        <w:rPr>
          <w:rFonts w:hint="eastAsia" w:ascii="宋体" w:hAnsi="宋体" w:eastAsia="宋体" w:cs="宋体"/>
        </w:rPr>
      </w:pPr>
      <w:r>
        <w:rPr>
          <w:rFonts w:hint="eastAsia" w:ascii="宋体" w:hAnsi="宋体" w:eastAsia="宋体" w:cs="宋体"/>
          <w:b/>
          <w:color w:val="000000"/>
          <w:sz w:val="30"/>
        </w:rPr>
        <w:t xml:space="preserve"> </w:t>
      </w:r>
    </w:p>
    <w:p w14:paraId="5117237A">
      <w:pPr>
        <w:jc w:val="both"/>
        <w:outlineLvl w:val="0"/>
        <w:rPr>
          <w:rFonts w:hint="eastAsia" w:ascii="宋体" w:hAnsi="宋体" w:eastAsia="宋体" w:cs="宋体"/>
        </w:rPr>
      </w:pPr>
    </w:p>
    <w:p w14:paraId="5AB9ED67">
      <w:pPr>
        <w:jc w:val="both"/>
        <w:outlineLvl w:val="0"/>
        <w:rPr>
          <w:rFonts w:hint="eastAsia" w:ascii="宋体" w:hAnsi="宋体" w:eastAsia="宋体" w:cs="宋体"/>
        </w:rPr>
      </w:pPr>
    </w:p>
    <w:p w14:paraId="3FC132EB">
      <w:pPr>
        <w:jc w:val="both"/>
        <w:outlineLvl w:val="0"/>
        <w:rPr>
          <w:rFonts w:hint="eastAsia" w:ascii="宋体" w:hAnsi="宋体" w:eastAsia="宋体" w:cs="宋体"/>
        </w:rPr>
      </w:pPr>
    </w:p>
    <w:p w14:paraId="05900CB7">
      <w:pPr>
        <w:jc w:val="both"/>
        <w:outlineLvl w:val="0"/>
        <w:rPr>
          <w:rFonts w:hint="eastAsia" w:ascii="宋体" w:hAnsi="宋体" w:eastAsia="宋体" w:cs="宋体"/>
        </w:rPr>
      </w:pPr>
    </w:p>
    <w:p w14:paraId="186E76BF">
      <w:pPr>
        <w:jc w:val="both"/>
        <w:outlineLvl w:val="0"/>
        <w:rPr>
          <w:rFonts w:hint="eastAsia" w:ascii="宋体" w:hAnsi="宋体" w:eastAsia="宋体" w:cs="宋体"/>
        </w:rPr>
      </w:pPr>
    </w:p>
    <w:p w14:paraId="5D36F6A6">
      <w:pPr>
        <w:jc w:val="both"/>
        <w:outlineLvl w:val="0"/>
        <w:rPr>
          <w:rFonts w:hint="eastAsia" w:ascii="宋体" w:hAnsi="宋体" w:eastAsia="宋体" w:cs="宋体"/>
        </w:rPr>
      </w:pPr>
    </w:p>
    <w:p w14:paraId="26F03A62">
      <w:pPr>
        <w:jc w:val="both"/>
        <w:outlineLvl w:val="0"/>
        <w:rPr>
          <w:rFonts w:hint="eastAsia" w:ascii="宋体" w:hAnsi="宋体" w:eastAsia="宋体" w:cs="宋体"/>
        </w:rPr>
      </w:pPr>
    </w:p>
    <w:p w14:paraId="700F1280">
      <w:pPr>
        <w:jc w:val="both"/>
        <w:outlineLvl w:val="0"/>
        <w:rPr>
          <w:rFonts w:hint="eastAsia" w:ascii="宋体" w:hAnsi="宋体" w:eastAsia="宋体" w:cs="宋体"/>
        </w:rPr>
      </w:pPr>
    </w:p>
    <w:p w14:paraId="599FCBD8">
      <w:pPr>
        <w:jc w:val="both"/>
        <w:outlineLvl w:val="0"/>
        <w:rPr>
          <w:rFonts w:hint="eastAsia" w:ascii="宋体" w:hAnsi="宋体" w:eastAsia="宋体" w:cs="宋体"/>
        </w:rPr>
      </w:pPr>
    </w:p>
    <w:p w14:paraId="7F1FBF9A">
      <w:pPr>
        <w:jc w:val="both"/>
        <w:outlineLvl w:val="0"/>
        <w:rPr>
          <w:rFonts w:hint="eastAsia" w:ascii="宋体" w:hAnsi="宋体" w:eastAsia="宋体" w:cs="宋体"/>
        </w:rPr>
      </w:pPr>
    </w:p>
    <w:p w14:paraId="6B882D7A">
      <w:pPr>
        <w:jc w:val="both"/>
        <w:outlineLvl w:val="0"/>
        <w:rPr>
          <w:rFonts w:hint="eastAsia" w:ascii="宋体" w:hAnsi="宋体" w:eastAsia="宋体" w:cs="宋体"/>
        </w:rPr>
      </w:pPr>
    </w:p>
    <w:p w14:paraId="1AB7604B">
      <w:pPr>
        <w:jc w:val="both"/>
        <w:outlineLvl w:val="0"/>
        <w:rPr>
          <w:rFonts w:hint="eastAsia" w:ascii="宋体" w:hAnsi="宋体" w:eastAsia="宋体" w:cs="宋体"/>
        </w:rPr>
      </w:pPr>
    </w:p>
    <w:p w14:paraId="55F78C39">
      <w:pPr>
        <w:jc w:val="both"/>
        <w:outlineLvl w:val="0"/>
        <w:rPr>
          <w:rFonts w:hint="eastAsia" w:ascii="宋体" w:hAnsi="宋体" w:eastAsia="宋体" w:cs="宋体"/>
        </w:rPr>
      </w:pPr>
    </w:p>
    <w:p w14:paraId="2AC657CA">
      <w:pPr>
        <w:jc w:val="both"/>
        <w:outlineLvl w:val="0"/>
        <w:rPr>
          <w:rFonts w:hint="eastAsia" w:ascii="宋体" w:hAnsi="宋体" w:eastAsia="宋体" w:cs="宋体"/>
        </w:rPr>
      </w:pPr>
    </w:p>
    <w:p w14:paraId="5A28B480">
      <w:pPr>
        <w:jc w:val="both"/>
        <w:outlineLvl w:val="0"/>
        <w:rPr>
          <w:rFonts w:hint="eastAsia" w:ascii="宋体" w:hAnsi="宋体" w:eastAsia="宋体" w:cs="宋体"/>
        </w:rPr>
      </w:pPr>
    </w:p>
    <w:p w14:paraId="784818C4">
      <w:pPr>
        <w:jc w:val="both"/>
        <w:outlineLvl w:val="0"/>
        <w:rPr>
          <w:rFonts w:hint="eastAsia" w:ascii="宋体" w:hAnsi="宋体" w:eastAsia="宋体" w:cs="宋体"/>
        </w:rPr>
      </w:pPr>
    </w:p>
    <w:p w14:paraId="17407787">
      <w:pPr>
        <w:jc w:val="both"/>
        <w:outlineLvl w:val="0"/>
        <w:rPr>
          <w:rFonts w:hint="eastAsia" w:ascii="宋体" w:hAnsi="宋体" w:eastAsia="宋体" w:cs="宋体"/>
        </w:rPr>
      </w:pPr>
    </w:p>
    <w:p w14:paraId="1AC73DB6">
      <w:pPr>
        <w:jc w:val="both"/>
        <w:outlineLvl w:val="0"/>
        <w:rPr>
          <w:rFonts w:hint="eastAsia" w:ascii="宋体" w:hAnsi="宋体" w:eastAsia="宋体" w:cs="宋体"/>
        </w:rPr>
      </w:pPr>
    </w:p>
    <w:p w14:paraId="43C2CCEE">
      <w:pPr>
        <w:jc w:val="both"/>
        <w:outlineLvl w:val="0"/>
        <w:rPr>
          <w:rFonts w:hint="eastAsia" w:ascii="宋体" w:hAnsi="宋体" w:eastAsia="宋体" w:cs="宋体"/>
        </w:rPr>
      </w:pPr>
    </w:p>
    <w:p w14:paraId="7918DAA6">
      <w:pPr>
        <w:jc w:val="both"/>
        <w:outlineLvl w:val="0"/>
        <w:rPr>
          <w:rFonts w:hint="eastAsia" w:ascii="宋体" w:hAnsi="宋体" w:eastAsia="宋体" w:cs="宋体"/>
        </w:rPr>
      </w:pPr>
    </w:p>
    <w:p w14:paraId="5F14F01D">
      <w:pPr>
        <w:jc w:val="both"/>
        <w:outlineLvl w:val="0"/>
        <w:rPr>
          <w:rFonts w:hint="eastAsia" w:ascii="宋体" w:hAnsi="宋体" w:eastAsia="宋体" w:cs="宋体"/>
        </w:rPr>
      </w:pPr>
    </w:p>
    <w:p w14:paraId="1E871BAB">
      <w:pPr>
        <w:jc w:val="both"/>
        <w:outlineLvl w:val="0"/>
        <w:rPr>
          <w:rFonts w:hint="eastAsia" w:ascii="宋体" w:hAnsi="宋体" w:eastAsia="宋体" w:cs="宋体"/>
        </w:rPr>
      </w:pPr>
    </w:p>
    <w:p w14:paraId="42E07743">
      <w:pPr>
        <w:jc w:val="both"/>
        <w:outlineLvl w:val="0"/>
        <w:rPr>
          <w:rFonts w:hint="eastAsia" w:ascii="宋体" w:hAnsi="宋体" w:eastAsia="宋体" w:cs="宋体"/>
        </w:rPr>
      </w:pPr>
    </w:p>
    <w:p w14:paraId="0765AD4E">
      <w:pPr>
        <w:jc w:val="both"/>
        <w:outlineLvl w:val="0"/>
        <w:rPr>
          <w:rFonts w:hint="eastAsia" w:ascii="宋体" w:hAnsi="宋体" w:eastAsia="宋体" w:cs="宋体"/>
        </w:rPr>
      </w:pPr>
    </w:p>
    <w:p w14:paraId="174022CC">
      <w:pPr>
        <w:jc w:val="both"/>
        <w:outlineLvl w:val="0"/>
        <w:rPr>
          <w:rFonts w:hint="eastAsia" w:ascii="宋体" w:hAnsi="宋体" w:eastAsia="宋体" w:cs="宋体"/>
        </w:rPr>
      </w:pPr>
    </w:p>
    <w:tbl>
      <w:tblPr>
        <w:tblStyle w:val="5"/>
        <w:tblW w:w="13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5"/>
        <w:gridCol w:w="4549"/>
        <w:gridCol w:w="1209"/>
        <w:gridCol w:w="4853"/>
        <w:gridCol w:w="2424"/>
      </w:tblGrid>
      <w:tr w14:paraId="78C68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13940" w:type="dxa"/>
            <w:gridSpan w:val="5"/>
            <w:tcBorders>
              <w:top w:val="nil"/>
              <w:left w:val="nil"/>
              <w:bottom w:val="nil"/>
              <w:right w:val="nil"/>
            </w:tcBorders>
            <w:shd w:val="clear" w:color="auto" w:fill="auto"/>
            <w:noWrap/>
            <w:vAlign w:val="center"/>
          </w:tcPr>
          <w:p w14:paraId="5621530F">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b/>
                <w:bCs/>
                <w:i w:val="0"/>
                <w:iCs w:val="0"/>
                <w:color w:val="000000"/>
                <w:kern w:val="0"/>
                <w:sz w:val="36"/>
                <w:szCs w:val="36"/>
                <w:u w:val="none"/>
                <w:lang w:val="en-US" w:eastAsia="zh-CN" w:bidi="ar"/>
              </w:rPr>
              <w:t>单位预算收支总表</w:t>
            </w:r>
          </w:p>
        </w:tc>
      </w:tr>
      <w:tr w14:paraId="2C547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0" w:type="auto"/>
            <w:gridSpan w:val="3"/>
            <w:tcBorders>
              <w:top w:val="nil"/>
              <w:left w:val="nil"/>
              <w:bottom w:val="nil"/>
              <w:right w:val="nil"/>
            </w:tcBorders>
            <w:shd w:val="clear" w:color="auto" w:fill="auto"/>
            <w:noWrap/>
            <w:vAlign w:val="center"/>
          </w:tcPr>
          <w:p w14:paraId="03FFFF80">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287001中国共产党涞源县委员会老干部局本级</w:t>
            </w:r>
          </w:p>
        </w:tc>
        <w:tc>
          <w:tcPr>
            <w:tcW w:w="0" w:type="auto"/>
            <w:tcBorders>
              <w:top w:val="nil"/>
              <w:left w:val="nil"/>
              <w:bottom w:val="nil"/>
              <w:right w:val="nil"/>
            </w:tcBorders>
            <w:shd w:val="clear" w:color="auto" w:fill="auto"/>
            <w:noWrap/>
            <w:vAlign w:val="center"/>
          </w:tcPr>
          <w:p w14:paraId="3998D5A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预算年度：2022</w:t>
            </w:r>
          </w:p>
        </w:tc>
        <w:tc>
          <w:tcPr>
            <w:tcW w:w="0" w:type="auto"/>
            <w:tcBorders>
              <w:top w:val="nil"/>
              <w:left w:val="nil"/>
              <w:bottom w:val="nil"/>
              <w:right w:val="nil"/>
            </w:tcBorders>
            <w:shd w:val="clear" w:color="auto" w:fill="auto"/>
            <w:noWrap/>
            <w:vAlign w:val="center"/>
          </w:tcPr>
          <w:p w14:paraId="023A537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金额单位：万元</w:t>
            </w:r>
          </w:p>
        </w:tc>
      </w:tr>
      <w:tr w14:paraId="0BCA7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E3E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84A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收入</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31D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w:t>
            </w:r>
          </w:p>
        </w:tc>
      </w:tr>
      <w:tr w14:paraId="4B0C8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CDA6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EEF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05E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D51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1F6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预算数</w:t>
            </w:r>
          </w:p>
        </w:tc>
      </w:tr>
      <w:tr w14:paraId="24871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89A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B16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157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039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38C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7DD3D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EF23BD">
            <w:pPr>
              <w:keepNext w:val="0"/>
              <w:keepLines w:val="0"/>
              <w:widowControl/>
              <w:suppressLineNumbers w:val="0"/>
              <w:jc w:val="center"/>
              <w:textAlignment w:val="top"/>
              <w:rPr>
                <w:rFonts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07168B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一、一般公共预算拨款收入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77BD7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E6E4D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CCA69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r>
      <w:tr w14:paraId="1461F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7F082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EF23A4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二、政府性基金预算拨款收入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27882A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A10801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5449332">
            <w:pPr>
              <w:jc w:val="right"/>
              <w:rPr>
                <w:rFonts w:hint="default" w:ascii="Calibri" w:hAnsi="Calibri" w:eastAsia="宋体" w:cs="Calibri"/>
                <w:i w:val="0"/>
                <w:iCs w:val="0"/>
                <w:color w:val="000000"/>
                <w:sz w:val="22"/>
                <w:szCs w:val="22"/>
                <w:u w:val="none"/>
              </w:rPr>
            </w:pPr>
          </w:p>
        </w:tc>
      </w:tr>
      <w:tr w14:paraId="02CBD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E8B34F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266FFD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三、国有资本经营预算拨款收入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E3C8BC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64253C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CA40250">
            <w:pPr>
              <w:jc w:val="right"/>
              <w:rPr>
                <w:rFonts w:hint="default" w:ascii="Calibri" w:hAnsi="Calibri" w:eastAsia="宋体" w:cs="Calibri"/>
                <w:i w:val="0"/>
                <w:iCs w:val="0"/>
                <w:color w:val="000000"/>
                <w:sz w:val="22"/>
                <w:szCs w:val="22"/>
                <w:u w:val="none"/>
              </w:rPr>
            </w:pPr>
          </w:p>
        </w:tc>
      </w:tr>
      <w:tr w14:paraId="0E482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0B68D2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752880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四、财政专户管理资金收入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46113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756AC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A0E504B">
            <w:pPr>
              <w:jc w:val="right"/>
              <w:rPr>
                <w:rFonts w:hint="default" w:ascii="Calibri" w:hAnsi="Calibri" w:eastAsia="宋体" w:cs="Calibri"/>
                <w:i w:val="0"/>
                <w:iCs w:val="0"/>
                <w:color w:val="000000"/>
                <w:sz w:val="22"/>
                <w:szCs w:val="22"/>
                <w:u w:val="none"/>
              </w:rPr>
            </w:pPr>
          </w:p>
        </w:tc>
      </w:tr>
      <w:tr w14:paraId="42F3F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08A011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A43A8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五、事业收入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BAAA3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18E26D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0A4561B">
            <w:pPr>
              <w:jc w:val="right"/>
              <w:rPr>
                <w:rFonts w:hint="default" w:ascii="Calibri" w:hAnsi="Calibri" w:eastAsia="宋体" w:cs="Calibri"/>
                <w:i w:val="0"/>
                <w:iCs w:val="0"/>
                <w:color w:val="000000"/>
                <w:sz w:val="22"/>
                <w:szCs w:val="22"/>
                <w:u w:val="none"/>
              </w:rPr>
            </w:pPr>
          </w:p>
        </w:tc>
      </w:tr>
      <w:tr w14:paraId="3E3E2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C40622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4B9C10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六、事业单位经营收入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F9A80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291708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EF2868B">
            <w:pPr>
              <w:jc w:val="right"/>
              <w:rPr>
                <w:rFonts w:hint="default" w:ascii="Calibri" w:hAnsi="Calibri" w:eastAsia="宋体" w:cs="Calibri"/>
                <w:i w:val="0"/>
                <w:iCs w:val="0"/>
                <w:color w:val="000000"/>
                <w:sz w:val="22"/>
                <w:szCs w:val="22"/>
                <w:u w:val="none"/>
              </w:rPr>
            </w:pPr>
          </w:p>
        </w:tc>
      </w:tr>
      <w:tr w14:paraId="7F708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1A96C6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FDB32B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七、上级补助收入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7D0D70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45583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9902B8">
            <w:pPr>
              <w:jc w:val="right"/>
              <w:rPr>
                <w:rFonts w:hint="default" w:ascii="Calibri" w:hAnsi="Calibri" w:eastAsia="宋体" w:cs="Calibri"/>
                <w:i w:val="0"/>
                <w:iCs w:val="0"/>
                <w:color w:val="000000"/>
                <w:sz w:val="22"/>
                <w:szCs w:val="22"/>
                <w:u w:val="none"/>
              </w:rPr>
            </w:pPr>
          </w:p>
        </w:tc>
      </w:tr>
      <w:tr w14:paraId="61847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302E9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01E086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八、附属单位上缴收入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997D7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A403A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5538A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r>
      <w:tr w14:paraId="4834D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4B1A7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6EAD9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九、其他收入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97596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95607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494C123">
            <w:pPr>
              <w:jc w:val="right"/>
              <w:rPr>
                <w:rFonts w:hint="default" w:ascii="Calibri" w:hAnsi="Calibri" w:eastAsia="宋体" w:cs="Calibri"/>
                <w:i w:val="0"/>
                <w:iCs w:val="0"/>
                <w:color w:val="000000"/>
                <w:sz w:val="22"/>
                <w:szCs w:val="22"/>
                <w:u w:val="none"/>
              </w:rPr>
            </w:pPr>
          </w:p>
        </w:tc>
      </w:tr>
      <w:tr w14:paraId="445E9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69EB5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B32990">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5419C0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4D37D5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422CBC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407.20</w:t>
            </w:r>
          </w:p>
        </w:tc>
      </w:tr>
      <w:tr w14:paraId="2A811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98182F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714EFF8">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45F9C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F496F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FEE19B">
            <w:pPr>
              <w:jc w:val="right"/>
              <w:rPr>
                <w:rFonts w:hint="default" w:ascii="Calibri" w:hAnsi="Calibri" w:eastAsia="宋体" w:cs="Calibri"/>
                <w:i w:val="0"/>
                <w:iCs w:val="0"/>
                <w:color w:val="000000"/>
                <w:sz w:val="22"/>
                <w:szCs w:val="22"/>
                <w:u w:val="none"/>
              </w:rPr>
            </w:pPr>
          </w:p>
        </w:tc>
      </w:tr>
      <w:tr w14:paraId="49F22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60448E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98282B7">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A854E6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55C15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6137D4">
            <w:pPr>
              <w:jc w:val="right"/>
              <w:rPr>
                <w:rFonts w:hint="default" w:ascii="Calibri" w:hAnsi="Calibri" w:eastAsia="宋体" w:cs="Calibri"/>
                <w:i w:val="0"/>
                <w:iCs w:val="0"/>
                <w:color w:val="000000"/>
                <w:sz w:val="22"/>
                <w:szCs w:val="22"/>
                <w:u w:val="none"/>
              </w:rPr>
            </w:pPr>
          </w:p>
        </w:tc>
      </w:tr>
      <w:tr w14:paraId="629C8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C68124">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DC94083">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01C180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3ADD9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5F8F73">
            <w:pPr>
              <w:jc w:val="right"/>
              <w:rPr>
                <w:rFonts w:hint="default" w:ascii="Calibri" w:hAnsi="Calibri" w:eastAsia="宋体" w:cs="Calibri"/>
                <w:i w:val="0"/>
                <w:iCs w:val="0"/>
                <w:color w:val="000000"/>
                <w:sz w:val="22"/>
                <w:szCs w:val="22"/>
                <w:u w:val="none"/>
              </w:rPr>
            </w:pPr>
          </w:p>
        </w:tc>
      </w:tr>
      <w:tr w14:paraId="79D13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61EEE7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A95A8A">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6EF9BD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A14B04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DCF5B1">
            <w:pPr>
              <w:jc w:val="right"/>
              <w:rPr>
                <w:rFonts w:hint="default" w:ascii="Calibri" w:hAnsi="Calibri" w:eastAsia="宋体" w:cs="Calibri"/>
                <w:i w:val="0"/>
                <w:iCs w:val="0"/>
                <w:color w:val="000000"/>
                <w:sz w:val="22"/>
                <w:szCs w:val="22"/>
                <w:u w:val="none"/>
              </w:rPr>
            </w:pPr>
          </w:p>
        </w:tc>
      </w:tr>
      <w:tr w14:paraId="3A03F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2EA402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3034E33">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30A1FE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CF71E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十五、资源勘探工业信息等支出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6EB6ED7">
            <w:pPr>
              <w:jc w:val="right"/>
              <w:rPr>
                <w:rFonts w:hint="default" w:ascii="Calibri" w:hAnsi="Calibri" w:eastAsia="宋体" w:cs="Calibri"/>
                <w:i w:val="0"/>
                <w:iCs w:val="0"/>
                <w:color w:val="000000"/>
                <w:sz w:val="22"/>
                <w:szCs w:val="22"/>
                <w:u w:val="none"/>
              </w:rPr>
            </w:pPr>
          </w:p>
        </w:tc>
      </w:tr>
      <w:tr w14:paraId="41A43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43095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014839">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CAF3A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E3F3B7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E83AC0">
            <w:pPr>
              <w:jc w:val="right"/>
              <w:rPr>
                <w:rFonts w:hint="default" w:ascii="Calibri" w:hAnsi="Calibri" w:eastAsia="宋体" w:cs="Calibri"/>
                <w:i w:val="0"/>
                <w:iCs w:val="0"/>
                <w:color w:val="000000"/>
                <w:sz w:val="22"/>
                <w:szCs w:val="22"/>
                <w:u w:val="none"/>
              </w:rPr>
            </w:pPr>
          </w:p>
        </w:tc>
      </w:tr>
      <w:tr w14:paraId="026C6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FA967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C52758">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F96FD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96FE9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B117497">
            <w:pPr>
              <w:jc w:val="right"/>
              <w:rPr>
                <w:rFonts w:hint="default" w:ascii="Calibri" w:hAnsi="Calibri" w:eastAsia="宋体" w:cs="Calibri"/>
                <w:i w:val="0"/>
                <w:iCs w:val="0"/>
                <w:color w:val="000000"/>
                <w:sz w:val="22"/>
                <w:szCs w:val="22"/>
                <w:u w:val="none"/>
              </w:rPr>
            </w:pPr>
          </w:p>
        </w:tc>
      </w:tr>
      <w:tr w14:paraId="21BE5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BB7BF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462F05E">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18BB15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2B205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7BA5B4">
            <w:pPr>
              <w:jc w:val="right"/>
              <w:rPr>
                <w:rFonts w:hint="default" w:ascii="Calibri" w:hAnsi="Calibri" w:eastAsia="宋体" w:cs="Calibri"/>
                <w:i w:val="0"/>
                <w:iCs w:val="0"/>
                <w:color w:val="000000"/>
                <w:sz w:val="22"/>
                <w:szCs w:val="22"/>
                <w:u w:val="none"/>
              </w:rPr>
            </w:pPr>
          </w:p>
        </w:tc>
      </w:tr>
      <w:tr w14:paraId="151B9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B1BB6A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FE2A48">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6C784F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98292B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FF79D0">
            <w:pPr>
              <w:jc w:val="right"/>
              <w:rPr>
                <w:rFonts w:hint="default" w:ascii="Calibri" w:hAnsi="Calibri" w:eastAsia="宋体" w:cs="Calibri"/>
                <w:i w:val="0"/>
                <w:iCs w:val="0"/>
                <w:color w:val="000000"/>
                <w:sz w:val="22"/>
                <w:szCs w:val="22"/>
                <w:u w:val="none"/>
              </w:rPr>
            </w:pPr>
          </w:p>
        </w:tc>
      </w:tr>
      <w:tr w14:paraId="07A2D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861184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A14FE4">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014280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0B135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581A7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r>
      <w:tr w14:paraId="36A13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CCAAB5">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424CB8">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5E72C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089F0D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2FEDA2">
            <w:pPr>
              <w:jc w:val="right"/>
              <w:rPr>
                <w:rFonts w:hint="default" w:ascii="Calibri" w:hAnsi="Calibri" w:eastAsia="宋体" w:cs="Calibri"/>
                <w:i w:val="0"/>
                <w:iCs w:val="0"/>
                <w:color w:val="000000"/>
                <w:sz w:val="22"/>
                <w:szCs w:val="22"/>
                <w:u w:val="none"/>
              </w:rPr>
            </w:pPr>
          </w:p>
        </w:tc>
      </w:tr>
      <w:tr w14:paraId="3F280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B347BC">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1758494">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1C90E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759767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4278204">
            <w:pPr>
              <w:jc w:val="right"/>
              <w:rPr>
                <w:rFonts w:hint="default" w:ascii="Calibri" w:hAnsi="Calibri" w:eastAsia="宋体" w:cs="Calibri"/>
                <w:i w:val="0"/>
                <w:iCs w:val="0"/>
                <w:color w:val="000000"/>
                <w:sz w:val="22"/>
                <w:szCs w:val="22"/>
                <w:u w:val="none"/>
              </w:rPr>
            </w:pPr>
          </w:p>
        </w:tc>
      </w:tr>
      <w:tr w14:paraId="28871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AB0A6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1ADC2F3">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C7B7A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9E980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368353B">
            <w:pPr>
              <w:jc w:val="right"/>
              <w:rPr>
                <w:rFonts w:hint="default" w:ascii="Calibri" w:hAnsi="Calibri" w:eastAsia="宋体" w:cs="Calibri"/>
                <w:i w:val="0"/>
                <w:iCs w:val="0"/>
                <w:color w:val="000000"/>
                <w:sz w:val="22"/>
                <w:szCs w:val="22"/>
                <w:u w:val="none"/>
              </w:rPr>
            </w:pPr>
          </w:p>
        </w:tc>
      </w:tr>
      <w:tr w14:paraId="0B720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D52D2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E45C7D0">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36D2B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4DFFD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C76820">
            <w:pPr>
              <w:jc w:val="right"/>
              <w:rPr>
                <w:rFonts w:hint="default" w:ascii="Calibri" w:hAnsi="Calibri" w:eastAsia="宋体" w:cs="Calibri"/>
                <w:i w:val="0"/>
                <w:iCs w:val="0"/>
                <w:color w:val="000000"/>
                <w:sz w:val="22"/>
                <w:szCs w:val="22"/>
                <w:u w:val="none"/>
              </w:rPr>
            </w:pPr>
          </w:p>
        </w:tc>
      </w:tr>
      <w:tr w14:paraId="7D3A2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78B7C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7E48BE">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AF01F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F0F46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162E393">
            <w:pPr>
              <w:jc w:val="right"/>
              <w:rPr>
                <w:rFonts w:hint="default" w:ascii="Calibri" w:hAnsi="Calibri" w:eastAsia="宋体" w:cs="Calibri"/>
                <w:i w:val="0"/>
                <w:iCs w:val="0"/>
                <w:color w:val="000000"/>
                <w:sz w:val="22"/>
                <w:szCs w:val="22"/>
                <w:u w:val="none"/>
              </w:rPr>
            </w:pPr>
          </w:p>
        </w:tc>
      </w:tr>
      <w:tr w14:paraId="4793F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F48A64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BD27103">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BE101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450B37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537118F">
            <w:pPr>
              <w:jc w:val="right"/>
              <w:rPr>
                <w:rFonts w:hint="default" w:ascii="Calibri" w:hAnsi="Calibri" w:eastAsia="宋体" w:cs="Calibri"/>
                <w:i w:val="0"/>
                <w:iCs w:val="0"/>
                <w:color w:val="000000"/>
                <w:sz w:val="22"/>
                <w:szCs w:val="22"/>
                <w:u w:val="none"/>
              </w:rPr>
            </w:pPr>
          </w:p>
        </w:tc>
      </w:tr>
      <w:tr w14:paraId="70C31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C7643B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08D9196">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B9D2CA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D89A4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A84873F">
            <w:pPr>
              <w:jc w:val="right"/>
              <w:rPr>
                <w:rFonts w:hint="default" w:ascii="Calibri" w:hAnsi="Calibri" w:eastAsia="宋体" w:cs="Calibri"/>
                <w:i w:val="0"/>
                <w:iCs w:val="0"/>
                <w:color w:val="000000"/>
                <w:sz w:val="22"/>
                <w:szCs w:val="22"/>
                <w:u w:val="none"/>
              </w:rPr>
            </w:pPr>
          </w:p>
        </w:tc>
      </w:tr>
      <w:tr w14:paraId="3001C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6D6BDA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AA91DA2">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4D2C67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FE772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91F310C">
            <w:pPr>
              <w:jc w:val="right"/>
              <w:rPr>
                <w:rFonts w:hint="default" w:ascii="Calibri" w:hAnsi="Calibri" w:eastAsia="宋体" w:cs="Calibri"/>
                <w:i w:val="0"/>
                <w:iCs w:val="0"/>
                <w:color w:val="000000"/>
                <w:sz w:val="22"/>
                <w:szCs w:val="22"/>
                <w:u w:val="none"/>
              </w:rPr>
            </w:pPr>
          </w:p>
        </w:tc>
      </w:tr>
      <w:tr w14:paraId="77212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12FBF5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F219E26">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67B8E0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296D4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55C2516">
            <w:pPr>
              <w:jc w:val="right"/>
              <w:rPr>
                <w:rFonts w:hint="default" w:ascii="Calibri" w:hAnsi="Calibri" w:eastAsia="宋体" w:cs="Calibri"/>
                <w:i w:val="0"/>
                <w:iCs w:val="0"/>
                <w:color w:val="000000"/>
                <w:sz w:val="22"/>
                <w:szCs w:val="22"/>
                <w:u w:val="none"/>
              </w:rPr>
            </w:pPr>
          </w:p>
        </w:tc>
      </w:tr>
      <w:tr w14:paraId="1599B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D1D20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DC79E0">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8D9A5F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F09D9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三十、抗疫特别国债安排的支出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C6E71A1">
            <w:pPr>
              <w:jc w:val="right"/>
              <w:rPr>
                <w:rFonts w:hint="default" w:ascii="Calibri" w:hAnsi="Calibri" w:eastAsia="宋体" w:cs="Calibri"/>
                <w:i w:val="0"/>
                <w:iCs w:val="0"/>
                <w:color w:val="000000"/>
                <w:sz w:val="22"/>
                <w:szCs w:val="22"/>
                <w:u w:val="none"/>
              </w:rPr>
            </w:pPr>
          </w:p>
        </w:tc>
      </w:tr>
      <w:tr w14:paraId="11FF1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7E8B7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716024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15612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FE04D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61BB77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r>
      <w:tr w14:paraId="0A6EE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3DD1FC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CA43D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上年结转结余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CD79F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CC2846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年终结转结余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4FEF37">
            <w:pPr>
              <w:jc w:val="right"/>
              <w:rPr>
                <w:rFonts w:hint="default" w:ascii="Calibri" w:hAnsi="Calibri" w:eastAsia="宋体" w:cs="Calibri"/>
                <w:i w:val="0"/>
                <w:iCs w:val="0"/>
                <w:color w:val="000000"/>
                <w:sz w:val="22"/>
                <w:szCs w:val="22"/>
                <w:u w:val="none"/>
              </w:rPr>
            </w:pPr>
          </w:p>
        </w:tc>
      </w:tr>
      <w:tr w14:paraId="542B1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1D98A8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44AF98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收入总计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BB43B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5C9B8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支出总计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73C90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r>
    </w:tbl>
    <w:p w14:paraId="688FA44A">
      <w:pPr>
        <w:jc w:val="both"/>
        <w:outlineLvl w:val="0"/>
        <w:rPr>
          <w:rFonts w:hint="eastAsia" w:ascii="宋体" w:hAnsi="宋体" w:eastAsia="宋体" w:cs="宋体"/>
        </w:rPr>
      </w:pPr>
    </w:p>
    <w:p w14:paraId="45F04877">
      <w:pPr>
        <w:jc w:val="both"/>
        <w:outlineLvl w:val="0"/>
        <w:rPr>
          <w:rFonts w:hint="eastAsia" w:ascii="宋体" w:hAnsi="宋体" w:eastAsia="宋体" w:cs="宋体"/>
        </w:rPr>
      </w:pPr>
    </w:p>
    <w:p w14:paraId="6A97920B">
      <w:pPr>
        <w:jc w:val="both"/>
        <w:outlineLvl w:val="0"/>
        <w:rPr>
          <w:rFonts w:hint="eastAsia" w:ascii="宋体" w:hAnsi="宋体" w:eastAsia="宋体" w:cs="宋体"/>
        </w:rPr>
      </w:pPr>
    </w:p>
    <w:p w14:paraId="28F48E3B">
      <w:pPr>
        <w:jc w:val="both"/>
        <w:outlineLvl w:val="0"/>
        <w:rPr>
          <w:rFonts w:hint="eastAsia" w:ascii="宋体" w:hAnsi="宋体" w:eastAsia="宋体" w:cs="宋体"/>
        </w:rPr>
      </w:pPr>
    </w:p>
    <w:p w14:paraId="118D5A7C">
      <w:pPr>
        <w:jc w:val="both"/>
        <w:outlineLvl w:val="0"/>
        <w:rPr>
          <w:rFonts w:hint="eastAsia" w:ascii="宋体" w:hAnsi="宋体" w:eastAsia="宋体" w:cs="宋体"/>
        </w:rPr>
      </w:pPr>
    </w:p>
    <w:p w14:paraId="5AFB71AD">
      <w:pPr>
        <w:jc w:val="both"/>
        <w:outlineLvl w:val="0"/>
        <w:rPr>
          <w:rFonts w:hint="eastAsia" w:ascii="宋体" w:hAnsi="宋体" w:eastAsia="宋体" w:cs="宋体"/>
        </w:rPr>
      </w:pPr>
    </w:p>
    <w:p w14:paraId="1D43D259">
      <w:pPr>
        <w:jc w:val="both"/>
        <w:outlineLvl w:val="0"/>
        <w:rPr>
          <w:rFonts w:hint="eastAsia" w:ascii="宋体" w:hAnsi="宋体" w:eastAsia="宋体" w:cs="宋体"/>
        </w:rPr>
      </w:pPr>
    </w:p>
    <w:p w14:paraId="7DCF393F">
      <w:pPr>
        <w:jc w:val="both"/>
        <w:outlineLvl w:val="0"/>
        <w:rPr>
          <w:rFonts w:hint="eastAsia" w:ascii="宋体" w:hAnsi="宋体" w:eastAsia="宋体" w:cs="宋体"/>
        </w:rPr>
      </w:pPr>
    </w:p>
    <w:p w14:paraId="2C480CE8">
      <w:pPr>
        <w:jc w:val="both"/>
        <w:outlineLvl w:val="0"/>
        <w:rPr>
          <w:rFonts w:hint="eastAsia" w:ascii="宋体" w:hAnsi="宋体" w:eastAsia="宋体" w:cs="宋体"/>
        </w:rPr>
      </w:pPr>
    </w:p>
    <w:p w14:paraId="4D9EBD7D">
      <w:pPr>
        <w:jc w:val="both"/>
        <w:outlineLvl w:val="0"/>
        <w:rPr>
          <w:rFonts w:hint="eastAsia" w:ascii="宋体" w:hAnsi="宋体" w:eastAsia="宋体" w:cs="宋体"/>
        </w:rPr>
      </w:pPr>
    </w:p>
    <w:p w14:paraId="1D2C5CCD">
      <w:pPr>
        <w:jc w:val="both"/>
        <w:outlineLvl w:val="0"/>
        <w:rPr>
          <w:rFonts w:hint="eastAsia" w:ascii="宋体" w:hAnsi="宋体" w:eastAsia="宋体" w:cs="宋体"/>
        </w:rPr>
      </w:pPr>
    </w:p>
    <w:p w14:paraId="23F39B3D">
      <w:pPr>
        <w:jc w:val="both"/>
        <w:outlineLvl w:val="0"/>
        <w:rPr>
          <w:rFonts w:hint="eastAsia" w:ascii="宋体" w:hAnsi="宋体" w:eastAsia="宋体" w:cs="宋体"/>
        </w:rPr>
      </w:pPr>
    </w:p>
    <w:p w14:paraId="15994E07">
      <w:pPr>
        <w:jc w:val="both"/>
        <w:outlineLvl w:val="0"/>
        <w:rPr>
          <w:rFonts w:hint="eastAsia" w:ascii="宋体" w:hAnsi="宋体" w:eastAsia="宋体" w:cs="宋体"/>
        </w:rPr>
      </w:pPr>
    </w:p>
    <w:p w14:paraId="3169631D">
      <w:pPr>
        <w:jc w:val="both"/>
        <w:outlineLvl w:val="0"/>
        <w:rPr>
          <w:rFonts w:hint="eastAsia" w:ascii="宋体" w:hAnsi="宋体" w:eastAsia="宋体" w:cs="宋体"/>
        </w:rPr>
      </w:pPr>
    </w:p>
    <w:p w14:paraId="33EE2777">
      <w:pPr>
        <w:jc w:val="both"/>
        <w:outlineLvl w:val="0"/>
        <w:rPr>
          <w:rFonts w:hint="eastAsia" w:ascii="宋体" w:hAnsi="宋体" w:eastAsia="宋体" w:cs="宋体"/>
        </w:rPr>
      </w:pPr>
    </w:p>
    <w:p w14:paraId="19A06357">
      <w:pPr>
        <w:jc w:val="both"/>
        <w:outlineLvl w:val="0"/>
        <w:rPr>
          <w:rFonts w:hint="eastAsia" w:ascii="宋体" w:hAnsi="宋体" w:eastAsia="宋体" w:cs="宋体"/>
        </w:rPr>
      </w:pPr>
    </w:p>
    <w:tbl>
      <w:tblPr>
        <w:tblStyle w:val="5"/>
        <w:tblW w:w="13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997"/>
        <w:gridCol w:w="3736"/>
        <w:gridCol w:w="963"/>
        <w:gridCol w:w="1167"/>
        <w:gridCol w:w="1182"/>
        <w:gridCol w:w="821"/>
        <w:gridCol w:w="642"/>
        <w:gridCol w:w="717"/>
        <w:gridCol w:w="862"/>
        <w:gridCol w:w="754"/>
        <w:gridCol w:w="739"/>
        <w:gridCol w:w="877"/>
      </w:tblGrid>
      <w:tr w14:paraId="2E18D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3980" w:type="dxa"/>
            <w:gridSpan w:val="13"/>
            <w:tcBorders>
              <w:top w:val="nil"/>
              <w:left w:val="nil"/>
              <w:bottom w:val="nil"/>
              <w:right w:val="nil"/>
            </w:tcBorders>
            <w:shd w:val="clear" w:color="auto" w:fill="auto"/>
            <w:noWrap/>
            <w:vAlign w:val="center"/>
          </w:tcPr>
          <w:p w14:paraId="65CF9C27">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6"/>
                <w:szCs w:val="36"/>
                <w:u w:val="none"/>
                <w:lang w:val="en-US" w:eastAsia="zh-CN" w:bidi="ar"/>
              </w:rPr>
              <w:t>单位预算收入总表</w:t>
            </w:r>
          </w:p>
        </w:tc>
      </w:tr>
      <w:tr w14:paraId="60D63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center"/>
          </w:tcPr>
          <w:p w14:paraId="238588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287001中国共产党涞源县委员会老干部局本级</w:t>
            </w:r>
          </w:p>
        </w:tc>
        <w:tc>
          <w:tcPr>
            <w:tcW w:w="0" w:type="auto"/>
            <w:gridSpan w:val="2"/>
            <w:tcBorders>
              <w:top w:val="nil"/>
              <w:left w:val="nil"/>
              <w:bottom w:val="nil"/>
              <w:right w:val="nil"/>
            </w:tcBorders>
            <w:shd w:val="clear" w:color="auto" w:fill="auto"/>
            <w:noWrap/>
            <w:vAlign w:val="center"/>
          </w:tcPr>
          <w:p w14:paraId="6986188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预算年度：2022</w:t>
            </w:r>
          </w:p>
        </w:tc>
        <w:tc>
          <w:tcPr>
            <w:tcW w:w="0" w:type="auto"/>
            <w:gridSpan w:val="2"/>
            <w:tcBorders>
              <w:top w:val="nil"/>
              <w:left w:val="nil"/>
              <w:bottom w:val="nil"/>
              <w:right w:val="nil"/>
            </w:tcBorders>
            <w:shd w:val="clear" w:color="auto" w:fill="auto"/>
            <w:noWrap/>
            <w:vAlign w:val="center"/>
          </w:tcPr>
          <w:p w14:paraId="227AA75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金额单位：万元</w:t>
            </w:r>
          </w:p>
        </w:tc>
      </w:tr>
      <w:tr w14:paraId="341B0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6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2969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469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24D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功能分类科目</w:t>
            </w:r>
          </w:p>
        </w:tc>
        <w:tc>
          <w:tcPr>
            <w:tcW w:w="9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B61E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681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02057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本年收入</w:t>
            </w:r>
          </w:p>
        </w:tc>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BACF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上年结转</w:t>
            </w:r>
          </w:p>
        </w:tc>
      </w:tr>
      <w:tr w14:paraId="3F98E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3" w:hRule="atLeast"/>
        </w:trPr>
        <w:tc>
          <w:tcPr>
            <w:tcW w:w="6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3235D">
            <w:pPr>
              <w:jc w:val="center"/>
              <w:rPr>
                <w:rFonts w:hint="eastAsia" w:ascii="宋体" w:hAnsi="宋体" w:eastAsia="宋体" w:cs="宋体"/>
                <w:i w:val="0"/>
                <w:iCs w:val="0"/>
                <w:color w:val="000000"/>
                <w:sz w:val="22"/>
                <w:szCs w:val="22"/>
                <w:u w:val="none"/>
              </w:rPr>
            </w:pP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3F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科目编码</w:t>
            </w:r>
          </w:p>
        </w:tc>
        <w:tc>
          <w:tcPr>
            <w:tcW w:w="3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3D1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科目名称</w:t>
            </w:r>
          </w:p>
        </w:tc>
        <w:tc>
          <w:tcPr>
            <w:tcW w:w="9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42A6A">
            <w:pPr>
              <w:jc w:val="center"/>
              <w:rPr>
                <w:rFonts w:hint="eastAsia" w:ascii="宋体" w:hAnsi="宋体" w:eastAsia="宋体" w:cs="宋体"/>
                <w:i w:val="0"/>
                <w:iCs w:val="0"/>
                <w:color w:val="000000"/>
                <w:sz w:val="22"/>
                <w:szCs w:val="22"/>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B1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C10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财政拨款收入</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71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财政专户收入</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811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事业收入</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816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经营收入</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170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上级补助收入</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7C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附属单位上缴收入</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4A0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其他收入</w:t>
            </w:r>
          </w:p>
        </w:tc>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E548A">
            <w:pPr>
              <w:jc w:val="center"/>
              <w:rPr>
                <w:rFonts w:hint="eastAsia" w:ascii="宋体" w:hAnsi="宋体" w:eastAsia="宋体" w:cs="宋体"/>
                <w:i w:val="0"/>
                <w:iCs w:val="0"/>
                <w:color w:val="000000"/>
                <w:sz w:val="22"/>
                <w:szCs w:val="22"/>
                <w:u w:val="none"/>
              </w:rPr>
            </w:pPr>
          </w:p>
        </w:tc>
      </w:tr>
      <w:tr w14:paraId="429F9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53C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753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B4B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707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11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B25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599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FD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120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84C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A8E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006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0D4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54787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AB43E9">
            <w:pPr>
              <w:keepNext w:val="0"/>
              <w:keepLines w:val="0"/>
              <w:widowControl/>
              <w:suppressLineNumbers w:val="0"/>
              <w:jc w:val="center"/>
              <w:textAlignment w:val="top"/>
              <w:rPr>
                <w:rFonts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02A5DD">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61E986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CEE38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47B3A4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1F936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7BE627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AB016D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73F58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8B9A2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44170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AF581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217634">
            <w:pPr>
              <w:jc w:val="right"/>
              <w:rPr>
                <w:rFonts w:hint="default" w:ascii="Calibri" w:hAnsi="Calibri" w:eastAsia="宋体" w:cs="Calibri"/>
                <w:i w:val="0"/>
                <w:iCs w:val="0"/>
                <w:color w:val="000000"/>
                <w:sz w:val="22"/>
                <w:szCs w:val="22"/>
                <w:u w:val="none"/>
              </w:rPr>
            </w:pPr>
          </w:p>
        </w:tc>
      </w:tr>
      <w:tr w14:paraId="11198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45F74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F354B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9993D3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C3633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63400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D326D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35B5CC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187219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EF0658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BB73C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3B9C0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D5D81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31FEE0">
            <w:pPr>
              <w:jc w:val="right"/>
              <w:rPr>
                <w:rFonts w:hint="default" w:ascii="Calibri" w:hAnsi="Calibri" w:eastAsia="宋体" w:cs="Calibri"/>
                <w:i w:val="0"/>
                <w:iCs w:val="0"/>
                <w:color w:val="000000"/>
                <w:sz w:val="22"/>
                <w:szCs w:val="22"/>
                <w:u w:val="none"/>
              </w:rPr>
            </w:pPr>
          </w:p>
        </w:tc>
      </w:tr>
      <w:tr w14:paraId="52FD6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E11F7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626F86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8ADD5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组织事务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67575D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0C6AFC">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6B261B4">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688F6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20A59E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A0B18A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BAA4A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16C82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A150D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C7A9F7">
            <w:pPr>
              <w:jc w:val="right"/>
              <w:rPr>
                <w:rFonts w:hint="default" w:ascii="Calibri" w:hAnsi="Calibri" w:eastAsia="宋体" w:cs="Calibri"/>
                <w:i w:val="0"/>
                <w:iCs w:val="0"/>
                <w:color w:val="000000"/>
                <w:sz w:val="22"/>
                <w:szCs w:val="22"/>
                <w:u w:val="none"/>
              </w:rPr>
            </w:pPr>
          </w:p>
        </w:tc>
      </w:tr>
      <w:tr w14:paraId="70EE4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F8C545">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E1AB6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2013201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633F5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22635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46590C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22428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7E69F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905D4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E68DD2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BFBBF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FFF0C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E88F8C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7432ED">
            <w:pPr>
              <w:jc w:val="right"/>
              <w:rPr>
                <w:rFonts w:hint="default" w:ascii="Calibri" w:hAnsi="Calibri" w:eastAsia="宋体" w:cs="Calibri"/>
                <w:i w:val="0"/>
                <w:iCs w:val="0"/>
                <w:color w:val="000000"/>
                <w:sz w:val="22"/>
                <w:szCs w:val="22"/>
                <w:u w:val="none"/>
              </w:rPr>
            </w:pPr>
          </w:p>
        </w:tc>
      </w:tr>
      <w:tr w14:paraId="7FBBC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6DE37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44D46F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000BB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16372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89EE4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76A8F2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D417D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18E89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362BB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3B930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C1F442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73614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CA9520">
            <w:pPr>
              <w:jc w:val="right"/>
              <w:rPr>
                <w:rFonts w:hint="default" w:ascii="Calibri" w:hAnsi="Calibri" w:eastAsia="宋体" w:cs="Calibri"/>
                <w:i w:val="0"/>
                <w:iCs w:val="0"/>
                <w:color w:val="000000"/>
                <w:sz w:val="22"/>
                <w:szCs w:val="22"/>
                <w:u w:val="none"/>
              </w:rPr>
            </w:pPr>
          </w:p>
        </w:tc>
      </w:tr>
      <w:tr w14:paraId="550BF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A3DF54">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E1C58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E2A01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AF839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0292A8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97DA1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F0840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BE40E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259EA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30BC5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562498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2D440A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96A86D">
            <w:pPr>
              <w:jc w:val="right"/>
              <w:rPr>
                <w:rFonts w:hint="default" w:ascii="Calibri" w:hAnsi="Calibri" w:eastAsia="宋体" w:cs="Calibri"/>
                <w:i w:val="0"/>
                <w:iCs w:val="0"/>
                <w:color w:val="000000"/>
                <w:sz w:val="22"/>
                <w:szCs w:val="22"/>
                <w:u w:val="none"/>
              </w:rPr>
            </w:pPr>
          </w:p>
        </w:tc>
      </w:tr>
      <w:tr w14:paraId="75319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1BC626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C47E2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CD2B9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58C438C">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31765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7A7764">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6B02C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FC266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18FD6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2A05D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E20D57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C7C42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9B70EA5">
            <w:pPr>
              <w:jc w:val="right"/>
              <w:rPr>
                <w:rFonts w:hint="default" w:ascii="Calibri" w:hAnsi="Calibri" w:eastAsia="宋体" w:cs="Calibri"/>
                <w:i w:val="0"/>
                <w:iCs w:val="0"/>
                <w:color w:val="000000"/>
                <w:sz w:val="22"/>
                <w:szCs w:val="22"/>
                <w:u w:val="none"/>
              </w:rPr>
            </w:pPr>
          </w:p>
        </w:tc>
      </w:tr>
      <w:tr w14:paraId="3EB54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EA38CC">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C9C27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EC720B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离退休人员管理机构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87BC6F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178.27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E6369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178.27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177140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178.27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A4918F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06B93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1EBB3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1A229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42F65B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C38EE4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BF5AB0">
            <w:pPr>
              <w:jc w:val="right"/>
              <w:rPr>
                <w:rFonts w:hint="default" w:ascii="Calibri" w:hAnsi="Calibri" w:eastAsia="宋体" w:cs="Calibri"/>
                <w:i w:val="0"/>
                <w:iCs w:val="0"/>
                <w:color w:val="000000"/>
                <w:sz w:val="22"/>
                <w:szCs w:val="22"/>
                <w:u w:val="none"/>
              </w:rPr>
            </w:pPr>
          </w:p>
        </w:tc>
      </w:tr>
      <w:tr w14:paraId="2558F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C38D41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E60232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F2DBA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D6F07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5688C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753045">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10571E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560C4A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E22C41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BDF848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6BF590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518D43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7BF939">
            <w:pPr>
              <w:jc w:val="right"/>
              <w:rPr>
                <w:rFonts w:hint="default" w:ascii="Calibri" w:hAnsi="Calibri" w:eastAsia="宋体" w:cs="Calibri"/>
                <w:i w:val="0"/>
                <w:iCs w:val="0"/>
                <w:color w:val="000000"/>
                <w:sz w:val="22"/>
                <w:szCs w:val="22"/>
                <w:u w:val="none"/>
              </w:rPr>
            </w:pPr>
          </w:p>
        </w:tc>
      </w:tr>
      <w:tr w14:paraId="17758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3AC2B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F3F8F9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EDBCB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02AA05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3CA238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34327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48E48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1269ED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691A3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8725B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52AC54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A3EDF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CC9D8F">
            <w:pPr>
              <w:jc w:val="right"/>
              <w:rPr>
                <w:rFonts w:hint="default" w:ascii="Calibri" w:hAnsi="Calibri" w:eastAsia="宋体" w:cs="Calibri"/>
                <w:i w:val="0"/>
                <w:iCs w:val="0"/>
                <w:color w:val="000000"/>
                <w:sz w:val="22"/>
                <w:szCs w:val="22"/>
                <w:u w:val="none"/>
              </w:rPr>
            </w:pPr>
          </w:p>
        </w:tc>
      </w:tr>
      <w:tr w14:paraId="069F4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714F6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60A19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5D6C25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94445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D29C4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8F0B0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17406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53C06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33B79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087951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620402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2464C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4A8512">
            <w:pPr>
              <w:jc w:val="right"/>
              <w:rPr>
                <w:rFonts w:hint="default" w:ascii="Calibri" w:hAnsi="Calibri" w:eastAsia="宋体" w:cs="Calibri"/>
                <w:i w:val="0"/>
                <w:iCs w:val="0"/>
                <w:color w:val="000000"/>
                <w:sz w:val="22"/>
                <w:szCs w:val="22"/>
                <w:u w:val="none"/>
              </w:rPr>
            </w:pPr>
          </w:p>
        </w:tc>
      </w:tr>
      <w:tr w14:paraId="48DC5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172B9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97677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9BEA7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67A755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7160D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45B10C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8496E2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04466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7D4F5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77AE2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FD99D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0BB216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392E5B">
            <w:pPr>
              <w:jc w:val="right"/>
              <w:rPr>
                <w:rFonts w:hint="default" w:ascii="Calibri" w:hAnsi="Calibri" w:eastAsia="宋体" w:cs="Calibri"/>
                <w:i w:val="0"/>
                <w:iCs w:val="0"/>
                <w:color w:val="000000"/>
                <w:sz w:val="22"/>
                <w:szCs w:val="22"/>
                <w:u w:val="none"/>
              </w:rPr>
            </w:pPr>
          </w:p>
        </w:tc>
      </w:tr>
      <w:tr w14:paraId="21707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15B76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02E37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2101101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82079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FFB905">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3EB26C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AE2A3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A15D11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4B802D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1276B2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6A030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EFFE2B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FF47E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7EF219">
            <w:pPr>
              <w:jc w:val="right"/>
              <w:rPr>
                <w:rFonts w:hint="default" w:ascii="Calibri" w:hAnsi="Calibri" w:eastAsia="宋体" w:cs="Calibri"/>
                <w:i w:val="0"/>
                <w:iCs w:val="0"/>
                <w:color w:val="000000"/>
                <w:sz w:val="22"/>
                <w:szCs w:val="22"/>
                <w:u w:val="none"/>
              </w:rPr>
            </w:pPr>
          </w:p>
        </w:tc>
      </w:tr>
      <w:tr w14:paraId="6DDEE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10B7F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7A373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5711E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9FB485">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42C9DC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131BA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3F01C9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06C68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F1A0ED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E6AF7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0BC01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47F80C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44EBDA">
            <w:pPr>
              <w:jc w:val="right"/>
              <w:rPr>
                <w:rFonts w:hint="default" w:ascii="Calibri" w:hAnsi="Calibri" w:eastAsia="宋体" w:cs="Calibri"/>
                <w:i w:val="0"/>
                <w:iCs w:val="0"/>
                <w:color w:val="000000"/>
                <w:sz w:val="22"/>
                <w:szCs w:val="22"/>
                <w:u w:val="none"/>
              </w:rPr>
            </w:pPr>
          </w:p>
        </w:tc>
      </w:tr>
      <w:tr w14:paraId="73FF0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26521E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4CECA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41E8CA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1A246C">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38B5D3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6B00D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0C4F7D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DBA8D2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84900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79EABE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4F09F2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5B5A2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839C3B">
            <w:pPr>
              <w:jc w:val="right"/>
              <w:rPr>
                <w:rFonts w:hint="default" w:ascii="Calibri" w:hAnsi="Calibri" w:eastAsia="宋体" w:cs="Calibri"/>
                <w:i w:val="0"/>
                <w:iCs w:val="0"/>
                <w:color w:val="000000"/>
                <w:sz w:val="22"/>
                <w:szCs w:val="22"/>
                <w:u w:val="none"/>
              </w:rPr>
            </w:pPr>
          </w:p>
        </w:tc>
      </w:tr>
      <w:tr w14:paraId="10F80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AD5835F">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E4B677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B0C24E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34F4F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9CAF04">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9AFFC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887B36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8B2D0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093880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5C392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907FEC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41153B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B36D6A">
            <w:pPr>
              <w:jc w:val="right"/>
              <w:rPr>
                <w:rFonts w:hint="default" w:ascii="Calibri" w:hAnsi="Calibri" w:eastAsia="宋体" w:cs="Calibri"/>
                <w:i w:val="0"/>
                <w:iCs w:val="0"/>
                <w:color w:val="000000"/>
                <w:sz w:val="22"/>
                <w:szCs w:val="22"/>
                <w:u w:val="none"/>
              </w:rPr>
            </w:pPr>
          </w:p>
        </w:tc>
      </w:tr>
      <w:tr w14:paraId="45FA5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EB13C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B023F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9876A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7E0EE3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459B6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E7FE4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E5B9A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1B5CA0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4A6B95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371FFD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19FCAD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EDBB6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1330649">
            <w:pPr>
              <w:jc w:val="right"/>
              <w:rPr>
                <w:rFonts w:hint="default" w:ascii="Calibri" w:hAnsi="Calibri" w:eastAsia="宋体" w:cs="Calibri"/>
                <w:i w:val="0"/>
                <w:iCs w:val="0"/>
                <w:color w:val="000000"/>
                <w:sz w:val="22"/>
                <w:szCs w:val="22"/>
                <w:u w:val="none"/>
              </w:rPr>
            </w:pPr>
          </w:p>
        </w:tc>
      </w:tr>
      <w:tr w14:paraId="68821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9159F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F44D7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1CE56A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28AB3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96854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2203B3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F96F67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55394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9B119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2D9294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4D99E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507C5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1F8DA81">
            <w:pPr>
              <w:jc w:val="right"/>
              <w:rPr>
                <w:rFonts w:hint="default" w:ascii="Calibri" w:hAnsi="Calibri" w:eastAsia="宋体" w:cs="Calibri"/>
                <w:i w:val="0"/>
                <w:iCs w:val="0"/>
                <w:color w:val="000000"/>
                <w:sz w:val="22"/>
                <w:szCs w:val="22"/>
                <w:u w:val="none"/>
              </w:rPr>
            </w:pPr>
          </w:p>
        </w:tc>
      </w:tr>
    </w:tbl>
    <w:p w14:paraId="5E9FE453">
      <w:pPr>
        <w:jc w:val="both"/>
        <w:outlineLvl w:val="0"/>
        <w:rPr>
          <w:rFonts w:hint="eastAsia" w:ascii="宋体" w:hAnsi="宋体" w:eastAsia="宋体" w:cs="宋体"/>
        </w:rPr>
      </w:pPr>
    </w:p>
    <w:p w14:paraId="74DE90DB">
      <w:pPr>
        <w:jc w:val="both"/>
        <w:outlineLvl w:val="0"/>
        <w:rPr>
          <w:rFonts w:hint="eastAsia" w:ascii="宋体" w:hAnsi="宋体" w:eastAsia="宋体" w:cs="宋体"/>
        </w:rPr>
      </w:pPr>
    </w:p>
    <w:p w14:paraId="237CA8E9">
      <w:pPr>
        <w:jc w:val="both"/>
        <w:outlineLvl w:val="0"/>
        <w:rPr>
          <w:rFonts w:hint="eastAsia" w:ascii="宋体" w:hAnsi="宋体" w:eastAsia="宋体" w:cs="宋体"/>
        </w:rPr>
      </w:pPr>
    </w:p>
    <w:p w14:paraId="3A6CAFAE">
      <w:pPr>
        <w:jc w:val="both"/>
        <w:outlineLvl w:val="0"/>
        <w:rPr>
          <w:rFonts w:hint="eastAsia" w:ascii="宋体" w:hAnsi="宋体" w:eastAsia="宋体" w:cs="宋体"/>
        </w:rPr>
      </w:pPr>
    </w:p>
    <w:p w14:paraId="1BAC6428">
      <w:pPr>
        <w:jc w:val="both"/>
        <w:outlineLvl w:val="0"/>
        <w:rPr>
          <w:rFonts w:hint="eastAsia" w:ascii="宋体" w:hAnsi="宋体" w:eastAsia="宋体" w:cs="宋体"/>
        </w:rPr>
      </w:pPr>
    </w:p>
    <w:p w14:paraId="033650A2">
      <w:pPr>
        <w:jc w:val="both"/>
        <w:outlineLvl w:val="0"/>
        <w:rPr>
          <w:rFonts w:hint="eastAsia" w:ascii="宋体" w:hAnsi="宋体" w:eastAsia="宋体" w:cs="宋体"/>
        </w:rPr>
      </w:pPr>
    </w:p>
    <w:p w14:paraId="1C40A182">
      <w:pPr>
        <w:jc w:val="both"/>
        <w:outlineLvl w:val="0"/>
        <w:rPr>
          <w:rFonts w:hint="eastAsia" w:ascii="宋体" w:hAnsi="宋体" w:eastAsia="宋体" w:cs="宋体"/>
        </w:rPr>
      </w:pPr>
    </w:p>
    <w:p w14:paraId="57030B8A">
      <w:pPr>
        <w:jc w:val="both"/>
        <w:outlineLvl w:val="0"/>
        <w:rPr>
          <w:rFonts w:hint="eastAsia" w:ascii="宋体" w:hAnsi="宋体" w:eastAsia="宋体" w:cs="宋体"/>
        </w:rPr>
      </w:pPr>
    </w:p>
    <w:p w14:paraId="4079554F"/>
    <w:p w14:paraId="15E92580"/>
    <w:p w14:paraId="5D85B543"/>
    <w:p w14:paraId="3E7311A8"/>
    <w:p w14:paraId="3EE07D90"/>
    <w:p w14:paraId="5C9CF117"/>
    <w:p w14:paraId="149FC465"/>
    <w:p w14:paraId="0AB56834"/>
    <w:p w14:paraId="757F5273"/>
    <w:p w14:paraId="078AF24A"/>
    <w:p w14:paraId="7E2C33CC"/>
    <w:p w14:paraId="4EC619C7"/>
    <w:p w14:paraId="4887683F"/>
    <w:p w14:paraId="1FA56E82"/>
    <w:p w14:paraId="18312A6B"/>
    <w:p w14:paraId="5BB8C42D"/>
    <w:p w14:paraId="639E2D1D"/>
    <w:p w14:paraId="30078DEA"/>
    <w:p w14:paraId="4912D434"/>
    <w:p w14:paraId="2BB2D509"/>
    <w:p w14:paraId="1A2E2A40"/>
    <w:p w14:paraId="0715336B"/>
    <w:p w14:paraId="519A09B8"/>
    <w:p w14:paraId="15E8E078"/>
    <w:p w14:paraId="65BB6E5F"/>
    <w:tbl>
      <w:tblPr>
        <w:tblStyle w:val="5"/>
        <w:tblW w:w="13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1096"/>
        <w:gridCol w:w="3736"/>
        <w:gridCol w:w="1536"/>
        <w:gridCol w:w="1096"/>
        <w:gridCol w:w="1096"/>
        <w:gridCol w:w="1096"/>
        <w:gridCol w:w="1756"/>
        <w:gridCol w:w="2196"/>
      </w:tblGrid>
      <w:tr w14:paraId="122CB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21" w:hRule="atLeast"/>
        </w:trPr>
        <w:tc>
          <w:tcPr>
            <w:tcW w:w="13940" w:type="dxa"/>
            <w:gridSpan w:val="9"/>
            <w:tcBorders>
              <w:top w:val="nil"/>
              <w:left w:val="nil"/>
              <w:bottom w:val="nil"/>
              <w:right w:val="nil"/>
            </w:tcBorders>
            <w:shd w:val="clear" w:color="auto" w:fill="auto"/>
            <w:noWrap/>
            <w:vAlign w:val="center"/>
          </w:tcPr>
          <w:p w14:paraId="20F9DD43">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6"/>
                <w:szCs w:val="36"/>
                <w:u w:val="none"/>
                <w:lang w:val="en-US" w:eastAsia="zh-CN" w:bidi="ar"/>
              </w:rPr>
              <w:t>单位预算支出总表</w:t>
            </w:r>
          </w:p>
        </w:tc>
      </w:tr>
      <w:tr w14:paraId="53E9A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0" w:type="auto"/>
            <w:gridSpan w:val="7"/>
            <w:tcBorders>
              <w:top w:val="nil"/>
              <w:left w:val="nil"/>
              <w:bottom w:val="nil"/>
              <w:right w:val="nil"/>
            </w:tcBorders>
            <w:shd w:val="clear" w:color="auto" w:fill="auto"/>
            <w:noWrap/>
            <w:vAlign w:val="center"/>
          </w:tcPr>
          <w:p w14:paraId="15DBFE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287001中国共产党涞源县委员会老干部局本级</w:t>
            </w:r>
          </w:p>
        </w:tc>
        <w:tc>
          <w:tcPr>
            <w:tcW w:w="0" w:type="auto"/>
            <w:tcBorders>
              <w:top w:val="nil"/>
              <w:left w:val="nil"/>
              <w:bottom w:val="nil"/>
              <w:right w:val="nil"/>
            </w:tcBorders>
            <w:shd w:val="clear" w:color="auto" w:fill="auto"/>
            <w:noWrap/>
            <w:vAlign w:val="center"/>
          </w:tcPr>
          <w:p w14:paraId="23D9244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预算年度：2022</w:t>
            </w:r>
          </w:p>
        </w:tc>
        <w:tc>
          <w:tcPr>
            <w:tcW w:w="0" w:type="auto"/>
            <w:tcBorders>
              <w:top w:val="nil"/>
              <w:left w:val="nil"/>
              <w:bottom w:val="nil"/>
              <w:right w:val="nil"/>
            </w:tcBorders>
            <w:shd w:val="clear" w:color="auto" w:fill="auto"/>
            <w:noWrap/>
            <w:vAlign w:val="center"/>
          </w:tcPr>
          <w:p w14:paraId="63D6B28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金额单位：万元</w:t>
            </w:r>
          </w:p>
        </w:tc>
      </w:tr>
      <w:tr w14:paraId="5FC0C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87E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4B0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支出功能分类科目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825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本年支出合计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0BC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224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B31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经营支出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505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上缴上级支出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7C8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对附属单位补助支出</w:t>
            </w:r>
          </w:p>
        </w:tc>
      </w:tr>
      <w:tr w14:paraId="21C7A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C9BB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23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4E4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科目名称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8656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CAD0B">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1C9D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B55DB">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B9CD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2B81">
            <w:pPr>
              <w:jc w:val="center"/>
              <w:rPr>
                <w:rFonts w:hint="eastAsia" w:ascii="宋体" w:hAnsi="宋体" w:eastAsia="宋体" w:cs="宋体"/>
                <w:i w:val="0"/>
                <w:iCs w:val="0"/>
                <w:color w:val="000000"/>
                <w:sz w:val="22"/>
                <w:szCs w:val="22"/>
                <w:u w:val="none"/>
              </w:rPr>
            </w:pPr>
          </w:p>
        </w:tc>
      </w:tr>
      <w:tr w14:paraId="3508D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4AA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BF3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EEC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F8F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9F9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63D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314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FF6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945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089E0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51BFE7">
            <w:pPr>
              <w:keepNext w:val="0"/>
              <w:keepLines w:val="0"/>
              <w:widowControl/>
              <w:suppressLineNumbers w:val="0"/>
              <w:jc w:val="center"/>
              <w:textAlignment w:val="top"/>
              <w:rPr>
                <w:rFonts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916FF3">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75FB7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CA5217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C21714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627.49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59BF5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6B0AB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2539C6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EEFAE57">
            <w:pPr>
              <w:jc w:val="right"/>
              <w:rPr>
                <w:rFonts w:hint="default" w:ascii="Calibri" w:hAnsi="Calibri" w:eastAsia="宋体" w:cs="Calibri"/>
                <w:i w:val="0"/>
                <w:iCs w:val="0"/>
                <w:color w:val="000000"/>
                <w:sz w:val="22"/>
                <w:szCs w:val="22"/>
                <w:u w:val="none"/>
              </w:rPr>
            </w:pPr>
          </w:p>
        </w:tc>
      </w:tr>
      <w:tr w14:paraId="441D3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74871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C8DBD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EBF26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2000F7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07E83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3458B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17932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FA03E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F123D6">
            <w:pPr>
              <w:jc w:val="right"/>
              <w:rPr>
                <w:rFonts w:hint="default" w:ascii="Calibri" w:hAnsi="Calibri" w:eastAsia="宋体" w:cs="Calibri"/>
                <w:i w:val="0"/>
                <w:iCs w:val="0"/>
                <w:color w:val="000000"/>
                <w:sz w:val="22"/>
                <w:szCs w:val="22"/>
                <w:u w:val="none"/>
              </w:rPr>
            </w:pPr>
          </w:p>
        </w:tc>
      </w:tr>
      <w:tr w14:paraId="7F6F2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437C3AF">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28E723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B4F23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组织事务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57FE7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DF7F1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28911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1437A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53496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CADA933">
            <w:pPr>
              <w:jc w:val="right"/>
              <w:rPr>
                <w:rFonts w:hint="default" w:ascii="Calibri" w:hAnsi="Calibri" w:eastAsia="宋体" w:cs="Calibri"/>
                <w:i w:val="0"/>
                <w:iCs w:val="0"/>
                <w:color w:val="000000"/>
                <w:sz w:val="22"/>
                <w:szCs w:val="22"/>
                <w:u w:val="none"/>
              </w:rPr>
            </w:pPr>
          </w:p>
        </w:tc>
      </w:tr>
      <w:tr w14:paraId="5F9AB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54EDD9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0DED26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2013201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2D815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0DAA4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3C542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2D44DA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24284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BB4DE7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2A8EF0">
            <w:pPr>
              <w:jc w:val="right"/>
              <w:rPr>
                <w:rFonts w:hint="default" w:ascii="Calibri" w:hAnsi="Calibri" w:eastAsia="宋体" w:cs="Calibri"/>
                <w:i w:val="0"/>
                <w:iCs w:val="0"/>
                <w:color w:val="000000"/>
                <w:sz w:val="22"/>
                <w:szCs w:val="22"/>
                <w:u w:val="none"/>
              </w:rPr>
            </w:pPr>
          </w:p>
        </w:tc>
      </w:tr>
      <w:tr w14:paraId="42E13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29544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9310E9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F4BD76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46ECE7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5991FD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6261A2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25.82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864C3C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24D04F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4226B4">
            <w:pPr>
              <w:jc w:val="right"/>
              <w:rPr>
                <w:rFonts w:hint="default" w:ascii="Calibri" w:hAnsi="Calibri" w:eastAsia="宋体" w:cs="Calibri"/>
                <w:i w:val="0"/>
                <w:iCs w:val="0"/>
                <w:color w:val="000000"/>
                <w:sz w:val="22"/>
                <w:szCs w:val="22"/>
                <w:u w:val="none"/>
              </w:rPr>
            </w:pPr>
          </w:p>
        </w:tc>
      </w:tr>
      <w:tr w14:paraId="1E906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0A457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0F234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95A6EA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69879B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5ED6C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4395677">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25.82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3C4B8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E61DE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C099D5">
            <w:pPr>
              <w:jc w:val="right"/>
              <w:rPr>
                <w:rFonts w:hint="default" w:ascii="Calibri" w:hAnsi="Calibri" w:eastAsia="宋体" w:cs="Calibri"/>
                <w:i w:val="0"/>
                <w:iCs w:val="0"/>
                <w:color w:val="000000"/>
                <w:sz w:val="22"/>
                <w:szCs w:val="22"/>
                <w:u w:val="none"/>
              </w:rPr>
            </w:pPr>
          </w:p>
        </w:tc>
      </w:tr>
      <w:tr w14:paraId="4DCB2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9A471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5D06BB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46D6A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F64A0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AC6ED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5B4C4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22259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1EA346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574CDB5">
            <w:pPr>
              <w:jc w:val="right"/>
              <w:rPr>
                <w:rFonts w:hint="default" w:ascii="Calibri" w:hAnsi="Calibri" w:eastAsia="宋体" w:cs="Calibri"/>
                <w:i w:val="0"/>
                <w:iCs w:val="0"/>
                <w:color w:val="000000"/>
                <w:sz w:val="22"/>
                <w:szCs w:val="22"/>
                <w:u w:val="none"/>
              </w:rPr>
            </w:pPr>
          </w:p>
        </w:tc>
      </w:tr>
      <w:tr w14:paraId="6AD45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F2636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6C72E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D72829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离退休人员管理机构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F59DD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178.27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AD739C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C289B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25.82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0739BF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980FE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5FEB0E">
            <w:pPr>
              <w:jc w:val="right"/>
              <w:rPr>
                <w:rFonts w:hint="default" w:ascii="Calibri" w:hAnsi="Calibri" w:eastAsia="宋体" w:cs="Calibri"/>
                <w:i w:val="0"/>
                <w:iCs w:val="0"/>
                <w:color w:val="000000"/>
                <w:sz w:val="22"/>
                <w:szCs w:val="22"/>
                <w:u w:val="none"/>
              </w:rPr>
            </w:pPr>
          </w:p>
        </w:tc>
      </w:tr>
      <w:tr w14:paraId="406DA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611DB4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F02CBA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BFD9D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A20053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9081E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EAF07B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B5B01F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6008FE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D8EE63">
            <w:pPr>
              <w:jc w:val="right"/>
              <w:rPr>
                <w:rFonts w:hint="default" w:ascii="Calibri" w:hAnsi="Calibri" w:eastAsia="宋体" w:cs="Calibri"/>
                <w:i w:val="0"/>
                <w:iCs w:val="0"/>
                <w:color w:val="000000"/>
                <w:sz w:val="22"/>
                <w:szCs w:val="22"/>
                <w:u w:val="none"/>
              </w:rPr>
            </w:pPr>
          </w:p>
        </w:tc>
      </w:tr>
      <w:tr w14:paraId="06088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B55A70F">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059A6A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0EE68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4D7FA0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3DECD8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EA2734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1892AB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65B5B3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1ACCDA9">
            <w:pPr>
              <w:jc w:val="right"/>
              <w:rPr>
                <w:rFonts w:hint="default" w:ascii="Calibri" w:hAnsi="Calibri" w:eastAsia="宋体" w:cs="Calibri"/>
                <w:i w:val="0"/>
                <w:iCs w:val="0"/>
                <w:color w:val="000000"/>
                <w:sz w:val="22"/>
                <w:szCs w:val="22"/>
                <w:u w:val="none"/>
              </w:rPr>
            </w:pPr>
          </w:p>
        </w:tc>
      </w:tr>
      <w:tr w14:paraId="62CC4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ADA43A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FACC7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BDFC8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0F5F7C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DEBFF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24125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8EF36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721065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D7D58D">
            <w:pPr>
              <w:jc w:val="right"/>
              <w:rPr>
                <w:rFonts w:hint="default" w:ascii="Calibri" w:hAnsi="Calibri" w:eastAsia="宋体" w:cs="Calibri"/>
                <w:i w:val="0"/>
                <w:iCs w:val="0"/>
                <w:color w:val="000000"/>
                <w:sz w:val="22"/>
                <w:szCs w:val="22"/>
                <w:u w:val="none"/>
              </w:rPr>
            </w:pPr>
          </w:p>
        </w:tc>
      </w:tr>
      <w:tr w14:paraId="4250F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7BE498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59F618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0CED90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C809D9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6A152C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B08EC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1441A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AE821D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EB31121">
            <w:pPr>
              <w:jc w:val="right"/>
              <w:rPr>
                <w:rFonts w:hint="default" w:ascii="Calibri" w:hAnsi="Calibri" w:eastAsia="宋体" w:cs="Calibri"/>
                <w:i w:val="0"/>
                <w:iCs w:val="0"/>
                <w:color w:val="000000"/>
                <w:sz w:val="22"/>
                <w:szCs w:val="22"/>
                <w:u w:val="none"/>
              </w:rPr>
            </w:pPr>
          </w:p>
        </w:tc>
      </w:tr>
      <w:tr w14:paraId="1BAD3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040E3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B5DC01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2101101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DDA142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64510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3FC84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AF0F4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841EB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FD8744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C0B750A">
            <w:pPr>
              <w:jc w:val="right"/>
              <w:rPr>
                <w:rFonts w:hint="default" w:ascii="Calibri" w:hAnsi="Calibri" w:eastAsia="宋体" w:cs="Calibri"/>
                <w:i w:val="0"/>
                <w:iCs w:val="0"/>
                <w:color w:val="000000"/>
                <w:sz w:val="22"/>
                <w:szCs w:val="22"/>
                <w:u w:val="none"/>
              </w:rPr>
            </w:pPr>
          </w:p>
        </w:tc>
      </w:tr>
      <w:tr w14:paraId="57BA6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B6289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DEA2E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7DCEB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78576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0FB67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4D06A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4D7CE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0D23B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AAF6B9">
            <w:pPr>
              <w:jc w:val="right"/>
              <w:rPr>
                <w:rFonts w:hint="default" w:ascii="Calibri" w:hAnsi="Calibri" w:eastAsia="宋体" w:cs="Calibri"/>
                <w:i w:val="0"/>
                <w:iCs w:val="0"/>
                <w:color w:val="000000"/>
                <w:sz w:val="22"/>
                <w:szCs w:val="22"/>
                <w:u w:val="none"/>
              </w:rPr>
            </w:pPr>
          </w:p>
        </w:tc>
      </w:tr>
      <w:tr w14:paraId="08FE4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E689A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E68A2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03CE46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E6C18C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E58454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212E3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E4898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21140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431F87">
            <w:pPr>
              <w:jc w:val="right"/>
              <w:rPr>
                <w:rFonts w:hint="default" w:ascii="Calibri" w:hAnsi="Calibri" w:eastAsia="宋体" w:cs="Calibri"/>
                <w:i w:val="0"/>
                <w:iCs w:val="0"/>
                <w:color w:val="000000"/>
                <w:sz w:val="22"/>
                <w:szCs w:val="22"/>
                <w:u w:val="none"/>
              </w:rPr>
            </w:pPr>
          </w:p>
        </w:tc>
      </w:tr>
      <w:tr w14:paraId="611A4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56493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92576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25715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43B81F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EB94F9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E6E7B8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82319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058AE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DACB9DF">
            <w:pPr>
              <w:jc w:val="right"/>
              <w:rPr>
                <w:rFonts w:hint="default" w:ascii="Calibri" w:hAnsi="Calibri" w:eastAsia="宋体" w:cs="Calibri"/>
                <w:i w:val="0"/>
                <w:iCs w:val="0"/>
                <w:color w:val="000000"/>
                <w:sz w:val="22"/>
                <w:szCs w:val="22"/>
                <w:u w:val="none"/>
              </w:rPr>
            </w:pPr>
          </w:p>
        </w:tc>
      </w:tr>
      <w:tr w14:paraId="3D0C5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71B9CA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66296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DA2FA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1D2ED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FDEF4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926F6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F4DBD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65776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ED0F2B">
            <w:pPr>
              <w:jc w:val="right"/>
              <w:rPr>
                <w:rFonts w:hint="default" w:ascii="Calibri" w:hAnsi="Calibri" w:eastAsia="宋体" w:cs="Calibri"/>
                <w:i w:val="0"/>
                <w:iCs w:val="0"/>
                <w:color w:val="000000"/>
                <w:sz w:val="22"/>
                <w:szCs w:val="22"/>
                <w:u w:val="none"/>
              </w:rPr>
            </w:pPr>
          </w:p>
        </w:tc>
      </w:tr>
      <w:tr w14:paraId="6B0B8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36AF08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22218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ED991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7E65D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1FE10D6">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044C92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1E33B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682BC6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26C658F">
            <w:pPr>
              <w:jc w:val="right"/>
              <w:rPr>
                <w:rFonts w:hint="default" w:ascii="Calibri" w:hAnsi="Calibri" w:eastAsia="宋体" w:cs="Calibri"/>
                <w:i w:val="0"/>
                <w:iCs w:val="0"/>
                <w:color w:val="000000"/>
                <w:sz w:val="22"/>
                <w:szCs w:val="22"/>
                <w:u w:val="none"/>
              </w:rPr>
            </w:pPr>
          </w:p>
        </w:tc>
      </w:tr>
    </w:tbl>
    <w:p w14:paraId="1EA47BA6"/>
    <w:p w14:paraId="7A92C83D"/>
    <w:p w14:paraId="38721DE8"/>
    <w:p w14:paraId="69952A31"/>
    <w:p w14:paraId="70F1CC41"/>
    <w:p w14:paraId="6FE3D868"/>
    <w:tbl>
      <w:tblPr>
        <w:tblStyle w:val="5"/>
        <w:tblW w:w="13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0"/>
        <w:gridCol w:w="2856"/>
        <w:gridCol w:w="834"/>
        <w:gridCol w:w="3547"/>
        <w:gridCol w:w="919"/>
        <w:gridCol w:w="1572"/>
        <w:gridCol w:w="1616"/>
        <w:gridCol w:w="1756"/>
      </w:tblGrid>
      <w:tr w14:paraId="51311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3920" w:type="dxa"/>
            <w:gridSpan w:val="8"/>
            <w:tcBorders>
              <w:top w:val="nil"/>
              <w:left w:val="nil"/>
              <w:bottom w:val="nil"/>
              <w:right w:val="nil"/>
            </w:tcBorders>
            <w:shd w:val="clear" w:color="auto" w:fill="auto"/>
            <w:noWrap/>
            <w:vAlign w:val="center"/>
          </w:tcPr>
          <w:p w14:paraId="07F2CE4E">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6"/>
                <w:szCs w:val="36"/>
                <w:u w:val="none"/>
                <w:lang w:val="en-US" w:eastAsia="zh-CN" w:bidi="ar"/>
              </w:rPr>
              <w:t>单位预算财政拨款收支总表</w:t>
            </w:r>
          </w:p>
        </w:tc>
      </w:tr>
      <w:tr w14:paraId="04B21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6"/>
            <w:tcBorders>
              <w:top w:val="nil"/>
              <w:left w:val="nil"/>
              <w:bottom w:val="nil"/>
              <w:right w:val="nil"/>
            </w:tcBorders>
            <w:shd w:val="clear" w:color="auto" w:fill="auto"/>
            <w:noWrap/>
            <w:vAlign w:val="center"/>
          </w:tcPr>
          <w:p w14:paraId="560153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287001中国共产党涞源县委员会老干部局本级</w:t>
            </w:r>
          </w:p>
        </w:tc>
        <w:tc>
          <w:tcPr>
            <w:tcW w:w="0" w:type="auto"/>
            <w:tcBorders>
              <w:top w:val="nil"/>
              <w:left w:val="nil"/>
              <w:bottom w:val="nil"/>
              <w:right w:val="nil"/>
            </w:tcBorders>
            <w:shd w:val="clear" w:color="auto" w:fill="auto"/>
            <w:noWrap/>
            <w:vAlign w:val="center"/>
          </w:tcPr>
          <w:p w14:paraId="6466EDC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预算年度：2022</w:t>
            </w:r>
          </w:p>
        </w:tc>
        <w:tc>
          <w:tcPr>
            <w:tcW w:w="0" w:type="auto"/>
            <w:tcBorders>
              <w:top w:val="nil"/>
              <w:left w:val="nil"/>
              <w:bottom w:val="nil"/>
              <w:right w:val="nil"/>
            </w:tcBorders>
            <w:shd w:val="clear" w:color="auto" w:fill="auto"/>
            <w:noWrap/>
            <w:vAlign w:val="center"/>
          </w:tcPr>
          <w:p w14:paraId="7D89962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金额单位：万元</w:t>
            </w:r>
          </w:p>
        </w:tc>
      </w:tr>
      <w:tr w14:paraId="623EB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1082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3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2A97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收入</w:t>
            </w:r>
          </w:p>
        </w:tc>
        <w:tc>
          <w:tcPr>
            <w:tcW w:w="94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A93B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w:t>
            </w:r>
          </w:p>
        </w:tc>
      </w:tr>
      <w:tr w14:paraId="68A10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F6FE4">
            <w:pPr>
              <w:jc w:val="center"/>
              <w:rPr>
                <w:rFonts w:hint="eastAsia" w:ascii="宋体" w:hAnsi="宋体" w:eastAsia="宋体" w:cs="宋体"/>
                <w:i w:val="0"/>
                <w:iCs w:val="0"/>
                <w:color w:val="000000"/>
                <w:sz w:val="22"/>
                <w:szCs w:val="22"/>
                <w:u w:val="none"/>
              </w:rPr>
            </w:pPr>
          </w:p>
        </w:tc>
        <w:tc>
          <w:tcPr>
            <w:tcW w:w="2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54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237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w:t>
            </w:r>
          </w:p>
        </w:tc>
        <w:tc>
          <w:tcPr>
            <w:tcW w:w="3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958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2EA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695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一般公共预算财政拨款</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235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政府性基金预算财政拨款</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A2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国有资本经营预算财政拨款</w:t>
            </w:r>
          </w:p>
        </w:tc>
      </w:tr>
      <w:tr w14:paraId="62334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40C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58E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6AF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F3C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3B7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824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5C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15A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64680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14EF2F">
            <w:pPr>
              <w:keepNext w:val="0"/>
              <w:keepLines w:val="0"/>
              <w:widowControl/>
              <w:suppressLineNumbers w:val="0"/>
              <w:jc w:val="center"/>
              <w:textAlignment w:val="top"/>
              <w:rPr>
                <w:rFonts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57C9F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一、一般公共预算拨款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406BC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EB57B5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37B041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49F713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03087A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0DA98F0">
            <w:pPr>
              <w:jc w:val="right"/>
              <w:rPr>
                <w:rFonts w:hint="default" w:ascii="Calibri" w:hAnsi="Calibri" w:eastAsia="宋体" w:cs="Calibri"/>
                <w:i w:val="0"/>
                <w:iCs w:val="0"/>
                <w:color w:val="000000"/>
                <w:sz w:val="22"/>
                <w:szCs w:val="22"/>
                <w:u w:val="none"/>
              </w:rPr>
            </w:pPr>
          </w:p>
        </w:tc>
      </w:tr>
      <w:tr w14:paraId="3BA91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9E1E1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5F70A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二、政府性基金预算拨款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16F10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E1C0C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C3BC8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D2E80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C3A13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77592C">
            <w:pPr>
              <w:jc w:val="right"/>
              <w:rPr>
                <w:rFonts w:hint="default" w:ascii="Calibri" w:hAnsi="Calibri" w:eastAsia="宋体" w:cs="Calibri"/>
                <w:i w:val="0"/>
                <w:iCs w:val="0"/>
                <w:color w:val="000000"/>
                <w:sz w:val="22"/>
                <w:szCs w:val="22"/>
                <w:u w:val="none"/>
              </w:rPr>
            </w:pPr>
          </w:p>
        </w:tc>
      </w:tr>
      <w:tr w14:paraId="40552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ABEA48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DFE79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三、国有资本经营预算拨款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5D9BA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07142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83310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30D3D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206B60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C15001">
            <w:pPr>
              <w:jc w:val="right"/>
              <w:rPr>
                <w:rFonts w:hint="default" w:ascii="Calibri" w:hAnsi="Calibri" w:eastAsia="宋体" w:cs="Calibri"/>
                <w:i w:val="0"/>
                <w:iCs w:val="0"/>
                <w:color w:val="000000"/>
                <w:sz w:val="22"/>
                <w:szCs w:val="22"/>
                <w:u w:val="none"/>
              </w:rPr>
            </w:pPr>
          </w:p>
        </w:tc>
      </w:tr>
      <w:tr w14:paraId="6F00E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1CA055">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BEC283">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F69CC3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8A1862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03744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4F1E2A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DE737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0C4AF8">
            <w:pPr>
              <w:jc w:val="right"/>
              <w:rPr>
                <w:rFonts w:hint="default" w:ascii="Calibri" w:hAnsi="Calibri" w:eastAsia="宋体" w:cs="Calibri"/>
                <w:i w:val="0"/>
                <w:iCs w:val="0"/>
                <w:color w:val="000000"/>
                <w:sz w:val="22"/>
                <w:szCs w:val="22"/>
                <w:u w:val="none"/>
              </w:rPr>
            </w:pPr>
          </w:p>
        </w:tc>
      </w:tr>
      <w:tr w14:paraId="379D1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147A8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6FA41D9">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A279E8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DAB66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91BA7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EBFF5C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B0726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9758D5">
            <w:pPr>
              <w:jc w:val="right"/>
              <w:rPr>
                <w:rFonts w:hint="default" w:ascii="Calibri" w:hAnsi="Calibri" w:eastAsia="宋体" w:cs="Calibri"/>
                <w:i w:val="0"/>
                <w:iCs w:val="0"/>
                <w:color w:val="000000"/>
                <w:sz w:val="22"/>
                <w:szCs w:val="22"/>
                <w:u w:val="none"/>
              </w:rPr>
            </w:pPr>
          </w:p>
        </w:tc>
      </w:tr>
      <w:tr w14:paraId="0E66C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E336A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889D5F">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4AF660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575615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CFFEC0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73737F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F576B2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C7C9C4">
            <w:pPr>
              <w:jc w:val="right"/>
              <w:rPr>
                <w:rFonts w:hint="default" w:ascii="Calibri" w:hAnsi="Calibri" w:eastAsia="宋体" w:cs="Calibri"/>
                <w:i w:val="0"/>
                <w:iCs w:val="0"/>
                <w:color w:val="000000"/>
                <w:sz w:val="22"/>
                <w:szCs w:val="22"/>
                <w:u w:val="none"/>
              </w:rPr>
            </w:pPr>
          </w:p>
        </w:tc>
      </w:tr>
      <w:tr w14:paraId="3EAE2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5D2B9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4F9FAB">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0E8C3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F428F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FF30C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17BBE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9CFD1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4CA6B79">
            <w:pPr>
              <w:jc w:val="right"/>
              <w:rPr>
                <w:rFonts w:hint="default" w:ascii="Calibri" w:hAnsi="Calibri" w:eastAsia="宋体" w:cs="Calibri"/>
                <w:i w:val="0"/>
                <w:iCs w:val="0"/>
                <w:color w:val="000000"/>
                <w:sz w:val="22"/>
                <w:szCs w:val="22"/>
                <w:u w:val="none"/>
              </w:rPr>
            </w:pPr>
          </w:p>
        </w:tc>
      </w:tr>
      <w:tr w14:paraId="33C29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6478314">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155ED75">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FBE2B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E9EB10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D6B9B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75232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D7898F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95C9A4">
            <w:pPr>
              <w:jc w:val="right"/>
              <w:rPr>
                <w:rFonts w:hint="default" w:ascii="Calibri" w:hAnsi="Calibri" w:eastAsia="宋体" w:cs="Calibri"/>
                <w:i w:val="0"/>
                <w:iCs w:val="0"/>
                <w:color w:val="000000"/>
                <w:sz w:val="22"/>
                <w:szCs w:val="22"/>
                <w:u w:val="none"/>
              </w:rPr>
            </w:pPr>
          </w:p>
        </w:tc>
      </w:tr>
      <w:tr w14:paraId="683B9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FFEC0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8B07FC8">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00053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A33039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E680C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9A6A4E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64552A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D17B34">
            <w:pPr>
              <w:jc w:val="right"/>
              <w:rPr>
                <w:rFonts w:hint="default" w:ascii="Calibri" w:hAnsi="Calibri" w:eastAsia="宋体" w:cs="Calibri"/>
                <w:i w:val="0"/>
                <w:iCs w:val="0"/>
                <w:color w:val="000000"/>
                <w:sz w:val="22"/>
                <w:szCs w:val="22"/>
                <w:u w:val="none"/>
              </w:rPr>
            </w:pPr>
          </w:p>
        </w:tc>
      </w:tr>
      <w:tr w14:paraId="44D92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52DAC8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16AB859">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1B342B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BA271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7A7327">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33D029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FFE3DE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2A10A69">
            <w:pPr>
              <w:jc w:val="right"/>
              <w:rPr>
                <w:rFonts w:hint="default" w:ascii="Calibri" w:hAnsi="Calibri" w:eastAsia="宋体" w:cs="Calibri"/>
                <w:i w:val="0"/>
                <w:iCs w:val="0"/>
                <w:color w:val="000000"/>
                <w:sz w:val="22"/>
                <w:szCs w:val="22"/>
                <w:u w:val="none"/>
              </w:rPr>
            </w:pPr>
          </w:p>
        </w:tc>
      </w:tr>
      <w:tr w14:paraId="69641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C8464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2D6FFB">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5B6E5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3FA138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2F7734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57F1F8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1863D7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07DD2AB">
            <w:pPr>
              <w:jc w:val="right"/>
              <w:rPr>
                <w:rFonts w:hint="default" w:ascii="Calibri" w:hAnsi="Calibri" w:eastAsia="宋体" w:cs="Calibri"/>
                <w:i w:val="0"/>
                <w:iCs w:val="0"/>
                <w:color w:val="000000"/>
                <w:sz w:val="22"/>
                <w:szCs w:val="22"/>
                <w:u w:val="none"/>
              </w:rPr>
            </w:pPr>
          </w:p>
        </w:tc>
      </w:tr>
      <w:tr w14:paraId="3C1E1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A04C2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5AE257">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CECEA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2D826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43D790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0F545C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EA5CF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BC9E287">
            <w:pPr>
              <w:jc w:val="right"/>
              <w:rPr>
                <w:rFonts w:hint="default" w:ascii="Calibri" w:hAnsi="Calibri" w:eastAsia="宋体" w:cs="Calibri"/>
                <w:i w:val="0"/>
                <w:iCs w:val="0"/>
                <w:color w:val="000000"/>
                <w:sz w:val="22"/>
                <w:szCs w:val="22"/>
                <w:u w:val="none"/>
              </w:rPr>
            </w:pPr>
          </w:p>
        </w:tc>
      </w:tr>
      <w:tr w14:paraId="2A701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92B33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5B2EE3F">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5A0EF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8DFEE8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16E391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26B085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2C1394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2D9037">
            <w:pPr>
              <w:jc w:val="right"/>
              <w:rPr>
                <w:rFonts w:hint="default" w:ascii="Calibri" w:hAnsi="Calibri" w:eastAsia="宋体" w:cs="Calibri"/>
                <w:i w:val="0"/>
                <w:iCs w:val="0"/>
                <w:color w:val="000000"/>
                <w:sz w:val="22"/>
                <w:szCs w:val="22"/>
                <w:u w:val="none"/>
              </w:rPr>
            </w:pPr>
          </w:p>
        </w:tc>
      </w:tr>
      <w:tr w14:paraId="057C6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C1467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03F8B73">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926E54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5109E9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D69CA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8374C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01CC7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ED7C60">
            <w:pPr>
              <w:jc w:val="right"/>
              <w:rPr>
                <w:rFonts w:hint="default" w:ascii="Calibri" w:hAnsi="Calibri" w:eastAsia="宋体" w:cs="Calibri"/>
                <w:i w:val="0"/>
                <w:iCs w:val="0"/>
                <w:color w:val="000000"/>
                <w:sz w:val="22"/>
                <w:szCs w:val="22"/>
                <w:u w:val="none"/>
              </w:rPr>
            </w:pPr>
          </w:p>
        </w:tc>
      </w:tr>
      <w:tr w14:paraId="20240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F1A36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C7D277">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650D60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AC3A13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十五、资源勘探工业信息等支出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6B43D0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6E8377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EAE7D6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40447E">
            <w:pPr>
              <w:jc w:val="right"/>
              <w:rPr>
                <w:rFonts w:hint="default" w:ascii="Calibri" w:hAnsi="Calibri" w:eastAsia="宋体" w:cs="Calibri"/>
                <w:i w:val="0"/>
                <w:iCs w:val="0"/>
                <w:color w:val="000000"/>
                <w:sz w:val="22"/>
                <w:szCs w:val="22"/>
                <w:u w:val="none"/>
              </w:rPr>
            </w:pPr>
          </w:p>
        </w:tc>
      </w:tr>
      <w:tr w14:paraId="719E8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56DD0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7D149E6">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FF9B1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0E558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2CED7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D84EFE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6F732F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5563B6">
            <w:pPr>
              <w:jc w:val="right"/>
              <w:rPr>
                <w:rFonts w:hint="default" w:ascii="Calibri" w:hAnsi="Calibri" w:eastAsia="宋体" w:cs="Calibri"/>
                <w:i w:val="0"/>
                <w:iCs w:val="0"/>
                <w:color w:val="000000"/>
                <w:sz w:val="22"/>
                <w:szCs w:val="22"/>
                <w:u w:val="none"/>
              </w:rPr>
            </w:pPr>
          </w:p>
        </w:tc>
      </w:tr>
      <w:tr w14:paraId="0DE8D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F493B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0DE1DA">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7C459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5A98E1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E46BEC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5CA8B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1930A6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D980CC">
            <w:pPr>
              <w:jc w:val="right"/>
              <w:rPr>
                <w:rFonts w:hint="default" w:ascii="Calibri" w:hAnsi="Calibri" w:eastAsia="宋体" w:cs="Calibri"/>
                <w:i w:val="0"/>
                <w:iCs w:val="0"/>
                <w:color w:val="000000"/>
                <w:sz w:val="22"/>
                <w:szCs w:val="22"/>
                <w:u w:val="none"/>
              </w:rPr>
            </w:pPr>
          </w:p>
        </w:tc>
      </w:tr>
      <w:tr w14:paraId="693D2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FADDCFF">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FA94DD">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88A3C6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1A4D6A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1AEC58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92183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B64B6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9B9326">
            <w:pPr>
              <w:jc w:val="right"/>
              <w:rPr>
                <w:rFonts w:hint="default" w:ascii="Calibri" w:hAnsi="Calibri" w:eastAsia="宋体" w:cs="Calibri"/>
                <w:i w:val="0"/>
                <w:iCs w:val="0"/>
                <w:color w:val="000000"/>
                <w:sz w:val="22"/>
                <w:szCs w:val="22"/>
                <w:u w:val="none"/>
              </w:rPr>
            </w:pPr>
          </w:p>
        </w:tc>
      </w:tr>
      <w:tr w14:paraId="77DA0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12E8D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F57794">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2573A9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96B1AB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B5B32E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7B4E2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0CCA23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DBFAC3">
            <w:pPr>
              <w:jc w:val="right"/>
              <w:rPr>
                <w:rFonts w:hint="default" w:ascii="Calibri" w:hAnsi="Calibri" w:eastAsia="宋体" w:cs="Calibri"/>
                <w:i w:val="0"/>
                <w:iCs w:val="0"/>
                <w:color w:val="000000"/>
                <w:sz w:val="22"/>
                <w:szCs w:val="22"/>
                <w:u w:val="none"/>
              </w:rPr>
            </w:pPr>
          </w:p>
        </w:tc>
      </w:tr>
      <w:tr w14:paraId="6CAD5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1378A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B90AFAE">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277FE9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A3BBC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8C9861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D130BE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085AC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479825">
            <w:pPr>
              <w:jc w:val="right"/>
              <w:rPr>
                <w:rFonts w:hint="default" w:ascii="Calibri" w:hAnsi="Calibri" w:eastAsia="宋体" w:cs="Calibri"/>
                <w:i w:val="0"/>
                <w:iCs w:val="0"/>
                <w:color w:val="000000"/>
                <w:sz w:val="22"/>
                <w:szCs w:val="22"/>
                <w:u w:val="none"/>
              </w:rPr>
            </w:pPr>
          </w:p>
        </w:tc>
      </w:tr>
      <w:tr w14:paraId="6330D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240E115">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505DF74">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11848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5C411D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66E7C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50D74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3BFE5B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FD7825">
            <w:pPr>
              <w:jc w:val="right"/>
              <w:rPr>
                <w:rFonts w:hint="default" w:ascii="Calibri" w:hAnsi="Calibri" w:eastAsia="宋体" w:cs="Calibri"/>
                <w:i w:val="0"/>
                <w:iCs w:val="0"/>
                <w:color w:val="000000"/>
                <w:sz w:val="22"/>
                <w:szCs w:val="22"/>
                <w:u w:val="none"/>
              </w:rPr>
            </w:pPr>
          </w:p>
        </w:tc>
      </w:tr>
      <w:tr w14:paraId="06A19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B9CB49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C0C35A">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F88CB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B41AF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109D02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2CCE6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49A672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82F5621">
            <w:pPr>
              <w:jc w:val="right"/>
              <w:rPr>
                <w:rFonts w:hint="default" w:ascii="Calibri" w:hAnsi="Calibri" w:eastAsia="宋体" w:cs="Calibri"/>
                <w:i w:val="0"/>
                <w:iCs w:val="0"/>
                <w:color w:val="000000"/>
                <w:sz w:val="22"/>
                <w:szCs w:val="22"/>
                <w:u w:val="none"/>
              </w:rPr>
            </w:pPr>
          </w:p>
        </w:tc>
      </w:tr>
      <w:tr w14:paraId="54EB6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258233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958B0B">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BAB44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CA4CD5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ED2E1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A6BD5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8EC54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8FB5FF">
            <w:pPr>
              <w:jc w:val="right"/>
              <w:rPr>
                <w:rFonts w:hint="default" w:ascii="Calibri" w:hAnsi="Calibri" w:eastAsia="宋体" w:cs="Calibri"/>
                <w:i w:val="0"/>
                <w:iCs w:val="0"/>
                <w:color w:val="000000"/>
                <w:sz w:val="22"/>
                <w:szCs w:val="22"/>
                <w:u w:val="none"/>
              </w:rPr>
            </w:pPr>
          </w:p>
        </w:tc>
      </w:tr>
      <w:tr w14:paraId="4949A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37D46E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98EB49">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ECEFE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E9B7B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D75A51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B5308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AEA7BD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1AFF08">
            <w:pPr>
              <w:jc w:val="right"/>
              <w:rPr>
                <w:rFonts w:hint="default" w:ascii="Calibri" w:hAnsi="Calibri" w:eastAsia="宋体" w:cs="Calibri"/>
                <w:i w:val="0"/>
                <w:iCs w:val="0"/>
                <w:color w:val="000000"/>
                <w:sz w:val="22"/>
                <w:szCs w:val="22"/>
                <w:u w:val="none"/>
              </w:rPr>
            </w:pPr>
          </w:p>
        </w:tc>
      </w:tr>
      <w:tr w14:paraId="664B6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0B2E6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EDE8646">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F6D3BA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43EB5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EBFB9A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7BF42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E26A9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B87486">
            <w:pPr>
              <w:jc w:val="right"/>
              <w:rPr>
                <w:rFonts w:hint="default" w:ascii="Calibri" w:hAnsi="Calibri" w:eastAsia="宋体" w:cs="Calibri"/>
                <w:i w:val="0"/>
                <w:iCs w:val="0"/>
                <w:color w:val="000000"/>
                <w:sz w:val="22"/>
                <w:szCs w:val="22"/>
                <w:u w:val="none"/>
              </w:rPr>
            </w:pPr>
          </w:p>
        </w:tc>
      </w:tr>
      <w:tr w14:paraId="0CC2B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6574B6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A5F821D">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98143C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37E769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5FB7F5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AA1CEB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85F5D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AC351C">
            <w:pPr>
              <w:jc w:val="right"/>
              <w:rPr>
                <w:rFonts w:hint="default" w:ascii="Calibri" w:hAnsi="Calibri" w:eastAsia="宋体" w:cs="Calibri"/>
                <w:i w:val="0"/>
                <w:iCs w:val="0"/>
                <w:color w:val="000000"/>
                <w:sz w:val="22"/>
                <w:szCs w:val="22"/>
                <w:u w:val="none"/>
              </w:rPr>
            </w:pPr>
          </w:p>
        </w:tc>
      </w:tr>
      <w:tr w14:paraId="1E08A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7AF9235">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DA2C46">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AAEE4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12499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CE5517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8A67E5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7258B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3F4ADBD">
            <w:pPr>
              <w:jc w:val="right"/>
              <w:rPr>
                <w:rFonts w:hint="default" w:ascii="Calibri" w:hAnsi="Calibri" w:eastAsia="宋体" w:cs="Calibri"/>
                <w:i w:val="0"/>
                <w:iCs w:val="0"/>
                <w:color w:val="000000"/>
                <w:sz w:val="22"/>
                <w:szCs w:val="22"/>
                <w:u w:val="none"/>
              </w:rPr>
            </w:pPr>
          </w:p>
        </w:tc>
      </w:tr>
      <w:tr w14:paraId="74ED5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938DE15">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3DB4511">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7E88B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7ABBEE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4A1D0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87B87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C438C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4BB757">
            <w:pPr>
              <w:jc w:val="right"/>
              <w:rPr>
                <w:rFonts w:hint="default" w:ascii="Calibri" w:hAnsi="Calibri" w:eastAsia="宋体" w:cs="Calibri"/>
                <w:i w:val="0"/>
                <w:iCs w:val="0"/>
                <w:color w:val="000000"/>
                <w:sz w:val="22"/>
                <w:szCs w:val="22"/>
                <w:u w:val="none"/>
              </w:rPr>
            </w:pPr>
          </w:p>
        </w:tc>
      </w:tr>
      <w:tr w14:paraId="64F45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B3A462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F05221">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687A08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268B7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395AE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06A408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2D70A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BA8D32">
            <w:pPr>
              <w:jc w:val="right"/>
              <w:rPr>
                <w:rFonts w:hint="default" w:ascii="Calibri" w:hAnsi="Calibri" w:eastAsia="宋体" w:cs="Calibri"/>
                <w:i w:val="0"/>
                <w:iCs w:val="0"/>
                <w:color w:val="000000"/>
                <w:sz w:val="22"/>
                <w:szCs w:val="22"/>
                <w:u w:val="none"/>
              </w:rPr>
            </w:pPr>
          </w:p>
        </w:tc>
      </w:tr>
      <w:tr w14:paraId="5E4DB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F18C7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9630985">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65271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98229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三十、抗疫特别国债安排的支出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71F02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EA97F8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97B99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DB0AFE9">
            <w:pPr>
              <w:jc w:val="right"/>
              <w:rPr>
                <w:rFonts w:hint="default" w:ascii="Calibri" w:hAnsi="Calibri" w:eastAsia="宋体" w:cs="Calibri"/>
                <w:i w:val="0"/>
                <w:iCs w:val="0"/>
                <w:color w:val="000000"/>
                <w:sz w:val="22"/>
                <w:szCs w:val="22"/>
                <w:u w:val="none"/>
              </w:rPr>
            </w:pPr>
          </w:p>
        </w:tc>
      </w:tr>
      <w:tr w14:paraId="0DCA0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03A89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B33CA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FFEA3D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48E8B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C731B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555DA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347225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3ADA8B">
            <w:pPr>
              <w:jc w:val="right"/>
              <w:rPr>
                <w:rFonts w:hint="default" w:ascii="Calibri" w:hAnsi="Calibri" w:eastAsia="宋体" w:cs="Calibri"/>
                <w:i w:val="0"/>
                <w:iCs w:val="0"/>
                <w:color w:val="000000"/>
                <w:sz w:val="22"/>
                <w:szCs w:val="22"/>
                <w:u w:val="none"/>
              </w:rPr>
            </w:pPr>
          </w:p>
        </w:tc>
      </w:tr>
      <w:tr w14:paraId="6E7D3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23E97F">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88567D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年初财政拨款结转和结余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D49A2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78B2C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年末财政拨款结转和结余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A89B2D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32BE06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873B2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1380E0">
            <w:pPr>
              <w:jc w:val="right"/>
              <w:rPr>
                <w:rFonts w:hint="default" w:ascii="Calibri" w:hAnsi="Calibri" w:eastAsia="宋体" w:cs="Calibri"/>
                <w:i w:val="0"/>
                <w:iCs w:val="0"/>
                <w:color w:val="000000"/>
                <w:sz w:val="22"/>
                <w:szCs w:val="22"/>
                <w:u w:val="none"/>
              </w:rPr>
            </w:pPr>
          </w:p>
        </w:tc>
      </w:tr>
      <w:tr w14:paraId="15BA0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3C54E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434E5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一、一般公共预算拨款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9A6081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AA71801">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3913C1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27273A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7641BE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3E131A">
            <w:pPr>
              <w:jc w:val="right"/>
              <w:rPr>
                <w:rFonts w:hint="default" w:ascii="Calibri" w:hAnsi="Calibri" w:eastAsia="宋体" w:cs="Calibri"/>
                <w:i w:val="0"/>
                <w:iCs w:val="0"/>
                <w:color w:val="000000"/>
                <w:sz w:val="22"/>
                <w:szCs w:val="22"/>
                <w:u w:val="none"/>
              </w:rPr>
            </w:pPr>
          </w:p>
        </w:tc>
      </w:tr>
      <w:tr w14:paraId="0F34D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9AC3A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3ABDA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二、政府性基金预算拨款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5ACC7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7AD6CD">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BFF0D1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519F3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F46FE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6A66A77">
            <w:pPr>
              <w:jc w:val="right"/>
              <w:rPr>
                <w:rFonts w:hint="default" w:ascii="Calibri" w:hAnsi="Calibri" w:eastAsia="宋体" w:cs="Calibri"/>
                <w:i w:val="0"/>
                <w:iCs w:val="0"/>
                <w:color w:val="000000"/>
                <w:sz w:val="22"/>
                <w:szCs w:val="22"/>
                <w:u w:val="none"/>
              </w:rPr>
            </w:pPr>
          </w:p>
        </w:tc>
      </w:tr>
      <w:tr w14:paraId="2B2A4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CB797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BA38E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三、国有资本经营预算拨款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B53BC13">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13CA7C">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FC5C0A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8FAF9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7DC9B7B">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6042976">
            <w:pPr>
              <w:jc w:val="right"/>
              <w:rPr>
                <w:rFonts w:hint="default" w:ascii="Calibri" w:hAnsi="Calibri" w:eastAsia="宋体" w:cs="Calibri"/>
                <w:i w:val="0"/>
                <w:iCs w:val="0"/>
                <w:color w:val="000000"/>
                <w:sz w:val="22"/>
                <w:szCs w:val="22"/>
                <w:u w:val="none"/>
              </w:rPr>
            </w:pPr>
          </w:p>
        </w:tc>
      </w:tr>
      <w:tr w14:paraId="3EE6C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CE07C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2EFFD6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收入总计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948DC96">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225B18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支出总计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BCE090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7A08B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91D95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E21AA1A">
            <w:pPr>
              <w:jc w:val="right"/>
              <w:rPr>
                <w:rFonts w:hint="default" w:ascii="Calibri" w:hAnsi="Calibri" w:eastAsia="宋体" w:cs="Calibri"/>
                <w:i w:val="0"/>
                <w:iCs w:val="0"/>
                <w:color w:val="000000"/>
                <w:sz w:val="22"/>
                <w:szCs w:val="22"/>
                <w:u w:val="none"/>
              </w:rPr>
            </w:pPr>
          </w:p>
        </w:tc>
      </w:tr>
    </w:tbl>
    <w:p w14:paraId="71E75B87"/>
    <w:p w14:paraId="3A42E41C"/>
    <w:p w14:paraId="1D2303C0"/>
    <w:p w14:paraId="4106336A"/>
    <w:p w14:paraId="539BAB2F"/>
    <w:p w14:paraId="0C678062"/>
    <w:p w14:paraId="2A97720A"/>
    <w:p w14:paraId="202129F0"/>
    <w:p w14:paraId="5FE7F02A"/>
    <w:p w14:paraId="32311E6F"/>
    <w:tbl>
      <w:tblPr>
        <w:tblStyle w:val="5"/>
        <w:tblW w:w="139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9"/>
        <w:gridCol w:w="1301"/>
        <w:gridCol w:w="4436"/>
        <w:gridCol w:w="986"/>
        <w:gridCol w:w="986"/>
        <w:gridCol w:w="1301"/>
        <w:gridCol w:w="2085"/>
        <w:gridCol w:w="2086"/>
      </w:tblGrid>
      <w:tr w14:paraId="3583F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3960" w:type="dxa"/>
            <w:gridSpan w:val="8"/>
            <w:tcBorders>
              <w:top w:val="nil"/>
              <w:left w:val="nil"/>
              <w:bottom w:val="nil"/>
              <w:right w:val="nil"/>
            </w:tcBorders>
            <w:shd w:val="clear" w:color="auto" w:fill="auto"/>
            <w:noWrap/>
            <w:vAlign w:val="center"/>
          </w:tcPr>
          <w:p w14:paraId="431D150C">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单位预算一般公共预算财政拨款支出表</w:t>
            </w:r>
          </w:p>
        </w:tc>
      </w:tr>
      <w:tr w14:paraId="02264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6"/>
            <w:tcBorders>
              <w:top w:val="nil"/>
              <w:left w:val="nil"/>
              <w:bottom w:val="nil"/>
              <w:right w:val="nil"/>
            </w:tcBorders>
            <w:shd w:val="clear" w:color="auto" w:fill="auto"/>
            <w:noWrap/>
            <w:vAlign w:val="center"/>
          </w:tcPr>
          <w:p w14:paraId="74A8AF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287001中国共产党涞源县委员会老干部局本级</w:t>
            </w:r>
          </w:p>
        </w:tc>
        <w:tc>
          <w:tcPr>
            <w:tcW w:w="0" w:type="auto"/>
            <w:tcBorders>
              <w:top w:val="nil"/>
              <w:left w:val="nil"/>
              <w:bottom w:val="nil"/>
              <w:right w:val="nil"/>
            </w:tcBorders>
            <w:shd w:val="clear" w:color="auto" w:fill="auto"/>
            <w:noWrap/>
            <w:vAlign w:val="center"/>
          </w:tcPr>
          <w:p w14:paraId="5C9A2D7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预算年度：2022</w:t>
            </w:r>
          </w:p>
        </w:tc>
        <w:tc>
          <w:tcPr>
            <w:tcW w:w="0" w:type="auto"/>
            <w:tcBorders>
              <w:top w:val="nil"/>
              <w:left w:val="nil"/>
              <w:bottom w:val="nil"/>
              <w:right w:val="nil"/>
            </w:tcBorders>
            <w:shd w:val="clear" w:color="auto" w:fill="auto"/>
            <w:noWrap/>
            <w:vAlign w:val="center"/>
          </w:tcPr>
          <w:p w14:paraId="7E395D3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金额单位：万元</w:t>
            </w:r>
          </w:p>
        </w:tc>
      </w:tr>
      <w:tr w14:paraId="76BDE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6C2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AF8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支出功能分类科目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8D8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C72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244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项目支出</w:t>
            </w:r>
          </w:p>
        </w:tc>
      </w:tr>
      <w:tr w14:paraId="0BE12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A8BD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A91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554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科目名称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4F0D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8EA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59F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BA1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公用经费</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CC28">
            <w:pPr>
              <w:jc w:val="center"/>
              <w:rPr>
                <w:rFonts w:hint="eastAsia" w:ascii="宋体" w:hAnsi="宋体" w:eastAsia="宋体" w:cs="宋体"/>
                <w:i w:val="0"/>
                <w:iCs w:val="0"/>
                <w:color w:val="000000"/>
                <w:sz w:val="22"/>
                <w:szCs w:val="22"/>
                <w:u w:val="none"/>
              </w:rPr>
            </w:pPr>
          </w:p>
        </w:tc>
      </w:tr>
      <w:tr w14:paraId="01CE8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9B7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FD6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600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0ED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1DB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AA7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DD4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282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1CD1F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75F8D4">
            <w:pPr>
              <w:keepNext w:val="0"/>
              <w:keepLines w:val="0"/>
              <w:widowControl/>
              <w:suppressLineNumbers w:val="0"/>
              <w:jc w:val="center"/>
              <w:textAlignment w:val="top"/>
              <w:rPr>
                <w:rFonts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C81973">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52A74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68583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06B943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627.49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AD9A98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576.03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0D7743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2321D8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33.02</w:t>
            </w:r>
          </w:p>
        </w:tc>
      </w:tr>
      <w:tr w14:paraId="2BA3E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20C21C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24A43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8BA7C3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5F171F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51477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6B2C15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C91277">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5C17479">
            <w:pPr>
              <w:jc w:val="right"/>
              <w:rPr>
                <w:rFonts w:hint="default" w:ascii="Calibri" w:hAnsi="Calibri" w:eastAsia="宋体" w:cs="Calibri"/>
                <w:i w:val="0"/>
                <w:iCs w:val="0"/>
                <w:color w:val="000000"/>
                <w:sz w:val="22"/>
                <w:szCs w:val="22"/>
                <w:u w:val="none"/>
              </w:rPr>
            </w:pPr>
          </w:p>
        </w:tc>
      </w:tr>
      <w:tr w14:paraId="250F8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A0147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0D0C07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B346A6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组织事务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44729C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FB820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DCAF1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8D18E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4753428">
            <w:pPr>
              <w:jc w:val="right"/>
              <w:rPr>
                <w:rFonts w:hint="default" w:ascii="Calibri" w:hAnsi="Calibri" w:eastAsia="宋体" w:cs="Calibri"/>
                <w:i w:val="0"/>
                <w:iCs w:val="0"/>
                <w:color w:val="000000"/>
                <w:sz w:val="22"/>
                <w:szCs w:val="22"/>
                <w:u w:val="none"/>
              </w:rPr>
            </w:pPr>
          </w:p>
        </w:tc>
      </w:tr>
      <w:tr w14:paraId="318A6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4160D8C">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6B6BB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2013201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DC8F96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88F64A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4C7165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8B1659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A13909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831E3B">
            <w:pPr>
              <w:jc w:val="right"/>
              <w:rPr>
                <w:rFonts w:hint="default" w:ascii="Calibri" w:hAnsi="Calibri" w:eastAsia="宋体" w:cs="Calibri"/>
                <w:i w:val="0"/>
                <w:iCs w:val="0"/>
                <w:color w:val="000000"/>
                <w:sz w:val="22"/>
                <w:szCs w:val="22"/>
                <w:u w:val="none"/>
              </w:rPr>
            </w:pPr>
          </w:p>
        </w:tc>
      </w:tr>
      <w:tr w14:paraId="3FE01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385364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C5A73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26C524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A7DC87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2D8647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BBF99E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80F8C8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34.93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91B9CF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25.82</w:t>
            </w:r>
          </w:p>
        </w:tc>
      </w:tr>
      <w:tr w14:paraId="6D914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DA278EF">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C004E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4F0AF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598014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AB9573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4B1203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6B6AD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34.93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C321F1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25.82</w:t>
            </w:r>
          </w:p>
        </w:tc>
      </w:tr>
      <w:tr w14:paraId="29B8F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8CEAE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95D7F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31A44D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A4E08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2023A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87E1B5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60E92E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61BEF3">
            <w:pPr>
              <w:jc w:val="right"/>
              <w:rPr>
                <w:rFonts w:hint="default" w:ascii="Calibri" w:hAnsi="Calibri" w:eastAsia="宋体" w:cs="Calibri"/>
                <w:i w:val="0"/>
                <w:iCs w:val="0"/>
                <w:color w:val="000000"/>
                <w:sz w:val="22"/>
                <w:szCs w:val="22"/>
                <w:u w:val="none"/>
              </w:rPr>
            </w:pPr>
          </w:p>
        </w:tc>
      </w:tr>
      <w:tr w14:paraId="14D97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BDD28C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E932A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E0E4AC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离退休人员管理机构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8980C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178.27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94AADE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5BCCD5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117.52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9CEA5A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34.93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08C57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25.82</w:t>
            </w:r>
          </w:p>
        </w:tc>
      </w:tr>
      <w:tr w14:paraId="2D362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02FBE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436085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99D9F2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7E081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31C5EA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C596D2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4DA886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B7718A0">
            <w:pPr>
              <w:jc w:val="right"/>
              <w:rPr>
                <w:rFonts w:hint="default" w:ascii="Calibri" w:hAnsi="Calibri" w:eastAsia="宋体" w:cs="Calibri"/>
                <w:i w:val="0"/>
                <w:iCs w:val="0"/>
                <w:color w:val="000000"/>
                <w:sz w:val="22"/>
                <w:szCs w:val="22"/>
                <w:u w:val="none"/>
              </w:rPr>
            </w:pPr>
          </w:p>
        </w:tc>
      </w:tr>
      <w:tr w14:paraId="18133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E072864">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971A6C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E5632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B7596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91CF4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CB9D067">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178AA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A8BBC2">
            <w:pPr>
              <w:jc w:val="right"/>
              <w:rPr>
                <w:rFonts w:hint="default" w:ascii="Calibri" w:hAnsi="Calibri" w:eastAsia="宋体" w:cs="Calibri"/>
                <w:i w:val="0"/>
                <w:iCs w:val="0"/>
                <w:color w:val="000000"/>
                <w:sz w:val="22"/>
                <w:szCs w:val="22"/>
                <w:u w:val="none"/>
              </w:rPr>
            </w:pPr>
          </w:p>
        </w:tc>
      </w:tr>
      <w:tr w14:paraId="72269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0D7FB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BB9557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EAAE36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5804F2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FAC97F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05F943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27FE52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B35E49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r>
      <w:tr w14:paraId="3016C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2F5E8A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40062C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5A7AE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0B858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E938E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CE6AE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2CEF9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6E9E860">
            <w:pPr>
              <w:jc w:val="right"/>
              <w:rPr>
                <w:rFonts w:hint="default" w:ascii="Calibri" w:hAnsi="Calibri" w:eastAsia="宋体" w:cs="Calibri"/>
                <w:i w:val="0"/>
                <w:iCs w:val="0"/>
                <w:color w:val="000000"/>
                <w:sz w:val="22"/>
                <w:szCs w:val="22"/>
                <w:u w:val="none"/>
              </w:rPr>
            </w:pPr>
          </w:p>
        </w:tc>
      </w:tr>
      <w:tr w14:paraId="5D223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0CFD5C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04DDF3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2101101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9E82BB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行政单位医疗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196623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ED1832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9FD2E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FB1CE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F26D265">
            <w:pPr>
              <w:jc w:val="right"/>
              <w:rPr>
                <w:rFonts w:hint="default" w:ascii="Calibri" w:hAnsi="Calibri" w:eastAsia="宋体" w:cs="Calibri"/>
                <w:i w:val="0"/>
                <w:iCs w:val="0"/>
                <w:color w:val="000000"/>
                <w:sz w:val="22"/>
                <w:szCs w:val="22"/>
                <w:u w:val="none"/>
              </w:rPr>
            </w:pPr>
          </w:p>
        </w:tc>
      </w:tr>
      <w:tr w14:paraId="259EC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B16F3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5B0D1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7BBCB8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E46C4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5340B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A688AC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414A8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8B5DE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r>
      <w:tr w14:paraId="59F59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2CE1BC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B0A1C9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2109999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3C3688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0D4872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02CD295">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07276E9">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DE70FF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7A8FE7">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7.20</w:t>
            </w:r>
          </w:p>
        </w:tc>
      </w:tr>
      <w:tr w14:paraId="1FDB9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9429AC">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71D47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4866D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15D05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BAC62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A9546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37051D6">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355EF64">
            <w:pPr>
              <w:jc w:val="right"/>
              <w:rPr>
                <w:rFonts w:hint="default" w:ascii="Calibri" w:hAnsi="Calibri" w:eastAsia="宋体" w:cs="Calibri"/>
                <w:i w:val="0"/>
                <w:iCs w:val="0"/>
                <w:color w:val="000000"/>
                <w:sz w:val="22"/>
                <w:szCs w:val="22"/>
                <w:u w:val="none"/>
              </w:rPr>
            </w:pPr>
          </w:p>
        </w:tc>
      </w:tr>
      <w:tr w14:paraId="68EC7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00DE7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C1620D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69C48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66E2D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92E7C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3CC2AE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854797">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988CD7D">
            <w:pPr>
              <w:jc w:val="right"/>
              <w:rPr>
                <w:rFonts w:hint="default" w:ascii="Calibri" w:hAnsi="Calibri" w:eastAsia="宋体" w:cs="Calibri"/>
                <w:i w:val="0"/>
                <w:iCs w:val="0"/>
                <w:color w:val="000000"/>
                <w:sz w:val="22"/>
                <w:szCs w:val="22"/>
                <w:u w:val="none"/>
              </w:rPr>
            </w:pPr>
          </w:p>
        </w:tc>
      </w:tr>
      <w:tr w14:paraId="48C6A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3D1526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89D1A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C69FE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CE2F6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7AFF86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0B3DC6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E2C83B8">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EFB42A2">
            <w:pPr>
              <w:jc w:val="right"/>
              <w:rPr>
                <w:rFonts w:hint="default" w:ascii="Calibri" w:hAnsi="Calibri" w:eastAsia="宋体" w:cs="Calibri"/>
                <w:i w:val="0"/>
                <w:iCs w:val="0"/>
                <w:color w:val="000000"/>
                <w:sz w:val="22"/>
                <w:szCs w:val="22"/>
                <w:u w:val="none"/>
              </w:rPr>
            </w:pPr>
          </w:p>
        </w:tc>
      </w:tr>
    </w:tbl>
    <w:p w14:paraId="714963AB"/>
    <w:p w14:paraId="09526DA0"/>
    <w:p w14:paraId="19F22891"/>
    <w:p w14:paraId="19FEBCF2"/>
    <w:tbl>
      <w:tblPr>
        <w:tblStyle w:val="5"/>
        <w:tblW w:w="140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9"/>
        <w:gridCol w:w="1636"/>
        <w:gridCol w:w="4921"/>
        <w:gridCol w:w="1239"/>
        <w:gridCol w:w="2622"/>
        <w:gridCol w:w="2623"/>
      </w:tblGrid>
      <w:tr w14:paraId="2054F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14020" w:type="dxa"/>
            <w:gridSpan w:val="6"/>
            <w:tcBorders>
              <w:top w:val="nil"/>
              <w:left w:val="nil"/>
              <w:bottom w:val="nil"/>
              <w:right w:val="nil"/>
            </w:tcBorders>
            <w:shd w:val="clear" w:color="auto" w:fill="auto"/>
            <w:noWrap/>
            <w:vAlign w:val="center"/>
          </w:tcPr>
          <w:p w14:paraId="1E0ADBE6">
            <w:pPr>
              <w:keepNext w:val="0"/>
              <w:keepLines w:val="0"/>
              <w:widowControl/>
              <w:suppressLineNumbers w:val="0"/>
              <w:ind w:firstLine="3534" w:firstLineChars="1100"/>
              <w:jc w:val="both"/>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单位预算一般公共预算财政拨款基本支出表</w:t>
            </w:r>
          </w:p>
        </w:tc>
      </w:tr>
      <w:tr w14:paraId="4CB36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0" w:type="auto"/>
            <w:gridSpan w:val="4"/>
            <w:tcBorders>
              <w:top w:val="nil"/>
              <w:left w:val="nil"/>
              <w:bottom w:val="nil"/>
              <w:right w:val="nil"/>
            </w:tcBorders>
            <w:shd w:val="clear" w:color="auto" w:fill="auto"/>
            <w:noWrap/>
            <w:vAlign w:val="center"/>
          </w:tcPr>
          <w:p w14:paraId="15E8ECA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287001中国共产党涞源县委员会老干部局本级</w:t>
            </w:r>
          </w:p>
        </w:tc>
        <w:tc>
          <w:tcPr>
            <w:tcW w:w="0" w:type="auto"/>
            <w:tcBorders>
              <w:top w:val="nil"/>
              <w:left w:val="nil"/>
              <w:bottom w:val="nil"/>
              <w:right w:val="nil"/>
            </w:tcBorders>
            <w:shd w:val="clear" w:color="auto" w:fill="auto"/>
            <w:noWrap/>
            <w:vAlign w:val="center"/>
          </w:tcPr>
          <w:p w14:paraId="5D3430F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预算年度：2022</w:t>
            </w:r>
          </w:p>
        </w:tc>
        <w:tc>
          <w:tcPr>
            <w:tcW w:w="0" w:type="auto"/>
            <w:tcBorders>
              <w:top w:val="nil"/>
              <w:left w:val="nil"/>
              <w:bottom w:val="nil"/>
              <w:right w:val="nil"/>
            </w:tcBorders>
            <w:shd w:val="clear" w:color="auto" w:fill="auto"/>
            <w:noWrap/>
            <w:vAlign w:val="center"/>
          </w:tcPr>
          <w:p w14:paraId="715FD21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金额单位：万元</w:t>
            </w:r>
          </w:p>
        </w:tc>
      </w:tr>
      <w:tr w14:paraId="439AE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77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6DA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支出部门经济分类科目</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E5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一般公共预算基本支出</w:t>
            </w:r>
          </w:p>
        </w:tc>
      </w:tr>
      <w:tr w14:paraId="25E4A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EC29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7EB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E9D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850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48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471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公用经费</w:t>
            </w:r>
          </w:p>
        </w:tc>
      </w:tr>
      <w:tr w14:paraId="7702A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53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DAB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AA2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CE1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4C0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42F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3234E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1DAF92">
            <w:pPr>
              <w:keepNext w:val="0"/>
              <w:keepLines w:val="0"/>
              <w:widowControl/>
              <w:suppressLineNumbers w:val="0"/>
              <w:jc w:val="center"/>
              <w:textAlignment w:val="top"/>
              <w:rPr>
                <w:rFonts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CFEEEC">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B760A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23286F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627.49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694E8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576.03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BF6B5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51.46</w:t>
            </w:r>
          </w:p>
        </w:tc>
      </w:tr>
      <w:tr w14:paraId="4076E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79CEEF">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0E946D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92AF6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948F4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519.84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A5981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519.84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55F4C32">
            <w:pPr>
              <w:jc w:val="right"/>
              <w:rPr>
                <w:rFonts w:hint="default" w:ascii="Calibri" w:hAnsi="Calibri" w:eastAsia="宋体" w:cs="Calibri"/>
                <w:i w:val="0"/>
                <w:iCs w:val="0"/>
                <w:color w:val="000000"/>
                <w:sz w:val="22"/>
                <w:szCs w:val="22"/>
                <w:u w:val="none"/>
              </w:rPr>
            </w:pPr>
          </w:p>
        </w:tc>
      </w:tr>
      <w:tr w14:paraId="1D906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30790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07864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1E13A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基本工资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1E9568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46.06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6C219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46.06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8DD67B">
            <w:pPr>
              <w:jc w:val="right"/>
              <w:rPr>
                <w:rFonts w:hint="default" w:ascii="Calibri" w:hAnsi="Calibri" w:eastAsia="宋体" w:cs="Calibri"/>
                <w:i w:val="0"/>
                <w:iCs w:val="0"/>
                <w:color w:val="000000"/>
                <w:sz w:val="22"/>
                <w:szCs w:val="22"/>
                <w:u w:val="none"/>
              </w:rPr>
            </w:pPr>
          </w:p>
        </w:tc>
      </w:tr>
      <w:tr w14:paraId="3FE88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2374F5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39D39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ADC3F7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津贴补贴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5690A0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33.43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D9A83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33.43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529CDF">
            <w:pPr>
              <w:jc w:val="right"/>
              <w:rPr>
                <w:rFonts w:hint="default" w:ascii="Calibri" w:hAnsi="Calibri" w:eastAsia="宋体" w:cs="Calibri"/>
                <w:i w:val="0"/>
                <w:iCs w:val="0"/>
                <w:color w:val="000000"/>
                <w:sz w:val="22"/>
                <w:szCs w:val="22"/>
                <w:u w:val="none"/>
              </w:rPr>
            </w:pPr>
          </w:p>
        </w:tc>
      </w:tr>
      <w:tr w14:paraId="053FF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1783F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6196BF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5F04F3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1FDC6C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11018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91F348">
            <w:pPr>
              <w:jc w:val="right"/>
              <w:rPr>
                <w:rFonts w:hint="default" w:ascii="Calibri" w:hAnsi="Calibri" w:eastAsia="宋体" w:cs="Calibri"/>
                <w:i w:val="0"/>
                <w:iCs w:val="0"/>
                <w:color w:val="000000"/>
                <w:sz w:val="22"/>
                <w:szCs w:val="22"/>
                <w:u w:val="none"/>
              </w:rPr>
            </w:pPr>
          </w:p>
        </w:tc>
      </w:tr>
      <w:tr w14:paraId="16DF2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A47E7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45240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D57971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绩效工资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E1DBE57">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7F6D1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7B34821">
            <w:pPr>
              <w:jc w:val="right"/>
              <w:rPr>
                <w:rFonts w:hint="default" w:ascii="Calibri" w:hAnsi="Calibri" w:eastAsia="宋体" w:cs="Calibri"/>
                <w:i w:val="0"/>
                <w:iCs w:val="0"/>
                <w:color w:val="000000"/>
                <w:sz w:val="22"/>
                <w:szCs w:val="22"/>
                <w:u w:val="none"/>
              </w:rPr>
            </w:pPr>
          </w:p>
        </w:tc>
      </w:tr>
      <w:tr w14:paraId="71554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5B8DF0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21605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E1F53A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649513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6CC326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A2C232">
            <w:pPr>
              <w:jc w:val="right"/>
              <w:rPr>
                <w:rFonts w:hint="default" w:ascii="Calibri" w:hAnsi="Calibri" w:eastAsia="宋体" w:cs="Calibri"/>
                <w:i w:val="0"/>
                <w:iCs w:val="0"/>
                <w:color w:val="000000"/>
                <w:sz w:val="22"/>
                <w:szCs w:val="22"/>
                <w:u w:val="none"/>
              </w:rPr>
            </w:pPr>
          </w:p>
        </w:tc>
      </w:tr>
      <w:tr w14:paraId="0BCAC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0ED4A0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02AEC4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467A41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职业年金缴费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FE2E3A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A82FF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51C8C1">
            <w:pPr>
              <w:jc w:val="right"/>
              <w:rPr>
                <w:rFonts w:hint="default" w:ascii="Calibri" w:hAnsi="Calibri" w:eastAsia="宋体" w:cs="Calibri"/>
                <w:i w:val="0"/>
                <w:iCs w:val="0"/>
                <w:color w:val="000000"/>
                <w:sz w:val="22"/>
                <w:szCs w:val="22"/>
                <w:u w:val="none"/>
              </w:rPr>
            </w:pPr>
          </w:p>
        </w:tc>
      </w:tr>
      <w:tr w14:paraId="03F16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78BD87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48CC23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8292D5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86D66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0DC46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1C9402B">
            <w:pPr>
              <w:jc w:val="right"/>
              <w:rPr>
                <w:rFonts w:hint="default" w:ascii="Calibri" w:hAnsi="Calibri" w:eastAsia="宋体" w:cs="Calibri"/>
                <w:i w:val="0"/>
                <w:iCs w:val="0"/>
                <w:color w:val="000000"/>
                <w:sz w:val="22"/>
                <w:szCs w:val="22"/>
                <w:u w:val="none"/>
              </w:rPr>
            </w:pPr>
          </w:p>
        </w:tc>
      </w:tr>
      <w:tr w14:paraId="22896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950C2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2224A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FF8FC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44C743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7DB20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4D81A5A">
            <w:pPr>
              <w:jc w:val="right"/>
              <w:rPr>
                <w:rFonts w:hint="default" w:ascii="Calibri" w:hAnsi="Calibri" w:eastAsia="宋体" w:cs="Calibri"/>
                <w:i w:val="0"/>
                <w:iCs w:val="0"/>
                <w:color w:val="000000"/>
                <w:sz w:val="22"/>
                <w:szCs w:val="22"/>
                <w:u w:val="none"/>
              </w:rPr>
            </w:pPr>
          </w:p>
        </w:tc>
      </w:tr>
      <w:tr w14:paraId="72DE3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E1640A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87C67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07974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9D2F7B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B0E02E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5E0976">
            <w:pPr>
              <w:jc w:val="right"/>
              <w:rPr>
                <w:rFonts w:hint="default" w:ascii="Calibri" w:hAnsi="Calibri" w:eastAsia="宋体" w:cs="Calibri"/>
                <w:i w:val="0"/>
                <w:iCs w:val="0"/>
                <w:color w:val="000000"/>
                <w:sz w:val="22"/>
                <w:szCs w:val="22"/>
                <w:u w:val="none"/>
              </w:rPr>
            </w:pPr>
          </w:p>
        </w:tc>
      </w:tr>
      <w:tr w14:paraId="1FE07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2E88BF">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0C7771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9D9FCB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医疗费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E255FE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57FC5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528D788">
            <w:pPr>
              <w:jc w:val="right"/>
              <w:rPr>
                <w:rFonts w:hint="default" w:ascii="Calibri" w:hAnsi="Calibri" w:eastAsia="宋体" w:cs="Calibri"/>
                <w:i w:val="0"/>
                <w:iCs w:val="0"/>
                <w:color w:val="000000"/>
                <w:sz w:val="22"/>
                <w:szCs w:val="22"/>
                <w:u w:val="none"/>
              </w:rPr>
            </w:pPr>
          </w:p>
        </w:tc>
      </w:tr>
      <w:tr w14:paraId="37EE0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3389FA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CDDBD1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D84E23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21CE1C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63.55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3023E5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9F05EE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51.46</w:t>
            </w:r>
          </w:p>
        </w:tc>
      </w:tr>
      <w:tr w14:paraId="1EAA0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E5E698">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E77A27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E4C67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6D250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7984AC">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7A41E2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37.99</w:t>
            </w:r>
          </w:p>
        </w:tc>
      </w:tr>
      <w:tr w14:paraId="29E3A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EC5AF2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02A86A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46CBB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0AD857">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E0BABB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CDD13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0.61</w:t>
            </w:r>
          </w:p>
        </w:tc>
      </w:tr>
      <w:tr w14:paraId="6209B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042C0C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D0E7D1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5FC438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A03621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FAEA5F">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40817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1.20</w:t>
            </w:r>
          </w:p>
        </w:tc>
      </w:tr>
      <w:tr w14:paraId="57C85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D60CA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E855A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3D0CD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邮电费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1C0B04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576702">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3923CF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1.26</w:t>
            </w:r>
          </w:p>
        </w:tc>
      </w:tr>
      <w:tr w14:paraId="39251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F1BD8D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A372B2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39F72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差旅费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AA12FC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3FA17E">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E54540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w:t>
            </w:r>
          </w:p>
        </w:tc>
      </w:tr>
      <w:tr w14:paraId="3DC00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FE9186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206C6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DA590A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35D031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94156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053121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2.40</w:t>
            </w:r>
          </w:p>
        </w:tc>
      </w:tr>
      <w:tr w14:paraId="75794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CCA89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250C6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30226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D6EC6B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劳务费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7D1BD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9483E6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973408">
            <w:pPr>
              <w:jc w:val="right"/>
              <w:rPr>
                <w:rFonts w:hint="default" w:ascii="Calibri" w:hAnsi="Calibri" w:eastAsia="宋体" w:cs="Calibri"/>
                <w:i w:val="0"/>
                <w:iCs w:val="0"/>
                <w:color w:val="000000"/>
                <w:sz w:val="22"/>
                <w:szCs w:val="22"/>
                <w:u w:val="none"/>
              </w:rPr>
            </w:pPr>
          </w:p>
        </w:tc>
      </w:tr>
      <w:tr w14:paraId="34568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0550741">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E1B9AD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D8D46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392A9A6">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7164ED">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04852F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7.00</w:t>
            </w:r>
          </w:p>
        </w:tc>
      </w:tr>
      <w:tr w14:paraId="18BC9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43283D3">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16E133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B98B6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其他交通费用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F86A7B7">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52090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549FAB">
            <w:pPr>
              <w:jc w:val="right"/>
              <w:rPr>
                <w:rFonts w:hint="default" w:ascii="Calibri" w:hAnsi="Calibri" w:eastAsia="宋体" w:cs="Calibri"/>
                <w:i w:val="0"/>
                <w:iCs w:val="0"/>
                <w:color w:val="000000"/>
                <w:sz w:val="22"/>
                <w:szCs w:val="22"/>
                <w:u w:val="none"/>
              </w:rPr>
            </w:pPr>
          </w:p>
        </w:tc>
      </w:tr>
      <w:tr w14:paraId="32362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C230DB">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C9797F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96CD98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对个人和家庭的补助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B2C663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44.10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72A72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44.10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EC115B7">
            <w:pPr>
              <w:jc w:val="right"/>
              <w:rPr>
                <w:rFonts w:hint="default" w:ascii="Calibri" w:hAnsi="Calibri" w:eastAsia="宋体" w:cs="Calibri"/>
                <w:i w:val="0"/>
                <w:iCs w:val="0"/>
                <w:color w:val="000000"/>
                <w:sz w:val="22"/>
                <w:szCs w:val="22"/>
                <w:u w:val="none"/>
              </w:rPr>
            </w:pPr>
          </w:p>
        </w:tc>
      </w:tr>
      <w:tr w14:paraId="7F351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AEF4ED5">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4FBE0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520814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离休费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E3841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1FFD4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EBD985">
            <w:pPr>
              <w:jc w:val="right"/>
              <w:rPr>
                <w:rFonts w:hint="default" w:ascii="Calibri" w:hAnsi="Calibri" w:eastAsia="宋体" w:cs="Calibri"/>
                <w:i w:val="0"/>
                <w:iCs w:val="0"/>
                <w:color w:val="000000"/>
                <w:sz w:val="22"/>
                <w:szCs w:val="22"/>
                <w:u w:val="none"/>
              </w:rPr>
            </w:pPr>
          </w:p>
        </w:tc>
      </w:tr>
      <w:tr w14:paraId="3DC5B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5E1174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87821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ADFF5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退休费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F5354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175D5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34EA83C">
            <w:pPr>
              <w:jc w:val="right"/>
              <w:rPr>
                <w:rFonts w:hint="default" w:ascii="Calibri" w:hAnsi="Calibri" w:eastAsia="宋体" w:cs="Calibri"/>
                <w:i w:val="0"/>
                <w:iCs w:val="0"/>
                <w:color w:val="000000"/>
                <w:sz w:val="22"/>
                <w:szCs w:val="22"/>
                <w:u w:val="none"/>
              </w:rPr>
            </w:pPr>
          </w:p>
        </w:tc>
      </w:tr>
      <w:tr w14:paraId="2B0EF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400F3F4">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FA862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30305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AB5CD8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生活补助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465ED0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710B8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92C0C9F">
            <w:pPr>
              <w:jc w:val="right"/>
              <w:rPr>
                <w:rFonts w:hint="default" w:ascii="Calibri" w:hAnsi="Calibri" w:eastAsia="宋体" w:cs="Calibri"/>
                <w:i w:val="0"/>
                <w:iCs w:val="0"/>
                <w:color w:val="000000"/>
                <w:sz w:val="22"/>
                <w:szCs w:val="22"/>
                <w:u w:val="none"/>
              </w:rPr>
            </w:pPr>
          </w:p>
        </w:tc>
      </w:tr>
    </w:tbl>
    <w:p w14:paraId="59A243C2"/>
    <w:p w14:paraId="7CE8E900"/>
    <w:p w14:paraId="20F0980E"/>
    <w:p w14:paraId="1472231D"/>
    <w:p w14:paraId="63BEE81B"/>
    <w:p w14:paraId="5A218D71"/>
    <w:p w14:paraId="6D20CFF4"/>
    <w:p w14:paraId="724AC102"/>
    <w:p w14:paraId="787D1CB0"/>
    <w:p w14:paraId="739DADAD"/>
    <w:p w14:paraId="0467593E"/>
    <w:p w14:paraId="0C901CF7"/>
    <w:p w14:paraId="23F81E49"/>
    <w:p w14:paraId="7ED2DC8F"/>
    <w:p w14:paraId="2FB4DAD9"/>
    <w:p w14:paraId="6B583103"/>
    <w:p w14:paraId="7024AB00"/>
    <w:p w14:paraId="2B38C53D"/>
    <w:p w14:paraId="475E16D8"/>
    <w:p w14:paraId="137EAF8A"/>
    <w:p w14:paraId="7759F755"/>
    <w:p w14:paraId="53031C5A"/>
    <w:p w14:paraId="276EB6E0"/>
    <w:p w14:paraId="7CEE6560"/>
    <w:p w14:paraId="00143979"/>
    <w:p w14:paraId="06E88765"/>
    <w:p w14:paraId="0CD2F8DC"/>
    <w:tbl>
      <w:tblPr>
        <w:tblStyle w:val="5"/>
        <w:tblW w:w="139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78"/>
        <w:gridCol w:w="1393"/>
        <w:gridCol w:w="1393"/>
        <w:gridCol w:w="834"/>
        <w:gridCol w:w="2231"/>
        <w:gridCol w:w="2231"/>
      </w:tblGrid>
      <w:tr w14:paraId="18BA6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960" w:type="dxa"/>
            <w:gridSpan w:val="6"/>
            <w:tcBorders>
              <w:top w:val="nil"/>
              <w:left w:val="nil"/>
              <w:bottom w:val="nil"/>
              <w:right w:val="nil"/>
            </w:tcBorders>
            <w:shd w:val="clear" w:color="auto" w:fill="auto"/>
            <w:noWrap/>
            <w:vAlign w:val="center"/>
          </w:tcPr>
          <w:p w14:paraId="02DD6AFF">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单位预算政府基金预算财政拨款支出表</w:t>
            </w:r>
          </w:p>
        </w:tc>
      </w:tr>
      <w:tr w14:paraId="4582A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4"/>
            <w:tcBorders>
              <w:top w:val="nil"/>
              <w:left w:val="nil"/>
              <w:bottom w:val="nil"/>
              <w:right w:val="nil"/>
            </w:tcBorders>
            <w:shd w:val="clear" w:color="auto" w:fill="auto"/>
            <w:noWrap/>
            <w:vAlign w:val="center"/>
          </w:tcPr>
          <w:p w14:paraId="4A7189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287001中国共产党涞源县委员会老干部局本级</w:t>
            </w:r>
          </w:p>
        </w:tc>
        <w:tc>
          <w:tcPr>
            <w:tcW w:w="0" w:type="auto"/>
            <w:tcBorders>
              <w:top w:val="nil"/>
              <w:left w:val="nil"/>
              <w:bottom w:val="nil"/>
              <w:right w:val="nil"/>
            </w:tcBorders>
            <w:shd w:val="clear" w:color="auto" w:fill="auto"/>
            <w:noWrap/>
            <w:vAlign w:val="center"/>
          </w:tcPr>
          <w:p w14:paraId="09FDBB7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预算年度：2022</w:t>
            </w:r>
          </w:p>
        </w:tc>
        <w:tc>
          <w:tcPr>
            <w:tcW w:w="0" w:type="auto"/>
            <w:tcBorders>
              <w:top w:val="nil"/>
              <w:left w:val="nil"/>
              <w:bottom w:val="nil"/>
              <w:right w:val="nil"/>
            </w:tcBorders>
            <w:shd w:val="clear" w:color="auto" w:fill="auto"/>
            <w:noWrap/>
            <w:vAlign w:val="center"/>
          </w:tcPr>
          <w:p w14:paraId="353C50B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金额单位：万元</w:t>
            </w:r>
          </w:p>
        </w:tc>
      </w:tr>
      <w:tr w14:paraId="3AEF1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B15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4F4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支出功能分类科目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D8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F59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293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项目支出</w:t>
            </w:r>
          </w:p>
        </w:tc>
      </w:tr>
      <w:tr w14:paraId="75F04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005E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352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322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科目名称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8921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63C0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516D">
            <w:pPr>
              <w:jc w:val="center"/>
              <w:rPr>
                <w:rFonts w:hint="eastAsia" w:ascii="宋体" w:hAnsi="宋体" w:eastAsia="宋体" w:cs="宋体"/>
                <w:i w:val="0"/>
                <w:iCs w:val="0"/>
                <w:color w:val="000000"/>
                <w:sz w:val="22"/>
                <w:szCs w:val="22"/>
                <w:u w:val="none"/>
              </w:rPr>
            </w:pPr>
          </w:p>
        </w:tc>
      </w:tr>
      <w:tr w14:paraId="0E9AD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680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DCB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6B1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E70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7C3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B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1A943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98692E">
            <w:pPr>
              <w:jc w:val="center"/>
              <w:rPr>
                <w:rFonts w:hint="eastAsia"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3ACCB2">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849B9B">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48C3341">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C4C96A">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8D16291">
            <w:pPr>
              <w:jc w:val="right"/>
              <w:rPr>
                <w:rFonts w:hint="default" w:ascii="Calibri" w:hAnsi="Calibri" w:eastAsia="宋体" w:cs="Calibri"/>
                <w:i w:val="0"/>
                <w:iCs w:val="0"/>
                <w:color w:val="000000"/>
                <w:sz w:val="22"/>
                <w:szCs w:val="22"/>
                <w:u w:val="none"/>
              </w:rPr>
            </w:pPr>
          </w:p>
        </w:tc>
      </w:tr>
      <w:tr w14:paraId="1DBA1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vAlign w:val="top"/>
          </w:tcPr>
          <w:p w14:paraId="4AF7F752">
            <w:pPr>
              <w:jc w:val="both"/>
              <w:rPr>
                <w:rFonts w:hint="default" w:ascii="Calibri" w:hAnsi="Calibri" w:eastAsia="宋体" w:cs="Calibri"/>
                <w:i w:val="0"/>
                <w:iCs w:val="0"/>
                <w:color w:val="000000"/>
                <w:sz w:val="22"/>
                <w:szCs w:val="22"/>
                <w:u w:val="none"/>
              </w:rPr>
            </w:pPr>
            <w:r>
              <w:rPr>
                <w:rFonts w:hint="default" w:ascii="方正书宋_GBK" w:hAnsi="方正书宋_GBK" w:eastAsia="方正书宋_GBK" w:cs="方正书宋_GBK"/>
                <w:i w:val="0"/>
                <w:iCs w:val="0"/>
                <w:color w:val="000000"/>
                <w:kern w:val="0"/>
                <w:sz w:val="21"/>
                <w:szCs w:val="21"/>
                <w:u w:val="none"/>
                <w:lang w:val="en-US" w:eastAsia="zh-CN" w:bidi="ar"/>
              </w:rPr>
              <w:t>注：无政府基金预算财政拨款预算，空表列示。</w:t>
            </w:r>
          </w:p>
        </w:tc>
        <w:tc>
          <w:tcPr>
            <w:tcW w:w="0" w:type="auto"/>
            <w:tcBorders>
              <w:top w:val="nil"/>
              <w:left w:val="nil"/>
              <w:bottom w:val="nil"/>
              <w:right w:val="nil"/>
            </w:tcBorders>
            <w:shd w:val="clear" w:color="auto" w:fill="auto"/>
            <w:noWrap/>
            <w:vAlign w:val="top"/>
          </w:tcPr>
          <w:p w14:paraId="62E6858A">
            <w:pPr>
              <w:jc w:val="left"/>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341394B4">
            <w:pPr>
              <w:jc w:val="left"/>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2DAB8BC0">
            <w:pPr>
              <w:jc w:val="right"/>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6C013919">
            <w:pPr>
              <w:jc w:val="right"/>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2600F0EE">
            <w:pPr>
              <w:jc w:val="right"/>
              <w:rPr>
                <w:rFonts w:hint="default" w:ascii="Calibri" w:hAnsi="Calibri" w:eastAsia="宋体" w:cs="Calibri"/>
                <w:i w:val="0"/>
                <w:iCs w:val="0"/>
                <w:color w:val="000000"/>
                <w:sz w:val="22"/>
                <w:szCs w:val="22"/>
                <w:u w:val="none"/>
              </w:rPr>
            </w:pPr>
          </w:p>
        </w:tc>
      </w:tr>
      <w:tr w14:paraId="1DCCF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vAlign w:val="center"/>
          </w:tcPr>
          <w:p w14:paraId="4FAFF0AC">
            <w:pPr>
              <w:keepNext w:val="0"/>
              <w:keepLines w:val="0"/>
              <w:widowControl/>
              <w:suppressLineNumbers w:val="0"/>
              <w:jc w:val="left"/>
              <w:textAlignment w:val="center"/>
              <w:rPr>
                <w:rFonts w:ascii="方正书宋_GBK" w:hAnsi="方正书宋_GBK" w:eastAsia="方正书宋_GBK" w:cs="方正书宋_GBK"/>
                <w:i w:val="0"/>
                <w:iCs w:val="0"/>
                <w:color w:val="000000"/>
                <w:sz w:val="21"/>
                <w:szCs w:val="21"/>
                <w:u w:val="none"/>
              </w:rPr>
            </w:pPr>
          </w:p>
        </w:tc>
        <w:tc>
          <w:tcPr>
            <w:tcW w:w="0" w:type="auto"/>
            <w:tcBorders>
              <w:top w:val="nil"/>
              <w:left w:val="nil"/>
              <w:bottom w:val="nil"/>
              <w:right w:val="nil"/>
            </w:tcBorders>
            <w:shd w:val="clear" w:color="auto" w:fill="auto"/>
            <w:noWrap/>
            <w:vAlign w:val="center"/>
          </w:tcPr>
          <w:p w14:paraId="7AE980CC">
            <w:pPr>
              <w:jc w:val="left"/>
              <w:rPr>
                <w:rFonts w:hint="default" w:ascii="方正书宋_GBK" w:hAnsi="方正书宋_GBK" w:eastAsia="方正书宋_GBK" w:cs="方正书宋_GBK"/>
                <w:i w:val="0"/>
                <w:iCs w:val="0"/>
                <w:color w:val="000000"/>
                <w:sz w:val="21"/>
                <w:szCs w:val="21"/>
                <w:u w:val="none"/>
              </w:rPr>
            </w:pPr>
          </w:p>
        </w:tc>
        <w:tc>
          <w:tcPr>
            <w:tcW w:w="0" w:type="auto"/>
            <w:tcBorders>
              <w:top w:val="nil"/>
              <w:left w:val="nil"/>
              <w:bottom w:val="nil"/>
              <w:right w:val="nil"/>
            </w:tcBorders>
            <w:shd w:val="clear" w:color="auto" w:fill="auto"/>
            <w:noWrap/>
            <w:vAlign w:val="top"/>
          </w:tcPr>
          <w:p w14:paraId="6E59DA42">
            <w:pPr>
              <w:jc w:val="left"/>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54578AC8">
            <w:pPr>
              <w:jc w:val="right"/>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1CCB2619">
            <w:pPr>
              <w:jc w:val="right"/>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2EB8743B">
            <w:pPr>
              <w:jc w:val="right"/>
              <w:rPr>
                <w:rFonts w:hint="default" w:ascii="Calibri" w:hAnsi="Calibri" w:eastAsia="宋体" w:cs="Calibri"/>
                <w:i w:val="0"/>
                <w:iCs w:val="0"/>
                <w:color w:val="000000"/>
                <w:sz w:val="22"/>
                <w:szCs w:val="22"/>
                <w:u w:val="none"/>
              </w:rPr>
            </w:pPr>
          </w:p>
        </w:tc>
      </w:tr>
      <w:tr w14:paraId="650A7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vAlign w:val="top"/>
          </w:tcPr>
          <w:p w14:paraId="3D3D3740">
            <w:pPr>
              <w:jc w:val="both"/>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16C1EEBC">
            <w:pPr>
              <w:jc w:val="left"/>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53ACBD3D">
            <w:pPr>
              <w:jc w:val="left"/>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068D9594">
            <w:pPr>
              <w:jc w:val="right"/>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006A3FB4">
            <w:pPr>
              <w:jc w:val="right"/>
              <w:rPr>
                <w:rFonts w:hint="default" w:ascii="Calibri" w:hAnsi="Calibri" w:eastAsia="宋体" w:cs="Calibri"/>
                <w:i w:val="0"/>
                <w:iCs w:val="0"/>
                <w:color w:val="000000"/>
                <w:sz w:val="22"/>
                <w:szCs w:val="22"/>
                <w:u w:val="none"/>
              </w:rPr>
            </w:pPr>
          </w:p>
        </w:tc>
        <w:tc>
          <w:tcPr>
            <w:tcW w:w="0" w:type="auto"/>
            <w:tcBorders>
              <w:top w:val="nil"/>
              <w:left w:val="nil"/>
              <w:bottom w:val="nil"/>
              <w:right w:val="nil"/>
            </w:tcBorders>
            <w:shd w:val="clear" w:color="auto" w:fill="auto"/>
            <w:noWrap/>
            <w:vAlign w:val="top"/>
          </w:tcPr>
          <w:p w14:paraId="72A1219E">
            <w:pPr>
              <w:jc w:val="right"/>
              <w:rPr>
                <w:rFonts w:hint="default" w:ascii="Calibri" w:hAnsi="Calibri" w:eastAsia="宋体" w:cs="Calibri"/>
                <w:i w:val="0"/>
                <w:iCs w:val="0"/>
                <w:color w:val="000000"/>
                <w:sz w:val="22"/>
                <w:szCs w:val="22"/>
                <w:u w:val="none"/>
              </w:rPr>
            </w:pPr>
          </w:p>
        </w:tc>
      </w:tr>
    </w:tbl>
    <w:p w14:paraId="5DBFF290"/>
    <w:p w14:paraId="52B16487"/>
    <w:p w14:paraId="1BAE06CC"/>
    <w:p w14:paraId="4747032B"/>
    <w:p w14:paraId="6A6DF3BA"/>
    <w:p w14:paraId="6A223201"/>
    <w:p w14:paraId="14FE79A8"/>
    <w:p w14:paraId="2D5D8D63"/>
    <w:p w14:paraId="4C8269AB"/>
    <w:p w14:paraId="6D776BFB"/>
    <w:p w14:paraId="432370AB"/>
    <w:p w14:paraId="31058516"/>
    <w:p w14:paraId="59F84AFD"/>
    <w:p w14:paraId="67306527"/>
    <w:p w14:paraId="15204647"/>
    <w:p w14:paraId="2F223996"/>
    <w:p w14:paraId="0DDB1A96"/>
    <w:p w14:paraId="349CC7B2"/>
    <w:p w14:paraId="00556321"/>
    <w:p w14:paraId="419FA0F8"/>
    <w:p w14:paraId="1A8926FA"/>
    <w:p w14:paraId="6535FBF7"/>
    <w:tbl>
      <w:tblPr>
        <w:tblStyle w:val="5"/>
        <w:tblW w:w="13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03"/>
        <w:gridCol w:w="2178"/>
        <w:gridCol w:w="2178"/>
        <w:gridCol w:w="1303"/>
        <w:gridCol w:w="3489"/>
        <w:gridCol w:w="3489"/>
      </w:tblGrid>
      <w:tr w14:paraId="2139C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21" w:hRule="atLeast"/>
        </w:trPr>
        <w:tc>
          <w:tcPr>
            <w:tcW w:w="13940" w:type="dxa"/>
            <w:gridSpan w:val="6"/>
            <w:tcBorders>
              <w:top w:val="nil"/>
              <w:left w:val="nil"/>
              <w:bottom w:val="nil"/>
              <w:right w:val="nil"/>
            </w:tcBorders>
            <w:shd w:val="clear" w:color="auto" w:fill="auto"/>
            <w:noWrap/>
            <w:vAlign w:val="center"/>
          </w:tcPr>
          <w:p w14:paraId="0C5294CF">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单位预算国有资本经营预算财政拨款支出表</w:t>
            </w:r>
          </w:p>
        </w:tc>
      </w:tr>
      <w:tr w14:paraId="7B645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0" w:type="auto"/>
            <w:gridSpan w:val="4"/>
            <w:tcBorders>
              <w:top w:val="nil"/>
              <w:left w:val="nil"/>
              <w:bottom w:val="nil"/>
              <w:right w:val="nil"/>
            </w:tcBorders>
            <w:shd w:val="clear" w:color="auto" w:fill="auto"/>
            <w:noWrap/>
            <w:vAlign w:val="center"/>
          </w:tcPr>
          <w:p w14:paraId="039117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287001中国共产党涞源县委员会老干部局本级</w:t>
            </w:r>
          </w:p>
        </w:tc>
        <w:tc>
          <w:tcPr>
            <w:tcW w:w="0" w:type="auto"/>
            <w:tcBorders>
              <w:top w:val="nil"/>
              <w:left w:val="nil"/>
              <w:bottom w:val="nil"/>
              <w:right w:val="nil"/>
            </w:tcBorders>
            <w:shd w:val="clear" w:color="auto" w:fill="auto"/>
            <w:noWrap/>
            <w:vAlign w:val="center"/>
          </w:tcPr>
          <w:p w14:paraId="0FBE95A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预算年度：2022</w:t>
            </w:r>
          </w:p>
        </w:tc>
        <w:tc>
          <w:tcPr>
            <w:tcW w:w="0" w:type="auto"/>
            <w:tcBorders>
              <w:top w:val="nil"/>
              <w:left w:val="nil"/>
              <w:bottom w:val="nil"/>
              <w:right w:val="nil"/>
            </w:tcBorders>
            <w:shd w:val="clear" w:color="auto" w:fill="auto"/>
            <w:noWrap/>
            <w:vAlign w:val="center"/>
          </w:tcPr>
          <w:p w14:paraId="422EEC5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金额单位：万元</w:t>
            </w:r>
          </w:p>
        </w:tc>
      </w:tr>
      <w:tr w14:paraId="36CDA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ACA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5EE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支出功能分类科目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9F7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F6E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0ED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项目支出</w:t>
            </w:r>
          </w:p>
        </w:tc>
      </w:tr>
      <w:tr w14:paraId="19410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BFB3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C94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092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科目名称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9E3D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859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D4029">
            <w:pPr>
              <w:jc w:val="center"/>
              <w:rPr>
                <w:rFonts w:hint="eastAsia" w:ascii="宋体" w:hAnsi="宋体" w:eastAsia="宋体" w:cs="宋体"/>
                <w:i w:val="0"/>
                <w:iCs w:val="0"/>
                <w:color w:val="000000"/>
                <w:sz w:val="22"/>
                <w:szCs w:val="22"/>
                <w:u w:val="none"/>
              </w:rPr>
            </w:pPr>
          </w:p>
        </w:tc>
      </w:tr>
      <w:tr w14:paraId="4F975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8A8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FBC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E4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785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8FF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167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5D40D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9BFE297">
            <w:pPr>
              <w:jc w:val="center"/>
              <w:rPr>
                <w:rFonts w:hint="eastAsia"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71FBD80">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20BDAB2">
            <w:pPr>
              <w:jc w:val="lef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2E9F10">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077A44">
            <w:pPr>
              <w:jc w:val="right"/>
              <w:rPr>
                <w:rFonts w:hint="default" w:ascii="Calibri" w:hAnsi="Calibri" w:eastAsia="宋体"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C571FE">
            <w:pPr>
              <w:jc w:val="right"/>
              <w:rPr>
                <w:rFonts w:hint="default" w:ascii="Calibri" w:hAnsi="Calibri" w:eastAsia="宋体" w:cs="Calibri"/>
                <w:i w:val="0"/>
                <w:iCs w:val="0"/>
                <w:color w:val="000000"/>
                <w:sz w:val="22"/>
                <w:szCs w:val="22"/>
                <w:u w:val="none"/>
              </w:rPr>
            </w:pPr>
          </w:p>
        </w:tc>
      </w:tr>
      <w:tr w14:paraId="7B6EF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31" w:hRule="atLeast"/>
        </w:trPr>
        <w:tc>
          <w:tcPr>
            <w:tcW w:w="0" w:type="auto"/>
            <w:gridSpan w:val="6"/>
            <w:tcBorders>
              <w:top w:val="nil"/>
              <w:left w:val="nil"/>
              <w:bottom w:val="nil"/>
              <w:right w:val="nil"/>
            </w:tcBorders>
            <w:shd w:val="clear" w:color="auto" w:fill="auto"/>
            <w:noWrap/>
            <w:vAlign w:val="center"/>
          </w:tcPr>
          <w:p w14:paraId="7F5F4971">
            <w:pPr>
              <w:keepNext w:val="0"/>
              <w:keepLines w:val="0"/>
              <w:widowControl/>
              <w:suppressLineNumbers w:val="0"/>
              <w:jc w:val="left"/>
              <w:textAlignment w:val="center"/>
              <w:rPr>
                <w:rFonts w:ascii="方正书宋_GBK" w:hAnsi="方正书宋_GBK" w:eastAsia="方正书宋_GBK" w:cs="方正书宋_GBK"/>
                <w:i w:val="0"/>
                <w:iCs w:val="0"/>
                <w:color w:val="000000"/>
                <w:sz w:val="21"/>
                <w:szCs w:val="21"/>
                <w:u w:val="none"/>
              </w:rPr>
            </w:pPr>
            <w:r>
              <w:rPr>
                <w:rFonts w:hint="default" w:ascii="方正书宋_GBK" w:hAnsi="方正书宋_GBK" w:eastAsia="方正书宋_GBK" w:cs="方正书宋_GBK"/>
                <w:i w:val="0"/>
                <w:iCs w:val="0"/>
                <w:color w:val="000000"/>
                <w:kern w:val="0"/>
                <w:sz w:val="21"/>
                <w:szCs w:val="21"/>
                <w:u w:val="none"/>
                <w:lang w:val="en-US" w:eastAsia="zh-CN" w:bidi="ar"/>
              </w:rPr>
              <w:t>注：无国有资本经营预算财政拨款预算，空表列示。</w:t>
            </w:r>
          </w:p>
        </w:tc>
      </w:tr>
    </w:tbl>
    <w:p w14:paraId="16B23CFF"/>
    <w:p w14:paraId="3A7CB489"/>
    <w:p w14:paraId="20BCA974"/>
    <w:p w14:paraId="0638023C"/>
    <w:p w14:paraId="2F8E6841"/>
    <w:p w14:paraId="05557B0C"/>
    <w:p w14:paraId="6D56436E"/>
    <w:p w14:paraId="40A10133"/>
    <w:p w14:paraId="2910687D"/>
    <w:p w14:paraId="36799EBE"/>
    <w:p w14:paraId="38EEB33E"/>
    <w:p w14:paraId="57A6C958"/>
    <w:p w14:paraId="01242D8D"/>
    <w:p w14:paraId="5603528C"/>
    <w:p w14:paraId="25BD1AEF"/>
    <w:p w14:paraId="0952B96E">
      <w:pPr>
        <w:jc w:val="center"/>
        <w:outlineLvl w:val="1"/>
        <w:rPr>
          <w:rFonts w:ascii="方正小标宋_GBK" w:hAnsi="方正小标宋_GBK" w:eastAsia="方正小标宋_GBK" w:cs="方正小标宋_GBK"/>
          <w:color w:val="000000"/>
          <w:sz w:val="36"/>
        </w:rPr>
      </w:pPr>
      <w:bookmarkStart w:id="0" w:name="_Toc_2_2_0000000009"/>
    </w:p>
    <w:p w14:paraId="400EAE3E">
      <w:pPr>
        <w:jc w:val="center"/>
        <w:outlineLvl w:val="1"/>
        <w:rPr>
          <w:rFonts w:ascii="方正小标宋_GBK" w:hAnsi="方正小标宋_GBK" w:eastAsia="方正小标宋_GBK" w:cs="方正小标宋_GBK"/>
          <w:color w:val="000000"/>
          <w:sz w:val="36"/>
        </w:rPr>
      </w:pPr>
    </w:p>
    <w:p w14:paraId="71F1BD06">
      <w:pPr>
        <w:jc w:val="center"/>
        <w:outlineLvl w:val="1"/>
        <w:rPr>
          <w:rFonts w:ascii="方正小标宋_GBK" w:hAnsi="方正小标宋_GBK" w:eastAsia="方正小标宋_GBK" w:cs="方正小标宋_GBK"/>
          <w:color w:val="000000"/>
          <w:sz w:val="36"/>
        </w:rPr>
      </w:pPr>
    </w:p>
    <w:p w14:paraId="7AADFEE5">
      <w:pPr>
        <w:jc w:val="center"/>
        <w:outlineLvl w:val="1"/>
        <w:rPr>
          <w:rFonts w:ascii="方正小标宋_GBK" w:hAnsi="方正小标宋_GBK" w:eastAsia="方正小标宋_GBK" w:cs="方正小标宋_GBK"/>
          <w:color w:val="000000"/>
          <w:sz w:val="36"/>
        </w:rPr>
      </w:pPr>
    </w:p>
    <w:p w14:paraId="5CCD27BE">
      <w:pPr>
        <w:jc w:val="center"/>
        <w:outlineLvl w:val="1"/>
        <w:rPr>
          <w:rFonts w:hint="eastAsia" w:ascii="宋体" w:hAnsi="宋体" w:eastAsia="宋体" w:cs="宋体"/>
          <w:b/>
          <w:bCs/>
          <w:sz w:val="32"/>
          <w:szCs w:val="32"/>
        </w:rPr>
      </w:pPr>
      <w:r>
        <w:rPr>
          <w:rFonts w:hint="eastAsia" w:ascii="宋体" w:hAnsi="宋体" w:eastAsia="宋体" w:cs="宋体"/>
          <w:b/>
          <w:bCs/>
          <w:color w:val="000000"/>
          <w:sz w:val="32"/>
          <w:szCs w:val="32"/>
          <w:lang w:val="en-US" w:eastAsia="zh-CN"/>
        </w:rPr>
        <w:t>单位</w:t>
      </w:r>
      <w:r>
        <w:rPr>
          <w:rFonts w:hint="eastAsia" w:ascii="宋体" w:hAnsi="宋体" w:eastAsia="宋体" w:cs="宋体"/>
          <w:b/>
          <w:bCs/>
          <w:color w:val="000000"/>
          <w:sz w:val="32"/>
          <w:szCs w:val="32"/>
        </w:rPr>
        <w:t>预算财政拨款“三公”经费支出表</w:t>
      </w:r>
      <w:bookmarkEnd w:id="0"/>
    </w:p>
    <w:p w14:paraId="270FE869"/>
    <w:tbl>
      <w:tblPr>
        <w:tblStyle w:val="5"/>
        <w:tblW w:w="141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1"/>
        <w:gridCol w:w="3805"/>
        <w:gridCol w:w="2387"/>
        <w:gridCol w:w="2385"/>
        <w:gridCol w:w="2385"/>
        <w:gridCol w:w="2386"/>
      </w:tblGrid>
      <w:tr w14:paraId="1BBB8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tblHeader/>
          <w:jc w:val="center"/>
        </w:trPr>
        <w:tc>
          <w:tcPr>
            <w:tcW w:w="7043" w:type="dxa"/>
            <w:gridSpan w:val="3"/>
            <w:tcBorders>
              <w:top w:val="single" w:color="FFFFFF" w:sz="6" w:space="0"/>
              <w:left w:val="single" w:color="FFFFFF" w:sz="6" w:space="0"/>
              <w:right w:val="single" w:color="FFFFFF" w:sz="6" w:space="0"/>
            </w:tcBorders>
            <w:vAlign w:val="center"/>
          </w:tcPr>
          <w:p w14:paraId="1B216A9E">
            <w:pPr>
              <w:pStyle w:val="7"/>
            </w:pPr>
            <w:r>
              <w:rPr>
                <w:rFonts w:hint="eastAsia" w:ascii="宋体" w:hAnsi="宋体" w:eastAsia="宋体" w:cs="宋体"/>
                <w:i w:val="0"/>
                <w:iCs w:val="0"/>
                <w:color w:val="000000"/>
                <w:kern w:val="0"/>
                <w:sz w:val="22"/>
                <w:szCs w:val="22"/>
                <w:u w:val="none"/>
                <w:lang w:val="en-US" w:eastAsia="zh-CN" w:bidi="ar"/>
              </w:rPr>
              <w:t>287001中国共产党涞源县委员会老干部局本级</w:t>
            </w:r>
          </w:p>
        </w:tc>
        <w:tc>
          <w:tcPr>
            <w:tcW w:w="2385" w:type="dxa"/>
            <w:tcBorders>
              <w:top w:val="single" w:color="FFFFFF" w:sz="6" w:space="0"/>
              <w:left w:val="single" w:color="FFFFFF" w:sz="6" w:space="0"/>
              <w:right w:val="single" w:color="FFFFFF" w:sz="6" w:space="0"/>
            </w:tcBorders>
            <w:vAlign w:val="center"/>
          </w:tcPr>
          <w:p w14:paraId="35A269ED">
            <w:pPr>
              <w:pStyle w:val="8"/>
            </w:pPr>
            <w:r>
              <w:t>预算年度：2022</w:t>
            </w:r>
          </w:p>
        </w:tc>
        <w:tc>
          <w:tcPr>
            <w:tcW w:w="4771" w:type="dxa"/>
            <w:gridSpan w:val="2"/>
            <w:tcBorders>
              <w:top w:val="single" w:color="FFFFFF" w:sz="6" w:space="0"/>
              <w:left w:val="single" w:color="FFFFFF" w:sz="6" w:space="0"/>
              <w:right w:val="single" w:color="FFFFFF" w:sz="6" w:space="0"/>
            </w:tcBorders>
            <w:vAlign w:val="center"/>
          </w:tcPr>
          <w:p w14:paraId="549A8AC4">
            <w:pPr>
              <w:pStyle w:val="9"/>
            </w:pPr>
            <w:r>
              <w:t>单位：万元</w:t>
            </w:r>
          </w:p>
        </w:tc>
      </w:tr>
      <w:tr w14:paraId="6C62F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tblHeader/>
          <w:jc w:val="center"/>
        </w:trPr>
        <w:tc>
          <w:tcPr>
            <w:tcW w:w="851" w:type="dxa"/>
            <w:vMerge w:val="restart"/>
            <w:vAlign w:val="center"/>
          </w:tcPr>
          <w:p w14:paraId="14AD2EF9">
            <w:pPr>
              <w:pStyle w:val="10"/>
              <w:rPr>
                <w:rFonts w:hint="eastAsia" w:ascii="宋体" w:hAnsi="宋体" w:eastAsia="宋体" w:cs="宋体"/>
                <w:b w:val="0"/>
                <w:bCs/>
                <w:sz w:val="22"/>
                <w:szCs w:val="22"/>
              </w:rPr>
            </w:pPr>
            <w:r>
              <w:rPr>
                <w:rFonts w:hint="eastAsia" w:ascii="宋体" w:hAnsi="宋体" w:eastAsia="宋体" w:cs="宋体"/>
                <w:b w:val="0"/>
                <w:bCs/>
                <w:sz w:val="22"/>
                <w:szCs w:val="22"/>
              </w:rPr>
              <w:t>序号</w:t>
            </w:r>
          </w:p>
        </w:tc>
        <w:tc>
          <w:tcPr>
            <w:tcW w:w="3805" w:type="dxa"/>
            <w:vMerge w:val="restart"/>
            <w:vAlign w:val="center"/>
          </w:tcPr>
          <w:p w14:paraId="438AB991">
            <w:pPr>
              <w:pStyle w:val="10"/>
              <w:rPr>
                <w:rFonts w:hint="eastAsia" w:ascii="宋体" w:hAnsi="宋体" w:eastAsia="宋体" w:cs="宋体"/>
                <w:b w:val="0"/>
                <w:bCs/>
                <w:sz w:val="22"/>
                <w:szCs w:val="22"/>
              </w:rPr>
            </w:pPr>
            <w:r>
              <w:rPr>
                <w:rFonts w:hint="eastAsia" w:ascii="宋体" w:hAnsi="宋体" w:eastAsia="宋体" w:cs="宋体"/>
                <w:b w:val="0"/>
                <w:bCs/>
                <w:sz w:val="22"/>
                <w:szCs w:val="22"/>
              </w:rPr>
              <w:t>项  目</w:t>
            </w:r>
          </w:p>
        </w:tc>
        <w:tc>
          <w:tcPr>
            <w:tcW w:w="9543" w:type="dxa"/>
            <w:gridSpan w:val="4"/>
            <w:vAlign w:val="center"/>
          </w:tcPr>
          <w:p w14:paraId="775FBFDB">
            <w:pPr>
              <w:pStyle w:val="10"/>
              <w:rPr>
                <w:rFonts w:hint="eastAsia" w:ascii="宋体" w:hAnsi="宋体" w:eastAsia="宋体" w:cs="宋体"/>
                <w:b w:val="0"/>
                <w:bCs/>
                <w:sz w:val="22"/>
                <w:szCs w:val="22"/>
              </w:rPr>
            </w:pPr>
            <w:r>
              <w:rPr>
                <w:rFonts w:hint="eastAsia" w:ascii="宋体" w:hAnsi="宋体" w:eastAsia="宋体" w:cs="宋体"/>
                <w:b w:val="0"/>
                <w:bCs/>
                <w:sz w:val="22"/>
                <w:szCs w:val="22"/>
              </w:rPr>
              <w:t>资 金 性 质</w:t>
            </w:r>
          </w:p>
        </w:tc>
      </w:tr>
      <w:tr w14:paraId="70319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tblHeader/>
          <w:jc w:val="center"/>
        </w:trPr>
        <w:tc>
          <w:tcPr>
            <w:tcW w:w="851" w:type="dxa"/>
            <w:vMerge w:val="continue"/>
          </w:tcPr>
          <w:p w14:paraId="37C2321A">
            <w:pPr>
              <w:rPr>
                <w:rFonts w:hint="eastAsia" w:ascii="宋体" w:hAnsi="宋体" w:eastAsia="宋体" w:cs="宋体"/>
                <w:b w:val="0"/>
                <w:bCs/>
                <w:sz w:val="22"/>
                <w:szCs w:val="22"/>
              </w:rPr>
            </w:pPr>
          </w:p>
        </w:tc>
        <w:tc>
          <w:tcPr>
            <w:tcW w:w="3805" w:type="dxa"/>
            <w:vMerge w:val="continue"/>
          </w:tcPr>
          <w:p w14:paraId="4A3314D9">
            <w:pPr>
              <w:rPr>
                <w:rFonts w:hint="eastAsia" w:ascii="宋体" w:hAnsi="宋体" w:eastAsia="宋体" w:cs="宋体"/>
                <w:b w:val="0"/>
                <w:bCs/>
                <w:sz w:val="22"/>
                <w:szCs w:val="22"/>
              </w:rPr>
            </w:pPr>
          </w:p>
        </w:tc>
        <w:tc>
          <w:tcPr>
            <w:tcW w:w="2387" w:type="dxa"/>
            <w:vAlign w:val="center"/>
          </w:tcPr>
          <w:p w14:paraId="26BAA28F">
            <w:pPr>
              <w:pStyle w:val="10"/>
              <w:rPr>
                <w:rFonts w:hint="eastAsia" w:ascii="宋体" w:hAnsi="宋体" w:eastAsia="宋体" w:cs="宋体"/>
                <w:b w:val="0"/>
                <w:bCs/>
                <w:sz w:val="22"/>
                <w:szCs w:val="22"/>
              </w:rPr>
            </w:pPr>
            <w:r>
              <w:rPr>
                <w:rFonts w:hint="eastAsia" w:ascii="宋体" w:hAnsi="宋体" w:eastAsia="宋体" w:cs="宋体"/>
                <w:b w:val="0"/>
                <w:bCs/>
                <w:sz w:val="22"/>
                <w:szCs w:val="22"/>
              </w:rPr>
              <w:t>合计</w:t>
            </w:r>
          </w:p>
        </w:tc>
        <w:tc>
          <w:tcPr>
            <w:tcW w:w="2385" w:type="dxa"/>
            <w:vAlign w:val="center"/>
          </w:tcPr>
          <w:p w14:paraId="07957E0F">
            <w:pPr>
              <w:pStyle w:val="10"/>
              <w:rPr>
                <w:rFonts w:hint="eastAsia" w:ascii="宋体" w:hAnsi="宋体" w:eastAsia="宋体" w:cs="宋体"/>
                <w:b w:val="0"/>
                <w:bCs/>
                <w:sz w:val="22"/>
                <w:szCs w:val="22"/>
              </w:rPr>
            </w:pPr>
            <w:r>
              <w:rPr>
                <w:rFonts w:hint="eastAsia" w:ascii="宋体" w:hAnsi="宋体" w:eastAsia="宋体" w:cs="宋体"/>
                <w:b w:val="0"/>
                <w:bCs/>
                <w:sz w:val="22"/>
                <w:szCs w:val="22"/>
              </w:rPr>
              <w:t>一般公共预算              财政拨款</w:t>
            </w:r>
          </w:p>
        </w:tc>
        <w:tc>
          <w:tcPr>
            <w:tcW w:w="2385" w:type="dxa"/>
            <w:vAlign w:val="center"/>
          </w:tcPr>
          <w:p w14:paraId="7358ADD0">
            <w:pPr>
              <w:pStyle w:val="10"/>
              <w:rPr>
                <w:rFonts w:hint="eastAsia" w:ascii="宋体" w:hAnsi="宋体" w:eastAsia="宋体" w:cs="宋体"/>
                <w:b w:val="0"/>
                <w:bCs/>
                <w:sz w:val="22"/>
                <w:szCs w:val="22"/>
              </w:rPr>
            </w:pPr>
            <w:r>
              <w:rPr>
                <w:rFonts w:hint="eastAsia" w:ascii="宋体" w:hAnsi="宋体" w:eastAsia="宋体" w:cs="宋体"/>
                <w:b w:val="0"/>
                <w:bCs/>
                <w:sz w:val="22"/>
                <w:szCs w:val="22"/>
              </w:rPr>
              <w:t>政府性基金                  预算拨款</w:t>
            </w:r>
          </w:p>
        </w:tc>
        <w:tc>
          <w:tcPr>
            <w:tcW w:w="2386" w:type="dxa"/>
            <w:vAlign w:val="center"/>
          </w:tcPr>
          <w:p w14:paraId="1E96FCB1">
            <w:pPr>
              <w:pStyle w:val="10"/>
              <w:rPr>
                <w:rFonts w:hint="eastAsia" w:ascii="宋体" w:hAnsi="宋体" w:eastAsia="宋体" w:cs="宋体"/>
                <w:b w:val="0"/>
                <w:bCs/>
                <w:sz w:val="22"/>
                <w:szCs w:val="22"/>
              </w:rPr>
            </w:pPr>
            <w:r>
              <w:rPr>
                <w:rFonts w:hint="eastAsia" w:ascii="宋体" w:hAnsi="宋体" w:eastAsia="宋体" w:cs="宋体"/>
                <w:b w:val="0"/>
                <w:bCs/>
                <w:sz w:val="22"/>
                <w:szCs w:val="22"/>
              </w:rPr>
              <w:t>国有资本经营              预算财政拨款</w:t>
            </w:r>
          </w:p>
        </w:tc>
      </w:tr>
      <w:tr w14:paraId="3F81E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tblHeader/>
          <w:jc w:val="center"/>
        </w:trPr>
        <w:tc>
          <w:tcPr>
            <w:tcW w:w="851" w:type="dxa"/>
            <w:vAlign w:val="center"/>
          </w:tcPr>
          <w:p w14:paraId="099838F5">
            <w:pPr>
              <w:pStyle w:val="10"/>
            </w:pPr>
            <w:r>
              <w:t>栏次</w:t>
            </w:r>
          </w:p>
        </w:tc>
        <w:tc>
          <w:tcPr>
            <w:tcW w:w="3805" w:type="dxa"/>
            <w:vAlign w:val="center"/>
          </w:tcPr>
          <w:p w14:paraId="5A875385">
            <w:pPr>
              <w:pStyle w:val="10"/>
            </w:pPr>
            <w:r>
              <w:t>1</w:t>
            </w:r>
          </w:p>
        </w:tc>
        <w:tc>
          <w:tcPr>
            <w:tcW w:w="2387" w:type="dxa"/>
            <w:vAlign w:val="center"/>
          </w:tcPr>
          <w:p w14:paraId="6CFCA196">
            <w:pPr>
              <w:pStyle w:val="10"/>
            </w:pPr>
            <w:r>
              <w:t>2</w:t>
            </w:r>
          </w:p>
        </w:tc>
        <w:tc>
          <w:tcPr>
            <w:tcW w:w="2385" w:type="dxa"/>
            <w:vAlign w:val="center"/>
          </w:tcPr>
          <w:p w14:paraId="7E4FE797">
            <w:pPr>
              <w:pStyle w:val="10"/>
            </w:pPr>
            <w:r>
              <w:t>3</w:t>
            </w:r>
          </w:p>
        </w:tc>
        <w:tc>
          <w:tcPr>
            <w:tcW w:w="2385" w:type="dxa"/>
            <w:vAlign w:val="center"/>
          </w:tcPr>
          <w:p w14:paraId="31386A6A">
            <w:pPr>
              <w:pStyle w:val="10"/>
            </w:pPr>
            <w:r>
              <w:t>4</w:t>
            </w:r>
          </w:p>
        </w:tc>
        <w:tc>
          <w:tcPr>
            <w:tcW w:w="2386" w:type="dxa"/>
            <w:vAlign w:val="center"/>
          </w:tcPr>
          <w:p w14:paraId="2764E0DF">
            <w:pPr>
              <w:pStyle w:val="10"/>
            </w:pPr>
            <w:r>
              <w:t>5</w:t>
            </w:r>
          </w:p>
        </w:tc>
      </w:tr>
      <w:tr w14:paraId="6B004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51" w:type="dxa"/>
            <w:vAlign w:val="center"/>
          </w:tcPr>
          <w:p w14:paraId="03202460">
            <w:pPr>
              <w:pStyle w:val="11"/>
            </w:pPr>
            <w:r>
              <w:t>1</w:t>
            </w:r>
          </w:p>
        </w:tc>
        <w:tc>
          <w:tcPr>
            <w:tcW w:w="3805" w:type="dxa"/>
            <w:vAlign w:val="center"/>
          </w:tcPr>
          <w:p w14:paraId="770A95D6">
            <w:pPr>
              <w:pStyle w:val="12"/>
            </w:pPr>
            <w:r>
              <w:t>合计</w:t>
            </w:r>
          </w:p>
        </w:tc>
        <w:tc>
          <w:tcPr>
            <w:tcW w:w="2387" w:type="dxa"/>
            <w:vAlign w:val="center"/>
          </w:tcPr>
          <w:p w14:paraId="6A33A946">
            <w:pPr>
              <w:pStyle w:val="13"/>
              <w:rPr>
                <w:rFonts w:hint="default" w:eastAsia="方正书宋_GBK"/>
                <w:lang w:val="en-US" w:eastAsia="zh-CN"/>
              </w:rPr>
            </w:pPr>
            <w:r>
              <w:rPr>
                <w:rFonts w:hint="eastAsia"/>
                <w:lang w:val="en-US" w:eastAsia="zh-CN"/>
              </w:rPr>
              <w:t>9.4</w:t>
            </w:r>
          </w:p>
        </w:tc>
        <w:tc>
          <w:tcPr>
            <w:tcW w:w="2385" w:type="dxa"/>
            <w:vAlign w:val="center"/>
          </w:tcPr>
          <w:p w14:paraId="295B170F">
            <w:pPr>
              <w:pStyle w:val="13"/>
              <w:rPr>
                <w:rFonts w:hint="default" w:eastAsia="方正书宋_GBK"/>
                <w:lang w:val="en-US" w:eastAsia="zh-CN"/>
              </w:rPr>
            </w:pPr>
            <w:r>
              <w:rPr>
                <w:rFonts w:hint="eastAsia"/>
                <w:lang w:val="en-US" w:eastAsia="zh-CN"/>
              </w:rPr>
              <w:t>9.4</w:t>
            </w:r>
          </w:p>
        </w:tc>
        <w:tc>
          <w:tcPr>
            <w:tcW w:w="2385" w:type="dxa"/>
            <w:vAlign w:val="center"/>
          </w:tcPr>
          <w:p w14:paraId="3C954A2D">
            <w:pPr>
              <w:pStyle w:val="13"/>
            </w:pPr>
          </w:p>
        </w:tc>
        <w:tc>
          <w:tcPr>
            <w:tcW w:w="2386" w:type="dxa"/>
            <w:vAlign w:val="center"/>
          </w:tcPr>
          <w:p w14:paraId="15A30422">
            <w:pPr>
              <w:pStyle w:val="13"/>
            </w:pPr>
          </w:p>
        </w:tc>
      </w:tr>
      <w:tr w14:paraId="66352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51" w:type="dxa"/>
            <w:vAlign w:val="center"/>
          </w:tcPr>
          <w:p w14:paraId="71AC72D4">
            <w:pPr>
              <w:pStyle w:val="11"/>
            </w:pPr>
            <w:r>
              <w:t>2</w:t>
            </w:r>
          </w:p>
        </w:tc>
        <w:tc>
          <w:tcPr>
            <w:tcW w:w="3805" w:type="dxa"/>
            <w:vAlign w:val="center"/>
          </w:tcPr>
          <w:p w14:paraId="0F5DB51F">
            <w:pPr>
              <w:pStyle w:val="14"/>
            </w:pPr>
            <w:r>
              <w:t>一、因公出国（境）费</w:t>
            </w:r>
          </w:p>
        </w:tc>
        <w:tc>
          <w:tcPr>
            <w:tcW w:w="2387" w:type="dxa"/>
            <w:vAlign w:val="center"/>
          </w:tcPr>
          <w:p w14:paraId="15A940C8">
            <w:pPr>
              <w:pStyle w:val="15"/>
            </w:pPr>
          </w:p>
        </w:tc>
        <w:tc>
          <w:tcPr>
            <w:tcW w:w="2385" w:type="dxa"/>
            <w:vAlign w:val="center"/>
          </w:tcPr>
          <w:p w14:paraId="1BABC0CF">
            <w:pPr>
              <w:pStyle w:val="15"/>
            </w:pPr>
          </w:p>
        </w:tc>
        <w:tc>
          <w:tcPr>
            <w:tcW w:w="2385" w:type="dxa"/>
            <w:vAlign w:val="center"/>
          </w:tcPr>
          <w:p w14:paraId="53386156">
            <w:pPr>
              <w:pStyle w:val="15"/>
            </w:pPr>
          </w:p>
        </w:tc>
        <w:tc>
          <w:tcPr>
            <w:tcW w:w="2386" w:type="dxa"/>
            <w:vAlign w:val="center"/>
          </w:tcPr>
          <w:p w14:paraId="730242D7">
            <w:pPr>
              <w:pStyle w:val="15"/>
            </w:pPr>
          </w:p>
        </w:tc>
      </w:tr>
      <w:tr w14:paraId="4FF85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51" w:type="dxa"/>
            <w:vAlign w:val="center"/>
          </w:tcPr>
          <w:p w14:paraId="69A48D3B">
            <w:pPr>
              <w:pStyle w:val="11"/>
              <w:rPr>
                <w:rFonts w:hint="eastAsia"/>
                <w:lang w:eastAsia="zh-CN"/>
              </w:rPr>
            </w:pPr>
            <w:r>
              <w:rPr>
                <w:rFonts w:hint="eastAsia"/>
                <w:lang w:eastAsia="zh-CN"/>
              </w:rPr>
              <w:t>3</w:t>
            </w:r>
          </w:p>
        </w:tc>
        <w:tc>
          <w:tcPr>
            <w:tcW w:w="3805" w:type="dxa"/>
            <w:vAlign w:val="center"/>
          </w:tcPr>
          <w:p w14:paraId="6222C082">
            <w:pPr>
              <w:pStyle w:val="14"/>
            </w:pPr>
            <w:r>
              <w:t>二、公务用车购置及运维费</w:t>
            </w:r>
          </w:p>
        </w:tc>
        <w:tc>
          <w:tcPr>
            <w:tcW w:w="2387" w:type="dxa"/>
            <w:vAlign w:val="center"/>
          </w:tcPr>
          <w:p w14:paraId="20FF48F2">
            <w:pPr>
              <w:pStyle w:val="15"/>
            </w:pPr>
          </w:p>
        </w:tc>
        <w:tc>
          <w:tcPr>
            <w:tcW w:w="2385" w:type="dxa"/>
            <w:vAlign w:val="center"/>
          </w:tcPr>
          <w:p w14:paraId="4428B838">
            <w:pPr>
              <w:pStyle w:val="15"/>
            </w:pPr>
          </w:p>
        </w:tc>
        <w:tc>
          <w:tcPr>
            <w:tcW w:w="2385" w:type="dxa"/>
            <w:vAlign w:val="center"/>
          </w:tcPr>
          <w:p w14:paraId="040F47C4">
            <w:pPr>
              <w:pStyle w:val="15"/>
            </w:pPr>
          </w:p>
        </w:tc>
        <w:tc>
          <w:tcPr>
            <w:tcW w:w="2386" w:type="dxa"/>
            <w:vAlign w:val="center"/>
          </w:tcPr>
          <w:p w14:paraId="464470C5">
            <w:pPr>
              <w:pStyle w:val="15"/>
            </w:pPr>
          </w:p>
        </w:tc>
      </w:tr>
      <w:tr w14:paraId="1D8F6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51" w:type="dxa"/>
            <w:vAlign w:val="center"/>
          </w:tcPr>
          <w:p w14:paraId="1A577A11">
            <w:pPr>
              <w:pStyle w:val="11"/>
              <w:rPr>
                <w:rFonts w:hint="eastAsia"/>
                <w:lang w:eastAsia="zh-CN"/>
              </w:rPr>
            </w:pPr>
            <w:r>
              <w:rPr>
                <w:rFonts w:hint="eastAsia"/>
                <w:lang w:eastAsia="zh-CN"/>
              </w:rPr>
              <w:t>4</w:t>
            </w:r>
          </w:p>
        </w:tc>
        <w:tc>
          <w:tcPr>
            <w:tcW w:w="3805" w:type="dxa"/>
            <w:vAlign w:val="center"/>
          </w:tcPr>
          <w:p w14:paraId="3E646569">
            <w:pPr>
              <w:pStyle w:val="14"/>
            </w:pPr>
            <w:r>
              <w:t xml:space="preserve">    其中：公务用车购置费</w:t>
            </w:r>
          </w:p>
        </w:tc>
        <w:tc>
          <w:tcPr>
            <w:tcW w:w="2387" w:type="dxa"/>
            <w:vAlign w:val="center"/>
          </w:tcPr>
          <w:p w14:paraId="3C36BC06">
            <w:pPr>
              <w:pStyle w:val="15"/>
            </w:pPr>
          </w:p>
        </w:tc>
        <w:tc>
          <w:tcPr>
            <w:tcW w:w="2385" w:type="dxa"/>
            <w:vAlign w:val="center"/>
          </w:tcPr>
          <w:p w14:paraId="680A7E27">
            <w:pPr>
              <w:pStyle w:val="15"/>
            </w:pPr>
          </w:p>
        </w:tc>
        <w:tc>
          <w:tcPr>
            <w:tcW w:w="2385" w:type="dxa"/>
            <w:vAlign w:val="center"/>
          </w:tcPr>
          <w:p w14:paraId="18BB9097">
            <w:pPr>
              <w:pStyle w:val="15"/>
            </w:pPr>
          </w:p>
        </w:tc>
        <w:tc>
          <w:tcPr>
            <w:tcW w:w="2386" w:type="dxa"/>
            <w:vAlign w:val="center"/>
          </w:tcPr>
          <w:p w14:paraId="05AE25FE">
            <w:pPr>
              <w:pStyle w:val="15"/>
            </w:pPr>
          </w:p>
        </w:tc>
      </w:tr>
      <w:tr w14:paraId="6BA0D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51" w:type="dxa"/>
            <w:vAlign w:val="center"/>
          </w:tcPr>
          <w:p w14:paraId="2C8104FD">
            <w:pPr>
              <w:pStyle w:val="11"/>
              <w:rPr>
                <w:rFonts w:hint="eastAsia"/>
                <w:lang w:eastAsia="zh-CN"/>
              </w:rPr>
            </w:pPr>
            <w:r>
              <w:rPr>
                <w:rFonts w:hint="eastAsia"/>
                <w:lang w:eastAsia="zh-CN"/>
              </w:rPr>
              <w:t>5</w:t>
            </w:r>
          </w:p>
        </w:tc>
        <w:tc>
          <w:tcPr>
            <w:tcW w:w="3805" w:type="dxa"/>
            <w:vAlign w:val="center"/>
          </w:tcPr>
          <w:p w14:paraId="5B6B7064">
            <w:pPr>
              <w:pStyle w:val="14"/>
            </w:pPr>
            <w:r>
              <w:t xml:space="preserve">          公务用车运行维护费</w:t>
            </w:r>
          </w:p>
        </w:tc>
        <w:tc>
          <w:tcPr>
            <w:tcW w:w="2387" w:type="dxa"/>
            <w:vAlign w:val="center"/>
          </w:tcPr>
          <w:p w14:paraId="55042FAF">
            <w:pPr>
              <w:pStyle w:val="15"/>
              <w:rPr>
                <w:rFonts w:hint="eastAsia" w:eastAsia="方正书宋_GBK"/>
                <w:lang w:val="en-US" w:eastAsia="zh-CN"/>
              </w:rPr>
            </w:pPr>
            <w:r>
              <w:rPr>
                <w:rFonts w:hint="eastAsia"/>
                <w:lang w:val="en-US" w:eastAsia="zh-CN"/>
              </w:rPr>
              <w:t>7</w:t>
            </w:r>
          </w:p>
        </w:tc>
        <w:tc>
          <w:tcPr>
            <w:tcW w:w="2385" w:type="dxa"/>
            <w:vAlign w:val="center"/>
          </w:tcPr>
          <w:p w14:paraId="6D0B04E6">
            <w:pPr>
              <w:pStyle w:val="15"/>
              <w:rPr>
                <w:rFonts w:hint="eastAsia" w:eastAsia="方正书宋_GBK"/>
                <w:lang w:val="en-US" w:eastAsia="zh-CN"/>
              </w:rPr>
            </w:pPr>
            <w:r>
              <w:rPr>
                <w:rFonts w:hint="eastAsia"/>
                <w:lang w:val="en-US" w:eastAsia="zh-CN"/>
              </w:rPr>
              <w:t>7</w:t>
            </w:r>
          </w:p>
        </w:tc>
        <w:tc>
          <w:tcPr>
            <w:tcW w:w="2385" w:type="dxa"/>
            <w:vAlign w:val="center"/>
          </w:tcPr>
          <w:p w14:paraId="57DFC534">
            <w:pPr>
              <w:pStyle w:val="15"/>
            </w:pPr>
          </w:p>
        </w:tc>
        <w:tc>
          <w:tcPr>
            <w:tcW w:w="2386" w:type="dxa"/>
            <w:vAlign w:val="center"/>
          </w:tcPr>
          <w:p w14:paraId="3F6CF948">
            <w:pPr>
              <w:pStyle w:val="15"/>
            </w:pPr>
          </w:p>
        </w:tc>
      </w:tr>
      <w:tr w14:paraId="48D53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7" w:hRule="atLeast"/>
          <w:jc w:val="center"/>
        </w:trPr>
        <w:tc>
          <w:tcPr>
            <w:tcW w:w="851" w:type="dxa"/>
            <w:vAlign w:val="center"/>
          </w:tcPr>
          <w:p w14:paraId="76704D95">
            <w:pPr>
              <w:pStyle w:val="11"/>
              <w:rPr>
                <w:rFonts w:hint="eastAsia"/>
                <w:lang w:eastAsia="zh-CN"/>
              </w:rPr>
            </w:pPr>
            <w:r>
              <w:rPr>
                <w:rFonts w:hint="eastAsia"/>
                <w:lang w:eastAsia="zh-CN"/>
              </w:rPr>
              <w:t>6</w:t>
            </w:r>
          </w:p>
        </w:tc>
        <w:tc>
          <w:tcPr>
            <w:tcW w:w="3805" w:type="dxa"/>
            <w:vAlign w:val="center"/>
          </w:tcPr>
          <w:p w14:paraId="6D21AA16">
            <w:pPr>
              <w:pStyle w:val="14"/>
            </w:pPr>
            <w:r>
              <w:t>三、公务接待费</w:t>
            </w:r>
          </w:p>
        </w:tc>
        <w:tc>
          <w:tcPr>
            <w:tcW w:w="2387" w:type="dxa"/>
            <w:vAlign w:val="center"/>
          </w:tcPr>
          <w:p w14:paraId="67F179DB">
            <w:pPr>
              <w:pStyle w:val="15"/>
              <w:rPr>
                <w:rFonts w:hint="default" w:eastAsia="方正书宋_GBK"/>
                <w:lang w:val="en-US" w:eastAsia="zh-CN"/>
              </w:rPr>
            </w:pPr>
            <w:r>
              <w:rPr>
                <w:rFonts w:hint="eastAsia"/>
                <w:lang w:val="en-US" w:eastAsia="zh-CN"/>
              </w:rPr>
              <w:t>2.4</w:t>
            </w:r>
          </w:p>
        </w:tc>
        <w:tc>
          <w:tcPr>
            <w:tcW w:w="2385" w:type="dxa"/>
            <w:vAlign w:val="center"/>
          </w:tcPr>
          <w:p w14:paraId="67BBE671">
            <w:pPr>
              <w:pStyle w:val="15"/>
              <w:rPr>
                <w:rFonts w:hint="default" w:eastAsia="方正书宋_GBK"/>
                <w:lang w:val="en-US" w:eastAsia="zh-CN"/>
              </w:rPr>
            </w:pPr>
            <w:r>
              <w:rPr>
                <w:rFonts w:hint="eastAsia"/>
                <w:lang w:val="en-US" w:eastAsia="zh-CN"/>
              </w:rPr>
              <w:t>2.4</w:t>
            </w:r>
          </w:p>
        </w:tc>
        <w:tc>
          <w:tcPr>
            <w:tcW w:w="2385" w:type="dxa"/>
            <w:vAlign w:val="center"/>
          </w:tcPr>
          <w:p w14:paraId="07C66251">
            <w:pPr>
              <w:pStyle w:val="15"/>
            </w:pPr>
          </w:p>
        </w:tc>
        <w:tc>
          <w:tcPr>
            <w:tcW w:w="2386" w:type="dxa"/>
            <w:vAlign w:val="center"/>
          </w:tcPr>
          <w:p w14:paraId="137D4EB0">
            <w:pPr>
              <w:pStyle w:val="15"/>
            </w:pPr>
          </w:p>
        </w:tc>
      </w:tr>
    </w:tbl>
    <w:p w14:paraId="56CCBBCC"/>
    <w:p w14:paraId="006A6FC8"/>
    <w:p w14:paraId="0D5F40F8"/>
    <w:p w14:paraId="51D0920D">
      <w:pPr>
        <w:widowControl/>
        <w:spacing w:line="480" w:lineRule="atLeast"/>
        <w:jc w:val="center"/>
        <w:rPr>
          <w:rFonts w:hint="eastAsia" w:ascii="宋体" w:hAnsi="宋体" w:cs="宋体"/>
          <w:b/>
          <w:bCs/>
          <w:color w:val="111111"/>
          <w:kern w:val="0"/>
          <w:sz w:val="44"/>
          <w:szCs w:val="44"/>
        </w:rPr>
      </w:pPr>
    </w:p>
    <w:p w14:paraId="432A3D82">
      <w:pPr>
        <w:widowControl/>
        <w:spacing w:line="480" w:lineRule="atLeast"/>
        <w:jc w:val="center"/>
        <w:rPr>
          <w:rFonts w:hint="eastAsia" w:ascii="宋体" w:hAnsi="宋体" w:cs="宋体"/>
          <w:b/>
          <w:bCs/>
          <w:color w:val="111111"/>
          <w:kern w:val="0"/>
          <w:sz w:val="44"/>
          <w:szCs w:val="44"/>
        </w:rPr>
      </w:pPr>
    </w:p>
    <w:p w14:paraId="7464C5A8">
      <w:pPr>
        <w:widowControl/>
        <w:spacing w:line="480" w:lineRule="atLeast"/>
        <w:jc w:val="center"/>
        <w:rPr>
          <w:rFonts w:hint="eastAsia" w:ascii="宋体" w:hAnsi="宋体" w:cs="宋体"/>
          <w:b/>
          <w:bCs/>
          <w:color w:val="111111"/>
          <w:kern w:val="0"/>
          <w:sz w:val="44"/>
          <w:szCs w:val="44"/>
        </w:rPr>
      </w:pPr>
      <w:r>
        <w:rPr>
          <w:rFonts w:hint="eastAsia" w:ascii="宋体" w:hAnsi="宋体" w:cs="宋体"/>
          <w:b/>
          <w:bCs/>
          <w:color w:val="111111"/>
          <w:kern w:val="0"/>
          <w:sz w:val="44"/>
          <w:szCs w:val="44"/>
        </w:rPr>
        <w:t>中国共产党涞源县委员会老干部局</w:t>
      </w:r>
    </w:p>
    <w:p w14:paraId="260B30D8">
      <w:pPr>
        <w:widowControl/>
        <w:spacing w:line="480" w:lineRule="atLeast"/>
        <w:jc w:val="center"/>
        <w:rPr>
          <w:rFonts w:ascii="宋体" w:cs="Times New Roman"/>
          <w:color w:val="111111"/>
          <w:kern w:val="0"/>
        </w:rPr>
      </w:pPr>
      <w:r>
        <w:rPr>
          <w:rFonts w:ascii="宋体" w:hAnsi="宋体" w:cs="宋体"/>
          <w:b/>
          <w:bCs/>
          <w:color w:val="111111"/>
          <w:kern w:val="0"/>
          <w:sz w:val="44"/>
          <w:szCs w:val="44"/>
        </w:rPr>
        <w:t>20</w:t>
      </w:r>
      <w:r>
        <w:rPr>
          <w:rFonts w:hint="eastAsia" w:ascii="宋体" w:hAnsi="宋体" w:cs="宋体"/>
          <w:b/>
          <w:bCs/>
          <w:color w:val="111111"/>
          <w:kern w:val="0"/>
          <w:sz w:val="44"/>
          <w:szCs w:val="44"/>
          <w:lang w:val="en-US" w:eastAsia="zh-CN"/>
        </w:rPr>
        <w:t>22</w:t>
      </w:r>
      <w:r>
        <w:rPr>
          <w:rFonts w:hint="eastAsia" w:ascii="宋体" w:hAnsi="宋体" w:cs="宋体"/>
          <w:b/>
          <w:bCs/>
          <w:color w:val="111111"/>
          <w:kern w:val="0"/>
          <w:sz w:val="44"/>
          <w:szCs w:val="44"/>
        </w:rPr>
        <w:t>年</w:t>
      </w:r>
      <w:r>
        <w:rPr>
          <w:rFonts w:hint="eastAsia" w:ascii="宋体" w:hAnsi="宋体" w:cs="宋体"/>
          <w:b/>
          <w:bCs/>
          <w:color w:val="111111"/>
          <w:kern w:val="0"/>
          <w:sz w:val="44"/>
          <w:szCs w:val="44"/>
          <w:lang w:val="en-US" w:eastAsia="zh-CN"/>
        </w:rPr>
        <w:t>单位</w:t>
      </w:r>
      <w:r>
        <w:rPr>
          <w:rFonts w:hint="eastAsia" w:ascii="宋体" w:hAnsi="宋体" w:cs="宋体"/>
          <w:b/>
          <w:bCs/>
          <w:color w:val="111111"/>
          <w:kern w:val="0"/>
          <w:sz w:val="44"/>
          <w:szCs w:val="44"/>
        </w:rPr>
        <w:t>预算信息公开</w:t>
      </w:r>
      <w:r>
        <w:rPr>
          <w:rFonts w:hint="eastAsia" w:ascii="宋体" w:hAnsi="宋体"/>
          <w:b/>
          <w:sz w:val="44"/>
        </w:rPr>
        <w:t>情况说明</w:t>
      </w:r>
    </w:p>
    <w:p w14:paraId="0BE4B43B">
      <w:pPr>
        <w:widowControl/>
        <w:spacing w:line="480" w:lineRule="atLeast"/>
        <w:ind w:firstLine="645"/>
        <w:rPr>
          <w:rFonts w:hint="eastAsia" w:ascii="宋体" w:hAnsi="宋体" w:eastAsia="宋体" w:cs="宋体"/>
          <w:color w:val="auto"/>
          <w:sz w:val="32"/>
        </w:rPr>
      </w:pPr>
    </w:p>
    <w:p w14:paraId="12C3ABAB">
      <w:pPr>
        <w:widowControl/>
        <w:spacing w:line="480" w:lineRule="atLeast"/>
        <w:ind w:firstLine="645"/>
        <w:rPr>
          <w:rFonts w:hint="eastAsia" w:ascii="宋体" w:hAnsi="宋体" w:eastAsia="宋体" w:cs="宋体"/>
          <w:b/>
          <w:bCs/>
          <w:color w:val="auto"/>
          <w:kern w:val="0"/>
          <w:sz w:val="36"/>
          <w:szCs w:val="36"/>
        </w:rPr>
      </w:pPr>
      <w:r>
        <w:rPr>
          <w:rFonts w:hint="eastAsia" w:ascii="宋体" w:hAnsi="宋体" w:eastAsia="宋体" w:cs="宋体"/>
          <w:color w:val="auto"/>
          <w:sz w:val="32"/>
        </w:rPr>
        <w:t>按照《预算法》、《地方预决算公开操作规程》和《河北省省级预算公开办法》规定，</w:t>
      </w:r>
      <w:r>
        <w:rPr>
          <w:rFonts w:hint="eastAsia" w:ascii="宋体" w:hAnsi="宋体" w:eastAsia="宋体" w:cs="宋体"/>
          <w:color w:val="auto"/>
          <w:kern w:val="0"/>
          <w:sz w:val="32"/>
          <w:szCs w:val="32"/>
        </w:rPr>
        <w:t>现将中国共产党涞源县委员会老干部局20</w:t>
      </w:r>
      <w:r>
        <w:rPr>
          <w:rFonts w:hint="eastAsia" w:ascii="宋体" w:hAnsi="宋体" w:eastAsia="宋体" w:cs="宋体"/>
          <w:color w:val="auto"/>
          <w:kern w:val="0"/>
          <w:sz w:val="32"/>
          <w:szCs w:val="32"/>
          <w:lang w:val="en-US" w:eastAsia="zh-CN"/>
        </w:rPr>
        <w:t>22</w:t>
      </w:r>
      <w:r>
        <w:rPr>
          <w:rFonts w:hint="eastAsia" w:ascii="宋体" w:hAnsi="宋体" w:eastAsia="宋体" w:cs="宋体"/>
          <w:color w:val="auto"/>
          <w:kern w:val="0"/>
          <w:sz w:val="32"/>
          <w:szCs w:val="32"/>
        </w:rPr>
        <w:t>年</w:t>
      </w:r>
      <w:r>
        <w:rPr>
          <w:rFonts w:hint="eastAsia" w:ascii="宋体" w:hAnsi="宋体" w:eastAsia="宋体" w:cs="宋体"/>
          <w:color w:val="auto"/>
          <w:kern w:val="0"/>
          <w:sz w:val="32"/>
          <w:szCs w:val="32"/>
          <w:lang w:val="en-US" w:eastAsia="zh-CN"/>
        </w:rPr>
        <w:t>单位</w:t>
      </w:r>
      <w:r>
        <w:rPr>
          <w:rFonts w:hint="eastAsia" w:ascii="宋体" w:hAnsi="宋体" w:eastAsia="宋体" w:cs="宋体"/>
          <w:color w:val="auto"/>
          <w:kern w:val="0"/>
          <w:sz w:val="32"/>
          <w:szCs w:val="32"/>
        </w:rPr>
        <w:t>预算公开如下：</w:t>
      </w:r>
    </w:p>
    <w:p w14:paraId="37B09AFD">
      <w:pPr>
        <w:widowControl/>
        <w:spacing w:line="560" w:lineRule="atLeast"/>
        <w:ind w:firstLine="643" w:firstLineChars="200"/>
        <w:jc w:val="left"/>
        <w:rPr>
          <w:rFonts w:hint="eastAsia" w:ascii="宋体" w:hAnsi="宋体" w:eastAsia="宋体" w:cs="宋体"/>
          <w:b/>
          <w:bCs/>
          <w:color w:val="111111"/>
          <w:kern w:val="0"/>
          <w:sz w:val="32"/>
          <w:szCs w:val="32"/>
        </w:rPr>
      </w:pPr>
      <w:r>
        <w:rPr>
          <w:rFonts w:hint="eastAsia" w:ascii="宋体" w:hAnsi="宋体" w:eastAsia="宋体" w:cs="宋体"/>
          <w:b/>
          <w:bCs/>
          <w:color w:val="111111"/>
          <w:kern w:val="0"/>
          <w:sz w:val="32"/>
          <w:szCs w:val="32"/>
        </w:rPr>
        <w:t>一</w:t>
      </w:r>
      <w:r>
        <w:rPr>
          <w:rFonts w:hint="eastAsia" w:ascii="宋体" w:hAnsi="宋体" w:eastAsia="宋体" w:cs="宋体"/>
          <w:b/>
          <w:bCs/>
          <w:color w:val="111111"/>
          <w:kern w:val="0"/>
          <w:sz w:val="32"/>
          <w:szCs w:val="32"/>
          <w:lang w:eastAsia="zh-CN"/>
        </w:rPr>
        <w:t>、</w:t>
      </w:r>
      <w:r>
        <w:rPr>
          <w:rFonts w:hint="eastAsia" w:ascii="宋体" w:hAnsi="宋体" w:eastAsia="宋体" w:cs="宋体"/>
          <w:b/>
          <w:bCs/>
          <w:color w:val="111111"/>
          <w:kern w:val="0"/>
          <w:sz w:val="32"/>
          <w:szCs w:val="32"/>
          <w:lang w:val="en-US" w:eastAsia="zh-CN"/>
        </w:rPr>
        <w:t>单位</w:t>
      </w:r>
      <w:r>
        <w:rPr>
          <w:rFonts w:hint="eastAsia" w:ascii="宋体" w:hAnsi="宋体" w:eastAsia="宋体" w:cs="宋体"/>
          <w:b/>
          <w:bCs/>
          <w:color w:val="111111"/>
          <w:kern w:val="0"/>
          <w:sz w:val="32"/>
          <w:szCs w:val="32"/>
        </w:rPr>
        <w:t>职责及机构设置情况</w:t>
      </w:r>
    </w:p>
    <w:p w14:paraId="04E7A225">
      <w:pPr>
        <w:widowControl/>
        <w:spacing w:line="560" w:lineRule="atLeast"/>
        <w:ind w:firstLine="643" w:firstLineChars="200"/>
        <w:jc w:val="left"/>
        <w:rPr>
          <w:rFonts w:hint="eastAsia" w:ascii="宋体" w:hAnsi="宋体" w:eastAsia="宋体" w:cs="宋体"/>
          <w:sz w:val="32"/>
          <w:szCs w:val="32"/>
        </w:rPr>
      </w:pPr>
      <w:r>
        <w:rPr>
          <w:rFonts w:hint="eastAsia" w:ascii="宋体" w:hAnsi="宋体" w:eastAsia="宋体" w:cs="宋体"/>
          <w:b/>
          <w:bCs/>
          <w:color w:val="111111"/>
          <w:kern w:val="0"/>
          <w:sz w:val="32"/>
          <w:szCs w:val="32"/>
          <w:lang w:val="en-US" w:eastAsia="zh-CN"/>
        </w:rPr>
        <w:t>单位</w:t>
      </w:r>
      <w:r>
        <w:rPr>
          <w:rFonts w:hint="eastAsia" w:ascii="宋体" w:hAnsi="宋体" w:eastAsia="宋体" w:cs="宋体"/>
          <w:b/>
          <w:bCs/>
          <w:color w:val="111111"/>
          <w:kern w:val="0"/>
          <w:sz w:val="32"/>
          <w:szCs w:val="32"/>
        </w:rPr>
        <w:t>职责</w:t>
      </w:r>
    </w:p>
    <w:p w14:paraId="34871452">
      <w:pPr>
        <w:ind w:firstLine="640" w:firstLineChars="200"/>
        <w:rPr>
          <w:rFonts w:hint="eastAsia" w:ascii="宋体" w:hAnsi="宋体" w:eastAsia="宋体" w:cs="宋体"/>
          <w:sz w:val="32"/>
          <w:szCs w:val="32"/>
        </w:rPr>
      </w:pPr>
      <w:r>
        <w:rPr>
          <w:rFonts w:hint="eastAsia" w:ascii="宋体" w:hAnsi="宋体" w:eastAsia="宋体" w:cs="宋体"/>
          <w:sz w:val="32"/>
          <w:szCs w:val="32"/>
        </w:rPr>
        <w:t>（一）保障离退休干部各项政策的落实，贯彻</w:t>
      </w:r>
      <w:r>
        <w:rPr>
          <w:rFonts w:hint="eastAsia" w:ascii="宋体" w:hAnsi="宋体" w:eastAsia="宋体" w:cs="宋体"/>
          <w:sz w:val="32"/>
          <w:szCs w:val="32"/>
          <w:lang w:val="en-US" w:eastAsia="zh-CN"/>
        </w:rPr>
        <w:t>党</w:t>
      </w:r>
      <w:r>
        <w:rPr>
          <w:rFonts w:hint="eastAsia" w:ascii="宋体" w:hAnsi="宋体" w:eastAsia="宋体" w:cs="宋体"/>
          <w:sz w:val="32"/>
          <w:szCs w:val="32"/>
        </w:rPr>
        <w:t>中央、国务院和省委、省政府、市委、市政府以及县委、县政府关于离退休干部工作的方针政策，组织落实离退休干部的政治、生活待遇，让每位老干部感受到政治上的关心、生活上的爱护。</w:t>
      </w:r>
    </w:p>
    <w:p w14:paraId="601CFD69">
      <w:pPr>
        <w:rPr>
          <w:rFonts w:hint="eastAsia" w:ascii="宋体" w:hAnsi="宋体" w:eastAsia="宋体" w:cs="宋体"/>
          <w:sz w:val="32"/>
          <w:szCs w:val="32"/>
        </w:rPr>
      </w:pPr>
      <w:r>
        <w:rPr>
          <w:rFonts w:hint="eastAsia" w:ascii="宋体" w:hAnsi="宋体" w:eastAsia="宋体" w:cs="宋体"/>
          <w:sz w:val="32"/>
          <w:szCs w:val="32"/>
        </w:rPr>
        <w:t xml:space="preserve">   （二）建设、管理、使用好老年活动阵地，组织老干部参加社会、文体等各项活动，并指导全县阵地建设。贯彻执行老年教育、老区建设和老干部工作方针，构建终身教育体系；开展全县关心下一代工作，组织老同志参加青少年教育工作。</w:t>
      </w:r>
    </w:p>
    <w:p w14:paraId="6FA72F21">
      <w:pPr>
        <w:jc w:val="left"/>
        <w:rPr>
          <w:rFonts w:hint="eastAsia" w:ascii="宋体" w:hAnsi="宋体" w:eastAsia="宋体" w:cs="宋体"/>
          <w:sz w:val="32"/>
          <w:szCs w:val="32"/>
        </w:rPr>
      </w:pPr>
      <w:r>
        <w:rPr>
          <w:rFonts w:hint="eastAsia" w:ascii="宋体" w:hAnsi="宋体" w:eastAsia="宋体" w:cs="宋体"/>
          <w:sz w:val="32"/>
          <w:szCs w:val="32"/>
        </w:rPr>
        <w:t xml:space="preserve">   （三）检查、督促、指导离退休干部的党组织建设加强离退休干部的学习教育，做好思想政治工作；组织指导离退休干部在两个文明建设中发挥作用。</w:t>
      </w:r>
    </w:p>
    <w:p w14:paraId="0A5522FF">
      <w:pPr>
        <w:rPr>
          <w:rFonts w:hint="eastAsia" w:ascii="宋体" w:hAnsi="宋体" w:eastAsia="宋体" w:cs="宋体"/>
          <w:sz w:val="32"/>
          <w:szCs w:val="32"/>
        </w:rPr>
      </w:pPr>
      <w:r>
        <w:rPr>
          <w:rFonts w:hint="eastAsia" w:ascii="宋体" w:hAnsi="宋体" w:eastAsia="宋体" w:cs="宋体"/>
          <w:sz w:val="32"/>
          <w:szCs w:val="32"/>
        </w:rPr>
        <w:t xml:space="preserve">   （四）负责组织指导离退休干部的文体健身活动及</w:t>
      </w:r>
      <w:bookmarkStart w:id="12" w:name="_GoBack"/>
      <w:bookmarkEnd w:id="12"/>
      <w:r>
        <w:rPr>
          <w:rFonts w:hint="eastAsia" w:ascii="宋体" w:hAnsi="宋体" w:eastAsia="宋体" w:cs="宋体"/>
          <w:sz w:val="32"/>
          <w:szCs w:val="32"/>
        </w:rPr>
        <w:t>医疗保健工作。  　　</w:t>
      </w:r>
    </w:p>
    <w:p w14:paraId="19A22C76">
      <w:pPr>
        <w:ind w:firstLine="640" w:firstLineChars="200"/>
        <w:rPr>
          <w:rFonts w:hint="eastAsia" w:ascii="宋体" w:hAnsi="宋体" w:eastAsia="宋体" w:cs="宋体"/>
          <w:sz w:val="32"/>
          <w:szCs w:val="32"/>
        </w:rPr>
      </w:pPr>
      <w:r>
        <w:rPr>
          <w:rFonts w:hint="eastAsia" w:ascii="宋体" w:hAnsi="宋体" w:eastAsia="宋体" w:cs="宋体"/>
          <w:sz w:val="32"/>
          <w:szCs w:val="32"/>
        </w:rPr>
        <w:t>（五）完成县委交办的其他工作。</w:t>
      </w:r>
    </w:p>
    <w:p w14:paraId="57AD29B3">
      <w:pPr>
        <w:numPr>
          <w:ilvl w:val="0"/>
          <w:numId w:val="0"/>
        </w:numPr>
        <w:ind w:firstLine="643" w:firstLineChars="200"/>
        <w:rPr>
          <w:rFonts w:hint="eastAsia" w:ascii="宋体" w:hAnsi="宋体" w:eastAsia="宋体" w:cs="宋体"/>
          <w:b/>
          <w:bCs/>
          <w:sz w:val="32"/>
          <w:szCs w:val="32"/>
        </w:rPr>
      </w:pPr>
    </w:p>
    <w:p w14:paraId="19FC7FB9">
      <w:pPr>
        <w:numPr>
          <w:ilvl w:val="0"/>
          <w:numId w:val="0"/>
        </w:numPr>
        <w:ind w:firstLine="643" w:firstLineChars="200"/>
        <w:rPr>
          <w:rFonts w:hint="eastAsia" w:ascii="宋体" w:hAnsi="宋体" w:eastAsia="宋体" w:cs="宋体"/>
          <w:b/>
          <w:bCs/>
          <w:sz w:val="32"/>
          <w:szCs w:val="32"/>
        </w:rPr>
      </w:pPr>
      <w:r>
        <w:rPr>
          <w:rFonts w:hint="eastAsia" w:ascii="宋体" w:hAnsi="宋体" w:eastAsia="宋体" w:cs="宋体"/>
          <w:b/>
          <w:bCs/>
          <w:sz w:val="32"/>
          <w:szCs w:val="32"/>
        </w:rPr>
        <w:t>机构设置</w:t>
      </w:r>
    </w:p>
    <w:p w14:paraId="6A069769">
      <w:pPr>
        <w:jc w:val="center"/>
        <w:rPr>
          <w:rFonts w:hint="eastAsia" w:ascii="宋体" w:hAnsi="宋体" w:eastAsia="宋体" w:cs="宋体"/>
          <w:sz w:val="32"/>
          <w:szCs w:val="32"/>
        </w:rPr>
      </w:pPr>
      <w:r>
        <w:rPr>
          <w:rFonts w:hint="eastAsia" w:ascii="宋体" w:hAnsi="宋体" w:eastAsia="宋体" w:cs="宋体"/>
          <w:sz w:val="32"/>
          <w:szCs w:val="32"/>
          <w:lang w:val="en-US" w:eastAsia="zh-CN"/>
        </w:rPr>
        <w:t>单位</w:t>
      </w:r>
      <w:r>
        <w:rPr>
          <w:rFonts w:hint="eastAsia" w:ascii="宋体" w:hAnsi="宋体" w:eastAsia="宋体" w:cs="宋体"/>
          <w:sz w:val="32"/>
          <w:szCs w:val="32"/>
        </w:rPr>
        <w:t>机构设置情况</w:t>
      </w:r>
    </w:p>
    <w:tbl>
      <w:tblPr>
        <w:tblStyle w:val="5"/>
        <w:tblpPr w:leftFromText="180" w:rightFromText="180" w:vertAnchor="text" w:horzAnchor="page" w:tblpX="1837" w:tblpY="591"/>
        <w:tblOverlap w:val="never"/>
        <w:tblW w:w="136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1"/>
        <w:gridCol w:w="2138"/>
        <w:gridCol w:w="2236"/>
        <w:gridCol w:w="2963"/>
      </w:tblGrid>
      <w:tr w14:paraId="3EAD5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6361" w:type="dxa"/>
            <w:noWrap w:val="0"/>
            <w:vAlign w:val="top"/>
          </w:tcPr>
          <w:p w14:paraId="3E5EFCFC">
            <w:pPr>
              <w:jc w:val="center"/>
              <w:rPr>
                <w:rFonts w:hint="eastAsia" w:ascii="宋体" w:hAnsi="宋体" w:eastAsia="宋体" w:cs="宋体"/>
              </w:rPr>
            </w:pPr>
            <w:r>
              <w:rPr>
                <w:rFonts w:hint="eastAsia" w:ascii="宋体" w:hAnsi="宋体" w:eastAsia="宋体" w:cs="宋体"/>
              </w:rPr>
              <w:t>单位名称</w:t>
            </w:r>
          </w:p>
        </w:tc>
        <w:tc>
          <w:tcPr>
            <w:tcW w:w="2138" w:type="dxa"/>
            <w:noWrap w:val="0"/>
            <w:vAlign w:val="top"/>
          </w:tcPr>
          <w:p w14:paraId="11899BD2">
            <w:pPr>
              <w:jc w:val="center"/>
              <w:rPr>
                <w:rFonts w:hint="eastAsia" w:ascii="宋体" w:hAnsi="宋体" w:eastAsia="宋体" w:cs="宋体"/>
              </w:rPr>
            </w:pPr>
            <w:r>
              <w:rPr>
                <w:rFonts w:hint="eastAsia" w:ascii="宋体" w:hAnsi="宋体" w:eastAsia="宋体" w:cs="宋体"/>
              </w:rPr>
              <w:t>单位性质</w:t>
            </w:r>
          </w:p>
        </w:tc>
        <w:tc>
          <w:tcPr>
            <w:tcW w:w="2236" w:type="dxa"/>
            <w:noWrap w:val="0"/>
            <w:vAlign w:val="top"/>
          </w:tcPr>
          <w:p w14:paraId="4ED2315A">
            <w:pPr>
              <w:jc w:val="center"/>
              <w:rPr>
                <w:rFonts w:hint="eastAsia" w:ascii="宋体" w:hAnsi="宋体" w:eastAsia="宋体" w:cs="宋体"/>
              </w:rPr>
            </w:pPr>
            <w:r>
              <w:rPr>
                <w:rFonts w:hint="eastAsia" w:ascii="宋体" w:hAnsi="宋体" w:eastAsia="宋体" w:cs="宋体"/>
              </w:rPr>
              <w:t>单位规格</w:t>
            </w:r>
          </w:p>
        </w:tc>
        <w:tc>
          <w:tcPr>
            <w:tcW w:w="2963" w:type="dxa"/>
            <w:noWrap w:val="0"/>
            <w:vAlign w:val="top"/>
          </w:tcPr>
          <w:p w14:paraId="49A44915">
            <w:pPr>
              <w:jc w:val="center"/>
              <w:rPr>
                <w:rFonts w:hint="eastAsia" w:ascii="宋体" w:hAnsi="宋体" w:eastAsia="宋体" w:cs="宋体"/>
              </w:rPr>
            </w:pPr>
            <w:r>
              <w:rPr>
                <w:rFonts w:hint="eastAsia" w:ascii="宋体" w:hAnsi="宋体" w:eastAsia="宋体" w:cs="宋体"/>
              </w:rPr>
              <w:t>经费保障形式</w:t>
            </w:r>
          </w:p>
        </w:tc>
      </w:tr>
      <w:tr w14:paraId="336EB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361" w:type="dxa"/>
            <w:noWrap w:val="0"/>
            <w:vAlign w:val="top"/>
          </w:tcPr>
          <w:p w14:paraId="235BEC4A">
            <w:pPr>
              <w:jc w:val="center"/>
              <w:rPr>
                <w:rFonts w:hint="eastAsia" w:ascii="宋体" w:hAnsi="宋体" w:eastAsia="宋体" w:cs="宋体"/>
              </w:rPr>
            </w:pPr>
            <w:r>
              <w:rPr>
                <w:rFonts w:hint="eastAsia" w:ascii="宋体" w:hAnsi="宋体" w:eastAsia="宋体" w:cs="宋体"/>
              </w:rPr>
              <w:t>中国共产党涞源县委员会老干部局</w:t>
            </w:r>
          </w:p>
        </w:tc>
        <w:tc>
          <w:tcPr>
            <w:tcW w:w="2138" w:type="dxa"/>
            <w:noWrap w:val="0"/>
            <w:vAlign w:val="top"/>
          </w:tcPr>
          <w:p w14:paraId="79455325">
            <w:pPr>
              <w:jc w:val="center"/>
              <w:rPr>
                <w:rFonts w:hint="eastAsia" w:ascii="宋体" w:hAnsi="宋体" w:eastAsia="宋体" w:cs="宋体"/>
              </w:rPr>
            </w:pPr>
            <w:r>
              <w:rPr>
                <w:rFonts w:hint="eastAsia" w:ascii="宋体" w:hAnsi="宋体" w:eastAsia="宋体" w:cs="宋体"/>
              </w:rPr>
              <w:t>行政</w:t>
            </w:r>
          </w:p>
        </w:tc>
        <w:tc>
          <w:tcPr>
            <w:tcW w:w="2236" w:type="dxa"/>
            <w:noWrap w:val="0"/>
            <w:vAlign w:val="top"/>
          </w:tcPr>
          <w:p w14:paraId="1DAB62A1">
            <w:pPr>
              <w:jc w:val="center"/>
              <w:rPr>
                <w:rFonts w:hint="eastAsia" w:ascii="宋体" w:hAnsi="宋体" w:eastAsia="宋体" w:cs="宋体"/>
              </w:rPr>
            </w:pPr>
            <w:r>
              <w:rPr>
                <w:rFonts w:hint="eastAsia" w:ascii="宋体" w:hAnsi="宋体" w:eastAsia="宋体" w:cs="宋体"/>
              </w:rPr>
              <w:t>正科级</w:t>
            </w:r>
          </w:p>
        </w:tc>
        <w:tc>
          <w:tcPr>
            <w:tcW w:w="2963" w:type="dxa"/>
            <w:noWrap w:val="0"/>
            <w:vAlign w:val="top"/>
          </w:tcPr>
          <w:p w14:paraId="217A508C">
            <w:pPr>
              <w:jc w:val="center"/>
              <w:rPr>
                <w:rFonts w:hint="eastAsia" w:ascii="宋体" w:hAnsi="宋体" w:eastAsia="宋体" w:cs="宋体"/>
              </w:rPr>
            </w:pPr>
            <w:r>
              <w:rPr>
                <w:rFonts w:hint="eastAsia" w:ascii="宋体" w:hAnsi="宋体" w:eastAsia="宋体" w:cs="宋体"/>
              </w:rPr>
              <w:t>财政拨款</w:t>
            </w:r>
          </w:p>
        </w:tc>
      </w:tr>
    </w:tbl>
    <w:p w14:paraId="136B6884">
      <w:pPr>
        <w:jc w:val="both"/>
        <w:rPr>
          <w:rFonts w:hint="eastAsia" w:ascii="宋体" w:hAnsi="宋体" w:eastAsia="宋体" w:cs="宋体"/>
          <w:sz w:val="36"/>
          <w:szCs w:val="36"/>
        </w:rPr>
      </w:pPr>
    </w:p>
    <w:p w14:paraId="1D0A4F24">
      <w:pPr>
        <w:ind w:firstLine="643" w:firstLineChars="200"/>
        <w:jc w:val="both"/>
        <w:rPr>
          <w:rFonts w:hint="eastAsia" w:ascii="宋体" w:hAnsi="宋体" w:eastAsia="宋体" w:cs="宋体"/>
          <w:b/>
          <w:bCs/>
          <w:sz w:val="32"/>
          <w:szCs w:val="32"/>
        </w:rPr>
      </w:pPr>
      <w:r>
        <w:rPr>
          <w:rFonts w:hint="eastAsia" w:ascii="宋体" w:hAnsi="宋体" w:eastAsia="宋体" w:cs="宋体"/>
          <w:b/>
          <w:bCs/>
          <w:sz w:val="32"/>
          <w:szCs w:val="32"/>
        </w:rPr>
        <w:t>二</w:t>
      </w:r>
    </w:p>
    <w:p w14:paraId="5B685FBA">
      <w:pPr>
        <w:ind w:left="638" w:leftChars="304" w:firstLine="0" w:firstLineChars="0"/>
        <w:jc w:val="both"/>
        <w:rPr>
          <w:rFonts w:hint="eastAsia" w:ascii="宋体" w:hAnsi="宋体" w:eastAsia="宋体" w:cs="宋体"/>
          <w:b/>
          <w:bCs/>
          <w:sz w:val="32"/>
          <w:szCs w:val="32"/>
        </w:rPr>
      </w:pPr>
      <w:r>
        <w:rPr>
          <w:rFonts w:hint="eastAsia" w:ascii="宋体" w:hAnsi="宋体" w:eastAsia="宋体" w:cs="宋体"/>
          <w:b/>
          <w:bCs/>
          <w:sz w:val="32"/>
          <w:szCs w:val="32"/>
        </w:rPr>
        <w:t>部</w:t>
      </w:r>
    </w:p>
    <w:p w14:paraId="1FC8DD6B">
      <w:pPr>
        <w:ind w:left="638" w:leftChars="304" w:firstLine="0" w:firstLineChars="0"/>
        <w:jc w:val="both"/>
        <w:rPr>
          <w:rFonts w:hint="eastAsia" w:ascii="宋体" w:hAnsi="宋体" w:eastAsia="宋体" w:cs="宋体"/>
          <w:b/>
          <w:bCs/>
          <w:sz w:val="32"/>
          <w:szCs w:val="32"/>
        </w:rPr>
      </w:pPr>
    </w:p>
    <w:p w14:paraId="4DD8E437">
      <w:pPr>
        <w:ind w:left="638" w:leftChars="304" w:firstLine="0" w:firstLineChars="0"/>
        <w:jc w:val="both"/>
        <w:rPr>
          <w:rFonts w:hint="eastAsia" w:ascii="宋体" w:hAnsi="宋体" w:eastAsia="宋体" w:cs="宋体"/>
          <w:b/>
          <w:bCs/>
          <w:sz w:val="32"/>
          <w:szCs w:val="32"/>
        </w:rPr>
      </w:pPr>
      <w:r>
        <w:rPr>
          <w:rFonts w:hint="eastAsia" w:ascii="宋体" w:hAnsi="宋体" w:eastAsia="宋体" w:cs="宋体"/>
          <w:b/>
          <w:bCs/>
          <w:sz w:val="32"/>
          <w:szCs w:val="32"/>
          <w:lang w:val="en-US" w:eastAsia="zh-CN"/>
        </w:rPr>
        <w:t>二、单位</w:t>
      </w:r>
      <w:r>
        <w:rPr>
          <w:rFonts w:hint="eastAsia" w:ascii="宋体" w:hAnsi="宋体" w:eastAsia="宋体" w:cs="宋体"/>
          <w:b/>
          <w:bCs/>
          <w:sz w:val="32"/>
          <w:szCs w:val="32"/>
        </w:rPr>
        <w:t>预算安排的总体情况</w:t>
      </w:r>
    </w:p>
    <w:p w14:paraId="7155A732">
      <w:pPr>
        <w:spacing w:line="600" w:lineRule="exact"/>
        <w:ind w:firstLine="640" w:firstLineChars="200"/>
        <w:rPr>
          <w:rFonts w:hint="eastAsia" w:ascii="宋体" w:hAnsi="宋体" w:eastAsia="宋体" w:cs="宋体"/>
          <w:color w:val="auto"/>
          <w:sz w:val="32"/>
          <w:szCs w:val="32"/>
        </w:rPr>
      </w:pPr>
      <w:r>
        <w:rPr>
          <w:rFonts w:hint="eastAsia" w:ascii="宋体" w:hAnsi="宋体" w:eastAsia="宋体" w:cs="宋体"/>
          <w:color w:val="auto"/>
          <w:sz w:val="32"/>
          <w:szCs w:val="32"/>
        </w:rPr>
        <w:t>按照预算管理有关规定，目前我</w:t>
      </w:r>
      <w:r>
        <w:rPr>
          <w:rFonts w:hint="eastAsia" w:ascii="宋体" w:hAnsi="宋体" w:eastAsia="宋体" w:cs="宋体"/>
          <w:color w:val="auto"/>
          <w:sz w:val="32"/>
          <w:szCs w:val="32"/>
          <w:lang w:val="en-US" w:eastAsia="zh-CN"/>
        </w:rPr>
        <w:t>单位</w:t>
      </w:r>
      <w:r>
        <w:rPr>
          <w:rFonts w:hint="eastAsia" w:ascii="宋体" w:hAnsi="宋体" w:eastAsia="宋体" w:cs="宋体"/>
          <w:color w:val="auto"/>
          <w:sz w:val="32"/>
          <w:szCs w:val="32"/>
        </w:rPr>
        <w:t>预算的编制实行综合预算制度，即全部收入和支出都反映在预算中。</w:t>
      </w:r>
      <w:r>
        <w:rPr>
          <w:rFonts w:hint="eastAsia" w:ascii="宋体" w:hAnsi="宋体" w:eastAsia="宋体" w:cs="宋体"/>
          <w:color w:val="auto"/>
          <w:sz w:val="32"/>
          <w:szCs w:val="32"/>
          <w:lang w:val="en-US" w:eastAsia="zh-CN"/>
        </w:rPr>
        <w:t xml:space="preserve"> 中国共产党涞源县委员会老干部局</w:t>
      </w:r>
      <w:r>
        <w:rPr>
          <w:rFonts w:hint="eastAsia" w:ascii="宋体" w:hAnsi="宋体" w:eastAsia="宋体" w:cs="宋体"/>
          <w:color w:val="auto"/>
          <w:sz w:val="32"/>
          <w:szCs w:val="32"/>
        </w:rPr>
        <w:t>收支包含在部门预算中。</w:t>
      </w:r>
    </w:p>
    <w:p w14:paraId="352FCEFB">
      <w:pPr>
        <w:ind w:firstLine="643" w:firstLineChars="200"/>
        <w:rPr>
          <w:rFonts w:hint="eastAsia" w:ascii="宋体" w:hAnsi="宋体" w:eastAsia="宋体" w:cs="宋体"/>
          <w:b/>
          <w:bCs/>
          <w:sz w:val="32"/>
          <w:szCs w:val="32"/>
        </w:rPr>
      </w:pPr>
      <w:r>
        <w:rPr>
          <w:rFonts w:hint="eastAsia" w:ascii="宋体" w:hAnsi="宋体" w:eastAsia="宋体" w:cs="宋体"/>
          <w:b/>
          <w:bCs/>
          <w:sz w:val="32"/>
          <w:szCs w:val="32"/>
        </w:rPr>
        <w:t>1</w:t>
      </w:r>
      <w:r>
        <w:rPr>
          <w:rFonts w:hint="eastAsia" w:ascii="宋体" w:hAnsi="宋体" w:eastAsia="宋体" w:cs="宋体"/>
          <w:b/>
          <w:bCs/>
          <w:sz w:val="32"/>
          <w:szCs w:val="32"/>
          <w:lang w:eastAsia="zh-CN"/>
        </w:rPr>
        <w:t>、</w:t>
      </w:r>
      <w:r>
        <w:rPr>
          <w:rFonts w:hint="eastAsia" w:ascii="宋体" w:hAnsi="宋体" w:eastAsia="宋体" w:cs="宋体"/>
          <w:b/>
          <w:bCs/>
          <w:sz w:val="32"/>
          <w:szCs w:val="32"/>
        </w:rPr>
        <w:t>收入说明</w:t>
      </w:r>
    </w:p>
    <w:p w14:paraId="683FC82A">
      <w:pPr>
        <w:spacing w:line="520" w:lineRule="exact"/>
        <w:ind w:firstLine="640" w:firstLineChars="200"/>
        <w:rPr>
          <w:rFonts w:hint="eastAsia" w:ascii="宋体" w:hAnsi="宋体" w:eastAsia="宋体" w:cs="宋体"/>
          <w:sz w:val="32"/>
          <w:szCs w:val="32"/>
          <w:lang w:eastAsia="zh-CN"/>
        </w:rPr>
      </w:pPr>
      <w:r>
        <w:rPr>
          <w:rFonts w:hint="eastAsia" w:ascii="宋体" w:hAnsi="宋体" w:eastAsia="宋体" w:cs="宋体"/>
          <w:color w:val="auto"/>
          <w:sz w:val="32"/>
          <w:szCs w:val="32"/>
        </w:rPr>
        <w:t>反映</w:t>
      </w:r>
      <w:r>
        <w:rPr>
          <w:rFonts w:hint="eastAsia" w:ascii="宋体" w:hAnsi="宋体" w:eastAsia="宋体" w:cs="宋体"/>
          <w:color w:val="auto"/>
          <w:sz w:val="32"/>
          <w:szCs w:val="32"/>
          <w:lang w:val="en-US" w:eastAsia="zh-CN"/>
        </w:rPr>
        <w:t>本单位当</w:t>
      </w:r>
      <w:r>
        <w:rPr>
          <w:rFonts w:hint="eastAsia" w:ascii="宋体" w:hAnsi="宋体" w:eastAsia="宋体" w:cs="宋体"/>
          <w:color w:val="auto"/>
          <w:sz w:val="32"/>
          <w:szCs w:val="32"/>
        </w:rPr>
        <w:t>年全部收入。</w:t>
      </w:r>
      <w:r>
        <w:rPr>
          <w:rFonts w:hint="eastAsia" w:ascii="宋体" w:hAnsi="宋体" w:eastAsia="宋体" w:cs="宋体"/>
          <w:sz w:val="32"/>
          <w:szCs w:val="32"/>
        </w:rPr>
        <w:t>20</w:t>
      </w:r>
      <w:r>
        <w:rPr>
          <w:rFonts w:hint="eastAsia" w:ascii="宋体" w:hAnsi="宋体" w:eastAsia="宋体" w:cs="宋体"/>
          <w:sz w:val="32"/>
          <w:szCs w:val="32"/>
          <w:lang w:val="en-US" w:eastAsia="zh-CN"/>
        </w:rPr>
        <w:t>22</w:t>
      </w:r>
      <w:r>
        <w:rPr>
          <w:rFonts w:hint="eastAsia" w:ascii="宋体" w:hAnsi="宋体" w:eastAsia="宋体" w:cs="宋体"/>
          <w:sz w:val="32"/>
          <w:szCs w:val="32"/>
        </w:rPr>
        <w:t>年预算</w:t>
      </w:r>
      <w:r>
        <w:rPr>
          <w:rFonts w:hint="eastAsia" w:ascii="宋体" w:hAnsi="宋体" w:eastAsia="宋体" w:cs="宋体"/>
          <w:sz w:val="32"/>
          <w:szCs w:val="32"/>
          <w:lang w:val="en-US" w:eastAsia="zh-CN"/>
        </w:rPr>
        <w:t>收入660.51</w:t>
      </w:r>
      <w:r>
        <w:rPr>
          <w:rFonts w:hint="eastAsia" w:ascii="宋体" w:hAnsi="宋体" w:eastAsia="宋体" w:cs="宋体"/>
          <w:sz w:val="32"/>
          <w:szCs w:val="32"/>
        </w:rPr>
        <w:t>万元。</w:t>
      </w:r>
      <w:r>
        <w:rPr>
          <w:rFonts w:hint="eastAsia" w:ascii="宋体" w:hAnsi="宋体" w:eastAsia="宋体" w:cs="宋体"/>
          <w:sz w:val="32"/>
          <w:szCs w:val="32"/>
          <w:lang w:val="en-US" w:eastAsia="zh-CN"/>
        </w:rPr>
        <w:t>其中</w:t>
      </w:r>
      <w:r>
        <w:rPr>
          <w:rFonts w:hint="eastAsia" w:ascii="宋体" w:hAnsi="宋体" w:eastAsia="宋体" w:cs="宋体"/>
          <w:sz w:val="32"/>
          <w:szCs w:val="32"/>
        </w:rPr>
        <w:t>一般公共预算收入</w:t>
      </w:r>
      <w:r>
        <w:rPr>
          <w:rFonts w:hint="eastAsia" w:ascii="宋体" w:hAnsi="宋体" w:eastAsia="宋体" w:cs="宋体"/>
          <w:sz w:val="32"/>
          <w:szCs w:val="32"/>
          <w:lang w:val="en-US" w:eastAsia="zh-CN"/>
        </w:rPr>
        <w:t>660.51</w:t>
      </w:r>
      <w:r>
        <w:rPr>
          <w:rFonts w:hint="eastAsia" w:ascii="宋体" w:hAnsi="宋体" w:eastAsia="宋体" w:cs="宋体"/>
          <w:sz w:val="32"/>
          <w:szCs w:val="32"/>
        </w:rPr>
        <w:t>万元</w:t>
      </w:r>
      <w:r>
        <w:rPr>
          <w:rFonts w:hint="eastAsia" w:ascii="宋体" w:hAnsi="宋体" w:eastAsia="宋体" w:cs="宋体"/>
          <w:sz w:val="32"/>
          <w:szCs w:val="32"/>
          <w:lang w:eastAsia="zh-CN"/>
        </w:rPr>
        <w:t>。</w:t>
      </w:r>
    </w:p>
    <w:p w14:paraId="51E88D62">
      <w:pPr>
        <w:spacing w:line="520" w:lineRule="exact"/>
        <w:ind w:firstLine="643" w:firstLineChars="200"/>
        <w:rPr>
          <w:rFonts w:hint="eastAsia" w:ascii="宋体" w:hAnsi="宋体" w:eastAsia="宋体" w:cs="宋体"/>
          <w:b/>
          <w:bCs/>
          <w:sz w:val="32"/>
          <w:szCs w:val="32"/>
        </w:rPr>
      </w:pPr>
      <w:r>
        <w:rPr>
          <w:rFonts w:hint="eastAsia" w:ascii="宋体" w:hAnsi="宋体" w:eastAsia="宋体" w:cs="宋体"/>
          <w:b/>
          <w:bCs/>
          <w:sz w:val="32"/>
          <w:szCs w:val="32"/>
        </w:rPr>
        <w:t>2、支出说明</w:t>
      </w:r>
    </w:p>
    <w:p w14:paraId="42C7B7C8">
      <w:pPr>
        <w:spacing w:line="520" w:lineRule="exact"/>
        <w:ind w:firstLine="640" w:firstLineChars="200"/>
        <w:rPr>
          <w:rFonts w:hint="eastAsia" w:ascii="宋体" w:hAnsi="宋体" w:eastAsia="宋体" w:cs="宋体"/>
          <w:sz w:val="32"/>
          <w:szCs w:val="32"/>
          <w:lang w:eastAsia="zh-CN"/>
        </w:rPr>
      </w:pPr>
      <w:r>
        <w:rPr>
          <w:rFonts w:hint="eastAsia" w:ascii="宋体" w:hAnsi="宋体" w:eastAsia="宋体" w:cs="宋体"/>
          <w:color w:val="auto"/>
          <w:sz w:val="32"/>
          <w:szCs w:val="32"/>
        </w:rPr>
        <w:t>收支预算总表支出栏、基本支出表、项目支出表按经济分类和支出功能分类科目编制，反映</w:t>
      </w:r>
      <w:r>
        <w:rPr>
          <w:rFonts w:hint="eastAsia" w:ascii="宋体" w:hAnsi="宋体" w:eastAsia="宋体" w:cs="宋体"/>
          <w:color w:val="auto"/>
          <w:sz w:val="32"/>
          <w:szCs w:val="32"/>
          <w:lang w:val="en-US" w:eastAsia="zh-CN"/>
        </w:rPr>
        <w:t>中国共产党涞源县委员会老干部局</w:t>
      </w:r>
      <w:r>
        <w:rPr>
          <w:rFonts w:hint="eastAsia" w:ascii="宋体" w:hAnsi="宋体" w:eastAsia="宋体" w:cs="宋体"/>
          <w:color w:val="auto"/>
          <w:sz w:val="32"/>
          <w:szCs w:val="32"/>
        </w:rPr>
        <w:t>年度</w:t>
      </w:r>
      <w:r>
        <w:rPr>
          <w:rFonts w:hint="eastAsia" w:ascii="宋体" w:hAnsi="宋体" w:eastAsia="宋体" w:cs="宋体"/>
          <w:color w:val="auto"/>
          <w:sz w:val="32"/>
          <w:szCs w:val="32"/>
          <w:lang w:val="en-US" w:eastAsia="zh-CN"/>
        </w:rPr>
        <w:t>单位</w:t>
      </w:r>
      <w:r>
        <w:rPr>
          <w:rFonts w:hint="eastAsia" w:ascii="宋体" w:hAnsi="宋体" w:eastAsia="宋体" w:cs="宋体"/>
          <w:color w:val="auto"/>
          <w:sz w:val="32"/>
          <w:szCs w:val="32"/>
        </w:rPr>
        <w:t>预算中支出预算的总体情况。</w:t>
      </w:r>
      <w:r>
        <w:rPr>
          <w:rFonts w:hint="eastAsia" w:ascii="宋体" w:hAnsi="宋体" w:eastAsia="宋体" w:cs="宋体"/>
          <w:sz w:val="32"/>
          <w:szCs w:val="32"/>
        </w:rPr>
        <w:t>20</w:t>
      </w:r>
      <w:r>
        <w:rPr>
          <w:rFonts w:hint="eastAsia" w:ascii="宋体" w:hAnsi="宋体" w:eastAsia="宋体" w:cs="宋体"/>
          <w:sz w:val="32"/>
          <w:szCs w:val="32"/>
          <w:lang w:val="en-US" w:eastAsia="zh-CN"/>
        </w:rPr>
        <w:t>22</w:t>
      </w:r>
      <w:r>
        <w:rPr>
          <w:rFonts w:hint="eastAsia" w:ascii="宋体" w:hAnsi="宋体" w:eastAsia="宋体" w:cs="宋体"/>
          <w:sz w:val="32"/>
          <w:szCs w:val="32"/>
        </w:rPr>
        <w:t>年支出预算</w:t>
      </w:r>
      <w:r>
        <w:rPr>
          <w:rFonts w:hint="eastAsia" w:ascii="宋体" w:hAnsi="宋体" w:eastAsia="宋体" w:cs="宋体"/>
          <w:sz w:val="32"/>
          <w:szCs w:val="32"/>
          <w:lang w:val="en-US" w:eastAsia="zh-CN"/>
        </w:rPr>
        <w:t>660.51</w:t>
      </w:r>
      <w:r>
        <w:rPr>
          <w:rFonts w:hint="eastAsia" w:ascii="宋体" w:hAnsi="宋体" w:eastAsia="宋体" w:cs="宋体"/>
          <w:sz w:val="32"/>
          <w:szCs w:val="32"/>
        </w:rPr>
        <w:t>万元</w:t>
      </w:r>
      <w:r>
        <w:rPr>
          <w:rFonts w:hint="eastAsia" w:ascii="宋体" w:hAnsi="宋体" w:eastAsia="宋体" w:cs="宋体"/>
          <w:sz w:val="32"/>
          <w:szCs w:val="32"/>
          <w:lang w:val="en-US" w:eastAsia="zh-CN"/>
        </w:rPr>
        <w:t>,其中</w:t>
      </w:r>
      <w:r>
        <w:rPr>
          <w:rFonts w:hint="eastAsia" w:ascii="宋体" w:hAnsi="宋体" w:eastAsia="宋体" w:cs="宋体"/>
          <w:sz w:val="32"/>
          <w:szCs w:val="32"/>
        </w:rPr>
        <w:t>基本支出</w:t>
      </w:r>
      <w:r>
        <w:rPr>
          <w:rFonts w:hint="eastAsia" w:ascii="宋体" w:hAnsi="宋体" w:eastAsia="宋体" w:cs="宋体"/>
          <w:sz w:val="32"/>
          <w:szCs w:val="32"/>
          <w:lang w:val="en-US" w:eastAsia="zh-CN"/>
        </w:rPr>
        <w:t>627.49</w:t>
      </w:r>
      <w:r>
        <w:rPr>
          <w:rFonts w:hint="eastAsia" w:ascii="宋体" w:hAnsi="宋体" w:eastAsia="宋体" w:cs="宋体"/>
          <w:sz w:val="32"/>
          <w:szCs w:val="32"/>
        </w:rPr>
        <w:t>万元</w:t>
      </w:r>
      <w:r>
        <w:rPr>
          <w:rFonts w:hint="eastAsia" w:ascii="宋体" w:hAnsi="宋体" w:eastAsia="宋体" w:cs="宋体"/>
          <w:sz w:val="32"/>
          <w:szCs w:val="32"/>
          <w:lang w:val="en-US" w:eastAsia="zh-CN"/>
        </w:rPr>
        <w:t>,包括</w:t>
      </w:r>
      <w:r>
        <w:rPr>
          <w:rFonts w:hint="eastAsia" w:ascii="宋体" w:hAnsi="宋体" w:eastAsia="宋体" w:cs="宋体"/>
          <w:sz w:val="32"/>
          <w:szCs w:val="32"/>
        </w:rPr>
        <w:t xml:space="preserve">人员经费 </w:t>
      </w:r>
      <w:r>
        <w:rPr>
          <w:rFonts w:hint="eastAsia" w:ascii="宋体" w:hAnsi="宋体" w:eastAsia="宋体" w:cs="宋体"/>
          <w:sz w:val="32"/>
          <w:szCs w:val="32"/>
          <w:lang w:val="en-US" w:eastAsia="zh-CN"/>
        </w:rPr>
        <w:t>576.03</w:t>
      </w:r>
      <w:r>
        <w:rPr>
          <w:rFonts w:hint="eastAsia" w:ascii="宋体" w:hAnsi="宋体" w:eastAsia="宋体" w:cs="宋体"/>
          <w:sz w:val="32"/>
          <w:szCs w:val="32"/>
        </w:rPr>
        <w:t>万元</w:t>
      </w:r>
      <w:r>
        <w:rPr>
          <w:rFonts w:hint="eastAsia" w:ascii="宋体" w:hAnsi="宋体" w:eastAsia="宋体" w:cs="宋体"/>
          <w:sz w:val="32"/>
          <w:szCs w:val="32"/>
          <w:lang w:val="en-US" w:eastAsia="zh-CN"/>
        </w:rPr>
        <w:t>,</w:t>
      </w:r>
      <w:r>
        <w:rPr>
          <w:rFonts w:hint="eastAsia" w:ascii="宋体" w:hAnsi="宋体" w:eastAsia="宋体" w:cs="宋体"/>
          <w:sz w:val="32"/>
          <w:szCs w:val="32"/>
        </w:rPr>
        <w:t>日常公用经费</w:t>
      </w:r>
      <w:r>
        <w:rPr>
          <w:rFonts w:hint="eastAsia" w:ascii="宋体" w:hAnsi="宋体" w:eastAsia="宋体" w:cs="宋体"/>
          <w:sz w:val="32"/>
          <w:szCs w:val="32"/>
          <w:lang w:val="en-US" w:eastAsia="zh-CN"/>
        </w:rPr>
        <w:t>51.46</w:t>
      </w:r>
      <w:r>
        <w:rPr>
          <w:rFonts w:hint="eastAsia" w:ascii="宋体" w:hAnsi="宋体" w:eastAsia="宋体" w:cs="宋体"/>
          <w:sz w:val="32"/>
          <w:szCs w:val="32"/>
        </w:rPr>
        <w:t>万元</w:t>
      </w:r>
      <w:r>
        <w:rPr>
          <w:rFonts w:hint="eastAsia" w:ascii="宋体" w:hAnsi="宋体" w:eastAsia="宋体" w:cs="宋体"/>
          <w:sz w:val="32"/>
          <w:szCs w:val="32"/>
          <w:lang w:val="en-US" w:eastAsia="zh-CN"/>
        </w:rPr>
        <w:t>;</w:t>
      </w:r>
      <w:r>
        <w:rPr>
          <w:rFonts w:hint="eastAsia" w:ascii="宋体" w:hAnsi="宋体" w:eastAsia="宋体" w:cs="宋体"/>
          <w:sz w:val="32"/>
          <w:szCs w:val="32"/>
        </w:rPr>
        <w:t xml:space="preserve">项目支出 </w:t>
      </w:r>
      <w:r>
        <w:rPr>
          <w:rFonts w:hint="eastAsia" w:ascii="宋体" w:hAnsi="宋体" w:eastAsia="宋体" w:cs="宋体"/>
          <w:sz w:val="32"/>
          <w:szCs w:val="32"/>
          <w:lang w:val="en-US" w:eastAsia="zh-CN"/>
        </w:rPr>
        <w:t>36.02</w:t>
      </w:r>
      <w:r>
        <w:rPr>
          <w:rFonts w:hint="eastAsia" w:ascii="宋体" w:hAnsi="宋体" w:eastAsia="宋体" w:cs="宋体"/>
          <w:sz w:val="32"/>
          <w:szCs w:val="32"/>
        </w:rPr>
        <w:t>万元</w:t>
      </w:r>
      <w:r>
        <w:rPr>
          <w:rFonts w:hint="eastAsia" w:ascii="宋体" w:hAnsi="宋体" w:eastAsia="宋体" w:cs="宋体"/>
          <w:sz w:val="32"/>
          <w:szCs w:val="32"/>
          <w:lang w:eastAsia="zh-CN"/>
        </w:rPr>
        <w:t>。</w:t>
      </w:r>
    </w:p>
    <w:p w14:paraId="139328A5">
      <w:pPr>
        <w:tabs>
          <w:tab w:val="left" w:pos="916"/>
        </w:tabs>
        <w:spacing w:line="560" w:lineRule="exact"/>
        <w:ind w:firstLine="643" w:firstLineChars="200"/>
        <w:jc w:val="left"/>
        <w:rPr>
          <w:rFonts w:hint="eastAsia" w:ascii="宋体" w:hAnsi="宋体" w:eastAsia="宋体" w:cs="宋体"/>
          <w:b/>
          <w:bCs/>
          <w:sz w:val="32"/>
          <w:szCs w:val="32"/>
        </w:rPr>
      </w:pPr>
      <w:r>
        <w:rPr>
          <w:rFonts w:hint="eastAsia" w:ascii="宋体" w:hAnsi="宋体" w:eastAsia="宋体" w:cs="宋体"/>
          <w:b/>
          <w:bCs/>
          <w:sz w:val="32"/>
          <w:szCs w:val="32"/>
        </w:rPr>
        <w:t>3、比上年增减情况</w:t>
      </w:r>
    </w:p>
    <w:p w14:paraId="56715CB8">
      <w:pPr>
        <w:pStyle w:val="16"/>
        <w:rPr>
          <w:rFonts w:hint="eastAsia" w:ascii="宋体" w:hAnsi="宋体" w:eastAsia="宋体" w:cs="宋体"/>
          <w:sz w:val="32"/>
          <w:szCs w:val="32"/>
        </w:rPr>
      </w:pPr>
      <w:r>
        <w:rPr>
          <w:rFonts w:hint="eastAsia" w:ascii="宋体" w:hAnsi="宋体" w:eastAsia="宋体" w:cs="宋体"/>
          <w:sz w:val="32"/>
          <w:szCs w:val="32"/>
        </w:rPr>
        <w:t>2022年预算收支安排</w:t>
      </w:r>
      <w:r>
        <w:rPr>
          <w:rFonts w:hint="eastAsia" w:ascii="宋体" w:hAnsi="宋体" w:eastAsia="宋体" w:cs="宋体"/>
          <w:sz w:val="32"/>
          <w:szCs w:val="32"/>
          <w:lang w:val="en-US" w:eastAsia="zh-CN"/>
        </w:rPr>
        <w:t>660.51</w:t>
      </w:r>
      <w:r>
        <w:rPr>
          <w:rFonts w:hint="eastAsia" w:ascii="宋体" w:hAnsi="宋体" w:eastAsia="宋体" w:cs="宋体"/>
          <w:sz w:val="32"/>
          <w:szCs w:val="32"/>
        </w:rPr>
        <w:t>万元，较2021年预算</w:t>
      </w:r>
      <w:r>
        <w:rPr>
          <w:rFonts w:hint="eastAsia" w:ascii="宋体" w:hAnsi="宋体" w:eastAsia="宋体" w:cs="宋体"/>
          <w:sz w:val="32"/>
          <w:szCs w:val="32"/>
          <w:lang w:val="en-US" w:eastAsia="zh-CN"/>
        </w:rPr>
        <w:t>减少118.39</w:t>
      </w:r>
      <w:r>
        <w:rPr>
          <w:rFonts w:hint="eastAsia" w:ascii="宋体" w:hAnsi="宋体" w:eastAsia="宋体" w:cs="宋体"/>
          <w:sz w:val="32"/>
          <w:szCs w:val="32"/>
        </w:rPr>
        <w:t>万元，其中：基本支出</w:t>
      </w:r>
      <w:r>
        <w:rPr>
          <w:rFonts w:hint="eastAsia" w:ascii="宋体" w:hAnsi="宋体" w:eastAsia="宋体" w:cs="宋体"/>
          <w:sz w:val="32"/>
          <w:szCs w:val="32"/>
          <w:lang w:val="en-US" w:eastAsia="zh-CN"/>
        </w:rPr>
        <w:t>减少116.79</w:t>
      </w:r>
      <w:r>
        <w:rPr>
          <w:rFonts w:hint="eastAsia" w:ascii="宋体" w:hAnsi="宋体" w:eastAsia="宋体" w:cs="宋体"/>
          <w:sz w:val="32"/>
          <w:szCs w:val="32"/>
        </w:rPr>
        <w:t>万元，主要为人员经费</w:t>
      </w:r>
      <w:r>
        <w:rPr>
          <w:rFonts w:hint="eastAsia" w:ascii="宋体" w:hAnsi="宋体" w:eastAsia="宋体" w:cs="宋体"/>
          <w:sz w:val="32"/>
          <w:szCs w:val="32"/>
          <w:lang w:val="en-US" w:eastAsia="zh-CN"/>
        </w:rPr>
        <w:t>减少</w:t>
      </w:r>
      <w:r>
        <w:rPr>
          <w:rFonts w:hint="eastAsia" w:ascii="宋体" w:hAnsi="宋体" w:eastAsia="宋体" w:cs="宋体"/>
          <w:sz w:val="32"/>
          <w:szCs w:val="32"/>
        </w:rPr>
        <w:t>支出；项目支出</w:t>
      </w:r>
      <w:r>
        <w:rPr>
          <w:rFonts w:hint="eastAsia" w:ascii="宋体" w:hAnsi="宋体" w:eastAsia="宋体" w:cs="宋体"/>
          <w:sz w:val="32"/>
          <w:szCs w:val="32"/>
          <w:lang w:val="en-US" w:eastAsia="zh-CN"/>
        </w:rPr>
        <w:t>减少1.6</w:t>
      </w:r>
      <w:r>
        <w:rPr>
          <w:rFonts w:hint="eastAsia" w:ascii="宋体" w:hAnsi="宋体" w:eastAsia="宋体" w:cs="宋体"/>
          <w:sz w:val="32"/>
          <w:szCs w:val="32"/>
        </w:rPr>
        <w:t>万元，主要</w:t>
      </w:r>
      <w:r>
        <w:rPr>
          <w:rFonts w:hint="eastAsia" w:ascii="宋体" w:hAnsi="宋体" w:eastAsia="宋体" w:cs="宋体"/>
          <w:sz w:val="32"/>
          <w:szCs w:val="32"/>
          <w:lang w:val="en-US" w:eastAsia="zh-CN"/>
        </w:rPr>
        <w:t>为离休人员自然减员，省财政补助脱贫县离休医药费相应减少。</w:t>
      </w:r>
    </w:p>
    <w:p w14:paraId="27BC406B">
      <w:pPr>
        <w:spacing w:line="520" w:lineRule="exact"/>
        <w:ind w:firstLine="643" w:firstLineChars="200"/>
        <w:jc w:val="both"/>
        <w:outlineLvl w:val="0"/>
        <w:rPr>
          <w:rFonts w:hint="eastAsia" w:ascii="宋体" w:hAnsi="宋体" w:eastAsia="宋体" w:cs="宋体"/>
          <w:b/>
          <w:bCs/>
          <w:sz w:val="32"/>
          <w:szCs w:val="32"/>
        </w:rPr>
      </w:pPr>
      <w:r>
        <w:rPr>
          <w:rFonts w:hint="eastAsia" w:ascii="宋体" w:hAnsi="宋体" w:eastAsia="宋体" w:cs="宋体"/>
          <w:b/>
          <w:bCs/>
          <w:sz w:val="32"/>
          <w:szCs w:val="32"/>
        </w:rPr>
        <w:t>三</w:t>
      </w:r>
      <w:r>
        <w:rPr>
          <w:rFonts w:hint="eastAsia" w:ascii="宋体" w:hAnsi="宋体" w:eastAsia="宋体" w:cs="宋体"/>
          <w:b/>
          <w:bCs/>
          <w:sz w:val="32"/>
          <w:szCs w:val="32"/>
          <w:lang w:eastAsia="zh-CN"/>
        </w:rPr>
        <w:t>、</w:t>
      </w:r>
      <w:r>
        <w:rPr>
          <w:rFonts w:hint="eastAsia" w:ascii="宋体" w:hAnsi="宋体" w:eastAsia="宋体" w:cs="宋体"/>
          <w:b/>
          <w:bCs/>
          <w:sz w:val="32"/>
          <w:szCs w:val="32"/>
        </w:rPr>
        <w:t>机关运行经费安排情况</w:t>
      </w:r>
    </w:p>
    <w:p w14:paraId="74706912">
      <w:pPr>
        <w:spacing w:line="520" w:lineRule="exact"/>
        <w:ind w:firstLine="640" w:firstLineChars="200"/>
        <w:jc w:val="left"/>
        <w:outlineLvl w:val="0"/>
        <w:rPr>
          <w:rFonts w:hint="eastAsia" w:ascii="宋体" w:hAnsi="宋体" w:eastAsia="宋体" w:cs="宋体"/>
          <w:sz w:val="32"/>
          <w:szCs w:val="32"/>
          <w:lang w:eastAsia="zh-CN"/>
        </w:rPr>
      </w:pPr>
      <w:r>
        <w:rPr>
          <w:rFonts w:hint="eastAsia"/>
          <w:color w:val="000000" w:themeColor="text1"/>
          <w:sz w:val="32"/>
          <w:szCs w:val="32"/>
          <w:lang w:val="en-US" w:eastAsia="zh-CN"/>
          <w14:textFill>
            <w14:solidFill>
              <w14:schemeClr w14:val="tx1"/>
            </w14:solidFill>
          </w14:textFill>
        </w:rPr>
        <w:t>2</w:t>
      </w:r>
      <w:r>
        <w:rPr>
          <w:color w:val="000000" w:themeColor="text1"/>
          <w:sz w:val="32"/>
          <w:szCs w:val="32"/>
          <w14:textFill>
            <w14:solidFill>
              <w14:schemeClr w14:val="tx1"/>
            </w14:solidFill>
          </w14:textFill>
        </w:rPr>
        <w:t>022年，我</w:t>
      </w:r>
      <w:r>
        <w:rPr>
          <w:rFonts w:hint="eastAsia"/>
          <w:color w:val="000000" w:themeColor="text1"/>
          <w:sz w:val="32"/>
          <w:szCs w:val="32"/>
          <w:lang w:val="en-US" w:eastAsia="zh-CN"/>
          <w14:textFill>
            <w14:solidFill>
              <w14:schemeClr w14:val="tx1"/>
            </w14:solidFill>
          </w14:textFill>
        </w:rPr>
        <w:t>单位</w:t>
      </w:r>
      <w:r>
        <w:rPr>
          <w:color w:val="000000" w:themeColor="text1"/>
          <w:sz w:val="32"/>
          <w:szCs w:val="32"/>
          <w14:textFill>
            <w14:solidFill>
              <w14:schemeClr w14:val="tx1"/>
            </w14:solidFill>
          </w14:textFill>
        </w:rPr>
        <w:t>运行经费共计安排</w:t>
      </w:r>
      <w:r>
        <w:rPr>
          <w:rFonts w:hint="eastAsia"/>
          <w:color w:val="000000" w:themeColor="text1"/>
          <w:sz w:val="32"/>
          <w:szCs w:val="32"/>
          <w:lang w:val="en-US" w:eastAsia="zh-CN"/>
          <w14:textFill>
            <w14:solidFill>
              <w14:schemeClr w14:val="tx1"/>
            </w14:solidFill>
          </w14:textFill>
        </w:rPr>
        <w:t>51.46</w:t>
      </w:r>
      <w:r>
        <w:rPr>
          <w:color w:val="000000" w:themeColor="text1"/>
          <w:sz w:val="32"/>
          <w:szCs w:val="32"/>
          <w14:textFill>
            <w14:solidFill>
              <w14:schemeClr w14:val="tx1"/>
            </w14:solidFill>
          </w14:textFill>
        </w:rPr>
        <w:t>万元，</w:t>
      </w:r>
      <w:r>
        <w:rPr>
          <w:rFonts w:hint="eastAsia" w:ascii="宋体" w:hAnsi="宋体" w:eastAsia="宋体" w:cs="宋体"/>
          <w:color w:val="000000" w:themeColor="text1"/>
          <w:sz w:val="32"/>
          <w:szCs w:val="32"/>
          <w14:textFill>
            <w14:solidFill>
              <w14:schemeClr w14:val="tx1"/>
            </w14:solidFill>
          </w14:textFill>
        </w:rPr>
        <w:t>其</w:t>
      </w:r>
      <w:r>
        <w:rPr>
          <w:rFonts w:hint="eastAsia" w:ascii="宋体" w:hAnsi="宋体" w:eastAsia="宋体" w:cs="宋体"/>
          <w:sz w:val="32"/>
          <w:szCs w:val="32"/>
        </w:rPr>
        <w:t>中办公费</w:t>
      </w:r>
      <w:r>
        <w:rPr>
          <w:rFonts w:hint="eastAsia" w:ascii="宋体" w:hAnsi="宋体" w:eastAsia="宋体" w:cs="宋体"/>
          <w:sz w:val="32"/>
          <w:szCs w:val="32"/>
          <w:lang w:val="en-US" w:eastAsia="zh-CN"/>
        </w:rPr>
        <w:t>37.99</w:t>
      </w:r>
      <w:r>
        <w:rPr>
          <w:rFonts w:hint="eastAsia" w:ascii="宋体" w:hAnsi="宋体" w:eastAsia="宋体" w:cs="宋体"/>
          <w:sz w:val="32"/>
          <w:szCs w:val="32"/>
        </w:rPr>
        <w:t>万元，水费0.</w:t>
      </w:r>
      <w:r>
        <w:rPr>
          <w:rFonts w:hint="eastAsia" w:ascii="宋体" w:hAnsi="宋体" w:eastAsia="宋体" w:cs="宋体"/>
          <w:sz w:val="32"/>
          <w:szCs w:val="32"/>
          <w:lang w:val="en-US" w:eastAsia="zh-CN"/>
        </w:rPr>
        <w:t>61</w:t>
      </w:r>
      <w:r>
        <w:rPr>
          <w:rFonts w:hint="eastAsia" w:ascii="宋体" w:hAnsi="宋体" w:eastAsia="宋体" w:cs="宋体"/>
          <w:sz w:val="32"/>
          <w:szCs w:val="32"/>
        </w:rPr>
        <w:t>万元，电费</w:t>
      </w:r>
      <w:r>
        <w:rPr>
          <w:rFonts w:hint="eastAsia" w:ascii="宋体" w:hAnsi="宋体" w:eastAsia="宋体" w:cs="宋体"/>
          <w:sz w:val="32"/>
          <w:szCs w:val="32"/>
          <w:lang w:val="en-US" w:eastAsia="zh-CN"/>
        </w:rPr>
        <w:t>1.2</w:t>
      </w:r>
      <w:r>
        <w:rPr>
          <w:rFonts w:hint="eastAsia" w:ascii="宋体" w:hAnsi="宋体" w:eastAsia="宋体" w:cs="宋体"/>
          <w:sz w:val="32"/>
          <w:szCs w:val="32"/>
        </w:rPr>
        <w:t>万元，邮电</w:t>
      </w:r>
      <w:r>
        <w:rPr>
          <w:rFonts w:hint="eastAsia" w:ascii="宋体" w:hAnsi="宋体" w:eastAsia="宋体" w:cs="宋体"/>
          <w:sz w:val="32"/>
          <w:szCs w:val="32"/>
          <w:lang w:eastAsia="zh-CN"/>
        </w:rPr>
        <w:t>费</w:t>
      </w:r>
      <w:r>
        <w:rPr>
          <w:rFonts w:hint="eastAsia" w:ascii="宋体" w:hAnsi="宋体" w:eastAsia="宋体" w:cs="宋体"/>
          <w:sz w:val="32"/>
          <w:szCs w:val="32"/>
          <w:lang w:val="en-US" w:eastAsia="zh-CN"/>
        </w:rPr>
        <w:t>1.26</w:t>
      </w:r>
      <w:r>
        <w:rPr>
          <w:rFonts w:hint="eastAsia" w:ascii="宋体" w:hAnsi="宋体" w:eastAsia="宋体" w:cs="宋体"/>
          <w:sz w:val="32"/>
          <w:szCs w:val="32"/>
        </w:rPr>
        <w:t>万元，差旅费</w:t>
      </w:r>
      <w:r>
        <w:rPr>
          <w:rFonts w:hint="eastAsia" w:ascii="宋体" w:hAnsi="宋体" w:eastAsia="宋体" w:cs="宋体"/>
          <w:sz w:val="32"/>
          <w:szCs w:val="32"/>
          <w:lang w:val="en-US" w:eastAsia="zh-CN"/>
        </w:rPr>
        <w:t>2.4</w:t>
      </w:r>
      <w:r>
        <w:rPr>
          <w:rFonts w:hint="eastAsia" w:ascii="宋体" w:hAnsi="宋体" w:eastAsia="宋体" w:cs="宋体"/>
          <w:sz w:val="32"/>
          <w:szCs w:val="32"/>
        </w:rPr>
        <w:t>万元，</w:t>
      </w:r>
      <w:r>
        <w:rPr>
          <w:rFonts w:hint="eastAsia" w:ascii="宋体" w:hAnsi="宋体" w:eastAsia="宋体" w:cs="宋体"/>
          <w:sz w:val="32"/>
          <w:szCs w:val="32"/>
          <w:lang w:eastAsia="zh-CN"/>
        </w:rPr>
        <w:t>公务接待费</w:t>
      </w:r>
      <w:r>
        <w:rPr>
          <w:rFonts w:hint="eastAsia" w:ascii="宋体" w:hAnsi="宋体" w:eastAsia="宋体" w:cs="宋体"/>
          <w:sz w:val="32"/>
          <w:szCs w:val="32"/>
          <w:lang w:val="en-US" w:eastAsia="zh-CN"/>
        </w:rPr>
        <w:t>2.4万元，</w:t>
      </w:r>
      <w:r>
        <w:rPr>
          <w:rFonts w:hint="eastAsia" w:ascii="宋体" w:hAnsi="宋体" w:eastAsia="宋体" w:cs="宋体"/>
          <w:sz w:val="32"/>
          <w:szCs w:val="32"/>
        </w:rPr>
        <w:t>公务用车运行维护费</w:t>
      </w:r>
      <w:r>
        <w:rPr>
          <w:rFonts w:hint="eastAsia" w:ascii="宋体" w:hAnsi="宋体" w:eastAsia="宋体" w:cs="宋体"/>
          <w:sz w:val="32"/>
          <w:szCs w:val="32"/>
          <w:lang w:val="en-US" w:eastAsia="zh-CN"/>
        </w:rPr>
        <w:t>7</w:t>
      </w:r>
      <w:r>
        <w:rPr>
          <w:rFonts w:hint="eastAsia" w:ascii="宋体" w:hAnsi="宋体" w:eastAsia="宋体" w:cs="宋体"/>
          <w:sz w:val="32"/>
          <w:szCs w:val="32"/>
        </w:rPr>
        <w:t>万元</w:t>
      </w:r>
      <w:r>
        <w:rPr>
          <w:rFonts w:hint="eastAsia" w:ascii="宋体" w:hAnsi="宋体" w:eastAsia="宋体" w:cs="宋体"/>
          <w:sz w:val="32"/>
          <w:szCs w:val="32"/>
          <w:lang w:eastAsia="zh-CN"/>
        </w:rPr>
        <w:t>。</w:t>
      </w:r>
    </w:p>
    <w:p w14:paraId="7972D791">
      <w:pPr>
        <w:spacing w:before="10" w:after="10" w:line="360" w:lineRule="auto"/>
        <w:ind w:firstLine="640"/>
        <w:outlineLvl w:val="2"/>
      </w:pPr>
      <w:bookmarkStart w:id="1" w:name="_Toc_3_3_0000000013"/>
      <w:r>
        <w:rPr>
          <w:rFonts w:ascii="黑体" w:hAnsi="黑体" w:eastAsia="黑体" w:cs="黑体"/>
          <w:color w:val="000000"/>
          <w:sz w:val="32"/>
        </w:rPr>
        <w:t>四、财政拨款“三公”经费预算情况及增减变化原因</w:t>
      </w:r>
      <w:bookmarkEnd w:id="1"/>
    </w:p>
    <w:p w14:paraId="115C00E5">
      <w:pPr>
        <w:pStyle w:val="18"/>
        <w:rPr>
          <w:rFonts w:ascii="黑体" w:hAnsi="黑体" w:eastAsia="黑体" w:cs="黑体"/>
          <w:color w:val="000000"/>
          <w:sz w:val="32"/>
        </w:rPr>
      </w:pPr>
      <w:r>
        <w:rPr>
          <w:rFonts w:hint="eastAsia" w:ascii="宋体" w:hAnsi="宋体" w:eastAsia="宋体" w:cs="宋体"/>
          <w:sz w:val="32"/>
          <w:szCs w:val="32"/>
        </w:rPr>
        <w:t>2022年，我</w:t>
      </w:r>
      <w:r>
        <w:rPr>
          <w:rFonts w:hint="eastAsia" w:ascii="宋体" w:hAnsi="宋体" w:eastAsia="宋体" w:cs="宋体"/>
          <w:sz w:val="32"/>
          <w:szCs w:val="32"/>
          <w:lang w:val="en-US" w:eastAsia="zh-CN"/>
        </w:rPr>
        <w:t>单位</w:t>
      </w:r>
      <w:r>
        <w:rPr>
          <w:rFonts w:hint="eastAsia" w:ascii="宋体" w:hAnsi="宋体" w:eastAsia="宋体" w:cs="宋体"/>
          <w:sz w:val="32"/>
          <w:szCs w:val="32"/>
        </w:rPr>
        <w:t>财政拨款“三公”经费预算安排</w:t>
      </w:r>
      <w:r>
        <w:rPr>
          <w:rFonts w:hint="eastAsia" w:ascii="宋体" w:hAnsi="宋体" w:eastAsia="宋体" w:cs="宋体"/>
          <w:sz w:val="32"/>
          <w:szCs w:val="32"/>
          <w:lang w:val="en-US" w:eastAsia="zh-CN"/>
        </w:rPr>
        <w:t>9.6</w:t>
      </w:r>
      <w:r>
        <w:rPr>
          <w:rFonts w:hint="eastAsia" w:ascii="宋体" w:hAnsi="宋体" w:eastAsia="宋体" w:cs="宋体"/>
          <w:sz w:val="32"/>
          <w:szCs w:val="32"/>
        </w:rPr>
        <w:t>万元，其中因公出国（境）费</w:t>
      </w:r>
      <w:r>
        <w:rPr>
          <w:rFonts w:hint="eastAsia" w:ascii="宋体" w:hAnsi="宋体" w:eastAsia="宋体" w:cs="宋体"/>
          <w:sz w:val="32"/>
          <w:szCs w:val="32"/>
          <w:lang w:val="en-US" w:eastAsia="zh-CN"/>
        </w:rPr>
        <w:t>0</w:t>
      </w:r>
      <w:r>
        <w:rPr>
          <w:rFonts w:hint="eastAsia" w:ascii="宋体" w:hAnsi="宋体" w:eastAsia="宋体" w:cs="宋体"/>
          <w:sz w:val="32"/>
          <w:szCs w:val="32"/>
        </w:rPr>
        <w:t>万元；公务用车购置及运维费7万元（其中：公务用车购置费为0万元，公务用车运维费7万元)；公务接待费</w:t>
      </w:r>
      <w:r>
        <w:rPr>
          <w:rFonts w:hint="eastAsia" w:ascii="宋体" w:hAnsi="宋体" w:eastAsia="宋体" w:cs="宋体"/>
          <w:sz w:val="32"/>
          <w:szCs w:val="32"/>
          <w:lang w:val="en-US" w:eastAsia="zh-CN"/>
        </w:rPr>
        <w:t>2.4</w:t>
      </w:r>
      <w:r>
        <w:rPr>
          <w:rFonts w:hint="eastAsia" w:ascii="宋体" w:hAnsi="宋体" w:eastAsia="宋体" w:cs="宋体"/>
          <w:sz w:val="32"/>
          <w:szCs w:val="32"/>
        </w:rPr>
        <w:t>万元。与2021年相比</w:t>
      </w:r>
      <w:r>
        <w:rPr>
          <w:rFonts w:hint="eastAsia" w:ascii="宋体" w:hAnsi="宋体" w:eastAsia="宋体" w:cs="宋体"/>
          <w:sz w:val="32"/>
          <w:szCs w:val="32"/>
          <w:lang w:val="en-US" w:eastAsia="zh-CN"/>
        </w:rPr>
        <w:t>没有变化。</w:t>
      </w:r>
      <w:bookmarkStart w:id="2" w:name="_Toc_3_3_0000000014"/>
    </w:p>
    <w:p w14:paraId="64478C17">
      <w:pPr>
        <w:spacing w:before="10" w:after="10" w:line="360" w:lineRule="auto"/>
        <w:ind w:firstLine="640"/>
        <w:outlineLvl w:val="2"/>
      </w:pPr>
      <w:r>
        <w:rPr>
          <w:rFonts w:ascii="黑体" w:hAnsi="黑体" w:eastAsia="黑体" w:cs="黑体"/>
          <w:color w:val="000000"/>
          <w:sz w:val="32"/>
        </w:rPr>
        <w:t>五、预算绩效信息</w:t>
      </w:r>
      <w:bookmarkEnd w:id="2"/>
    </w:p>
    <w:p w14:paraId="2DE810D7">
      <w:pPr>
        <w:spacing w:before="0" w:after="0"/>
        <w:ind w:firstLine="560"/>
        <w:jc w:val="left"/>
        <w:outlineLvl w:val="3"/>
      </w:pPr>
      <w:bookmarkStart w:id="3" w:name="_Toc_4_4_0000000004"/>
      <w:r>
        <w:rPr>
          <w:rFonts w:ascii="方正仿宋_GBK" w:hAnsi="方正仿宋_GBK" w:eastAsia="方正仿宋_GBK" w:cs="方正仿宋_GBK"/>
          <w:color w:val="000000"/>
          <w:sz w:val="28"/>
        </w:rPr>
        <w:t>1.冀财社（2021）194号提前下达2022年脱贫县离休干部医药费不足和资金绩效目标表</w:t>
      </w:r>
      <w:bookmarkEnd w:id="3"/>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14:paraId="27B34E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57C2A38C">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004A347E">
            <w:pPr>
              <w:pStyle w:val="15"/>
            </w:pPr>
            <w:r>
              <w:t>单位：万元</w:t>
            </w:r>
          </w:p>
        </w:tc>
      </w:tr>
      <w:tr w14:paraId="42DDF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EF447D">
            <w:pPr>
              <w:pStyle w:val="10"/>
            </w:pPr>
            <w:r>
              <w:t>项目编码</w:t>
            </w:r>
          </w:p>
        </w:tc>
        <w:tc>
          <w:tcPr>
            <w:tcW w:w="2608" w:type="dxa"/>
            <w:gridSpan w:val="2"/>
            <w:vAlign w:val="center"/>
          </w:tcPr>
          <w:p w14:paraId="4A856127">
            <w:pPr>
              <w:pStyle w:val="14"/>
            </w:pPr>
            <w:r>
              <w:t>13063022P00373610001X</w:t>
            </w:r>
          </w:p>
        </w:tc>
        <w:tc>
          <w:tcPr>
            <w:tcW w:w="1587" w:type="dxa"/>
            <w:vAlign w:val="center"/>
          </w:tcPr>
          <w:p w14:paraId="13AF0EC2">
            <w:pPr>
              <w:pStyle w:val="10"/>
            </w:pPr>
            <w:r>
              <w:t>项目名称</w:t>
            </w:r>
          </w:p>
        </w:tc>
        <w:tc>
          <w:tcPr>
            <w:tcW w:w="4422" w:type="dxa"/>
            <w:gridSpan w:val="3"/>
            <w:vAlign w:val="center"/>
          </w:tcPr>
          <w:p w14:paraId="5B09F1A4">
            <w:pPr>
              <w:pStyle w:val="14"/>
            </w:pPr>
            <w:r>
              <w:t>冀财社（2021）194号提前下达2022年脱贫县离休干部医药费不足和资金</w:t>
            </w:r>
          </w:p>
        </w:tc>
      </w:tr>
      <w:tr w14:paraId="50CBD3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97E883">
            <w:pPr>
              <w:pStyle w:val="10"/>
            </w:pPr>
            <w:r>
              <w:t>预算规模及资金用途</w:t>
            </w:r>
          </w:p>
        </w:tc>
        <w:tc>
          <w:tcPr>
            <w:tcW w:w="1276" w:type="dxa"/>
            <w:vAlign w:val="center"/>
          </w:tcPr>
          <w:p w14:paraId="577A7922">
            <w:pPr>
              <w:pStyle w:val="10"/>
            </w:pPr>
            <w:r>
              <w:t>预算数</w:t>
            </w:r>
          </w:p>
        </w:tc>
        <w:tc>
          <w:tcPr>
            <w:tcW w:w="1332" w:type="dxa"/>
            <w:vAlign w:val="center"/>
          </w:tcPr>
          <w:p w14:paraId="544FE90E">
            <w:pPr>
              <w:pStyle w:val="14"/>
            </w:pPr>
            <w:r>
              <w:t>7.20</w:t>
            </w:r>
          </w:p>
        </w:tc>
        <w:tc>
          <w:tcPr>
            <w:tcW w:w="1587" w:type="dxa"/>
            <w:vAlign w:val="center"/>
          </w:tcPr>
          <w:p w14:paraId="716D3229">
            <w:pPr>
              <w:pStyle w:val="10"/>
            </w:pPr>
            <w:r>
              <w:t>其中：财政    资金</w:t>
            </w:r>
          </w:p>
        </w:tc>
        <w:tc>
          <w:tcPr>
            <w:tcW w:w="1304" w:type="dxa"/>
            <w:vAlign w:val="center"/>
          </w:tcPr>
          <w:p w14:paraId="4057415F">
            <w:pPr>
              <w:pStyle w:val="14"/>
            </w:pPr>
            <w:r>
              <w:t>7.20</w:t>
            </w:r>
          </w:p>
        </w:tc>
        <w:tc>
          <w:tcPr>
            <w:tcW w:w="1276" w:type="dxa"/>
            <w:vAlign w:val="center"/>
          </w:tcPr>
          <w:p w14:paraId="7E5E7744">
            <w:pPr>
              <w:pStyle w:val="10"/>
            </w:pPr>
            <w:r>
              <w:t>其他资金</w:t>
            </w:r>
          </w:p>
        </w:tc>
        <w:tc>
          <w:tcPr>
            <w:tcW w:w="1843" w:type="dxa"/>
            <w:vAlign w:val="center"/>
          </w:tcPr>
          <w:p w14:paraId="3E853F2B">
            <w:pPr>
              <w:pStyle w:val="14"/>
            </w:pPr>
            <w:r>
              <w:t xml:space="preserve"> </w:t>
            </w:r>
          </w:p>
        </w:tc>
      </w:tr>
      <w:tr w14:paraId="6B14C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A22D1E"/>
        </w:tc>
        <w:tc>
          <w:tcPr>
            <w:tcW w:w="8617" w:type="dxa"/>
            <w:gridSpan w:val="6"/>
            <w:vAlign w:val="center"/>
          </w:tcPr>
          <w:p w14:paraId="0D862790">
            <w:pPr>
              <w:pStyle w:val="14"/>
            </w:pPr>
            <w:r>
              <w:t>用于离休干部医药费</w:t>
            </w:r>
          </w:p>
        </w:tc>
      </w:tr>
      <w:tr w14:paraId="14747A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24E99">
            <w:pPr>
              <w:pStyle w:val="10"/>
            </w:pPr>
            <w:r>
              <w:t>资金支出计划（%）</w:t>
            </w:r>
          </w:p>
        </w:tc>
        <w:tc>
          <w:tcPr>
            <w:tcW w:w="2608" w:type="dxa"/>
            <w:gridSpan w:val="2"/>
            <w:vAlign w:val="center"/>
          </w:tcPr>
          <w:p w14:paraId="41ABE974">
            <w:pPr>
              <w:pStyle w:val="10"/>
            </w:pPr>
            <w:r>
              <w:t>3月底</w:t>
            </w:r>
          </w:p>
        </w:tc>
        <w:tc>
          <w:tcPr>
            <w:tcW w:w="1587" w:type="dxa"/>
            <w:vAlign w:val="center"/>
          </w:tcPr>
          <w:p w14:paraId="6F615959">
            <w:pPr>
              <w:pStyle w:val="10"/>
            </w:pPr>
            <w:r>
              <w:t>6月底</w:t>
            </w:r>
          </w:p>
        </w:tc>
        <w:tc>
          <w:tcPr>
            <w:tcW w:w="1304" w:type="dxa"/>
            <w:vAlign w:val="center"/>
          </w:tcPr>
          <w:p w14:paraId="06DC0AD7">
            <w:pPr>
              <w:pStyle w:val="10"/>
            </w:pPr>
            <w:r>
              <w:t>10月底</w:t>
            </w:r>
          </w:p>
        </w:tc>
        <w:tc>
          <w:tcPr>
            <w:tcW w:w="3118" w:type="dxa"/>
            <w:gridSpan w:val="2"/>
            <w:vAlign w:val="center"/>
          </w:tcPr>
          <w:p w14:paraId="6ED94FCF">
            <w:pPr>
              <w:pStyle w:val="10"/>
            </w:pPr>
            <w:r>
              <w:t>12月底</w:t>
            </w:r>
          </w:p>
        </w:tc>
      </w:tr>
      <w:tr w14:paraId="230BB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0D22B0"/>
        </w:tc>
        <w:tc>
          <w:tcPr>
            <w:tcW w:w="2608" w:type="dxa"/>
            <w:gridSpan w:val="2"/>
            <w:vAlign w:val="center"/>
          </w:tcPr>
          <w:p w14:paraId="14DF3902">
            <w:pPr>
              <w:pStyle w:val="11"/>
            </w:pPr>
            <w:r>
              <w:t xml:space="preserve"> </w:t>
            </w:r>
          </w:p>
        </w:tc>
        <w:tc>
          <w:tcPr>
            <w:tcW w:w="1587" w:type="dxa"/>
            <w:vAlign w:val="center"/>
          </w:tcPr>
          <w:p w14:paraId="5E3D5771">
            <w:pPr>
              <w:pStyle w:val="11"/>
            </w:pPr>
            <w:r>
              <w:t xml:space="preserve"> </w:t>
            </w:r>
          </w:p>
        </w:tc>
        <w:tc>
          <w:tcPr>
            <w:tcW w:w="1304" w:type="dxa"/>
            <w:vAlign w:val="center"/>
          </w:tcPr>
          <w:p w14:paraId="7F62997F">
            <w:pPr>
              <w:pStyle w:val="11"/>
            </w:pPr>
            <w:r>
              <w:t xml:space="preserve"> </w:t>
            </w:r>
          </w:p>
        </w:tc>
        <w:tc>
          <w:tcPr>
            <w:tcW w:w="3118" w:type="dxa"/>
            <w:gridSpan w:val="2"/>
            <w:vAlign w:val="center"/>
          </w:tcPr>
          <w:p w14:paraId="4DDD3DA6">
            <w:pPr>
              <w:pStyle w:val="11"/>
            </w:pPr>
            <w:r>
              <w:t>100%</w:t>
            </w:r>
          </w:p>
        </w:tc>
      </w:tr>
      <w:tr w14:paraId="27121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EF95D0">
            <w:pPr>
              <w:pStyle w:val="10"/>
            </w:pPr>
            <w:r>
              <w:t>绩效目标</w:t>
            </w:r>
          </w:p>
        </w:tc>
        <w:tc>
          <w:tcPr>
            <w:tcW w:w="8617" w:type="dxa"/>
            <w:gridSpan w:val="6"/>
            <w:vAlign w:val="center"/>
          </w:tcPr>
          <w:p w14:paraId="4802C61B">
            <w:pPr>
              <w:pStyle w:val="14"/>
            </w:pPr>
            <w:r>
              <w:t>1.全额用于离休干部医药费</w:t>
            </w:r>
          </w:p>
          <w:p w14:paraId="6ABD7376">
            <w:pPr>
              <w:pStyle w:val="14"/>
            </w:pPr>
            <w:r>
              <w:t>2.全额用于离休干部医药费</w:t>
            </w:r>
          </w:p>
          <w:p w14:paraId="61D90F76">
            <w:pPr>
              <w:pStyle w:val="14"/>
            </w:pPr>
            <w:r>
              <w:t>3.全额用于离休干部医药费</w:t>
            </w:r>
          </w:p>
        </w:tc>
      </w:tr>
    </w:tbl>
    <w:p w14:paraId="50B93B8C">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14:paraId="4A475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8AE68E">
            <w:pPr>
              <w:pStyle w:val="10"/>
            </w:pPr>
            <w:r>
              <w:t>一级指标</w:t>
            </w:r>
          </w:p>
        </w:tc>
        <w:tc>
          <w:tcPr>
            <w:tcW w:w="1276" w:type="dxa"/>
            <w:vAlign w:val="center"/>
          </w:tcPr>
          <w:p w14:paraId="3C1C05A7">
            <w:pPr>
              <w:pStyle w:val="10"/>
            </w:pPr>
            <w:r>
              <w:t>二级指标</w:t>
            </w:r>
          </w:p>
        </w:tc>
        <w:tc>
          <w:tcPr>
            <w:tcW w:w="1332" w:type="dxa"/>
            <w:vAlign w:val="center"/>
          </w:tcPr>
          <w:p w14:paraId="0DD06A5C">
            <w:pPr>
              <w:pStyle w:val="10"/>
            </w:pPr>
            <w:r>
              <w:t>三级指标</w:t>
            </w:r>
          </w:p>
        </w:tc>
        <w:tc>
          <w:tcPr>
            <w:tcW w:w="2891" w:type="dxa"/>
            <w:vAlign w:val="center"/>
          </w:tcPr>
          <w:p w14:paraId="7D6E22E9">
            <w:pPr>
              <w:pStyle w:val="10"/>
            </w:pPr>
            <w:r>
              <w:t>绩效指标描述</w:t>
            </w:r>
          </w:p>
        </w:tc>
        <w:tc>
          <w:tcPr>
            <w:tcW w:w="1276" w:type="dxa"/>
            <w:vAlign w:val="center"/>
          </w:tcPr>
          <w:p w14:paraId="7B980D04">
            <w:pPr>
              <w:pStyle w:val="10"/>
            </w:pPr>
            <w:r>
              <w:t>指标值</w:t>
            </w:r>
          </w:p>
        </w:tc>
        <w:tc>
          <w:tcPr>
            <w:tcW w:w="1843" w:type="dxa"/>
            <w:vAlign w:val="center"/>
          </w:tcPr>
          <w:p w14:paraId="319A5F4F">
            <w:pPr>
              <w:pStyle w:val="10"/>
            </w:pPr>
            <w:r>
              <w:t>指标值确定依据</w:t>
            </w:r>
          </w:p>
        </w:tc>
      </w:tr>
      <w:tr w14:paraId="11464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A0E732">
            <w:pPr>
              <w:pStyle w:val="11"/>
            </w:pPr>
            <w:r>
              <w:t>产出指标</w:t>
            </w:r>
          </w:p>
        </w:tc>
        <w:tc>
          <w:tcPr>
            <w:tcW w:w="1276" w:type="dxa"/>
            <w:vAlign w:val="center"/>
          </w:tcPr>
          <w:p w14:paraId="1FF0AC82">
            <w:pPr>
              <w:pStyle w:val="14"/>
            </w:pPr>
            <w:r>
              <w:t>质量指标</w:t>
            </w:r>
          </w:p>
        </w:tc>
        <w:tc>
          <w:tcPr>
            <w:tcW w:w="1332" w:type="dxa"/>
            <w:vAlign w:val="center"/>
          </w:tcPr>
          <w:p w14:paraId="137E3BB3">
            <w:pPr>
              <w:pStyle w:val="14"/>
            </w:pPr>
            <w:r>
              <w:t>覆盖率</w:t>
            </w:r>
          </w:p>
        </w:tc>
        <w:tc>
          <w:tcPr>
            <w:tcW w:w="2891" w:type="dxa"/>
            <w:vAlign w:val="center"/>
          </w:tcPr>
          <w:p w14:paraId="2F9BB519">
            <w:pPr>
              <w:pStyle w:val="14"/>
            </w:pPr>
            <w:r>
              <w:t>覆盖率</w:t>
            </w:r>
          </w:p>
        </w:tc>
        <w:tc>
          <w:tcPr>
            <w:tcW w:w="1276" w:type="dxa"/>
            <w:vAlign w:val="center"/>
          </w:tcPr>
          <w:p w14:paraId="1373D33E">
            <w:pPr>
              <w:pStyle w:val="14"/>
            </w:pPr>
            <w:r>
              <w:t>100百分比</w:t>
            </w:r>
          </w:p>
        </w:tc>
        <w:tc>
          <w:tcPr>
            <w:tcW w:w="1843" w:type="dxa"/>
            <w:vAlign w:val="center"/>
          </w:tcPr>
          <w:p w14:paraId="1507A032">
            <w:pPr>
              <w:pStyle w:val="14"/>
            </w:pPr>
          </w:p>
        </w:tc>
      </w:tr>
      <w:tr w14:paraId="4F804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52B886F"/>
        </w:tc>
        <w:tc>
          <w:tcPr>
            <w:tcW w:w="1276" w:type="dxa"/>
            <w:vAlign w:val="center"/>
          </w:tcPr>
          <w:p w14:paraId="2A43FD30">
            <w:pPr>
              <w:pStyle w:val="14"/>
            </w:pPr>
            <w:r>
              <w:t>数量指标</w:t>
            </w:r>
          </w:p>
        </w:tc>
        <w:tc>
          <w:tcPr>
            <w:tcW w:w="1332" w:type="dxa"/>
            <w:vAlign w:val="center"/>
          </w:tcPr>
          <w:p w14:paraId="550D46BB">
            <w:pPr>
              <w:pStyle w:val="14"/>
            </w:pPr>
            <w:r>
              <w:t>服务对象满意度</w:t>
            </w:r>
          </w:p>
        </w:tc>
        <w:tc>
          <w:tcPr>
            <w:tcW w:w="2891" w:type="dxa"/>
            <w:vAlign w:val="center"/>
          </w:tcPr>
          <w:p w14:paraId="4CFEF0F5">
            <w:pPr>
              <w:pStyle w:val="14"/>
            </w:pPr>
            <w:r>
              <w:t>服务对象满意度</w:t>
            </w:r>
          </w:p>
        </w:tc>
        <w:tc>
          <w:tcPr>
            <w:tcW w:w="1276" w:type="dxa"/>
            <w:vAlign w:val="center"/>
          </w:tcPr>
          <w:p w14:paraId="0E6C8E0F">
            <w:pPr>
              <w:pStyle w:val="14"/>
            </w:pPr>
            <w:r>
              <w:t>≥95百分比</w:t>
            </w:r>
          </w:p>
        </w:tc>
        <w:tc>
          <w:tcPr>
            <w:tcW w:w="1843" w:type="dxa"/>
            <w:vAlign w:val="center"/>
          </w:tcPr>
          <w:p w14:paraId="5FB36C55">
            <w:pPr>
              <w:pStyle w:val="14"/>
            </w:pPr>
          </w:p>
        </w:tc>
      </w:tr>
      <w:tr w14:paraId="14947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856CEA"/>
        </w:tc>
        <w:tc>
          <w:tcPr>
            <w:tcW w:w="1276" w:type="dxa"/>
            <w:vAlign w:val="center"/>
          </w:tcPr>
          <w:p w14:paraId="7FC87221">
            <w:pPr>
              <w:pStyle w:val="14"/>
            </w:pPr>
            <w:r>
              <w:t>时效指标</w:t>
            </w:r>
          </w:p>
        </w:tc>
        <w:tc>
          <w:tcPr>
            <w:tcW w:w="1332" w:type="dxa"/>
            <w:vAlign w:val="center"/>
          </w:tcPr>
          <w:p w14:paraId="655AD7AE">
            <w:pPr>
              <w:pStyle w:val="14"/>
            </w:pPr>
            <w:r>
              <w:t>完成率</w:t>
            </w:r>
          </w:p>
        </w:tc>
        <w:tc>
          <w:tcPr>
            <w:tcW w:w="2891" w:type="dxa"/>
            <w:vAlign w:val="center"/>
          </w:tcPr>
          <w:p w14:paraId="0EA7B48C">
            <w:pPr>
              <w:pStyle w:val="14"/>
            </w:pPr>
            <w:r>
              <w:t>完成率</w:t>
            </w:r>
          </w:p>
        </w:tc>
        <w:tc>
          <w:tcPr>
            <w:tcW w:w="1276" w:type="dxa"/>
            <w:vAlign w:val="center"/>
          </w:tcPr>
          <w:p w14:paraId="4D5F22FE">
            <w:pPr>
              <w:pStyle w:val="14"/>
            </w:pPr>
            <w:r>
              <w:t>100百分比</w:t>
            </w:r>
          </w:p>
        </w:tc>
        <w:tc>
          <w:tcPr>
            <w:tcW w:w="1843" w:type="dxa"/>
            <w:vAlign w:val="center"/>
          </w:tcPr>
          <w:p w14:paraId="545E9C3D">
            <w:pPr>
              <w:pStyle w:val="14"/>
            </w:pPr>
          </w:p>
        </w:tc>
      </w:tr>
      <w:tr w14:paraId="2D5E3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0F7E8EB"/>
        </w:tc>
        <w:tc>
          <w:tcPr>
            <w:tcW w:w="1276" w:type="dxa"/>
            <w:vAlign w:val="center"/>
          </w:tcPr>
          <w:p w14:paraId="425161C1">
            <w:pPr>
              <w:pStyle w:val="14"/>
            </w:pPr>
            <w:r>
              <w:t>成本指标</w:t>
            </w:r>
          </w:p>
        </w:tc>
        <w:tc>
          <w:tcPr>
            <w:tcW w:w="1332" w:type="dxa"/>
            <w:vAlign w:val="center"/>
          </w:tcPr>
          <w:p w14:paraId="384D63C9">
            <w:pPr>
              <w:pStyle w:val="14"/>
            </w:pPr>
            <w:r>
              <w:t>完成率</w:t>
            </w:r>
          </w:p>
        </w:tc>
        <w:tc>
          <w:tcPr>
            <w:tcW w:w="2891" w:type="dxa"/>
            <w:vAlign w:val="center"/>
          </w:tcPr>
          <w:p w14:paraId="1A3C4012">
            <w:pPr>
              <w:pStyle w:val="14"/>
            </w:pPr>
            <w:r>
              <w:t>完成率</w:t>
            </w:r>
          </w:p>
        </w:tc>
        <w:tc>
          <w:tcPr>
            <w:tcW w:w="1276" w:type="dxa"/>
            <w:vAlign w:val="center"/>
          </w:tcPr>
          <w:p w14:paraId="44B6E5DF">
            <w:pPr>
              <w:pStyle w:val="14"/>
            </w:pPr>
            <w:r>
              <w:t>100百分比</w:t>
            </w:r>
          </w:p>
        </w:tc>
        <w:tc>
          <w:tcPr>
            <w:tcW w:w="1843" w:type="dxa"/>
            <w:vAlign w:val="center"/>
          </w:tcPr>
          <w:p w14:paraId="20264784">
            <w:pPr>
              <w:pStyle w:val="14"/>
            </w:pPr>
          </w:p>
        </w:tc>
      </w:tr>
      <w:tr w14:paraId="7D127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F83D36">
            <w:pPr>
              <w:pStyle w:val="11"/>
            </w:pPr>
            <w:r>
              <w:t>效益指标</w:t>
            </w:r>
          </w:p>
        </w:tc>
        <w:tc>
          <w:tcPr>
            <w:tcW w:w="1276" w:type="dxa"/>
            <w:vAlign w:val="center"/>
          </w:tcPr>
          <w:p w14:paraId="42FC031B">
            <w:pPr>
              <w:pStyle w:val="14"/>
            </w:pPr>
            <w:r>
              <w:t>经济效益指标</w:t>
            </w:r>
          </w:p>
        </w:tc>
        <w:tc>
          <w:tcPr>
            <w:tcW w:w="1332" w:type="dxa"/>
            <w:vAlign w:val="center"/>
          </w:tcPr>
          <w:p w14:paraId="754B9C12">
            <w:pPr>
              <w:pStyle w:val="14"/>
            </w:pPr>
            <w:r>
              <w:t>资金的使用效率</w:t>
            </w:r>
          </w:p>
        </w:tc>
        <w:tc>
          <w:tcPr>
            <w:tcW w:w="2891" w:type="dxa"/>
            <w:vAlign w:val="center"/>
          </w:tcPr>
          <w:p w14:paraId="223796C1">
            <w:pPr>
              <w:pStyle w:val="14"/>
            </w:pPr>
            <w:r>
              <w:t>资金的使用效率</w:t>
            </w:r>
          </w:p>
        </w:tc>
        <w:tc>
          <w:tcPr>
            <w:tcW w:w="1276" w:type="dxa"/>
            <w:vAlign w:val="center"/>
          </w:tcPr>
          <w:p w14:paraId="7EBD664E">
            <w:pPr>
              <w:pStyle w:val="14"/>
            </w:pPr>
            <w:r>
              <w:t>100百分比</w:t>
            </w:r>
          </w:p>
        </w:tc>
        <w:tc>
          <w:tcPr>
            <w:tcW w:w="1843" w:type="dxa"/>
            <w:vAlign w:val="center"/>
          </w:tcPr>
          <w:p w14:paraId="4428437E">
            <w:pPr>
              <w:pStyle w:val="14"/>
            </w:pPr>
          </w:p>
        </w:tc>
      </w:tr>
      <w:tr w14:paraId="4A43E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D035AE2"/>
        </w:tc>
        <w:tc>
          <w:tcPr>
            <w:tcW w:w="1276" w:type="dxa"/>
            <w:vAlign w:val="center"/>
          </w:tcPr>
          <w:p w14:paraId="441ED6EE">
            <w:pPr>
              <w:pStyle w:val="14"/>
            </w:pPr>
            <w:r>
              <w:t>社会效益指标</w:t>
            </w:r>
          </w:p>
        </w:tc>
        <w:tc>
          <w:tcPr>
            <w:tcW w:w="1332" w:type="dxa"/>
            <w:vAlign w:val="center"/>
          </w:tcPr>
          <w:p w14:paraId="4207D16D">
            <w:pPr>
              <w:pStyle w:val="14"/>
            </w:pPr>
            <w:r>
              <w:t>服务效率</w:t>
            </w:r>
          </w:p>
        </w:tc>
        <w:tc>
          <w:tcPr>
            <w:tcW w:w="2891" w:type="dxa"/>
            <w:vAlign w:val="center"/>
          </w:tcPr>
          <w:p w14:paraId="33B5E8CB">
            <w:pPr>
              <w:pStyle w:val="14"/>
            </w:pPr>
            <w:r>
              <w:t>服务效率</w:t>
            </w:r>
          </w:p>
        </w:tc>
        <w:tc>
          <w:tcPr>
            <w:tcW w:w="1276" w:type="dxa"/>
            <w:vAlign w:val="center"/>
          </w:tcPr>
          <w:p w14:paraId="0A4CDC6C">
            <w:pPr>
              <w:pStyle w:val="14"/>
            </w:pPr>
            <w:r>
              <w:t>≥95百分比</w:t>
            </w:r>
          </w:p>
        </w:tc>
        <w:tc>
          <w:tcPr>
            <w:tcW w:w="1843" w:type="dxa"/>
            <w:vAlign w:val="center"/>
          </w:tcPr>
          <w:p w14:paraId="07F4DAD2">
            <w:pPr>
              <w:pStyle w:val="14"/>
            </w:pPr>
          </w:p>
        </w:tc>
      </w:tr>
      <w:tr w14:paraId="15D92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D75B69"/>
        </w:tc>
        <w:tc>
          <w:tcPr>
            <w:tcW w:w="1276" w:type="dxa"/>
            <w:vAlign w:val="center"/>
          </w:tcPr>
          <w:p w14:paraId="486895C1">
            <w:pPr>
              <w:pStyle w:val="14"/>
            </w:pPr>
            <w:r>
              <w:t>可持续影响指标</w:t>
            </w:r>
          </w:p>
        </w:tc>
        <w:tc>
          <w:tcPr>
            <w:tcW w:w="1332" w:type="dxa"/>
            <w:vAlign w:val="center"/>
          </w:tcPr>
          <w:p w14:paraId="090A8C08">
            <w:pPr>
              <w:pStyle w:val="14"/>
            </w:pPr>
            <w:r>
              <w:t>示范带动作用</w:t>
            </w:r>
          </w:p>
        </w:tc>
        <w:tc>
          <w:tcPr>
            <w:tcW w:w="2891" w:type="dxa"/>
            <w:vAlign w:val="center"/>
          </w:tcPr>
          <w:p w14:paraId="27D9838E">
            <w:pPr>
              <w:pStyle w:val="14"/>
            </w:pPr>
            <w:r>
              <w:t>示范带动作用</w:t>
            </w:r>
          </w:p>
        </w:tc>
        <w:tc>
          <w:tcPr>
            <w:tcW w:w="1276" w:type="dxa"/>
            <w:vAlign w:val="center"/>
          </w:tcPr>
          <w:p w14:paraId="378C35C5">
            <w:pPr>
              <w:pStyle w:val="14"/>
            </w:pPr>
            <w:r>
              <w:t>≥95百分比</w:t>
            </w:r>
          </w:p>
        </w:tc>
        <w:tc>
          <w:tcPr>
            <w:tcW w:w="1843" w:type="dxa"/>
            <w:vAlign w:val="center"/>
          </w:tcPr>
          <w:p w14:paraId="38E14C9A">
            <w:pPr>
              <w:pStyle w:val="14"/>
            </w:pPr>
          </w:p>
        </w:tc>
      </w:tr>
      <w:tr w14:paraId="4A89D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570C4A">
            <w:pPr>
              <w:pStyle w:val="11"/>
            </w:pPr>
            <w:r>
              <w:t>满意度指标</w:t>
            </w:r>
          </w:p>
        </w:tc>
        <w:tc>
          <w:tcPr>
            <w:tcW w:w="1276" w:type="dxa"/>
            <w:vAlign w:val="center"/>
          </w:tcPr>
          <w:p w14:paraId="6E9D54D6">
            <w:pPr>
              <w:pStyle w:val="14"/>
            </w:pPr>
            <w:r>
              <w:t>服务对象满意度指标</w:t>
            </w:r>
          </w:p>
        </w:tc>
        <w:tc>
          <w:tcPr>
            <w:tcW w:w="1332" w:type="dxa"/>
            <w:vAlign w:val="center"/>
          </w:tcPr>
          <w:p w14:paraId="5CA990C5">
            <w:pPr>
              <w:pStyle w:val="14"/>
            </w:pPr>
            <w:r>
              <w:t>服务对象的满意度</w:t>
            </w:r>
          </w:p>
        </w:tc>
        <w:tc>
          <w:tcPr>
            <w:tcW w:w="2891" w:type="dxa"/>
            <w:vAlign w:val="center"/>
          </w:tcPr>
          <w:p w14:paraId="42D791AF">
            <w:pPr>
              <w:pStyle w:val="14"/>
            </w:pPr>
            <w:r>
              <w:t>服务对象的满意度</w:t>
            </w:r>
          </w:p>
        </w:tc>
        <w:tc>
          <w:tcPr>
            <w:tcW w:w="1276" w:type="dxa"/>
            <w:vAlign w:val="center"/>
          </w:tcPr>
          <w:p w14:paraId="3774599D">
            <w:pPr>
              <w:pStyle w:val="14"/>
            </w:pPr>
            <w:r>
              <w:t>≥98百分比</w:t>
            </w:r>
          </w:p>
        </w:tc>
        <w:tc>
          <w:tcPr>
            <w:tcW w:w="1843" w:type="dxa"/>
            <w:vAlign w:val="center"/>
          </w:tcPr>
          <w:p w14:paraId="1ABB6CB5">
            <w:pPr>
              <w:pStyle w:val="14"/>
            </w:pPr>
          </w:p>
        </w:tc>
      </w:tr>
    </w:tbl>
    <w:p w14:paraId="4C026F26">
      <w:pPr>
        <w:sectPr>
          <w:footerReference r:id="rId3" w:type="default"/>
          <w:pgSz w:w="16840" w:h="11900" w:orient="landscape"/>
          <w:pgMar w:top="1304" w:right="1984" w:bottom="1304" w:left="1134" w:header="720" w:footer="720" w:gutter="0"/>
          <w:cols w:space="720" w:num="1"/>
        </w:sectPr>
      </w:pPr>
    </w:p>
    <w:p w14:paraId="74BA7AD6">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319036E">
      <w:pPr>
        <w:spacing w:before="0" w:after="0"/>
        <w:ind w:firstLine="560"/>
        <w:jc w:val="left"/>
        <w:outlineLvl w:val="3"/>
      </w:pPr>
      <w:bookmarkStart w:id="4" w:name="_Toc_4_4_0000000005"/>
      <w:r>
        <w:rPr>
          <w:rFonts w:ascii="方正仿宋_GBK" w:hAnsi="方正仿宋_GBK" w:eastAsia="方正仿宋_GBK" w:cs="方正仿宋_GBK"/>
          <w:color w:val="000000"/>
          <w:sz w:val="28"/>
        </w:rPr>
        <w:t>2.老干部活动经费绩效目标表</w:t>
      </w:r>
      <w:bookmarkEnd w:id="4"/>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14:paraId="4E9BFA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315EB31E">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4F6569DC">
            <w:pPr>
              <w:pStyle w:val="15"/>
            </w:pPr>
            <w:r>
              <w:t>单位：万元</w:t>
            </w:r>
          </w:p>
        </w:tc>
      </w:tr>
      <w:tr w14:paraId="063B1E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8B1997">
            <w:pPr>
              <w:pStyle w:val="10"/>
            </w:pPr>
            <w:r>
              <w:t>项目编码</w:t>
            </w:r>
          </w:p>
        </w:tc>
        <w:tc>
          <w:tcPr>
            <w:tcW w:w="2608" w:type="dxa"/>
            <w:gridSpan w:val="2"/>
            <w:vAlign w:val="center"/>
          </w:tcPr>
          <w:p w14:paraId="34FFCDC1">
            <w:pPr>
              <w:pStyle w:val="14"/>
            </w:pPr>
            <w:r>
              <w:t>13063022P004395100017</w:t>
            </w:r>
          </w:p>
        </w:tc>
        <w:tc>
          <w:tcPr>
            <w:tcW w:w="1587" w:type="dxa"/>
            <w:vAlign w:val="center"/>
          </w:tcPr>
          <w:p w14:paraId="779C919E">
            <w:pPr>
              <w:pStyle w:val="10"/>
            </w:pPr>
            <w:r>
              <w:t>项目名称</w:t>
            </w:r>
          </w:p>
        </w:tc>
        <w:tc>
          <w:tcPr>
            <w:tcW w:w="4422" w:type="dxa"/>
            <w:gridSpan w:val="3"/>
            <w:vAlign w:val="center"/>
          </w:tcPr>
          <w:p w14:paraId="25D30606">
            <w:pPr>
              <w:pStyle w:val="14"/>
            </w:pPr>
            <w:r>
              <w:t>老干部活动经费</w:t>
            </w:r>
          </w:p>
        </w:tc>
      </w:tr>
      <w:tr w14:paraId="38BFE2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9AC6CB">
            <w:pPr>
              <w:pStyle w:val="10"/>
            </w:pPr>
            <w:r>
              <w:t>预算规模及资金用途</w:t>
            </w:r>
          </w:p>
        </w:tc>
        <w:tc>
          <w:tcPr>
            <w:tcW w:w="1276" w:type="dxa"/>
            <w:vAlign w:val="center"/>
          </w:tcPr>
          <w:p w14:paraId="066A28AE">
            <w:pPr>
              <w:pStyle w:val="10"/>
            </w:pPr>
            <w:r>
              <w:t>预算数</w:t>
            </w:r>
          </w:p>
        </w:tc>
        <w:tc>
          <w:tcPr>
            <w:tcW w:w="1332" w:type="dxa"/>
            <w:vAlign w:val="center"/>
          </w:tcPr>
          <w:p w14:paraId="251DE1D6">
            <w:pPr>
              <w:pStyle w:val="14"/>
            </w:pPr>
            <w:r>
              <w:t>5.00</w:t>
            </w:r>
          </w:p>
        </w:tc>
        <w:tc>
          <w:tcPr>
            <w:tcW w:w="1587" w:type="dxa"/>
            <w:vAlign w:val="center"/>
          </w:tcPr>
          <w:p w14:paraId="3B74DE0C">
            <w:pPr>
              <w:pStyle w:val="10"/>
            </w:pPr>
            <w:r>
              <w:t>其中：财政    资金</w:t>
            </w:r>
          </w:p>
        </w:tc>
        <w:tc>
          <w:tcPr>
            <w:tcW w:w="1304" w:type="dxa"/>
            <w:vAlign w:val="center"/>
          </w:tcPr>
          <w:p w14:paraId="41D08A3E">
            <w:pPr>
              <w:pStyle w:val="14"/>
            </w:pPr>
            <w:r>
              <w:t>5.00</w:t>
            </w:r>
          </w:p>
        </w:tc>
        <w:tc>
          <w:tcPr>
            <w:tcW w:w="1276" w:type="dxa"/>
            <w:vAlign w:val="center"/>
          </w:tcPr>
          <w:p w14:paraId="5F45C2D0">
            <w:pPr>
              <w:pStyle w:val="10"/>
            </w:pPr>
            <w:r>
              <w:t>其他资金</w:t>
            </w:r>
          </w:p>
        </w:tc>
        <w:tc>
          <w:tcPr>
            <w:tcW w:w="1843" w:type="dxa"/>
            <w:vAlign w:val="center"/>
          </w:tcPr>
          <w:p w14:paraId="1421BF3D">
            <w:pPr>
              <w:pStyle w:val="14"/>
            </w:pPr>
            <w:r>
              <w:t xml:space="preserve"> </w:t>
            </w:r>
          </w:p>
        </w:tc>
      </w:tr>
      <w:tr w14:paraId="2E0BC4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CFE7E0"/>
        </w:tc>
        <w:tc>
          <w:tcPr>
            <w:tcW w:w="8617" w:type="dxa"/>
            <w:gridSpan w:val="6"/>
            <w:vAlign w:val="center"/>
          </w:tcPr>
          <w:p w14:paraId="73E2F936">
            <w:pPr>
              <w:pStyle w:val="14"/>
            </w:pPr>
            <w:r>
              <w:t>用于老干部重大节日开展文体活动或组织老干部参观</w:t>
            </w:r>
          </w:p>
        </w:tc>
      </w:tr>
      <w:tr w14:paraId="52D38B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2AB440">
            <w:pPr>
              <w:pStyle w:val="10"/>
            </w:pPr>
            <w:r>
              <w:t>资金支出计划（%）</w:t>
            </w:r>
          </w:p>
        </w:tc>
        <w:tc>
          <w:tcPr>
            <w:tcW w:w="2608" w:type="dxa"/>
            <w:gridSpan w:val="2"/>
            <w:vAlign w:val="center"/>
          </w:tcPr>
          <w:p w14:paraId="538F29E9">
            <w:pPr>
              <w:pStyle w:val="10"/>
            </w:pPr>
            <w:r>
              <w:t>3月底</w:t>
            </w:r>
          </w:p>
        </w:tc>
        <w:tc>
          <w:tcPr>
            <w:tcW w:w="1587" w:type="dxa"/>
            <w:vAlign w:val="center"/>
          </w:tcPr>
          <w:p w14:paraId="1DBBE2CB">
            <w:pPr>
              <w:pStyle w:val="10"/>
            </w:pPr>
            <w:r>
              <w:t>6月底</w:t>
            </w:r>
          </w:p>
        </w:tc>
        <w:tc>
          <w:tcPr>
            <w:tcW w:w="1304" w:type="dxa"/>
            <w:vAlign w:val="center"/>
          </w:tcPr>
          <w:p w14:paraId="0B0E2811">
            <w:pPr>
              <w:pStyle w:val="10"/>
            </w:pPr>
            <w:r>
              <w:t>10月底</w:t>
            </w:r>
          </w:p>
        </w:tc>
        <w:tc>
          <w:tcPr>
            <w:tcW w:w="3118" w:type="dxa"/>
            <w:gridSpan w:val="2"/>
            <w:vAlign w:val="center"/>
          </w:tcPr>
          <w:p w14:paraId="7026AE63">
            <w:pPr>
              <w:pStyle w:val="10"/>
            </w:pPr>
            <w:r>
              <w:t>12月底</w:t>
            </w:r>
          </w:p>
        </w:tc>
      </w:tr>
      <w:tr w14:paraId="59E40C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2BA6D8"/>
        </w:tc>
        <w:tc>
          <w:tcPr>
            <w:tcW w:w="2608" w:type="dxa"/>
            <w:gridSpan w:val="2"/>
            <w:vAlign w:val="center"/>
          </w:tcPr>
          <w:p w14:paraId="211EAF47">
            <w:pPr>
              <w:pStyle w:val="11"/>
            </w:pPr>
            <w:r>
              <w:t xml:space="preserve"> </w:t>
            </w:r>
          </w:p>
        </w:tc>
        <w:tc>
          <w:tcPr>
            <w:tcW w:w="1587" w:type="dxa"/>
            <w:vAlign w:val="center"/>
          </w:tcPr>
          <w:p w14:paraId="55035CC8">
            <w:pPr>
              <w:pStyle w:val="11"/>
            </w:pPr>
            <w:r>
              <w:t xml:space="preserve"> </w:t>
            </w:r>
          </w:p>
        </w:tc>
        <w:tc>
          <w:tcPr>
            <w:tcW w:w="1304" w:type="dxa"/>
            <w:vAlign w:val="center"/>
          </w:tcPr>
          <w:p w14:paraId="79651B61">
            <w:pPr>
              <w:pStyle w:val="11"/>
            </w:pPr>
            <w:r>
              <w:t xml:space="preserve"> </w:t>
            </w:r>
          </w:p>
        </w:tc>
        <w:tc>
          <w:tcPr>
            <w:tcW w:w="3118" w:type="dxa"/>
            <w:gridSpan w:val="2"/>
            <w:vAlign w:val="center"/>
          </w:tcPr>
          <w:p w14:paraId="4829C2AE">
            <w:pPr>
              <w:pStyle w:val="11"/>
            </w:pPr>
            <w:r>
              <w:t>100%</w:t>
            </w:r>
          </w:p>
        </w:tc>
      </w:tr>
      <w:tr w14:paraId="0CC852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B867EF">
            <w:pPr>
              <w:pStyle w:val="10"/>
            </w:pPr>
            <w:r>
              <w:t>绩效目标</w:t>
            </w:r>
          </w:p>
        </w:tc>
        <w:tc>
          <w:tcPr>
            <w:tcW w:w="8617" w:type="dxa"/>
            <w:gridSpan w:val="6"/>
            <w:vAlign w:val="center"/>
          </w:tcPr>
          <w:p w14:paraId="5A806E52">
            <w:pPr>
              <w:pStyle w:val="14"/>
            </w:pPr>
            <w:r>
              <w:t>1.目标内容1重大节日组织老干部开展各项文体活动，不定期组织老干部参观考察。</w:t>
            </w:r>
          </w:p>
        </w:tc>
      </w:tr>
    </w:tbl>
    <w:p w14:paraId="0A640529">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14:paraId="097D0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6600C1">
            <w:pPr>
              <w:pStyle w:val="10"/>
            </w:pPr>
            <w:r>
              <w:t>一级指标</w:t>
            </w:r>
          </w:p>
        </w:tc>
        <w:tc>
          <w:tcPr>
            <w:tcW w:w="1276" w:type="dxa"/>
            <w:vAlign w:val="center"/>
          </w:tcPr>
          <w:p w14:paraId="4F7119E3">
            <w:pPr>
              <w:pStyle w:val="10"/>
            </w:pPr>
            <w:r>
              <w:t>二级指标</w:t>
            </w:r>
          </w:p>
        </w:tc>
        <w:tc>
          <w:tcPr>
            <w:tcW w:w="1332" w:type="dxa"/>
            <w:vAlign w:val="center"/>
          </w:tcPr>
          <w:p w14:paraId="616F2DFA">
            <w:pPr>
              <w:pStyle w:val="10"/>
            </w:pPr>
            <w:r>
              <w:t>三级指标</w:t>
            </w:r>
          </w:p>
        </w:tc>
        <w:tc>
          <w:tcPr>
            <w:tcW w:w="2891" w:type="dxa"/>
            <w:vAlign w:val="center"/>
          </w:tcPr>
          <w:p w14:paraId="024298C8">
            <w:pPr>
              <w:pStyle w:val="10"/>
            </w:pPr>
            <w:r>
              <w:t>绩效指标描述</w:t>
            </w:r>
          </w:p>
        </w:tc>
        <w:tc>
          <w:tcPr>
            <w:tcW w:w="1276" w:type="dxa"/>
            <w:vAlign w:val="center"/>
          </w:tcPr>
          <w:p w14:paraId="0A0D9DE8">
            <w:pPr>
              <w:pStyle w:val="10"/>
            </w:pPr>
            <w:r>
              <w:t>指标值</w:t>
            </w:r>
          </w:p>
        </w:tc>
        <w:tc>
          <w:tcPr>
            <w:tcW w:w="1843" w:type="dxa"/>
            <w:vAlign w:val="center"/>
          </w:tcPr>
          <w:p w14:paraId="145C25CD">
            <w:pPr>
              <w:pStyle w:val="10"/>
            </w:pPr>
            <w:r>
              <w:t>指标值确定依据</w:t>
            </w:r>
          </w:p>
        </w:tc>
      </w:tr>
      <w:tr w14:paraId="6BCFE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A598A9">
            <w:pPr>
              <w:pStyle w:val="11"/>
            </w:pPr>
            <w:r>
              <w:t>产出指标</w:t>
            </w:r>
          </w:p>
        </w:tc>
        <w:tc>
          <w:tcPr>
            <w:tcW w:w="1276" w:type="dxa"/>
            <w:vAlign w:val="center"/>
          </w:tcPr>
          <w:p w14:paraId="50B289F2">
            <w:pPr>
              <w:pStyle w:val="14"/>
            </w:pPr>
            <w:r>
              <w:t>数量指标</w:t>
            </w:r>
          </w:p>
        </w:tc>
        <w:tc>
          <w:tcPr>
            <w:tcW w:w="1332" w:type="dxa"/>
            <w:vAlign w:val="center"/>
          </w:tcPr>
          <w:p w14:paraId="1284C251">
            <w:pPr>
              <w:pStyle w:val="14"/>
            </w:pPr>
            <w:r>
              <w:t>举办活动场次</w:t>
            </w:r>
          </w:p>
        </w:tc>
        <w:tc>
          <w:tcPr>
            <w:tcW w:w="2891" w:type="dxa"/>
            <w:vAlign w:val="center"/>
          </w:tcPr>
          <w:p w14:paraId="09C3B5F7">
            <w:pPr>
              <w:pStyle w:val="14"/>
            </w:pPr>
            <w:r>
              <w:t>举办活动场次</w:t>
            </w:r>
          </w:p>
        </w:tc>
        <w:tc>
          <w:tcPr>
            <w:tcW w:w="1276" w:type="dxa"/>
            <w:vAlign w:val="center"/>
          </w:tcPr>
          <w:p w14:paraId="7C19CA6D">
            <w:pPr>
              <w:pStyle w:val="14"/>
            </w:pPr>
            <w:r>
              <w:t>≥3次</w:t>
            </w:r>
          </w:p>
        </w:tc>
        <w:tc>
          <w:tcPr>
            <w:tcW w:w="1843" w:type="dxa"/>
            <w:vAlign w:val="center"/>
          </w:tcPr>
          <w:p w14:paraId="7F6FAA7B">
            <w:pPr>
              <w:pStyle w:val="14"/>
            </w:pPr>
          </w:p>
        </w:tc>
      </w:tr>
      <w:tr w14:paraId="4B73A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61B256B"/>
        </w:tc>
        <w:tc>
          <w:tcPr>
            <w:tcW w:w="1276" w:type="dxa"/>
            <w:vAlign w:val="center"/>
          </w:tcPr>
          <w:p w14:paraId="5395A550">
            <w:pPr>
              <w:pStyle w:val="14"/>
            </w:pPr>
            <w:r>
              <w:t>质量指标</w:t>
            </w:r>
          </w:p>
        </w:tc>
        <w:tc>
          <w:tcPr>
            <w:tcW w:w="1332" w:type="dxa"/>
            <w:vAlign w:val="center"/>
          </w:tcPr>
          <w:p w14:paraId="70AFD7F2">
            <w:pPr>
              <w:pStyle w:val="14"/>
            </w:pPr>
            <w:r>
              <w:t>检查项目完成率</w:t>
            </w:r>
          </w:p>
        </w:tc>
        <w:tc>
          <w:tcPr>
            <w:tcW w:w="2891" w:type="dxa"/>
            <w:vAlign w:val="center"/>
          </w:tcPr>
          <w:p w14:paraId="2E7F5AE9">
            <w:pPr>
              <w:pStyle w:val="14"/>
            </w:pPr>
            <w:r>
              <w:t>项目完成率</w:t>
            </w:r>
          </w:p>
        </w:tc>
        <w:tc>
          <w:tcPr>
            <w:tcW w:w="1276" w:type="dxa"/>
            <w:vAlign w:val="center"/>
          </w:tcPr>
          <w:p w14:paraId="4669BD43">
            <w:pPr>
              <w:pStyle w:val="14"/>
            </w:pPr>
            <w:r>
              <w:t>100%</w:t>
            </w:r>
          </w:p>
        </w:tc>
        <w:tc>
          <w:tcPr>
            <w:tcW w:w="1843" w:type="dxa"/>
            <w:vAlign w:val="center"/>
          </w:tcPr>
          <w:p w14:paraId="20D2095B">
            <w:pPr>
              <w:pStyle w:val="14"/>
            </w:pPr>
          </w:p>
        </w:tc>
      </w:tr>
      <w:tr w14:paraId="69E0F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5A73B9A"/>
        </w:tc>
        <w:tc>
          <w:tcPr>
            <w:tcW w:w="1276" w:type="dxa"/>
            <w:vAlign w:val="center"/>
          </w:tcPr>
          <w:p w14:paraId="60FA4FA0">
            <w:pPr>
              <w:pStyle w:val="14"/>
            </w:pPr>
            <w:r>
              <w:t>时效指标</w:t>
            </w:r>
          </w:p>
        </w:tc>
        <w:tc>
          <w:tcPr>
            <w:tcW w:w="1332" w:type="dxa"/>
            <w:vAlign w:val="center"/>
          </w:tcPr>
          <w:p w14:paraId="3B6162CF">
            <w:pPr>
              <w:pStyle w:val="14"/>
            </w:pPr>
            <w:r>
              <w:t>服务的完成度</w:t>
            </w:r>
          </w:p>
        </w:tc>
        <w:tc>
          <w:tcPr>
            <w:tcW w:w="2891" w:type="dxa"/>
            <w:vAlign w:val="center"/>
          </w:tcPr>
          <w:p w14:paraId="4A650224">
            <w:pPr>
              <w:pStyle w:val="14"/>
            </w:pPr>
            <w:r>
              <w:t>服务的完成度</w:t>
            </w:r>
          </w:p>
        </w:tc>
        <w:tc>
          <w:tcPr>
            <w:tcW w:w="1276" w:type="dxa"/>
            <w:vAlign w:val="center"/>
          </w:tcPr>
          <w:p w14:paraId="365CCAB7">
            <w:pPr>
              <w:pStyle w:val="14"/>
            </w:pPr>
            <w:r>
              <w:t>100%</w:t>
            </w:r>
          </w:p>
        </w:tc>
        <w:tc>
          <w:tcPr>
            <w:tcW w:w="1843" w:type="dxa"/>
            <w:vAlign w:val="center"/>
          </w:tcPr>
          <w:p w14:paraId="090DF4D0">
            <w:pPr>
              <w:pStyle w:val="14"/>
            </w:pPr>
          </w:p>
        </w:tc>
      </w:tr>
      <w:tr w14:paraId="38172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83A99CD"/>
        </w:tc>
        <w:tc>
          <w:tcPr>
            <w:tcW w:w="1276" w:type="dxa"/>
            <w:vAlign w:val="center"/>
          </w:tcPr>
          <w:p w14:paraId="4514744A">
            <w:pPr>
              <w:pStyle w:val="14"/>
            </w:pPr>
            <w:r>
              <w:t>成本指标</w:t>
            </w:r>
          </w:p>
        </w:tc>
        <w:tc>
          <w:tcPr>
            <w:tcW w:w="1332" w:type="dxa"/>
            <w:vAlign w:val="center"/>
          </w:tcPr>
          <w:p w14:paraId="39F67D06">
            <w:pPr>
              <w:pStyle w:val="14"/>
            </w:pPr>
            <w:r>
              <w:t>资金成本</w:t>
            </w:r>
          </w:p>
        </w:tc>
        <w:tc>
          <w:tcPr>
            <w:tcW w:w="2891" w:type="dxa"/>
            <w:vAlign w:val="center"/>
          </w:tcPr>
          <w:p w14:paraId="41A77D7E">
            <w:pPr>
              <w:pStyle w:val="14"/>
            </w:pPr>
            <w:r>
              <w:t>资金成本</w:t>
            </w:r>
          </w:p>
        </w:tc>
        <w:tc>
          <w:tcPr>
            <w:tcW w:w="1276" w:type="dxa"/>
            <w:vAlign w:val="center"/>
          </w:tcPr>
          <w:p w14:paraId="1D8F1F14">
            <w:pPr>
              <w:pStyle w:val="14"/>
            </w:pPr>
            <w:r>
              <w:t>5万元</w:t>
            </w:r>
          </w:p>
        </w:tc>
        <w:tc>
          <w:tcPr>
            <w:tcW w:w="1843" w:type="dxa"/>
            <w:vAlign w:val="center"/>
          </w:tcPr>
          <w:p w14:paraId="60738576">
            <w:pPr>
              <w:pStyle w:val="14"/>
            </w:pPr>
          </w:p>
        </w:tc>
      </w:tr>
      <w:tr w14:paraId="2A7C3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D9A87F">
            <w:pPr>
              <w:pStyle w:val="11"/>
            </w:pPr>
            <w:r>
              <w:t>效益指标</w:t>
            </w:r>
          </w:p>
        </w:tc>
        <w:tc>
          <w:tcPr>
            <w:tcW w:w="1276" w:type="dxa"/>
            <w:vAlign w:val="center"/>
          </w:tcPr>
          <w:p w14:paraId="19E777EC">
            <w:pPr>
              <w:pStyle w:val="14"/>
            </w:pPr>
            <w:r>
              <w:t>经济效益指标</w:t>
            </w:r>
          </w:p>
        </w:tc>
        <w:tc>
          <w:tcPr>
            <w:tcW w:w="1332" w:type="dxa"/>
            <w:vAlign w:val="center"/>
          </w:tcPr>
          <w:p w14:paraId="75D5ACFA">
            <w:pPr>
              <w:pStyle w:val="14"/>
            </w:pPr>
            <w:r>
              <w:t>经济效益指标</w:t>
            </w:r>
          </w:p>
        </w:tc>
        <w:tc>
          <w:tcPr>
            <w:tcW w:w="2891" w:type="dxa"/>
            <w:vAlign w:val="center"/>
          </w:tcPr>
          <w:p w14:paraId="389BDF9D">
            <w:pPr>
              <w:pStyle w:val="14"/>
            </w:pPr>
            <w:r>
              <w:t>经济效益指标</w:t>
            </w:r>
          </w:p>
        </w:tc>
        <w:tc>
          <w:tcPr>
            <w:tcW w:w="1276" w:type="dxa"/>
            <w:vAlign w:val="center"/>
          </w:tcPr>
          <w:p w14:paraId="3D3569D0">
            <w:pPr>
              <w:pStyle w:val="14"/>
            </w:pPr>
            <w:r>
              <w:t>≤100%</w:t>
            </w:r>
          </w:p>
        </w:tc>
        <w:tc>
          <w:tcPr>
            <w:tcW w:w="1843" w:type="dxa"/>
            <w:vAlign w:val="center"/>
          </w:tcPr>
          <w:p w14:paraId="475F9B44">
            <w:pPr>
              <w:pStyle w:val="14"/>
            </w:pPr>
          </w:p>
        </w:tc>
      </w:tr>
      <w:tr w14:paraId="49DAF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6506915"/>
        </w:tc>
        <w:tc>
          <w:tcPr>
            <w:tcW w:w="1276" w:type="dxa"/>
            <w:vAlign w:val="center"/>
          </w:tcPr>
          <w:p w14:paraId="19F4F111">
            <w:pPr>
              <w:pStyle w:val="14"/>
            </w:pPr>
            <w:r>
              <w:t>社会效益指标</w:t>
            </w:r>
          </w:p>
        </w:tc>
        <w:tc>
          <w:tcPr>
            <w:tcW w:w="1332" w:type="dxa"/>
            <w:vAlign w:val="center"/>
          </w:tcPr>
          <w:p w14:paraId="6C7C3A3B">
            <w:pPr>
              <w:pStyle w:val="14"/>
            </w:pPr>
            <w:r>
              <w:t>社会影响力</w:t>
            </w:r>
          </w:p>
        </w:tc>
        <w:tc>
          <w:tcPr>
            <w:tcW w:w="2891" w:type="dxa"/>
            <w:vAlign w:val="center"/>
          </w:tcPr>
          <w:p w14:paraId="6173F419">
            <w:pPr>
              <w:pStyle w:val="14"/>
            </w:pPr>
            <w:r>
              <w:t>社会影响力</w:t>
            </w:r>
          </w:p>
        </w:tc>
        <w:tc>
          <w:tcPr>
            <w:tcW w:w="1276" w:type="dxa"/>
            <w:vAlign w:val="center"/>
          </w:tcPr>
          <w:p w14:paraId="5A8A3C2B">
            <w:pPr>
              <w:pStyle w:val="14"/>
            </w:pPr>
            <w:r>
              <w:t>≥90%</w:t>
            </w:r>
          </w:p>
        </w:tc>
        <w:tc>
          <w:tcPr>
            <w:tcW w:w="1843" w:type="dxa"/>
            <w:vAlign w:val="center"/>
          </w:tcPr>
          <w:p w14:paraId="4B826B30">
            <w:pPr>
              <w:pStyle w:val="14"/>
            </w:pPr>
          </w:p>
        </w:tc>
      </w:tr>
      <w:tr w14:paraId="26FCC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D029676"/>
        </w:tc>
        <w:tc>
          <w:tcPr>
            <w:tcW w:w="1276" w:type="dxa"/>
            <w:vAlign w:val="center"/>
          </w:tcPr>
          <w:p w14:paraId="7B04478E">
            <w:pPr>
              <w:pStyle w:val="14"/>
            </w:pPr>
            <w:r>
              <w:t>生态效益指标</w:t>
            </w:r>
          </w:p>
        </w:tc>
        <w:tc>
          <w:tcPr>
            <w:tcW w:w="1332" w:type="dxa"/>
            <w:vAlign w:val="center"/>
          </w:tcPr>
          <w:p w14:paraId="5BF94338">
            <w:pPr>
              <w:pStyle w:val="14"/>
            </w:pPr>
            <w:r>
              <w:t>生态效益指标</w:t>
            </w:r>
          </w:p>
        </w:tc>
        <w:tc>
          <w:tcPr>
            <w:tcW w:w="2891" w:type="dxa"/>
            <w:vAlign w:val="center"/>
          </w:tcPr>
          <w:p w14:paraId="50501299">
            <w:pPr>
              <w:pStyle w:val="14"/>
            </w:pPr>
            <w:r>
              <w:t>生态效益指标</w:t>
            </w:r>
          </w:p>
        </w:tc>
        <w:tc>
          <w:tcPr>
            <w:tcW w:w="1276" w:type="dxa"/>
            <w:vAlign w:val="center"/>
          </w:tcPr>
          <w:p w14:paraId="23D7DA81">
            <w:pPr>
              <w:pStyle w:val="14"/>
            </w:pPr>
            <w:r>
              <w:t>≥90%</w:t>
            </w:r>
          </w:p>
        </w:tc>
        <w:tc>
          <w:tcPr>
            <w:tcW w:w="1843" w:type="dxa"/>
            <w:vAlign w:val="center"/>
          </w:tcPr>
          <w:p w14:paraId="58E75A01">
            <w:pPr>
              <w:pStyle w:val="14"/>
            </w:pPr>
          </w:p>
        </w:tc>
      </w:tr>
      <w:tr w14:paraId="6D9A0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B937BC"/>
        </w:tc>
        <w:tc>
          <w:tcPr>
            <w:tcW w:w="1276" w:type="dxa"/>
            <w:vAlign w:val="center"/>
          </w:tcPr>
          <w:p w14:paraId="570285BE">
            <w:pPr>
              <w:pStyle w:val="14"/>
            </w:pPr>
            <w:r>
              <w:t>可持续影响指标</w:t>
            </w:r>
          </w:p>
        </w:tc>
        <w:tc>
          <w:tcPr>
            <w:tcW w:w="1332" w:type="dxa"/>
            <w:vAlign w:val="center"/>
          </w:tcPr>
          <w:p w14:paraId="775728E8">
            <w:pPr>
              <w:pStyle w:val="14"/>
            </w:pPr>
            <w:r>
              <w:t>可持续性</w:t>
            </w:r>
          </w:p>
        </w:tc>
        <w:tc>
          <w:tcPr>
            <w:tcW w:w="2891" w:type="dxa"/>
            <w:vAlign w:val="center"/>
          </w:tcPr>
          <w:p w14:paraId="54A6B5CC">
            <w:pPr>
              <w:pStyle w:val="14"/>
            </w:pPr>
            <w:r>
              <w:t>可持续性</w:t>
            </w:r>
          </w:p>
        </w:tc>
        <w:tc>
          <w:tcPr>
            <w:tcW w:w="1276" w:type="dxa"/>
            <w:vAlign w:val="center"/>
          </w:tcPr>
          <w:p w14:paraId="03734304">
            <w:pPr>
              <w:pStyle w:val="14"/>
            </w:pPr>
            <w:r>
              <w:t>≥90%</w:t>
            </w:r>
          </w:p>
        </w:tc>
        <w:tc>
          <w:tcPr>
            <w:tcW w:w="1843" w:type="dxa"/>
            <w:vAlign w:val="center"/>
          </w:tcPr>
          <w:p w14:paraId="62099811">
            <w:pPr>
              <w:pStyle w:val="14"/>
            </w:pPr>
          </w:p>
        </w:tc>
      </w:tr>
      <w:tr w14:paraId="36857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8AFFFF">
            <w:pPr>
              <w:pStyle w:val="11"/>
            </w:pPr>
            <w:r>
              <w:t>满意度指标</w:t>
            </w:r>
          </w:p>
        </w:tc>
        <w:tc>
          <w:tcPr>
            <w:tcW w:w="1276" w:type="dxa"/>
            <w:vAlign w:val="center"/>
          </w:tcPr>
          <w:p w14:paraId="08CF4DA2">
            <w:pPr>
              <w:pStyle w:val="14"/>
            </w:pPr>
            <w:r>
              <w:t>服务对象满意度指标</w:t>
            </w:r>
          </w:p>
        </w:tc>
        <w:tc>
          <w:tcPr>
            <w:tcW w:w="1332" w:type="dxa"/>
            <w:vAlign w:val="center"/>
          </w:tcPr>
          <w:p w14:paraId="77788DFD">
            <w:pPr>
              <w:pStyle w:val="14"/>
            </w:pPr>
            <w:r>
              <w:t>满意率</w:t>
            </w:r>
          </w:p>
        </w:tc>
        <w:tc>
          <w:tcPr>
            <w:tcW w:w="2891" w:type="dxa"/>
            <w:vAlign w:val="center"/>
          </w:tcPr>
          <w:p w14:paraId="0536F5F8">
            <w:pPr>
              <w:pStyle w:val="14"/>
            </w:pPr>
            <w:r>
              <w:t>满意率</w:t>
            </w:r>
          </w:p>
        </w:tc>
        <w:tc>
          <w:tcPr>
            <w:tcW w:w="1276" w:type="dxa"/>
            <w:vAlign w:val="center"/>
          </w:tcPr>
          <w:p w14:paraId="3FF51414">
            <w:pPr>
              <w:pStyle w:val="14"/>
            </w:pPr>
            <w:r>
              <w:t>≥90%</w:t>
            </w:r>
          </w:p>
        </w:tc>
        <w:tc>
          <w:tcPr>
            <w:tcW w:w="1843" w:type="dxa"/>
            <w:vAlign w:val="center"/>
          </w:tcPr>
          <w:p w14:paraId="587DEEEF">
            <w:pPr>
              <w:pStyle w:val="14"/>
            </w:pPr>
          </w:p>
        </w:tc>
      </w:tr>
    </w:tbl>
    <w:p w14:paraId="23710310">
      <w:pPr>
        <w:sectPr>
          <w:pgSz w:w="16840" w:h="11900" w:orient="landscape"/>
          <w:pgMar w:top="1304" w:right="1984" w:bottom="1304" w:left="1134" w:header="720" w:footer="720" w:gutter="0"/>
          <w:cols w:space="720" w:num="1"/>
        </w:sectPr>
      </w:pPr>
    </w:p>
    <w:p w14:paraId="20CF620A">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4F80983">
      <w:pPr>
        <w:spacing w:before="0" w:after="0"/>
        <w:ind w:firstLine="560"/>
        <w:jc w:val="left"/>
        <w:outlineLvl w:val="3"/>
      </w:pPr>
      <w:bookmarkStart w:id="5" w:name="_Toc_4_4_0000000006"/>
      <w:r>
        <w:rPr>
          <w:rFonts w:ascii="方正仿宋_GBK" w:hAnsi="方正仿宋_GBK" w:eastAsia="方正仿宋_GBK" w:cs="方正仿宋_GBK"/>
          <w:color w:val="000000"/>
          <w:sz w:val="28"/>
        </w:rPr>
        <w:t>3.老干部局春节慰问老干部及遗属经费绩效目标表</w:t>
      </w:r>
      <w:bookmarkEnd w:id="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14:paraId="5733BB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60CE63F2">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03E832CF">
            <w:pPr>
              <w:pStyle w:val="15"/>
            </w:pPr>
            <w:r>
              <w:t>单位：万元</w:t>
            </w:r>
          </w:p>
        </w:tc>
      </w:tr>
      <w:tr w14:paraId="235961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21C8A8">
            <w:pPr>
              <w:pStyle w:val="10"/>
            </w:pPr>
            <w:r>
              <w:t>项目编码</w:t>
            </w:r>
          </w:p>
        </w:tc>
        <w:tc>
          <w:tcPr>
            <w:tcW w:w="2608" w:type="dxa"/>
            <w:gridSpan w:val="2"/>
            <w:vAlign w:val="center"/>
          </w:tcPr>
          <w:p w14:paraId="713EB2D8">
            <w:pPr>
              <w:pStyle w:val="14"/>
            </w:pPr>
            <w:r>
              <w:t>13063022P00439910001X</w:t>
            </w:r>
          </w:p>
        </w:tc>
        <w:tc>
          <w:tcPr>
            <w:tcW w:w="1587" w:type="dxa"/>
            <w:vAlign w:val="center"/>
          </w:tcPr>
          <w:p w14:paraId="0C2A5727">
            <w:pPr>
              <w:pStyle w:val="10"/>
            </w:pPr>
            <w:r>
              <w:t>项目名称</w:t>
            </w:r>
          </w:p>
        </w:tc>
        <w:tc>
          <w:tcPr>
            <w:tcW w:w="4422" w:type="dxa"/>
            <w:gridSpan w:val="3"/>
            <w:vAlign w:val="center"/>
          </w:tcPr>
          <w:p w14:paraId="7B0D65EE">
            <w:pPr>
              <w:pStyle w:val="14"/>
            </w:pPr>
            <w:r>
              <w:t>老干部局春节慰问老干部及遗属经费</w:t>
            </w:r>
          </w:p>
        </w:tc>
      </w:tr>
      <w:tr w14:paraId="54549F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9ECAF5">
            <w:pPr>
              <w:pStyle w:val="10"/>
            </w:pPr>
            <w:r>
              <w:t>预算规模及资金用途</w:t>
            </w:r>
          </w:p>
        </w:tc>
        <w:tc>
          <w:tcPr>
            <w:tcW w:w="1276" w:type="dxa"/>
            <w:vAlign w:val="center"/>
          </w:tcPr>
          <w:p w14:paraId="4AE6B3AA">
            <w:pPr>
              <w:pStyle w:val="10"/>
            </w:pPr>
            <w:r>
              <w:t>预算数</w:t>
            </w:r>
          </w:p>
        </w:tc>
        <w:tc>
          <w:tcPr>
            <w:tcW w:w="1332" w:type="dxa"/>
            <w:vAlign w:val="center"/>
          </w:tcPr>
          <w:p w14:paraId="34F520AE">
            <w:pPr>
              <w:pStyle w:val="14"/>
            </w:pPr>
            <w:r>
              <w:t>1.62</w:t>
            </w:r>
          </w:p>
        </w:tc>
        <w:tc>
          <w:tcPr>
            <w:tcW w:w="1587" w:type="dxa"/>
            <w:vAlign w:val="center"/>
          </w:tcPr>
          <w:p w14:paraId="2BFFB310">
            <w:pPr>
              <w:pStyle w:val="10"/>
            </w:pPr>
            <w:r>
              <w:t>其中：财政    资金</w:t>
            </w:r>
          </w:p>
        </w:tc>
        <w:tc>
          <w:tcPr>
            <w:tcW w:w="1304" w:type="dxa"/>
            <w:vAlign w:val="center"/>
          </w:tcPr>
          <w:p w14:paraId="4749D07D">
            <w:pPr>
              <w:pStyle w:val="14"/>
            </w:pPr>
            <w:r>
              <w:t>1.62</w:t>
            </w:r>
          </w:p>
        </w:tc>
        <w:tc>
          <w:tcPr>
            <w:tcW w:w="1276" w:type="dxa"/>
            <w:vAlign w:val="center"/>
          </w:tcPr>
          <w:p w14:paraId="6C122E73">
            <w:pPr>
              <w:pStyle w:val="10"/>
            </w:pPr>
            <w:r>
              <w:t>其他资金</w:t>
            </w:r>
          </w:p>
        </w:tc>
        <w:tc>
          <w:tcPr>
            <w:tcW w:w="1843" w:type="dxa"/>
            <w:vAlign w:val="center"/>
          </w:tcPr>
          <w:p w14:paraId="202AAFCE">
            <w:pPr>
              <w:pStyle w:val="14"/>
            </w:pPr>
            <w:r>
              <w:t xml:space="preserve"> </w:t>
            </w:r>
          </w:p>
        </w:tc>
      </w:tr>
      <w:tr w14:paraId="2E4377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DF3B94"/>
        </w:tc>
        <w:tc>
          <w:tcPr>
            <w:tcW w:w="8617" w:type="dxa"/>
            <w:gridSpan w:val="6"/>
            <w:vAlign w:val="center"/>
          </w:tcPr>
          <w:p w14:paraId="66F6139E">
            <w:pPr>
              <w:pStyle w:val="14"/>
            </w:pPr>
            <w:r>
              <w:t>春节期间慰问县级实职老干部和局机关离退休人员及遗属</w:t>
            </w:r>
          </w:p>
        </w:tc>
      </w:tr>
      <w:tr w14:paraId="7FF1F0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19093C">
            <w:pPr>
              <w:pStyle w:val="10"/>
            </w:pPr>
            <w:r>
              <w:t>资金支出计划（%）</w:t>
            </w:r>
          </w:p>
        </w:tc>
        <w:tc>
          <w:tcPr>
            <w:tcW w:w="2608" w:type="dxa"/>
            <w:gridSpan w:val="2"/>
            <w:vAlign w:val="center"/>
          </w:tcPr>
          <w:p w14:paraId="557D178C">
            <w:pPr>
              <w:pStyle w:val="10"/>
            </w:pPr>
            <w:r>
              <w:t>3月底</w:t>
            </w:r>
          </w:p>
        </w:tc>
        <w:tc>
          <w:tcPr>
            <w:tcW w:w="1587" w:type="dxa"/>
            <w:vAlign w:val="center"/>
          </w:tcPr>
          <w:p w14:paraId="56F7FA65">
            <w:pPr>
              <w:pStyle w:val="10"/>
            </w:pPr>
            <w:r>
              <w:t>6月底</w:t>
            </w:r>
          </w:p>
        </w:tc>
        <w:tc>
          <w:tcPr>
            <w:tcW w:w="1304" w:type="dxa"/>
            <w:vAlign w:val="center"/>
          </w:tcPr>
          <w:p w14:paraId="0189A7E2">
            <w:pPr>
              <w:pStyle w:val="10"/>
            </w:pPr>
            <w:r>
              <w:t>10月底</w:t>
            </w:r>
          </w:p>
        </w:tc>
        <w:tc>
          <w:tcPr>
            <w:tcW w:w="3118" w:type="dxa"/>
            <w:gridSpan w:val="2"/>
            <w:vAlign w:val="center"/>
          </w:tcPr>
          <w:p w14:paraId="251440EB">
            <w:pPr>
              <w:pStyle w:val="10"/>
            </w:pPr>
            <w:r>
              <w:t>12月底</w:t>
            </w:r>
          </w:p>
        </w:tc>
      </w:tr>
      <w:tr w14:paraId="236205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0F0850"/>
        </w:tc>
        <w:tc>
          <w:tcPr>
            <w:tcW w:w="2608" w:type="dxa"/>
            <w:gridSpan w:val="2"/>
            <w:vAlign w:val="center"/>
          </w:tcPr>
          <w:p w14:paraId="4DE89D2D">
            <w:pPr>
              <w:pStyle w:val="11"/>
            </w:pPr>
            <w:r>
              <w:t xml:space="preserve"> </w:t>
            </w:r>
          </w:p>
        </w:tc>
        <w:tc>
          <w:tcPr>
            <w:tcW w:w="1587" w:type="dxa"/>
            <w:vAlign w:val="center"/>
          </w:tcPr>
          <w:p w14:paraId="40CFB400">
            <w:pPr>
              <w:pStyle w:val="11"/>
            </w:pPr>
            <w:r>
              <w:t xml:space="preserve"> </w:t>
            </w:r>
          </w:p>
        </w:tc>
        <w:tc>
          <w:tcPr>
            <w:tcW w:w="1304" w:type="dxa"/>
            <w:vAlign w:val="center"/>
          </w:tcPr>
          <w:p w14:paraId="32EAEA4C">
            <w:pPr>
              <w:pStyle w:val="11"/>
            </w:pPr>
            <w:r>
              <w:t xml:space="preserve"> </w:t>
            </w:r>
          </w:p>
        </w:tc>
        <w:tc>
          <w:tcPr>
            <w:tcW w:w="3118" w:type="dxa"/>
            <w:gridSpan w:val="2"/>
            <w:vAlign w:val="center"/>
          </w:tcPr>
          <w:p w14:paraId="1D362A52">
            <w:pPr>
              <w:pStyle w:val="11"/>
            </w:pPr>
            <w:r>
              <w:t>100%</w:t>
            </w:r>
          </w:p>
        </w:tc>
      </w:tr>
      <w:tr w14:paraId="7EEFC0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BBC4E8">
            <w:pPr>
              <w:pStyle w:val="10"/>
            </w:pPr>
            <w:r>
              <w:t>绩效目标</w:t>
            </w:r>
          </w:p>
        </w:tc>
        <w:tc>
          <w:tcPr>
            <w:tcW w:w="8617" w:type="dxa"/>
            <w:gridSpan w:val="6"/>
            <w:vAlign w:val="center"/>
          </w:tcPr>
          <w:p w14:paraId="2934366D">
            <w:pPr>
              <w:pStyle w:val="14"/>
            </w:pPr>
            <w:r>
              <w:t>1.目标内容1建立长效机制，每年春节慰问1次</w:t>
            </w:r>
          </w:p>
        </w:tc>
      </w:tr>
    </w:tbl>
    <w:p w14:paraId="5DC11987">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14:paraId="73957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730EAE">
            <w:pPr>
              <w:pStyle w:val="10"/>
            </w:pPr>
            <w:r>
              <w:t>一级指标</w:t>
            </w:r>
          </w:p>
        </w:tc>
        <w:tc>
          <w:tcPr>
            <w:tcW w:w="1276" w:type="dxa"/>
            <w:vAlign w:val="center"/>
          </w:tcPr>
          <w:p w14:paraId="1635F353">
            <w:pPr>
              <w:pStyle w:val="10"/>
            </w:pPr>
            <w:r>
              <w:t>二级指标</w:t>
            </w:r>
          </w:p>
        </w:tc>
        <w:tc>
          <w:tcPr>
            <w:tcW w:w="1332" w:type="dxa"/>
            <w:vAlign w:val="center"/>
          </w:tcPr>
          <w:p w14:paraId="57F8A760">
            <w:pPr>
              <w:pStyle w:val="10"/>
            </w:pPr>
            <w:r>
              <w:t>三级指标</w:t>
            </w:r>
          </w:p>
        </w:tc>
        <w:tc>
          <w:tcPr>
            <w:tcW w:w="2891" w:type="dxa"/>
            <w:vAlign w:val="center"/>
          </w:tcPr>
          <w:p w14:paraId="55129078">
            <w:pPr>
              <w:pStyle w:val="10"/>
            </w:pPr>
            <w:r>
              <w:t>绩效指标描述</w:t>
            </w:r>
          </w:p>
        </w:tc>
        <w:tc>
          <w:tcPr>
            <w:tcW w:w="1276" w:type="dxa"/>
            <w:vAlign w:val="center"/>
          </w:tcPr>
          <w:p w14:paraId="20AEDE07">
            <w:pPr>
              <w:pStyle w:val="10"/>
            </w:pPr>
            <w:r>
              <w:t>指标值</w:t>
            </w:r>
          </w:p>
        </w:tc>
        <w:tc>
          <w:tcPr>
            <w:tcW w:w="1843" w:type="dxa"/>
            <w:vAlign w:val="center"/>
          </w:tcPr>
          <w:p w14:paraId="24E44206">
            <w:pPr>
              <w:pStyle w:val="10"/>
            </w:pPr>
            <w:r>
              <w:t>指标值确定依据</w:t>
            </w:r>
          </w:p>
        </w:tc>
      </w:tr>
      <w:tr w14:paraId="131A7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44CE0">
            <w:pPr>
              <w:pStyle w:val="11"/>
            </w:pPr>
            <w:r>
              <w:t>产出指标</w:t>
            </w:r>
          </w:p>
        </w:tc>
        <w:tc>
          <w:tcPr>
            <w:tcW w:w="1276" w:type="dxa"/>
            <w:vAlign w:val="center"/>
          </w:tcPr>
          <w:p w14:paraId="77964AAA">
            <w:pPr>
              <w:pStyle w:val="14"/>
            </w:pPr>
            <w:r>
              <w:t>数量指标</w:t>
            </w:r>
          </w:p>
        </w:tc>
        <w:tc>
          <w:tcPr>
            <w:tcW w:w="1332" w:type="dxa"/>
            <w:vAlign w:val="center"/>
          </w:tcPr>
          <w:p w14:paraId="1787B67C">
            <w:pPr>
              <w:pStyle w:val="14"/>
            </w:pPr>
            <w:r>
              <w:t>举办活动场次</w:t>
            </w:r>
          </w:p>
        </w:tc>
        <w:tc>
          <w:tcPr>
            <w:tcW w:w="2891" w:type="dxa"/>
            <w:vAlign w:val="center"/>
          </w:tcPr>
          <w:p w14:paraId="60122BF0">
            <w:pPr>
              <w:pStyle w:val="14"/>
            </w:pPr>
            <w:r>
              <w:t>举办活动场次</w:t>
            </w:r>
          </w:p>
        </w:tc>
        <w:tc>
          <w:tcPr>
            <w:tcW w:w="1276" w:type="dxa"/>
            <w:vAlign w:val="center"/>
          </w:tcPr>
          <w:p w14:paraId="32F99362">
            <w:pPr>
              <w:pStyle w:val="14"/>
            </w:pPr>
            <w:r>
              <w:t>1次</w:t>
            </w:r>
          </w:p>
        </w:tc>
        <w:tc>
          <w:tcPr>
            <w:tcW w:w="1843" w:type="dxa"/>
            <w:vAlign w:val="center"/>
          </w:tcPr>
          <w:p w14:paraId="69E10D4E">
            <w:pPr>
              <w:pStyle w:val="14"/>
            </w:pPr>
          </w:p>
        </w:tc>
      </w:tr>
      <w:tr w14:paraId="2C14A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139D86"/>
        </w:tc>
        <w:tc>
          <w:tcPr>
            <w:tcW w:w="1276" w:type="dxa"/>
            <w:vAlign w:val="center"/>
          </w:tcPr>
          <w:p w14:paraId="01EFD552">
            <w:pPr>
              <w:pStyle w:val="14"/>
            </w:pPr>
            <w:r>
              <w:t>质量指标</w:t>
            </w:r>
          </w:p>
        </w:tc>
        <w:tc>
          <w:tcPr>
            <w:tcW w:w="1332" w:type="dxa"/>
            <w:vAlign w:val="center"/>
          </w:tcPr>
          <w:p w14:paraId="5273E0BB">
            <w:pPr>
              <w:pStyle w:val="14"/>
            </w:pPr>
            <w:r>
              <w:t>符合标准</w:t>
            </w:r>
          </w:p>
        </w:tc>
        <w:tc>
          <w:tcPr>
            <w:tcW w:w="2891" w:type="dxa"/>
            <w:vAlign w:val="center"/>
          </w:tcPr>
          <w:p w14:paraId="3575EDAC">
            <w:pPr>
              <w:pStyle w:val="14"/>
            </w:pPr>
            <w:r>
              <w:t>符合标准</w:t>
            </w:r>
          </w:p>
        </w:tc>
        <w:tc>
          <w:tcPr>
            <w:tcW w:w="1276" w:type="dxa"/>
            <w:vAlign w:val="center"/>
          </w:tcPr>
          <w:p w14:paraId="613D9BD3">
            <w:pPr>
              <w:pStyle w:val="14"/>
            </w:pPr>
            <w:r>
              <w:t>100%</w:t>
            </w:r>
          </w:p>
        </w:tc>
        <w:tc>
          <w:tcPr>
            <w:tcW w:w="1843" w:type="dxa"/>
            <w:vAlign w:val="center"/>
          </w:tcPr>
          <w:p w14:paraId="526CF14A">
            <w:pPr>
              <w:pStyle w:val="14"/>
            </w:pPr>
          </w:p>
        </w:tc>
      </w:tr>
      <w:tr w14:paraId="01603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EB183DC"/>
        </w:tc>
        <w:tc>
          <w:tcPr>
            <w:tcW w:w="1276" w:type="dxa"/>
            <w:vAlign w:val="center"/>
          </w:tcPr>
          <w:p w14:paraId="6D50E012">
            <w:pPr>
              <w:pStyle w:val="14"/>
            </w:pPr>
            <w:r>
              <w:t>时效指标</w:t>
            </w:r>
          </w:p>
        </w:tc>
        <w:tc>
          <w:tcPr>
            <w:tcW w:w="1332" w:type="dxa"/>
            <w:vAlign w:val="center"/>
          </w:tcPr>
          <w:p w14:paraId="0892C5B6">
            <w:pPr>
              <w:pStyle w:val="14"/>
            </w:pPr>
            <w:r>
              <w:t>按期完成率</w:t>
            </w:r>
          </w:p>
        </w:tc>
        <w:tc>
          <w:tcPr>
            <w:tcW w:w="2891" w:type="dxa"/>
            <w:vAlign w:val="center"/>
          </w:tcPr>
          <w:p w14:paraId="3A39914D">
            <w:pPr>
              <w:pStyle w:val="14"/>
            </w:pPr>
            <w:r>
              <w:t>按期完成率</w:t>
            </w:r>
          </w:p>
        </w:tc>
        <w:tc>
          <w:tcPr>
            <w:tcW w:w="1276" w:type="dxa"/>
            <w:vAlign w:val="center"/>
          </w:tcPr>
          <w:p w14:paraId="39C439A7">
            <w:pPr>
              <w:pStyle w:val="14"/>
            </w:pPr>
            <w:r>
              <w:t>100%</w:t>
            </w:r>
          </w:p>
        </w:tc>
        <w:tc>
          <w:tcPr>
            <w:tcW w:w="1843" w:type="dxa"/>
            <w:vAlign w:val="center"/>
          </w:tcPr>
          <w:p w14:paraId="04FB6E15">
            <w:pPr>
              <w:pStyle w:val="14"/>
            </w:pPr>
          </w:p>
        </w:tc>
      </w:tr>
      <w:tr w14:paraId="19321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9F3687"/>
        </w:tc>
        <w:tc>
          <w:tcPr>
            <w:tcW w:w="1276" w:type="dxa"/>
            <w:vAlign w:val="center"/>
          </w:tcPr>
          <w:p w14:paraId="1E04969D">
            <w:pPr>
              <w:pStyle w:val="14"/>
            </w:pPr>
            <w:r>
              <w:t>成本指标</w:t>
            </w:r>
          </w:p>
        </w:tc>
        <w:tc>
          <w:tcPr>
            <w:tcW w:w="1332" w:type="dxa"/>
            <w:vAlign w:val="center"/>
          </w:tcPr>
          <w:p w14:paraId="02289092">
            <w:pPr>
              <w:pStyle w:val="14"/>
            </w:pPr>
            <w:r>
              <w:t>资金成本</w:t>
            </w:r>
          </w:p>
        </w:tc>
        <w:tc>
          <w:tcPr>
            <w:tcW w:w="2891" w:type="dxa"/>
            <w:vAlign w:val="center"/>
          </w:tcPr>
          <w:p w14:paraId="5E85A698">
            <w:pPr>
              <w:pStyle w:val="14"/>
            </w:pPr>
            <w:r>
              <w:t>资金成本</w:t>
            </w:r>
          </w:p>
        </w:tc>
        <w:tc>
          <w:tcPr>
            <w:tcW w:w="1276" w:type="dxa"/>
            <w:vAlign w:val="center"/>
          </w:tcPr>
          <w:p w14:paraId="4D47196B">
            <w:pPr>
              <w:pStyle w:val="14"/>
            </w:pPr>
            <w:r>
              <w:t>1.62万元</w:t>
            </w:r>
          </w:p>
        </w:tc>
        <w:tc>
          <w:tcPr>
            <w:tcW w:w="1843" w:type="dxa"/>
            <w:vAlign w:val="center"/>
          </w:tcPr>
          <w:p w14:paraId="746A10A6">
            <w:pPr>
              <w:pStyle w:val="14"/>
            </w:pPr>
          </w:p>
        </w:tc>
      </w:tr>
      <w:tr w14:paraId="4DD98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F1FA46">
            <w:pPr>
              <w:pStyle w:val="11"/>
            </w:pPr>
            <w:r>
              <w:t>效益指标</w:t>
            </w:r>
          </w:p>
        </w:tc>
        <w:tc>
          <w:tcPr>
            <w:tcW w:w="1276" w:type="dxa"/>
            <w:vAlign w:val="center"/>
          </w:tcPr>
          <w:p w14:paraId="3ECE0278">
            <w:pPr>
              <w:pStyle w:val="14"/>
            </w:pPr>
            <w:r>
              <w:t>经济效益指标</w:t>
            </w:r>
          </w:p>
        </w:tc>
        <w:tc>
          <w:tcPr>
            <w:tcW w:w="1332" w:type="dxa"/>
            <w:vAlign w:val="center"/>
          </w:tcPr>
          <w:p w14:paraId="1438BE62">
            <w:pPr>
              <w:pStyle w:val="14"/>
            </w:pPr>
            <w:r>
              <w:t>资金的使用效率</w:t>
            </w:r>
          </w:p>
        </w:tc>
        <w:tc>
          <w:tcPr>
            <w:tcW w:w="2891" w:type="dxa"/>
            <w:vAlign w:val="center"/>
          </w:tcPr>
          <w:p w14:paraId="124556DB">
            <w:pPr>
              <w:pStyle w:val="14"/>
            </w:pPr>
            <w:r>
              <w:t>资金的使用效率</w:t>
            </w:r>
          </w:p>
        </w:tc>
        <w:tc>
          <w:tcPr>
            <w:tcW w:w="1276" w:type="dxa"/>
            <w:vAlign w:val="center"/>
          </w:tcPr>
          <w:p w14:paraId="5FB92437">
            <w:pPr>
              <w:pStyle w:val="14"/>
            </w:pPr>
            <w:r>
              <w:t>100%</w:t>
            </w:r>
          </w:p>
        </w:tc>
        <w:tc>
          <w:tcPr>
            <w:tcW w:w="1843" w:type="dxa"/>
            <w:vAlign w:val="center"/>
          </w:tcPr>
          <w:p w14:paraId="3304FC98">
            <w:pPr>
              <w:pStyle w:val="14"/>
            </w:pPr>
          </w:p>
        </w:tc>
      </w:tr>
      <w:tr w14:paraId="3ACA7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6976DAC"/>
        </w:tc>
        <w:tc>
          <w:tcPr>
            <w:tcW w:w="1276" w:type="dxa"/>
            <w:vAlign w:val="center"/>
          </w:tcPr>
          <w:p w14:paraId="5B01FD20">
            <w:pPr>
              <w:pStyle w:val="14"/>
            </w:pPr>
            <w:r>
              <w:t>社会效益指标</w:t>
            </w:r>
          </w:p>
        </w:tc>
        <w:tc>
          <w:tcPr>
            <w:tcW w:w="1332" w:type="dxa"/>
            <w:vAlign w:val="center"/>
          </w:tcPr>
          <w:p w14:paraId="29C28A53">
            <w:pPr>
              <w:pStyle w:val="14"/>
            </w:pPr>
            <w:r>
              <w:t>社会影响力</w:t>
            </w:r>
          </w:p>
        </w:tc>
        <w:tc>
          <w:tcPr>
            <w:tcW w:w="2891" w:type="dxa"/>
            <w:vAlign w:val="center"/>
          </w:tcPr>
          <w:p w14:paraId="676D70F0">
            <w:pPr>
              <w:pStyle w:val="14"/>
            </w:pPr>
            <w:r>
              <w:t>社会影响力</w:t>
            </w:r>
          </w:p>
        </w:tc>
        <w:tc>
          <w:tcPr>
            <w:tcW w:w="1276" w:type="dxa"/>
            <w:vAlign w:val="center"/>
          </w:tcPr>
          <w:p w14:paraId="27DE3F0D">
            <w:pPr>
              <w:pStyle w:val="14"/>
            </w:pPr>
            <w:r>
              <w:t>≥90%</w:t>
            </w:r>
          </w:p>
        </w:tc>
        <w:tc>
          <w:tcPr>
            <w:tcW w:w="1843" w:type="dxa"/>
            <w:vAlign w:val="center"/>
          </w:tcPr>
          <w:p w14:paraId="3FB02F1E">
            <w:pPr>
              <w:pStyle w:val="14"/>
            </w:pPr>
          </w:p>
        </w:tc>
      </w:tr>
      <w:tr w14:paraId="5BAA2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D9B9F87"/>
        </w:tc>
        <w:tc>
          <w:tcPr>
            <w:tcW w:w="1276" w:type="dxa"/>
            <w:vAlign w:val="center"/>
          </w:tcPr>
          <w:p w14:paraId="6AA473B9">
            <w:pPr>
              <w:pStyle w:val="14"/>
            </w:pPr>
            <w:r>
              <w:t>生态效益指标</w:t>
            </w:r>
          </w:p>
        </w:tc>
        <w:tc>
          <w:tcPr>
            <w:tcW w:w="1332" w:type="dxa"/>
            <w:vAlign w:val="center"/>
          </w:tcPr>
          <w:p w14:paraId="4E4202B1">
            <w:pPr>
              <w:pStyle w:val="14"/>
            </w:pPr>
            <w:r>
              <w:t>结果准确性</w:t>
            </w:r>
          </w:p>
        </w:tc>
        <w:tc>
          <w:tcPr>
            <w:tcW w:w="2891" w:type="dxa"/>
            <w:vAlign w:val="center"/>
          </w:tcPr>
          <w:p w14:paraId="153173D8">
            <w:pPr>
              <w:pStyle w:val="14"/>
            </w:pPr>
            <w:r>
              <w:t>结果准确性</w:t>
            </w:r>
          </w:p>
        </w:tc>
        <w:tc>
          <w:tcPr>
            <w:tcW w:w="1276" w:type="dxa"/>
            <w:vAlign w:val="center"/>
          </w:tcPr>
          <w:p w14:paraId="3CB24D7F">
            <w:pPr>
              <w:pStyle w:val="14"/>
            </w:pPr>
            <w:r>
              <w:t>100%</w:t>
            </w:r>
          </w:p>
        </w:tc>
        <w:tc>
          <w:tcPr>
            <w:tcW w:w="1843" w:type="dxa"/>
            <w:vAlign w:val="center"/>
          </w:tcPr>
          <w:p w14:paraId="1D5B611B">
            <w:pPr>
              <w:pStyle w:val="14"/>
            </w:pPr>
          </w:p>
        </w:tc>
      </w:tr>
      <w:tr w14:paraId="7655C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DE5E16"/>
        </w:tc>
        <w:tc>
          <w:tcPr>
            <w:tcW w:w="1276" w:type="dxa"/>
            <w:vAlign w:val="center"/>
          </w:tcPr>
          <w:p w14:paraId="7DF356E9">
            <w:pPr>
              <w:pStyle w:val="14"/>
            </w:pPr>
            <w:r>
              <w:t>可持续影响指标</w:t>
            </w:r>
          </w:p>
        </w:tc>
        <w:tc>
          <w:tcPr>
            <w:tcW w:w="1332" w:type="dxa"/>
            <w:vAlign w:val="center"/>
          </w:tcPr>
          <w:p w14:paraId="1714CD72">
            <w:pPr>
              <w:pStyle w:val="14"/>
            </w:pPr>
            <w:r>
              <w:t>增强影响力</w:t>
            </w:r>
          </w:p>
        </w:tc>
        <w:tc>
          <w:tcPr>
            <w:tcW w:w="2891" w:type="dxa"/>
            <w:vAlign w:val="center"/>
          </w:tcPr>
          <w:p w14:paraId="09661D0C">
            <w:pPr>
              <w:pStyle w:val="14"/>
            </w:pPr>
            <w:r>
              <w:t>增强影响力</w:t>
            </w:r>
          </w:p>
        </w:tc>
        <w:tc>
          <w:tcPr>
            <w:tcW w:w="1276" w:type="dxa"/>
            <w:vAlign w:val="center"/>
          </w:tcPr>
          <w:p w14:paraId="064E4597">
            <w:pPr>
              <w:pStyle w:val="14"/>
            </w:pPr>
            <w:r>
              <w:t>≥90%</w:t>
            </w:r>
          </w:p>
        </w:tc>
        <w:tc>
          <w:tcPr>
            <w:tcW w:w="1843" w:type="dxa"/>
            <w:vAlign w:val="center"/>
          </w:tcPr>
          <w:p w14:paraId="51AE5012">
            <w:pPr>
              <w:pStyle w:val="14"/>
            </w:pPr>
          </w:p>
        </w:tc>
      </w:tr>
      <w:tr w14:paraId="605BF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C25A39">
            <w:pPr>
              <w:pStyle w:val="11"/>
            </w:pPr>
            <w:r>
              <w:t>满意度指标</w:t>
            </w:r>
          </w:p>
        </w:tc>
        <w:tc>
          <w:tcPr>
            <w:tcW w:w="1276" w:type="dxa"/>
            <w:vAlign w:val="center"/>
          </w:tcPr>
          <w:p w14:paraId="5CDBCE45">
            <w:pPr>
              <w:pStyle w:val="14"/>
            </w:pPr>
            <w:r>
              <w:t>服务对象满意度指标</w:t>
            </w:r>
          </w:p>
        </w:tc>
        <w:tc>
          <w:tcPr>
            <w:tcW w:w="1332" w:type="dxa"/>
            <w:vAlign w:val="center"/>
          </w:tcPr>
          <w:p w14:paraId="3A0A0A83">
            <w:pPr>
              <w:pStyle w:val="14"/>
            </w:pPr>
            <w:r>
              <w:t>满意率</w:t>
            </w:r>
          </w:p>
        </w:tc>
        <w:tc>
          <w:tcPr>
            <w:tcW w:w="2891" w:type="dxa"/>
            <w:vAlign w:val="center"/>
          </w:tcPr>
          <w:p w14:paraId="69C5178A">
            <w:pPr>
              <w:pStyle w:val="14"/>
            </w:pPr>
            <w:r>
              <w:t>满意率</w:t>
            </w:r>
          </w:p>
        </w:tc>
        <w:tc>
          <w:tcPr>
            <w:tcW w:w="1276" w:type="dxa"/>
            <w:vAlign w:val="center"/>
          </w:tcPr>
          <w:p w14:paraId="3DE9F79E">
            <w:pPr>
              <w:pStyle w:val="14"/>
            </w:pPr>
            <w:r>
              <w:t>≥90%</w:t>
            </w:r>
          </w:p>
        </w:tc>
        <w:tc>
          <w:tcPr>
            <w:tcW w:w="1843" w:type="dxa"/>
            <w:vAlign w:val="center"/>
          </w:tcPr>
          <w:p w14:paraId="7059DB35">
            <w:pPr>
              <w:pStyle w:val="14"/>
            </w:pPr>
          </w:p>
        </w:tc>
      </w:tr>
    </w:tbl>
    <w:p w14:paraId="4A5397D5">
      <w:pPr>
        <w:sectPr>
          <w:pgSz w:w="16840" w:h="11900" w:orient="landscape"/>
          <w:pgMar w:top="1304" w:right="1984" w:bottom="1304" w:left="1134" w:header="720" w:footer="720" w:gutter="0"/>
          <w:cols w:space="720" w:num="1"/>
        </w:sectPr>
      </w:pPr>
    </w:p>
    <w:p w14:paraId="26BD4052">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19958A8">
      <w:pPr>
        <w:spacing w:before="0" w:after="0"/>
        <w:ind w:firstLine="560"/>
        <w:jc w:val="left"/>
        <w:outlineLvl w:val="3"/>
      </w:pPr>
      <w:bookmarkStart w:id="6" w:name="_Toc_4_4_0000000007"/>
      <w:r>
        <w:rPr>
          <w:rFonts w:ascii="方正仿宋_GBK" w:hAnsi="方正仿宋_GBK" w:eastAsia="方正仿宋_GBK" w:cs="方正仿宋_GBK"/>
          <w:color w:val="000000"/>
          <w:sz w:val="28"/>
        </w:rPr>
        <w:t>4.老干部局关心下一代及老促会工作经费绩效目标表</w:t>
      </w:r>
      <w:bookmarkEnd w:id="6"/>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14:paraId="7B5ABB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651F3664">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580C7D32">
            <w:pPr>
              <w:pStyle w:val="15"/>
            </w:pPr>
            <w:r>
              <w:t>单位：万元</w:t>
            </w:r>
          </w:p>
        </w:tc>
      </w:tr>
      <w:tr w14:paraId="518A33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2F0B11">
            <w:pPr>
              <w:pStyle w:val="10"/>
            </w:pPr>
            <w:r>
              <w:t>项目编码</w:t>
            </w:r>
          </w:p>
        </w:tc>
        <w:tc>
          <w:tcPr>
            <w:tcW w:w="2608" w:type="dxa"/>
            <w:gridSpan w:val="2"/>
            <w:vAlign w:val="center"/>
          </w:tcPr>
          <w:p w14:paraId="7C7C876D">
            <w:pPr>
              <w:pStyle w:val="14"/>
            </w:pPr>
            <w:r>
              <w:t>13063022P00440510001X</w:t>
            </w:r>
          </w:p>
        </w:tc>
        <w:tc>
          <w:tcPr>
            <w:tcW w:w="1587" w:type="dxa"/>
            <w:vAlign w:val="center"/>
          </w:tcPr>
          <w:p w14:paraId="739433F5">
            <w:pPr>
              <w:pStyle w:val="10"/>
            </w:pPr>
            <w:r>
              <w:t>项目名称</w:t>
            </w:r>
          </w:p>
        </w:tc>
        <w:tc>
          <w:tcPr>
            <w:tcW w:w="4422" w:type="dxa"/>
            <w:gridSpan w:val="3"/>
            <w:vAlign w:val="center"/>
          </w:tcPr>
          <w:p w14:paraId="3768225C">
            <w:pPr>
              <w:pStyle w:val="14"/>
            </w:pPr>
            <w:r>
              <w:t>老干部局关心下一代及老促会工作经费</w:t>
            </w:r>
          </w:p>
        </w:tc>
      </w:tr>
      <w:tr w14:paraId="5BC447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43233">
            <w:pPr>
              <w:pStyle w:val="10"/>
            </w:pPr>
            <w:r>
              <w:t>预算规模及资金用途</w:t>
            </w:r>
          </w:p>
        </w:tc>
        <w:tc>
          <w:tcPr>
            <w:tcW w:w="1276" w:type="dxa"/>
            <w:vAlign w:val="center"/>
          </w:tcPr>
          <w:p w14:paraId="1B32A7A4">
            <w:pPr>
              <w:pStyle w:val="10"/>
            </w:pPr>
            <w:r>
              <w:t>预算数</w:t>
            </w:r>
          </w:p>
        </w:tc>
        <w:tc>
          <w:tcPr>
            <w:tcW w:w="1332" w:type="dxa"/>
            <w:vAlign w:val="center"/>
          </w:tcPr>
          <w:p w14:paraId="3655D7D5">
            <w:pPr>
              <w:pStyle w:val="14"/>
            </w:pPr>
            <w:r>
              <w:t>10.00</w:t>
            </w:r>
          </w:p>
        </w:tc>
        <w:tc>
          <w:tcPr>
            <w:tcW w:w="1587" w:type="dxa"/>
            <w:vAlign w:val="center"/>
          </w:tcPr>
          <w:p w14:paraId="43D5A532">
            <w:pPr>
              <w:pStyle w:val="10"/>
            </w:pPr>
            <w:r>
              <w:t>其中：财政    资金</w:t>
            </w:r>
          </w:p>
        </w:tc>
        <w:tc>
          <w:tcPr>
            <w:tcW w:w="1304" w:type="dxa"/>
            <w:vAlign w:val="center"/>
          </w:tcPr>
          <w:p w14:paraId="4110BBF7">
            <w:pPr>
              <w:pStyle w:val="14"/>
            </w:pPr>
            <w:r>
              <w:t>10.00</w:t>
            </w:r>
          </w:p>
        </w:tc>
        <w:tc>
          <w:tcPr>
            <w:tcW w:w="1276" w:type="dxa"/>
            <w:vAlign w:val="center"/>
          </w:tcPr>
          <w:p w14:paraId="062F62C0">
            <w:pPr>
              <w:pStyle w:val="10"/>
            </w:pPr>
            <w:r>
              <w:t>其他资金</w:t>
            </w:r>
          </w:p>
        </w:tc>
        <w:tc>
          <w:tcPr>
            <w:tcW w:w="1843" w:type="dxa"/>
            <w:vAlign w:val="center"/>
          </w:tcPr>
          <w:p w14:paraId="2C13571B">
            <w:pPr>
              <w:pStyle w:val="14"/>
            </w:pPr>
            <w:r>
              <w:t xml:space="preserve"> </w:t>
            </w:r>
          </w:p>
        </w:tc>
      </w:tr>
      <w:tr w14:paraId="7F3292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442DF3"/>
        </w:tc>
        <w:tc>
          <w:tcPr>
            <w:tcW w:w="8617" w:type="dxa"/>
            <w:gridSpan w:val="6"/>
            <w:vAlign w:val="center"/>
          </w:tcPr>
          <w:p w14:paraId="77705B2C">
            <w:pPr>
              <w:pStyle w:val="14"/>
            </w:pPr>
            <w:r>
              <w:t>用于日常活动和改善办公条件</w:t>
            </w:r>
          </w:p>
        </w:tc>
      </w:tr>
      <w:tr w14:paraId="2D653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D1BF02">
            <w:pPr>
              <w:pStyle w:val="10"/>
            </w:pPr>
            <w:r>
              <w:t>资金支出计划（%）</w:t>
            </w:r>
          </w:p>
        </w:tc>
        <w:tc>
          <w:tcPr>
            <w:tcW w:w="2608" w:type="dxa"/>
            <w:gridSpan w:val="2"/>
            <w:vAlign w:val="center"/>
          </w:tcPr>
          <w:p w14:paraId="2C7A6C09">
            <w:pPr>
              <w:pStyle w:val="10"/>
            </w:pPr>
            <w:r>
              <w:t>3月底</w:t>
            </w:r>
          </w:p>
        </w:tc>
        <w:tc>
          <w:tcPr>
            <w:tcW w:w="1587" w:type="dxa"/>
            <w:vAlign w:val="center"/>
          </w:tcPr>
          <w:p w14:paraId="2C9D8B0B">
            <w:pPr>
              <w:pStyle w:val="10"/>
            </w:pPr>
            <w:r>
              <w:t>6月底</w:t>
            </w:r>
          </w:p>
        </w:tc>
        <w:tc>
          <w:tcPr>
            <w:tcW w:w="1304" w:type="dxa"/>
            <w:vAlign w:val="center"/>
          </w:tcPr>
          <w:p w14:paraId="0EE6CE0B">
            <w:pPr>
              <w:pStyle w:val="10"/>
            </w:pPr>
            <w:r>
              <w:t>10月底</w:t>
            </w:r>
          </w:p>
        </w:tc>
        <w:tc>
          <w:tcPr>
            <w:tcW w:w="3118" w:type="dxa"/>
            <w:gridSpan w:val="2"/>
            <w:vAlign w:val="center"/>
          </w:tcPr>
          <w:p w14:paraId="2119B866">
            <w:pPr>
              <w:pStyle w:val="10"/>
            </w:pPr>
            <w:r>
              <w:t>12月底</w:t>
            </w:r>
          </w:p>
        </w:tc>
      </w:tr>
      <w:tr w14:paraId="141C0A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0AD2F0"/>
        </w:tc>
        <w:tc>
          <w:tcPr>
            <w:tcW w:w="2608" w:type="dxa"/>
            <w:gridSpan w:val="2"/>
            <w:vAlign w:val="center"/>
          </w:tcPr>
          <w:p w14:paraId="55B802C8">
            <w:pPr>
              <w:pStyle w:val="11"/>
            </w:pPr>
            <w:r>
              <w:t xml:space="preserve"> </w:t>
            </w:r>
          </w:p>
        </w:tc>
        <w:tc>
          <w:tcPr>
            <w:tcW w:w="1587" w:type="dxa"/>
            <w:vAlign w:val="center"/>
          </w:tcPr>
          <w:p w14:paraId="538F7582">
            <w:pPr>
              <w:pStyle w:val="11"/>
            </w:pPr>
            <w:r>
              <w:t xml:space="preserve"> </w:t>
            </w:r>
          </w:p>
        </w:tc>
        <w:tc>
          <w:tcPr>
            <w:tcW w:w="1304" w:type="dxa"/>
            <w:vAlign w:val="center"/>
          </w:tcPr>
          <w:p w14:paraId="5EF7EFE6">
            <w:pPr>
              <w:pStyle w:val="11"/>
            </w:pPr>
            <w:r>
              <w:t xml:space="preserve"> </w:t>
            </w:r>
          </w:p>
        </w:tc>
        <w:tc>
          <w:tcPr>
            <w:tcW w:w="3118" w:type="dxa"/>
            <w:gridSpan w:val="2"/>
            <w:vAlign w:val="center"/>
          </w:tcPr>
          <w:p w14:paraId="3C619B28">
            <w:pPr>
              <w:pStyle w:val="11"/>
            </w:pPr>
            <w:r>
              <w:t>100%</w:t>
            </w:r>
          </w:p>
        </w:tc>
      </w:tr>
      <w:tr w14:paraId="0DABA3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E5C0F0">
            <w:pPr>
              <w:pStyle w:val="10"/>
            </w:pPr>
            <w:r>
              <w:t>绩效目标</w:t>
            </w:r>
          </w:p>
        </w:tc>
        <w:tc>
          <w:tcPr>
            <w:tcW w:w="8617" w:type="dxa"/>
            <w:gridSpan w:val="6"/>
            <w:vAlign w:val="center"/>
          </w:tcPr>
          <w:p w14:paraId="5EFB04CE">
            <w:pPr>
              <w:pStyle w:val="14"/>
            </w:pPr>
            <w:r>
              <w:t>1.目标内容1开展各项关心下一代活动，改善办公条件</w:t>
            </w:r>
          </w:p>
        </w:tc>
      </w:tr>
    </w:tbl>
    <w:p w14:paraId="5540EA6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14:paraId="2D1BB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978ECC">
            <w:pPr>
              <w:pStyle w:val="10"/>
            </w:pPr>
            <w:r>
              <w:t>一级指标</w:t>
            </w:r>
          </w:p>
        </w:tc>
        <w:tc>
          <w:tcPr>
            <w:tcW w:w="1276" w:type="dxa"/>
            <w:vAlign w:val="center"/>
          </w:tcPr>
          <w:p w14:paraId="521111A1">
            <w:pPr>
              <w:pStyle w:val="10"/>
            </w:pPr>
            <w:r>
              <w:t>二级指标</w:t>
            </w:r>
          </w:p>
        </w:tc>
        <w:tc>
          <w:tcPr>
            <w:tcW w:w="1332" w:type="dxa"/>
            <w:vAlign w:val="center"/>
          </w:tcPr>
          <w:p w14:paraId="3D04FE97">
            <w:pPr>
              <w:pStyle w:val="10"/>
            </w:pPr>
            <w:r>
              <w:t>三级指标</w:t>
            </w:r>
          </w:p>
        </w:tc>
        <w:tc>
          <w:tcPr>
            <w:tcW w:w="2891" w:type="dxa"/>
            <w:vAlign w:val="center"/>
          </w:tcPr>
          <w:p w14:paraId="27DA5BEE">
            <w:pPr>
              <w:pStyle w:val="10"/>
            </w:pPr>
            <w:r>
              <w:t>绩效指标描述</w:t>
            </w:r>
          </w:p>
        </w:tc>
        <w:tc>
          <w:tcPr>
            <w:tcW w:w="1276" w:type="dxa"/>
            <w:vAlign w:val="center"/>
          </w:tcPr>
          <w:p w14:paraId="4B093FDE">
            <w:pPr>
              <w:pStyle w:val="10"/>
            </w:pPr>
            <w:r>
              <w:t>指标值</w:t>
            </w:r>
          </w:p>
        </w:tc>
        <w:tc>
          <w:tcPr>
            <w:tcW w:w="1843" w:type="dxa"/>
            <w:vAlign w:val="center"/>
          </w:tcPr>
          <w:p w14:paraId="4414051D">
            <w:pPr>
              <w:pStyle w:val="10"/>
            </w:pPr>
            <w:r>
              <w:t>指标值确定依据</w:t>
            </w:r>
          </w:p>
        </w:tc>
      </w:tr>
      <w:tr w14:paraId="0D2BD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072118">
            <w:pPr>
              <w:pStyle w:val="11"/>
            </w:pPr>
            <w:r>
              <w:t>产出指标</w:t>
            </w:r>
          </w:p>
        </w:tc>
        <w:tc>
          <w:tcPr>
            <w:tcW w:w="1276" w:type="dxa"/>
            <w:vAlign w:val="center"/>
          </w:tcPr>
          <w:p w14:paraId="6D1E62E7">
            <w:pPr>
              <w:pStyle w:val="14"/>
            </w:pPr>
            <w:r>
              <w:t>数量指标</w:t>
            </w:r>
          </w:p>
        </w:tc>
        <w:tc>
          <w:tcPr>
            <w:tcW w:w="1332" w:type="dxa"/>
            <w:vAlign w:val="center"/>
          </w:tcPr>
          <w:p w14:paraId="0ABA269F">
            <w:pPr>
              <w:pStyle w:val="14"/>
            </w:pPr>
            <w:r>
              <w:t>举办活动场次</w:t>
            </w:r>
          </w:p>
        </w:tc>
        <w:tc>
          <w:tcPr>
            <w:tcW w:w="2891" w:type="dxa"/>
            <w:vAlign w:val="center"/>
          </w:tcPr>
          <w:p w14:paraId="0CDAB6FE">
            <w:pPr>
              <w:pStyle w:val="14"/>
            </w:pPr>
            <w:r>
              <w:t>举办活动场次</w:t>
            </w:r>
          </w:p>
        </w:tc>
        <w:tc>
          <w:tcPr>
            <w:tcW w:w="1276" w:type="dxa"/>
            <w:vAlign w:val="center"/>
          </w:tcPr>
          <w:p w14:paraId="5B20B77F">
            <w:pPr>
              <w:pStyle w:val="14"/>
            </w:pPr>
            <w:r>
              <w:t>≥1次</w:t>
            </w:r>
          </w:p>
        </w:tc>
        <w:tc>
          <w:tcPr>
            <w:tcW w:w="1843" w:type="dxa"/>
            <w:vAlign w:val="center"/>
          </w:tcPr>
          <w:p w14:paraId="58E66BB7">
            <w:pPr>
              <w:pStyle w:val="14"/>
            </w:pPr>
          </w:p>
        </w:tc>
      </w:tr>
      <w:tr w14:paraId="497C9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DB0DB82"/>
        </w:tc>
        <w:tc>
          <w:tcPr>
            <w:tcW w:w="1276" w:type="dxa"/>
            <w:vAlign w:val="center"/>
          </w:tcPr>
          <w:p w14:paraId="5A902A24">
            <w:pPr>
              <w:pStyle w:val="14"/>
            </w:pPr>
            <w:r>
              <w:t>质量指标</w:t>
            </w:r>
          </w:p>
        </w:tc>
        <w:tc>
          <w:tcPr>
            <w:tcW w:w="1332" w:type="dxa"/>
            <w:vAlign w:val="center"/>
          </w:tcPr>
          <w:p w14:paraId="47C8C092">
            <w:pPr>
              <w:pStyle w:val="14"/>
            </w:pPr>
            <w:r>
              <w:t>专款专用率</w:t>
            </w:r>
          </w:p>
        </w:tc>
        <w:tc>
          <w:tcPr>
            <w:tcW w:w="2891" w:type="dxa"/>
            <w:vAlign w:val="center"/>
          </w:tcPr>
          <w:p w14:paraId="39DEF494">
            <w:pPr>
              <w:pStyle w:val="14"/>
            </w:pPr>
            <w:r>
              <w:t>专款专用率</w:t>
            </w:r>
          </w:p>
        </w:tc>
        <w:tc>
          <w:tcPr>
            <w:tcW w:w="1276" w:type="dxa"/>
            <w:vAlign w:val="center"/>
          </w:tcPr>
          <w:p w14:paraId="1855DED8">
            <w:pPr>
              <w:pStyle w:val="14"/>
            </w:pPr>
            <w:r>
              <w:t>≤100%</w:t>
            </w:r>
          </w:p>
        </w:tc>
        <w:tc>
          <w:tcPr>
            <w:tcW w:w="1843" w:type="dxa"/>
            <w:vAlign w:val="center"/>
          </w:tcPr>
          <w:p w14:paraId="4AFC4C88">
            <w:pPr>
              <w:pStyle w:val="14"/>
            </w:pPr>
          </w:p>
        </w:tc>
      </w:tr>
      <w:tr w14:paraId="7F53F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53D62E8"/>
        </w:tc>
        <w:tc>
          <w:tcPr>
            <w:tcW w:w="1276" w:type="dxa"/>
            <w:vAlign w:val="center"/>
          </w:tcPr>
          <w:p w14:paraId="30F5BF6C">
            <w:pPr>
              <w:pStyle w:val="14"/>
            </w:pPr>
            <w:r>
              <w:t>时效指标</w:t>
            </w:r>
          </w:p>
        </w:tc>
        <w:tc>
          <w:tcPr>
            <w:tcW w:w="1332" w:type="dxa"/>
            <w:vAlign w:val="center"/>
          </w:tcPr>
          <w:p w14:paraId="4B8C4371">
            <w:pPr>
              <w:pStyle w:val="14"/>
            </w:pPr>
            <w:r>
              <w:t>工作任务完成及时率</w:t>
            </w:r>
          </w:p>
        </w:tc>
        <w:tc>
          <w:tcPr>
            <w:tcW w:w="2891" w:type="dxa"/>
            <w:vAlign w:val="center"/>
          </w:tcPr>
          <w:p w14:paraId="1A1343D7">
            <w:pPr>
              <w:pStyle w:val="14"/>
            </w:pPr>
            <w:r>
              <w:t>工作任务完成及时率</w:t>
            </w:r>
          </w:p>
        </w:tc>
        <w:tc>
          <w:tcPr>
            <w:tcW w:w="1276" w:type="dxa"/>
            <w:vAlign w:val="center"/>
          </w:tcPr>
          <w:p w14:paraId="0613F57B">
            <w:pPr>
              <w:pStyle w:val="14"/>
            </w:pPr>
            <w:r>
              <w:t>≤100%</w:t>
            </w:r>
          </w:p>
        </w:tc>
        <w:tc>
          <w:tcPr>
            <w:tcW w:w="1843" w:type="dxa"/>
            <w:vAlign w:val="center"/>
          </w:tcPr>
          <w:p w14:paraId="2CB995F9">
            <w:pPr>
              <w:pStyle w:val="14"/>
            </w:pPr>
          </w:p>
        </w:tc>
      </w:tr>
      <w:tr w14:paraId="7D5BF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0C11EE"/>
        </w:tc>
        <w:tc>
          <w:tcPr>
            <w:tcW w:w="1276" w:type="dxa"/>
            <w:vAlign w:val="center"/>
          </w:tcPr>
          <w:p w14:paraId="41B709A7">
            <w:pPr>
              <w:pStyle w:val="14"/>
            </w:pPr>
            <w:r>
              <w:t>成本指标</w:t>
            </w:r>
          </w:p>
        </w:tc>
        <w:tc>
          <w:tcPr>
            <w:tcW w:w="1332" w:type="dxa"/>
            <w:vAlign w:val="center"/>
          </w:tcPr>
          <w:p w14:paraId="33FA10CE">
            <w:pPr>
              <w:pStyle w:val="14"/>
            </w:pPr>
            <w:r>
              <w:t>总成本</w:t>
            </w:r>
          </w:p>
        </w:tc>
        <w:tc>
          <w:tcPr>
            <w:tcW w:w="2891" w:type="dxa"/>
            <w:vAlign w:val="center"/>
          </w:tcPr>
          <w:p w14:paraId="0C91DF51">
            <w:pPr>
              <w:pStyle w:val="14"/>
            </w:pPr>
            <w:r>
              <w:t>总成本</w:t>
            </w:r>
          </w:p>
        </w:tc>
        <w:tc>
          <w:tcPr>
            <w:tcW w:w="1276" w:type="dxa"/>
            <w:vAlign w:val="center"/>
          </w:tcPr>
          <w:p w14:paraId="74748714">
            <w:pPr>
              <w:pStyle w:val="14"/>
            </w:pPr>
            <w:r>
              <w:t>≤10万元</w:t>
            </w:r>
          </w:p>
        </w:tc>
        <w:tc>
          <w:tcPr>
            <w:tcW w:w="1843" w:type="dxa"/>
            <w:vAlign w:val="center"/>
          </w:tcPr>
          <w:p w14:paraId="66488CCF">
            <w:pPr>
              <w:pStyle w:val="14"/>
            </w:pPr>
          </w:p>
        </w:tc>
      </w:tr>
      <w:tr w14:paraId="00032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BB178F">
            <w:pPr>
              <w:pStyle w:val="11"/>
            </w:pPr>
            <w:r>
              <w:t>效益指标</w:t>
            </w:r>
          </w:p>
        </w:tc>
        <w:tc>
          <w:tcPr>
            <w:tcW w:w="1276" w:type="dxa"/>
            <w:vAlign w:val="center"/>
          </w:tcPr>
          <w:p w14:paraId="4A81F93F">
            <w:pPr>
              <w:pStyle w:val="14"/>
            </w:pPr>
            <w:r>
              <w:t>经济效益指标</w:t>
            </w:r>
          </w:p>
        </w:tc>
        <w:tc>
          <w:tcPr>
            <w:tcW w:w="1332" w:type="dxa"/>
            <w:vAlign w:val="center"/>
          </w:tcPr>
          <w:p w14:paraId="4B7F28EB">
            <w:pPr>
              <w:pStyle w:val="14"/>
            </w:pPr>
            <w:r>
              <w:t>成本利用率</w:t>
            </w:r>
          </w:p>
        </w:tc>
        <w:tc>
          <w:tcPr>
            <w:tcW w:w="2891" w:type="dxa"/>
            <w:vAlign w:val="center"/>
          </w:tcPr>
          <w:p w14:paraId="7B4F4B8B">
            <w:pPr>
              <w:pStyle w:val="14"/>
            </w:pPr>
            <w:r>
              <w:t>成本利用率</w:t>
            </w:r>
          </w:p>
        </w:tc>
        <w:tc>
          <w:tcPr>
            <w:tcW w:w="1276" w:type="dxa"/>
            <w:vAlign w:val="center"/>
          </w:tcPr>
          <w:p w14:paraId="00964B0B">
            <w:pPr>
              <w:pStyle w:val="14"/>
            </w:pPr>
            <w:r>
              <w:t>≤100%</w:t>
            </w:r>
          </w:p>
        </w:tc>
        <w:tc>
          <w:tcPr>
            <w:tcW w:w="1843" w:type="dxa"/>
            <w:vAlign w:val="center"/>
          </w:tcPr>
          <w:p w14:paraId="1097C77F">
            <w:pPr>
              <w:pStyle w:val="14"/>
            </w:pPr>
          </w:p>
        </w:tc>
      </w:tr>
      <w:tr w14:paraId="60832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873B6E4"/>
        </w:tc>
        <w:tc>
          <w:tcPr>
            <w:tcW w:w="1276" w:type="dxa"/>
            <w:vAlign w:val="center"/>
          </w:tcPr>
          <w:p w14:paraId="5AB4AB34">
            <w:pPr>
              <w:pStyle w:val="14"/>
            </w:pPr>
            <w:r>
              <w:t>社会效益指标</w:t>
            </w:r>
          </w:p>
        </w:tc>
        <w:tc>
          <w:tcPr>
            <w:tcW w:w="1332" w:type="dxa"/>
            <w:vAlign w:val="center"/>
          </w:tcPr>
          <w:p w14:paraId="34EBF13B">
            <w:pPr>
              <w:pStyle w:val="14"/>
            </w:pPr>
            <w:r>
              <w:t>社会影响力</w:t>
            </w:r>
          </w:p>
        </w:tc>
        <w:tc>
          <w:tcPr>
            <w:tcW w:w="2891" w:type="dxa"/>
            <w:vAlign w:val="center"/>
          </w:tcPr>
          <w:p w14:paraId="56865E07">
            <w:pPr>
              <w:pStyle w:val="14"/>
            </w:pPr>
            <w:r>
              <w:t>社会影响力</w:t>
            </w:r>
          </w:p>
        </w:tc>
        <w:tc>
          <w:tcPr>
            <w:tcW w:w="1276" w:type="dxa"/>
            <w:vAlign w:val="center"/>
          </w:tcPr>
          <w:p w14:paraId="4579601A">
            <w:pPr>
              <w:pStyle w:val="14"/>
            </w:pPr>
            <w:r>
              <w:t>≥90%</w:t>
            </w:r>
          </w:p>
        </w:tc>
        <w:tc>
          <w:tcPr>
            <w:tcW w:w="1843" w:type="dxa"/>
            <w:vAlign w:val="center"/>
          </w:tcPr>
          <w:p w14:paraId="3B0527AD">
            <w:pPr>
              <w:pStyle w:val="14"/>
            </w:pPr>
          </w:p>
        </w:tc>
      </w:tr>
      <w:tr w14:paraId="3AA48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EAC7F8D"/>
        </w:tc>
        <w:tc>
          <w:tcPr>
            <w:tcW w:w="1276" w:type="dxa"/>
            <w:vAlign w:val="center"/>
          </w:tcPr>
          <w:p w14:paraId="597733B9">
            <w:pPr>
              <w:pStyle w:val="14"/>
            </w:pPr>
            <w:r>
              <w:t>生态效益指标</w:t>
            </w:r>
          </w:p>
        </w:tc>
        <w:tc>
          <w:tcPr>
            <w:tcW w:w="1332" w:type="dxa"/>
            <w:vAlign w:val="center"/>
          </w:tcPr>
          <w:p w14:paraId="4E6E2B89">
            <w:pPr>
              <w:pStyle w:val="14"/>
            </w:pPr>
            <w:r>
              <w:t>生态效益指标</w:t>
            </w:r>
          </w:p>
        </w:tc>
        <w:tc>
          <w:tcPr>
            <w:tcW w:w="2891" w:type="dxa"/>
            <w:vAlign w:val="center"/>
          </w:tcPr>
          <w:p w14:paraId="3D0089B2">
            <w:pPr>
              <w:pStyle w:val="14"/>
            </w:pPr>
            <w:r>
              <w:t>生态效益指标</w:t>
            </w:r>
          </w:p>
        </w:tc>
        <w:tc>
          <w:tcPr>
            <w:tcW w:w="1276" w:type="dxa"/>
            <w:vAlign w:val="center"/>
          </w:tcPr>
          <w:p w14:paraId="2AD2517F">
            <w:pPr>
              <w:pStyle w:val="14"/>
            </w:pPr>
            <w:r>
              <w:t>≥90%</w:t>
            </w:r>
          </w:p>
        </w:tc>
        <w:tc>
          <w:tcPr>
            <w:tcW w:w="1843" w:type="dxa"/>
            <w:vAlign w:val="center"/>
          </w:tcPr>
          <w:p w14:paraId="2EE56363">
            <w:pPr>
              <w:pStyle w:val="14"/>
            </w:pPr>
          </w:p>
        </w:tc>
      </w:tr>
      <w:tr w14:paraId="6898E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9A1DB7A"/>
        </w:tc>
        <w:tc>
          <w:tcPr>
            <w:tcW w:w="1276" w:type="dxa"/>
            <w:vAlign w:val="center"/>
          </w:tcPr>
          <w:p w14:paraId="1CDFE5C4">
            <w:pPr>
              <w:pStyle w:val="14"/>
            </w:pPr>
            <w:r>
              <w:t>可持续影响指标</w:t>
            </w:r>
          </w:p>
        </w:tc>
        <w:tc>
          <w:tcPr>
            <w:tcW w:w="1332" w:type="dxa"/>
            <w:vAlign w:val="center"/>
          </w:tcPr>
          <w:p w14:paraId="4DCE1BA6">
            <w:pPr>
              <w:pStyle w:val="14"/>
            </w:pPr>
            <w:r>
              <w:t>持续发展作用力</w:t>
            </w:r>
          </w:p>
        </w:tc>
        <w:tc>
          <w:tcPr>
            <w:tcW w:w="2891" w:type="dxa"/>
            <w:vAlign w:val="center"/>
          </w:tcPr>
          <w:p w14:paraId="38C5BA7C">
            <w:pPr>
              <w:pStyle w:val="14"/>
            </w:pPr>
            <w:r>
              <w:t>持续发展作用力</w:t>
            </w:r>
          </w:p>
        </w:tc>
        <w:tc>
          <w:tcPr>
            <w:tcW w:w="1276" w:type="dxa"/>
            <w:vAlign w:val="center"/>
          </w:tcPr>
          <w:p w14:paraId="6EA29E0B">
            <w:pPr>
              <w:pStyle w:val="14"/>
            </w:pPr>
            <w:r>
              <w:t>≥90%</w:t>
            </w:r>
          </w:p>
        </w:tc>
        <w:tc>
          <w:tcPr>
            <w:tcW w:w="1843" w:type="dxa"/>
            <w:vAlign w:val="center"/>
          </w:tcPr>
          <w:p w14:paraId="7BA2782F">
            <w:pPr>
              <w:pStyle w:val="14"/>
            </w:pPr>
          </w:p>
        </w:tc>
      </w:tr>
      <w:tr w14:paraId="14A25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EEEF8C">
            <w:pPr>
              <w:pStyle w:val="11"/>
            </w:pPr>
            <w:r>
              <w:t>满意度指标</w:t>
            </w:r>
          </w:p>
        </w:tc>
        <w:tc>
          <w:tcPr>
            <w:tcW w:w="1276" w:type="dxa"/>
            <w:vAlign w:val="center"/>
          </w:tcPr>
          <w:p w14:paraId="7B9AE898">
            <w:pPr>
              <w:pStyle w:val="14"/>
            </w:pPr>
            <w:r>
              <w:t>服务对象满意度指标</w:t>
            </w:r>
          </w:p>
        </w:tc>
        <w:tc>
          <w:tcPr>
            <w:tcW w:w="1332" w:type="dxa"/>
            <w:vAlign w:val="center"/>
          </w:tcPr>
          <w:p w14:paraId="1660AE0D">
            <w:pPr>
              <w:pStyle w:val="14"/>
            </w:pPr>
            <w:r>
              <w:t>满意率</w:t>
            </w:r>
          </w:p>
        </w:tc>
        <w:tc>
          <w:tcPr>
            <w:tcW w:w="2891" w:type="dxa"/>
            <w:vAlign w:val="center"/>
          </w:tcPr>
          <w:p w14:paraId="0189EB7F">
            <w:pPr>
              <w:pStyle w:val="14"/>
            </w:pPr>
            <w:r>
              <w:t>满意率</w:t>
            </w:r>
          </w:p>
        </w:tc>
        <w:tc>
          <w:tcPr>
            <w:tcW w:w="1276" w:type="dxa"/>
            <w:vAlign w:val="center"/>
          </w:tcPr>
          <w:p w14:paraId="739EA526">
            <w:pPr>
              <w:pStyle w:val="14"/>
            </w:pPr>
            <w:r>
              <w:t>≥90%</w:t>
            </w:r>
          </w:p>
        </w:tc>
        <w:tc>
          <w:tcPr>
            <w:tcW w:w="1843" w:type="dxa"/>
            <w:vAlign w:val="center"/>
          </w:tcPr>
          <w:p w14:paraId="4C965BBC">
            <w:pPr>
              <w:pStyle w:val="14"/>
            </w:pPr>
          </w:p>
        </w:tc>
      </w:tr>
    </w:tbl>
    <w:p w14:paraId="702EA8FE">
      <w:pPr>
        <w:sectPr>
          <w:pgSz w:w="16840" w:h="11900" w:orient="landscape"/>
          <w:pgMar w:top="1304" w:right="1984" w:bottom="1304" w:left="1134" w:header="720" w:footer="720" w:gutter="0"/>
          <w:cols w:space="720" w:num="1"/>
        </w:sectPr>
      </w:pPr>
    </w:p>
    <w:p w14:paraId="3A68DC6A">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52F6DB7">
      <w:pPr>
        <w:spacing w:before="0" w:after="0"/>
        <w:ind w:firstLine="560"/>
        <w:jc w:val="left"/>
        <w:outlineLvl w:val="3"/>
      </w:pPr>
      <w:bookmarkStart w:id="7" w:name="_Toc_4_4_0000000008"/>
      <w:r>
        <w:rPr>
          <w:rFonts w:ascii="方正仿宋_GBK" w:hAnsi="方正仿宋_GBK" w:eastAsia="方正仿宋_GBK" w:cs="方正仿宋_GBK"/>
          <w:color w:val="000000"/>
          <w:sz w:val="28"/>
        </w:rPr>
        <w:t>5.老干部局任过副县级及其以上离退休老干部体检费2.6万绩效目标表</w:t>
      </w:r>
      <w:bookmarkEnd w:id="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14:paraId="10DFEF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4EC2EB03">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6E473B80">
            <w:pPr>
              <w:pStyle w:val="15"/>
            </w:pPr>
            <w:r>
              <w:t>单位：万元</w:t>
            </w:r>
          </w:p>
        </w:tc>
      </w:tr>
      <w:tr w14:paraId="72EBD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F3E0F4">
            <w:pPr>
              <w:pStyle w:val="10"/>
            </w:pPr>
            <w:r>
              <w:t>项目编码</w:t>
            </w:r>
          </w:p>
        </w:tc>
        <w:tc>
          <w:tcPr>
            <w:tcW w:w="2608" w:type="dxa"/>
            <w:gridSpan w:val="2"/>
            <w:vAlign w:val="center"/>
          </w:tcPr>
          <w:p w14:paraId="7FD22F2C">
            <w:pPr>
              <w:pStyle w:val="14"/>
            </w:pPr>
            <w:r>
              <w:t>13063022P00439710001J</w:t>
            </w:r>
          </w:p>
        </w:tc>
        <w:tc>
          <w:tcPr>
            <w:tcW w:w="1587" w:type="dxa"/>
            <w:vAlign w:val="center"/>
          </w:tcPr>
          <w:p w14:paraId="59EBBB4C">
            <w:pPr>
              <w:pStyle w:val="10"/>
            </w:pPr>
            <w:r>
              <w:t>项目名称</w:t>
            </w:r>
          </w:p>
        </w:tc>
        <w:tc>
          <w:tcPr>
            <w:tcW w:w="4422" w:type="dxa"/>
            <w:gridSpan w:val="3"/>
            <w:vAlign w:val="center"/>
          </w:tcPr>
          <w:p w14:paraId="047680BF">
            <w:pPr>
              <w:pStyle w:val="14"/>
            </w:pPr>
            <w:r>
              <w:t>老干部局任过副县级及其以上离退休老干部体检费2.6万</w:t>
            </w:r>
          </w:p>
        </w:tc>
      </w:tr>
      <w:tr w14:paraId="07CC5B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5BDCA5">
            <w:pPr>
              <w:pStyle w:val="10"/>
            </w:pPr>
            <w:r>
              <w:t>预算规模及资金用途</w:t>
            </w:r>
          </w:p>
        </w:tc>
        <w:tc>
          <w:tcPr>
            <w:tcW w:w="1276" w:type="dxa"/>
            <w:vAlign w:val="center"/>
          </w:tcPr>
          <w:p w14:paraId="02B2D877">
            <w:pPr>
              <w:pStyle w:val="10"/>
            </w:pPr>
            <w:r>
              <w:t>预算数</w:t>
            </w:r>
          </w:p>
        </w:tc>
        <w:tc>
          <w:tcPr>
            <w:tcW w:w="1332" w:type="dxa"/>
            <w:vAlign w:val="center"/>
          </w:tcPr>
          <w:p w14:paraId="2801E112">
            <w:pPr>
              <w:pStyle w:val="14"/>
            </w:pPr>
            <w:r>
              <w:t>2.60</w:t>
            </w:r>
          </w:p>
        </w:tc>
        <w:tc>
          <w:tcPr>
            <w:tcW w:w="1587" w:type="dxa"/>
            <w:vAlign w:val="center"/>
          </w:tcPr>
          <w:p w14:paraId="2542E258">
            <w:pPr>
              <w:pStyle w:val="10"/>
            </w:pPr>
            <w:r>
              <w:t>其中：财政    资金</w:t>
            </w:r>
          </w:p>
        </w:tc>
        <w:tc>
          <w:tcPr>
            <w:tcW w:w="1304" w:type="dxa"/>
            <w:vAlign w:val="center"/>
          </w:tcPr>
          <w:p w14:paraId="48B80F57">
            <w:pPr>
              <w:pStyle w:val="14"/>
            </w:pPr>
            <w:r>
              <w:t>2.60</w:t>
            </w:r>
          </w:p>
        </w:tc>
        <w:tc>
          <w:tcPr>
            <w:tcW w:w="1276" w:type="dxa"/>
            <w:vAlign w:val="center"/>
          </w:tcPr>
          <w:p w14:paraId="126641E5">
            <w:pPr>
              <w:pStyle w:val="10"/>
            </w:pPr>
            <w:r>
              <w:t>其他资金</w:t>
            </w:r>
          </w:p>
        </w:tc>
        <w:tc>
          <w:tcPr>
            <w:tcW w:w="1843" w:type="dxa"/>
            <w:vAlign w:val="center"/>
          </w:tcPr>
          <w:p w14:paraId="4806E6A5">
            <w:pPr>
              <w:pStyle w:val="14"/>
            </w:pPr>
            <w:r>
              <w:t xml:space="preserve"> </w:t>
            </w:r>
          </w:p>
        </w:tc>
      </w:tr>
      <w:tr w14:paraId="383A41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56E8B0"/>
        </w:tc>
        <w:tc>
          <w:tcPr>
            <w:tcW w:w="8617" w:type="dxa"/>
            <w:gridSpan w:val="6"/>
            <w:vAlign w:val="center"/>
          </w:tcPr>
          <w:p w14:paraId="231418C5">
            <w:pPr>
              <w:pStyle w:val="14"/>
            </w:pPr>
            <w:r>
              <w:t>用于县级实职离退休干部体检</w:t>
            </w:r>
          </w:p>
        </w:tc>
      </w:tr>
      <w:tr w14:paraId="472AC3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27B4BA">
            <w:pPr>
              <w:pStyle w:val="10"/>
            </w:pPr>
            <w:r>
              <w:t>资金支出计划（%）</w:t>
            </w:r>
          </w:p>
        </w:tc>
        <w:tc>
          <w:tcPr>
            <w:tcW w:w="2608" w:type="dxa"/>
            <w:gridSpan w:val="2"/>
            <w:vAlign w:val="center"/>
          </w:tcPr>
          <w:p w14:paraId="3C3AC07F">
            <w:pPr>
              <w:pStyle w:val="10"/>
            </w:pPr>
            <w:r>
              <w:t>3月底</w:t>
            </w:r>
          </w:p>
        </w:tc>
        <w:tc>
          <w:tcPr>
            <w:tcW w:w="1587" w:type="dxa"/>
            <w:vAlign w:val="center"/>
          </w:tcPr>
          <w:p w14:paraId="5166EE3A">
            <w:pPr>
              <w:pStyle w:val="10"/>
            </w:pPr>
            <w:r>
              <w:t>6月底</w:t>
            </w:r>
          </w:p>
        </w:tc>
        <w:tc>
          <w:tcPr>
            <w:tcW w:w="1304" w:type="dxa"/>
            <w:vAlign w:val="center"/>
          </w:tcPr>
          <w:p w14:paraId="400F59F4">
            <w:pPr>
              <w:pStyle w:val="10"/>
            </w:pPr>
            <w:r>
              <w:t>10月底</w:t>
            </w:r>
          </w:p>
        </w:tc>
        <w:tc>
          <w:tcPr>
            <w:tcW w:w="3118" w:type="dxa"/>
            <w:gridSpan w:val="2"/>
            <w:vAlign w:val="center"/>
          </w:tcPr>
          <w:p w14:paraId="175BEBB8">
            <w:pPr>
              <w:pStyle w:val="10"/>
            </w:pPr>
            <w:r>
              <w:t>12月底</w:t>
            </w:r>
          </w:p>
        </w:tc>
      </w:tr>
      <w:tr w14:paraId="4EDA77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4EDB0B"/>
        </w:tc>
        <w:tc>
          <w:tcPr>
            <w:tcW w:w="2608" w:type="dxa"/>
            <w:gridSpan w:val="2"/>
            <w:vAlign w:val="center"/>
          </w:tcPr>
          <w:p w14:paraId="00BC9224">
            <w:pPr>
              <w:pStyle w:val="11"/>
            </w:pPr>
            <w:r>
              <w:t xml:space="preserve"> </w:t>
            </w:r>
          </w:p>
        </w:tc>
        <w:tc>
          <w:tcPr>
            <w:tcW w:w="1587" w:type="dxa"/>
            <w:vAlign w:val="center"/>
          </w:tcPr>
          <w:p w14:paraId="3536C716">
            <w:pPr>
              <w:pStyle w:val="11"/>
            </w:pPr>
            <w:r>
              <w:t xml:space="preserve"> </w:t>
            </w:r>
          </w:p>
        </w:tc>
        <w:tc>
          <w:tcPr>
            <w:tcW w:w="1304" w:type="dxa"/>
            <w:vAlign w:val="center"/>
          </w:tcPr>
          <w:p w14:paraId="6793D17A">
            <w:pPr>
              <w:pStyle w:val="11"/>
            </w:pPr>
            <w:r>
              <w:t xml:space="preserve"> </w:t>
            </w:r>
          </w:p>
        </w:tc>
        <w:tc>
          <w:tcPr>
            <w:tcW w:w="3118" w:type="dxa"/>
            <w:gridSpan w:val="2"/>
            <w:vAlign w:val="center"/>
          </w:tcPr>
          <w:p w14:paraId="3B6ECF86">
            <w:pPr>
              <w:pStyle w:val="11"/>
            </w:pPr>
            <w:r>
              <w:t>100%</w:t>
            </w:r>
          </w:p>
        </w:tc>
      </w:tr>
      <w:tr w14:paraId="7FE87D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A092C1">
            <w:pPr>
              <w:pStyle w:val="10"/>
            </w:pPr>
            <w:r>
              <w:t>绩效目标</w:t>
            </w:r>
          </w:p>
        </w:tc>
        <w:tc>
          <w:tcPr>
            <w:tcW w:w="8617" w:type="dxa"/>
            <w:gridSpan w:val="6"/>
            <w:vAlign w:val="center"/>
          </w:tcPr>
          <w:p w14:paraId="7F1A8844">
            <w:pPr>
              <w:pStyle w:val="14"/>
            </w:pPr>
            <w:r>
              <w:t>1.目标内容1建立长效机制，每年县级实职离退休干部体检1次</w:t>
            </w:r>
          </w:p>
        </w:tc>
      </w:tr>
    </w:tbl>
    <w:p w14:paraId="0D199A0A">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14:paraId="431F3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E80743">
            <w:pPr>
              <w:pStyle w:val="10"/>
            </w:pPr>
            <w:r>
              <w:t>一级指标</w:t>
            </w:r>
          </w:p>
        </w:tc>
        <w:tc>
          <w:tcPr>
            <w:tcW w:w="1276" w:type="dxa"/>
            <w:vAlign w:val="center"/>
          </w:tcPr>
          <w:p w14:paraId="6DE715D3">
            <w:pPr>
              <w:pStyle w:val="10"/>
            </w:pPr>
            <w:r>
              <w:t>二级指标</w:t>
            </w:r>
          </w:p>
        </w:tc>
        <w:tc>
          <w:tcPr>
            <w:tcW w:w="1332" w:type="dxa"/>
            <w:vAlign w:val="center"/>
          </w:tcPr>
          <w:p w14:paraId="3AC27DD0">
            <w:pPr>
              <w:pStyle w:val="10"/>
            </w:pPr>
            <w:r>
              <w:t>三级指标</w:t>
            </w:r>
          </w:p>
        </w:tc>
        <w:tc>
          <w:tcPr>
            <w:tcW w:w="2891" w:type="dxa"/>
            <w:vAlign w:val="center"/>
          </w:tcPr>
          <w:p w14:paraId="6C34D1CA">
            <w:pPr>
              <w:pStyle w:val="10"/>
            </w:pPr>
            <w:r>
              <w:t>绩效指标描述</w:t>
            </w:r>
          </w:p>
        </w:tc>
        <w:tc>
          <w:tcPr>
            <w:tcW w:w="1276" w:type="dxa"/>
            <w:vAlign w:val="center"/>
          </w:tcPr>
          <w:p w14:paraId="2B715D3C">
            <w:pPr>
              <w:pStyle w:val="10"/>
            </w:pPr>
            <w:r>
              <w:t>指标值</w:t>
            </w:r>
          </w:p>
        </w:tc>
        <w:tc>
          <w:tcPr>
            <w:tcW w:w="1843" w:type="dxa"/>
            <w:vAlign w:val="center"/>
          </w:tcPr>
          <w:p w14:paraId="20DDE971">
            <w:pPr>
              <w:pStyle w:val="10"/>
            </w:pPr>
            <w:r>
              <w:t>指标值确定依据</w:t>
            </w:r>
          </w:p>
        </w:tc>
      </w:tr>
      <w:tr w14:paraId="4070E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B5C21F">
            <w:pPr>
              <w:pStyle w:val="11"/>
            </w:pPr>
            <w:r>
              <w:t>产出指标</w:t>
            </w:r>
          </w:p>
        </w:tc>
        <w:tc>
          <w:tcPr>
            <w:tcW w:w="1276" w:type="dxa"/>
            <w:vAlign w:val="center"/>
          </w:tcPr>
          <w:p w14:paraId="2232459F">
            <w:pPr>
              <w:pStyle w:val="14"/>
            </w:pPr>
            <w:r>
              <w:t>数量指标</w:t>
            </w:r>
          </w:p>
        </w:tc>
        <w:tc>
          <w:tcPr>
            <w:tcW w:w="1332" w:type="dxa"/>
            <w:vAlign w:val="center"/>
          </w:tcPr>
          <w:p w14:paraId="78AA3B23">
            <w:pPr>
              <w:pStyle w:val="14"/>
            </w:pPr>
            <w:r>
              <w:t>体检次数</w:t>
            </w:r>
          </w:p>
        </w:tc>
        <w:tc>
          <w:tcPr>
            <w:tcW w:w="2891" w:type="dxa"/>
            <w:vAlign w:val="center"/>
          </w:tcPr>
          <w:p w14:paraId="6FB3F78A">
            <w:pPr>
              <w:pStyle w:val="14"/>
            </w:pPr>
            <w:r>
              <w:t>体检次数</w:t>
            </w:r>
          </w:p>
        </w:tc>
        <w:tc>
          <w:tcPr>
            <w:tcW w:w="1276" w:type="dxa"/>
            <w:vAlign w:val="center"/>
          </w:tcPr>
          <w:p w14:paraId="6A96F5BD">
            <w:pPr>
              <w:pStyle w:val="14"/>
            </w:pPr>
            <w:r>
              <w:t>1次</w:t>
            </w:r>
          </w:p>
        </w:tc>
        <w:tc>
          <w:tcPr>
            <w:tcW w:w="1843" w:type="dxa"/>
            <w:vAlign w:val="center"/>
          </w:tcPr>
          <w:p w14:paraId="570FFE01">
            <w:pPr>
              <w:pStyle w:val="14"/>
            </w:pPr>
          </w:p>
        </w:tc>
      </w:tr>
      <w:tr w14:paraId="393CC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A66A78"/>
        </w:tc>
        <w:tc>
          <w:tcPr>
            <w:tcW w:w="1276" w:type="dxa"/>
            <w:vAlign w:val="center"/>
          </w:tcPr>
          <w:p w14:paraId="19AC6E64">
            <w:pPr>
              <w:pStyle w:val="14"/>
            </w:pPr>
            <w:r>
              <w:t>质量指标</w:t>
            </w:r>
          </w:p>
        </w:tc>
        <w:tc>
          <w:tcPr>
            <w:tcW w:w="1332" w:type="dxa"/>
            <w:vAlign w:val="center"/>
          </w:tcPr>
          <w:p w14:paraId="1A929EA4">
            <w:pPr>
              <w:pStyle w:val="14"/>
            </w:pPr>
            <w:r>
              <w:t>项目完成率</w:t>
            </w:r>
          </w:p>
        </w:tc>
        <w:tc>
          <w:tcPr>
            <w:tcW w:w="2891" w:type="dxa"/>
            <w:vAlign w:val="center"/>
          </w:tcPr>
          <w:p w14:paraId="233E892C">
            <w:pPr>
              <w:pStyle w:val="14"/>
            </w:pPr>
            <w:r>
              <w:t>项目完成率</w:t>
            </w:r>
          </w:p>
        </w:tc>
        <w:tc>
          <w:tcPr>
            <w:tcW w:w="1276" w:type="dxa"/>
            <w:vAlign w:val="center"/>
          </w:tcPr>
          <w:p w14:paraId="0B178850">
            <w:pPr>
              <w:pStyle w:val="14"/>
            </w:pPr>
            <w:r>
              <w:t>≥80%</w:t>
            </w:r>
          </w:p>
        </w:tc>
        <w:tc>
          <w:tcPr>
            <w:tcW w:w="1843" w:type="dxa"/>
            <w:vAlign w:val="center"/>
          </w:tcPr>
          <w:p w14:paraId="2FC19BD9">
            <w:pPr>
              <w:pStyle w:val="14"/>
            </w:pPr>
          </w:p>
        </w:tc>
      </w:tr>
      <w:tr w14:paraId="36409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E1F7FEA"/>
        </w:tc>
        <w:tc>
          <w:tcPr>
            <w:tcW w:w="1276" w:type="dxa"/>
            <w:vAlign w:val="center"/>
          </w:tcPr>
          <w:p w14:paraId="0E63FF1D">
            <w:pPr>
              <w:pStyle w:val="14"/>
            </w:pPr>
            <w:r>
              <w:t>时效指标</w:t>
            </w:r>
          </w:p>
        </w:tc>
        <w:tc>
          <w:tcPr>
            <w:tcW w:w="1332" w:type="dxa"/>
            <w:vAlign w:val="center"/>
          </w:tcPr>
          <w:p w14:paraId="7E7ECDD8">
            <w:pPr>
              <w:pStyle w:val="14"/>
            </w:pPr>
            <w:r>
              <w:t>工作任务完成及时率</w:t>
            </w:r>
          </w:p>
        </w:tc>
        <w:tc>
          <w:tcPr>
            <w:tcW w:w="2891" w:type="dxa"/>
            <w:vAlign w:val="center"/>
          </w:tcPr>
          <w:p w14:paraId="2E8BF930">
            <w:pPr>
              <w:pStyle w:val="14"/>
            </w:pPr>
            <w:r>
              <w:t>工作任务完成及时率</w:t>
            </w:r>
          </w:p>
        </w:tc>
        <w:tc>
          <w:tcPr>
            <w:tcW w:w="1276" w:type="dxa"/>
            <w:vAlign w:val="center"/>
          </w:tcPr>
          <w:p w14:paraId="3E0B599F">
            <w:pPr>
              <w:pStyle w:val="14"/>
            </w:pPr>
            <w:r>
              <w:t>100%</w:t>
            </w:r>
          </w:p>
        </w:tc>
        <w:tc>
          <w:tcPr>
            <w:tcW w:w="1843" w:type="dxa"/>
            <w:vAlign w:val="center"/>
          </w:tcPr>
          <w:p w14:paraId="784730C4">
            <w:pPr>
              <w:pStyle w:val="14"/>
            </w:pPr>
          </w:p>
        </w:tc>
      </w:tr>
      <w:tr w14:paraId="53C58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4C55D8C"/>
        </w:tc>
        <w:tc>
          <w:tcPr>
            <w:tcW w:w="1276" w:type="dxa"/>
            <w:vAlign w:val="center"/>
          </w:tcPr>
          <w:p w14:paraId="46112BA5">
            <w:pPr>
              <w:pStyle w:val="14"/>
            </w:pPr>
            <w:r>
              <w:t>成本指标</w:t>
            </w:r>
          </w:p>
        </w:tc>
        <w:tc>
          <w:tcPr>
            <w:tcW w:w="1332" w:type="dxa"/>
            <w:vAlign w:val="center"/>
          </w:tcPr>
          <w:p w14:paraId="72168997">
            <w:pPr>
              <w:pStyle w:val="14"/>
            </w:pPr>
            <w:r>
              <w:t>资金成本</w:t>
            </w:r>
          </w:p>
        </w:tc>
        <w:tc>
          <w:tcPr>
            <w:tcW w:w="2891" w:type="dxa"/>
            <w:vAlign w:val="center"/>
          </w:tcPr>
          <w:p w14:paraId="3130F486">
            <w:pPr>
              <w:pStyle w:val="14"/>
            </w:pPr>
            <w:r>
              <w:t>资金成本</w:t>
            </w:r>
          </w:p>
        </w:tc>
        <w:tc>
          <w:tcPr>
            <w:tcW w:w="1276" w:type="dxa"/>
            <w:vAlign w:val="center"/>
          </w:tcPr>
          <w:p w14:paraId="7E0ACC4B">
            <w:pPr>
              <w:pStyle w:val="14"/>
            </w:pPr>
            <w:r>
              <w:t>≤2.6万元</w:t>
            </w:r>
          </w:p>
        </w:tc>
        <w:tc>
          <w:tcPr>
            <w:tcW w:w="1843" w:type="dxa"/>
            <w:vAlign w:val="center"/>
          </w:tcPr>
          <w:p w14:paraId="13AC7615">
            <w:pPr>
              <w:pStyle w:val="14"/>
            </w:pPr>
          </w:p>
        </w:tc>
      </w:tr>
      <w:tr w14:paraId="0AB15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F92B6">
            <w:pPr>
              <w:pStyle w:val="11"/>
            </w:pPr>
            <w:r>
              <w:t>效益指标</w:t>
            </w:r>
          </w:p>
        </w:tc>
        <w:tc>
          <w:tcPr>
            <w:tcW w:w="1276" w:type="dxa"/>
            <w:vAlign w:val="center"/>
          </w:tcPr>
          <w:p w14:paraId="70DA9287">
            <w:pPr>
              <w:pStyle w:val="14"/>
            </w:pPr>
            <w:r>
              <w:t>经济效益指标</w:t>
            </w:r>
          </w:p>
        </w:tc>
        <w:tc>
          <w:tcPr>
            <w:tcW w:w="1332" w:type="dxa"/>
            <w:vAlign w:val="center"/>
          </w:tcPr>
          <w:p w14:paraId="532D07D0">
            <w:pPr>
              <w:pStyle w:val="14"/>
            </w:pPr>
            <w:r>
              <w:t>资金的使用效率</w:t>
            </w:r>
          </w:p>
        </w:tc>
        <w:tc>
          <w:tcPr>
            <w:tcW w:w="2891" w:type="dxa"/>
            <w:vAlign w:val="center"/>
          </w:tcPr>
          <w:p w14:paraId="3619392D">
            <w:pPr>
              <w:pStyle w:val="14"/>
            </w:pPr>
            <w:r>
              <w:t>资金的使用效率</w:t>
            </w:r>
          </w:p>
        </w:tc>
        <w:tc>
          <w:tcPr>
            <w:tcW w:w="1276" w:type="dxa"/>
            <w:vAlign w:val="center"/>
          </w:tcPr>
          <w:p w14:paraId="7D83CD21">
            <w:pPr>
              <w:pStyle w:val="14"/>
            </w:pPr>
            <w:r>
              <w:t>≥80%</w:t>
            </w:r>
          </w:p>
        </w:tc>
        <w:tc>
          <w:tcPr>
            <w:tcW w:w="1843" w:type="dxa"/>
            <w:vAlign w:val="center"/>
          </w:tcPr>
          <w:p w14:paraId="3A959E1A">
            <w:pPr>
              <w:pStyle w:val="14"/>
            </w:pPr>
          </w:p>
        </w:tc>
      </w:tr>
      <w:tr w14:paraId="79136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E2F29A0"/>
        </w:tc>
        <w:tc>
          <w:tcPr>
            <w:tcW w:w="1276" w:type="dxa"/>
            <w:vAlign w:val="center"/>
          </w:tcPr>
          <w:p w14:paraId="72CDA750">
            <w:pPr>
              <w:pStyle w:val="14"/>
            </w:pPr>
            <w:r>
              <w:t>社会效益指标</w:t>
            </w:r>
          </w:p>
        </w:tc>
        <w:tc>
          <w:tcPr>
            <w:tcW w:w="1332" w:type="dxa"/>
            <w:vAlign w:val="center"/>
          </w:tcPr>
          <w:p w14:paraId="1600EEDF">
            <w:pPr>
              <w:pStyle w:val="14"/>
            </w:pPr>
            <w:r>
              <w:t>受益人数</w:t>
            </w:r>
          </w:p>
        </w:tc>
        <w:tc>
          <w:tcPr>
            <w:tcW w:w="2891" w:type="dxa"/>
            <w:vAlign w:val="center"/>
          </w:tcPr>
          <w:p w14:paraId="2FEB32E0">
            <w:pPr>
              <w:pStyle w:val="14"/>
            </w:pPr>
            <w:r>
              <w:t>受益人数</w:t>
            </w:r>
          </w:p>
        </w:tc>
        <w:tc>
          <w:tcPr>
            <w:tcW w:w="1276" w:type="dxa"/>
            <w:vAlign w:val="center"/>
          </w:tcPr>
          <w:p w14:paraId="45CF286F">
            <w:pPr>
              <w:pStyle w:val="14"/>
            </w:pPr>
            <w:r>
              <w:t>≥15人</w:t>
            </w:r>
          </w:p>
        </w:tc>
        <w:tc>
          <w:tcPr>
            <w:tcW w:w="1843" w:type="dxa"/>
            <w:vAlign w:val="center"/>
          </w:tcPr>
          <w:p w14:paraId="41604AD2">
            <w:pPr>
              <w:pStyle w:val="14"/>
            </w:pPr>
          </w:p>
        </w:tc>
      </w:tr>
      <w:tr w14:paraId="02222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996F0BE"/>
        </w:tc>
        <w:tc>
          <w:tcPr>
            <w:tcW w:w="1276" w:type="dxa"/>
            <w:vAlign w:val="center"/>
          </w:tcPr>
          <w:p w14:paraId="53A57409">
            <w:pPr>
              <w:pStyle w:val="14"/>
            </w:pPr>
            <w:r>
              <w:t>生态效益指标</w:t>
            </w:r>
          </w:p>
        </w:tc>
        <w:tc>
          <w:tcPr>
            <w:tcW w:w="1332" w:type="dxa"/>
            <w:vAlign w:val="center"/>
          </w:tcPr>
          <w:p w14:paraId="3288E84E">
            <w:pPr>
              <w:pStyle w:val="14"/>
            </w:pPr>
            <w:r>
              <w:t>生态效益指标</w:t>
            </w:r>
          </w:p>
        </w:tc>
        <w:tc>
          <w:tcPr>
            <w:tcW w:w="2891" w:type="dxa"/>
            <w:vAlign w:val="center"/>
          </w:tcPr>
          <w:p w14:paraId="0911B14B">
            <w:pPr>
              <w:pStyle w:val="14"/>
            </w:pPr>
            <w:r>
              <w:t>生态效益指标</w:t>
            </w:r>
          </w:p>
        </w:tc>
        <w:tc>
          <w:tcPr>
            <w:tcW w:w="1276" w:type="dxa"/>
            <w:vAlign w:val="center"/>
          </w:tcPr>
          <w:p w14:paraId="4220B344">
            <w:pPr>
              <w:pStyle w:val="14"/>
            </w:pPr>
            <w:r>
              <w:t>100%</w:t>
            </w:r>
          </w:p>
        </w:tc>
        <w:tc>
          <w:tcPr>
            <w:tcW w:w="1843" w:type="dxa"/>
            <w:vAlign w:val="center"/>
          </w:tcPr>
          <w:p w14:paraId="7855E1EC">
            <w:pPr>
              <w:pStyle w:val="14"/>
            </w:pPr>
          </w:p>
        </w:tc>
      </w:tr>
      <w:tr w14:paraId="2BA46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FB5F462"/>
        </w:tc>
        <w:tc>
          <w:tcPr>
            <w:tcW w:w="1276" w:type="dxa"/>
            <w:vAlign w:val="center"/>
          </w:tcPr>
          <w:p w14:paraId="73592823">
            <w:pPr>
              <w:pStyle w:val="14"/>
            </w:pPr>
            <w:r>
              <w:t>可持续影响指标</w:t>
            </w:r>
          </w:p>
        </w:tc>
        <w:tc>
          <w:tcPr>
            <w:tcW w:w="1332" w:type="dxa"/>
            <w:vAlign w:val="center"/>
          </w:tcPr>
          <w:p w14:paraId="6FE5603F">
            <w:pPr>
              <w:pStyle w:val="14"/>
            </w:pPr>
            <w:r>
              <w:t>可持续性服务</w:t>
            </w:r>
          </w:p>
        </w:tc>
        <w:tc>
          <w:tcPr>
            <w:tcW w:w="2891" w:type="dxa"/>
            <w:vAlign w:val="center"/>
          </w:tcPr>
          <w:p w14:paraId="4432C206">
            <w:pPr>
              <w:pStyle w:val="14"/>
            </w:pPr>
            <w:r>
              <w:t>可持续性服务</w:t>
            </w:r>
          </w:p>
        </w:tc>
        <w:tc>
          <w:tcPr>
            <w:tcW w:w="1276" w:type="dxa"/>
            <w:vAlign w:val="center"/>
          </w:tcPr>
          <w:p w14:paraId="37ACEBB0">
            <w:pPr>
              <w:pStyle w:val="14"/>
            </w:pPr>
            <w:r>
              <w:t>1次</w:t>
            </w:r>
          </w:p>
        </w:tc>
        <w:tc>
          <w:tcPr>
            <w:tcW w:w="1843" w:type="dxa"/>
            <w:vAlign w:val="center"/>
          </w:tcPr>
          <w:p w14:paraId="3EACF2C5">
            <w:pPr>
              <w:pStyle w:val="14"/>
            </w:pPr>
          </w:p>
        </w:tc>
      </w:tr>
      <w:tr w14:paraId="7CBA9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325C68">
            <w:pPr>
              <w:pStyle w:val="11"/>
            </w:pPr>
            <w:r>
              <w:t>满意度指标</w:t>
            </w:r>
          </w:p>
        </w:tc>
        <w:tc>
          <w:tcPr>
            <w:tcW w:w="1276" w:type="dxa"/>
            <w:vAlign w:val="center"/>
          </w:tcPr>
          <w:p w14:paraId="29446719">
            <w:pPr>
              <w:pStyle w:val="14"/>
            </w:pPr>
            <w:r>
              <w:t>服务对象满意度指标</w:t>
            </w:r>
          </w:p>
        </w:tc>
        <w:tc>
          <w:tcPr>
            <w:tcW w:w="1332" w:type="dxa"/>
            <w:vAlign w:val="center"/>
          </w:tcPr>
          <w:p w14:paraId="05AE2D4C">
            <w:pPr>
              <w:pStyle w:val="14"/>
            </w:pPr>
            <w:r>
              <w:t>满意率</w:t>
            </w:r>
          </w:p>
        </w:tc>
        <w:tc>
          <w:tcPr>
            <w:tcW w:w="2891" w:type="dxa"/>
            <w:vAlign w:val="center"/>
          </w:tcPr>
          <w:p w14:paraId="4F6A6ABD">
            <w:pPr>
              <w:pStyle w:val="14"/>
            </w:pPr>
            <w:r>
              <w:t>满意率</w:t>
            </w:r>
          </w:p>
        </w:tc>
        <w:tc>
          <w:tcPr>
            <w:tcW w:w="1276" w:type="dxa"/>
            <w:vAlign w:val="center"/>
          </w:tcPr>
          <w:p w14:paraId="261039C3">
            <w:pPr>
              <w:pStyle w:val="14"/>
            </w:pPr>
            <w:r>
              <w:t>≥90%</w:t>
            </w:r>
          </w:p>
        </w:tc>
        <w:tc>
          <w:tcPr>
            <w:tcW w:w="1843" w:type="dxa"/>
            <w:vAlign w:val="center"/>
          </w:tcPr>
          <w:p w14:paraId="529C4A32">
            <w:pPr>
              <w:pStyle w:val="14"/>
            </w:pPr>
          </w:p>
        </w:tc>
      </w:tr>
    </w:tbl>
    <w:p w14:paraId="177BD592">
      <w:pPr>
        <w:sectPr>
          <w:pgSz w:w="16840" w:h="11900" w:orient="landscape"/>
          <w:pgMar w:top="1304" w:right="1984" w:bottom="1304" w:left="1134" w:header="720" w:footer="720" w:gutter="0"/>
          <w:cols w:space="720" w:num="1"/>
        </w:sectPr>
      </w:pPr>
    </w:p>
    <w:p w14:paraId="6B1EF216">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4FF5F3C">
      <w:pPr>
        <w:spacing w:before="0" w:after="0"/>
        <w:ind w:firstLine="560"/>
        <w:jc w:val="left"/>
        <w:outlineLvl w:val="3"/>
      </w:pPr>
      <w:bookmarkStart w:id="8" w:name="_Toc_4_4_0000000009"/>
      <w:r>
        <w:rPr>
          <w:rFonts w:ascii="方正仿宋_GBK" w:hAnsi="方正仿宋_GBK" w:eastAsia="方正仿宋_GBK" w:cs="方正仿宋_GBK"/>
          <w:color w:val="000000"/>
          <w:sz w:val="28"/>
        </w:rPr>
        <w:t>6.离退休干部特困救助绩效目标表</w:t>
      </w:r>
      <w:bookmarkEnd w:id="8"/>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14:paraId="15E423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1DE7CD4F">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6191FACF">
            <w:pPr>
              <w:pStyle w:val="15"/>
            </w:pPr>
            <w:r>
              <w:t>单位：万元</w:t>
            </w:r>
          </w:p>
        </w:tc>
      </w:tr>
      <w:tr w14:paraId="52CD0C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BA3CC2">
            <w:pPr>
              <w:pStyle w:val="10"/>
            </w:pPr>
            <w:r>
              <w:t>项目编码</w:t>
            </w:r>
          </w:p>
        </w:tc>
        <w:tc>
          <w:tcPr>
            <w:tcW w:w="2608" w:type="dxa"/>
            <w:gridSpan w:val="2"/>
            <w:vAlign w:val="center"/>
          </w:tcPr>
          <w:p w14:paraId="77E0BCCF">
            <w:pPr>
              <w:pStyle w:val="14"/>
            </w:pPr>
            <w:r>
              <w:t>13063022P003XY410002K</w:t>
            </w:r>
          </w:p>
        </w:tc>
        <w:tc>
          <w:tcPr>
            <w:tcW w:w="1587" w:type="dxa"/>
            <w:vAlign w:val="center"/>
          </w:tcPr>
          <w:p w14:paraId="32AD2DD9">
            <w:pPr>
              <w:pStyle w:val="10"/>
            </w:pPr>
            <w:r>
              <w:t>项目名称</w:t>
            </w:r>
          </w:p>
        </w:tc>
        <w:tc>
          <w:tcPr>
            <w:tcW w:w="4422" w:type="dxa"/>
            <w:gridSpan w:val="3"/>
            <w:vAlign w:val="center"/>
          </w:tcPr>
          <w:p w14:paraId="58A4CF92">
            <w:pPr>
              <w:pStyle w:val="14"/>
            </w:pPr>
            <w:r>
              <w:t>离退休干部特困救助</w:t>
            </w:r>
          </w:p>
        </w:tc>
      </w:tr>
      <w:tr w14:paraId="3AABE3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8C311E">
            <w:pPr>
              <w:pStyle w:val="10"/>
            </w:pPr>
            <w:r>
              <w:t>预算规模及资金用途</w:t>
            </w:r>
          </w:p>
        </w:tc>
        <w:tc>
          <w:tcPr>
            <w:tcW w:w="1276" w:type="dxa"/>
            <w:vAlign w:val="center"/>
          </w:tcPr>
          <w:p w14:paraId="77883ECA">
            <w:pPr>
              <w:pStyle w:val="10"/>
            </w:pPr>
            <w:r>
              <w:t>预算数</w:t>
            </w:r>
          </w:p>
        </w:tc>
        <w:tc>
          <w:tcPr>
            <w:tcW w:w="1332" w:type="dxa"/>
            <w:vAlign w:val="center"/>
          </w:tcPr>
          <w:p w14:paraId="36A3854F">
            <w:pPr>
              <w:pStyle w:val="14"/>
            </w:pPr>
            <w:r>
              <w:t>5.00</w:t>
            </w:r>
          </w:p>
        </w:tc>
        <w:tc>
          <w:tcPr>
            <w:tcW w:w="1587" w:type="dxa"/>
            <w:vAlign w:val="center"/>
          </w:tcPr>
          <w:p w14:paraId="1DF1D029">
            <w:pPr>
              <w:pStyle w:val="10"/>
            </w:pPr>
            <w:r>
              <w:t>其中：财政    资金</w:t>
            </w:r>
          </w:p>
        </w:tc>
        <w:tc>
          <w:tcPr>
            <w:tcW w:w="1304" w:type="dxa"/>
            <w:vAlign w:val="center"/>
          </w:tcPr>
          <w:p w14:paraId="3F4C1AF3">
            <w:pPr>
              <w:pStyle w:val="14"/>
            </w:pPr>
            <w:r>
              <w:t>5.00</w:t>
            </w:r>
          </w:p>
        </w:tc>
        <w:tc>
          <w:tcPr>
            <w:tcW w:w="1276" w:type="dxa"/>
            <w:vAlign w:val="center"/>
          </w:tcPr>
          <w:p w14:paraId="4C9AE7D9">
            <w:pPr>
              <w:pStyle w:val="10"/>
            </w:pPr>
            <w:r>
              <w:t>其他资金</w:t>
            </w:r>
          </w:p>
        </w:tc>
        <w:tc>
          <w:tcPr>
            <w:tcW w:w="1843" w:type="dxa"/>
            <w:vAlign w:val="center"/>
          </w:tcPr>
          <w:p w14:paraId="154ECCEE">
            <w:pPr>
              <w:pStyle w:val="14"/>
            </w:pPr>
            <w:r>
              <w:t xml:space="preserve"> </w:t>
            </w:r>
          </w:p>
        </w:tc>
      </w:tr>
      <w:tr w14:paraId="794A84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4039A2"/>
        </w:tc>
        <w:tc>
          <w:tcPr>
            <w:tcW w:w="8617" w:type="dxa"/>
            <w:gridSpan w:val="6"/>
            <w:vAlign w:val="center"/>
          </w:tcPr>
          <w:p w14:paraId="176CDA84">
            <w:pPr>
              <w:pStyle w:val="14"/>
            </w:pPr>
            <w:r>
              <w:t>用于帮扶生活困难离退休干部</w:t>
            </w:r>
          </w:p>
        </w:tc>
      </w:tr>
      <w:tr w14:paraId="3E4A52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BE97FD">
            <w:pPr>
              <w:pStyle w:val="10"/>
            </w:pPr>
            <w:r>
              <w:t>资金支出计划（%）</w:t>
            </w:r>
          </w:p>
        </w:tc>
        <w:tc>
          <w:tcPr>
            <w:tcW w:w="2608" w:type="dxa"/>
            <w:gridSpan w:val="2"/>
            <w:vAlign w:val="center"/>
          </w:tcPr>
          <w:p w14:paraId="36BD9002">
            <w:pPr>
              <w:pStyle w:val="10"/>
            </w:pPr>
            <w:r>
              <w:t>3月底</w:t>
            </w:r>
          </w:p>
        </w:tc>
        <w:tc>
          <w:tcPr>
            <w:tcW w:w="1587" w:type="dxa"/>
            <w:vAlign w:val="center"/>
          </w:tcPr>
          <w:p w14:paraId="4CEFD946">
            <w:pPr>
              <w:pStyle w:val="10"/>
            </w:pPr>
            <w:r>
              <w:t>6月底</w:t>
            </w:r>
          </w:p>
        </w:tc>
        <w:tc>
          <w:tcPr>
            <w:tcW w:w="1304" w:type="dxa"/>
            <w:vAlign w:val="center"/>
          </w:tcPr>
          <w:p w14:paraId="42BDBC28">
            <w:pPr>
              <w:pStyle w:val="10"/>
            </w:pPr>
            <w:r>
              <w:t>10月底</w:t>
            </w:r>
          </w:p>
        </w:tc>
        <w:tc>
          <w:tcPr>
            <w:tcW w:w="3118" w:type="dxa"/>
            <w:gridSpan w:val="2"/>
            <w:vAlign w:val="center"/>
          </w:tcPr>
          <w:p w14:paraId="520C2744">
            <w:pPr>
              <w:pStyle w:val="10"/>
            </w:pPr>
            <w:r>
              <w:t>12月底</w:t>
            </w:r>
          </w:p>
        </w:tc>
      </w:tr>
      <w:tr w14:paraId="30E4A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B226A9"/>
        </w:tc>
        <w:tc>
          <w:tcPr>
            <w:tcW w:w="2608" w:type="dxa"/>
            <w:gridSpan w:val="2"/>
            <w:vAlign w:val="center"/>
          </w:tcPr>
          <w:p w14:paraId="1D7DD4ED">
            <w:pPr>
              <w:pStyle w:val="11"/>
            </w:pPr>
            <w:r>
              <w:t xml:space="preserve"> </w:t>
            </w:r>
          </w:p>
        </w:tc>
        <w:tc>
          <w:tcPr>
            <w:tcW w:w="1587" w:type="dxa"/>
            <w:vAlign w:val="center"/>
          </w:tcPr>
          <w:p w14:paraId="1E568C15">
            <w:pPr>
              <w:pStyle w:val="11"/>
            </w:pPr>
            <w:r>
              <w:t xml:space="preserve"> </w:t>
            </w:r>
          </w:p>
        </w:tc>
        <w:tc>
          <w:tcPr>
            <w:tcW w:w="1304" w:type="dxa"/>
            <w:vAlign w:val="center"/>
          </w:tcPr>
          <w:p w14:paraId="78217779">
            <w:pPr>
              <w:pStyle w:val="11"/>
            </w:pPr>
            <w:r>
              <w:t xml:space="preserve"> </w:t>
            </w:r>
          </w:p>
        </w:tc>
        <w:tc>
          <w:tcPr>
            <w:tcW w:w="3118" w:type="dxa"/>
            <w:gridSpan w:val="2"/>
            <w:vAlign w:val="center"/>
          </w:tcPr>
          <w:p w14:paraId="1DE6A4D8">
            <w:pPr>
              <w:pStyle w:val="11"/>
            </w:pPr>
            <w:r>
              <w:t>100%</w:t>
            </w:r>
          </w:p>
        </w:tc>
      </w:tr>
      <w:tr w14:paraId="37E11C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053CBA">
            <w:pPr>
              <w:pStyle w:val="10"/>
            </w:pPr>
            <w:r>
              <w:t>绩效目标</w:t>
            </w:r>
          </w:p>
        </w:tc>
        <w:tc>
          <w:tcPr>
            <w:tcW w:w="8617" w:type="dxa"/>
            <w:gridSpan w:val="6"/>
            <w:vAlign w:val="center"/>
          </w:tcPr>
          <w:p w14:paraId="07545A56">
            <w:pPr>
              <w:pStyle w:val="14"/>
            </w:pPr>
            <w:r>
              <w:t>1.目标内容1解决离退休干部实际生活困难，建立长效机制。</w:t>
            </w:r>
          </w:p>
        </w:tc>
      </w:tr>
    </w:tbl>
    <w:p w14:paraId="36003DB3">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14:paraId="0471C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54BA04">
            <w:pPr>
              <w:pStyle w:val="10"/>
            </w:pPr>
            <w:r>
              <w:t>一级指标</w:t>
            </w:r>
          </w:p>
        </w:tc>
        <w:tc>
          <w:tcPr>
            <w:tcW w:w="1276" w:type="dxa"/>
            <w:vAlign w:val="center"/>
          </w:tcPr>
          <w:p w14:paraId="0CB22C0C">
            <w:pPr>
              <w:pStyle w:val="10"/>
            </w:pPr>
            <w:r>
              <w:t>二级指标</w:t>
            </w:r>
          </w:p>
        </w:tc>
        <w:tc>
          <w:tcPr>
            <w:tcW w:w="1332" w:type="dxa"/>
            <w:vAlign w:val="center"/>
          </w:tcPr>
          <w:p w14:paraId="0BF7B00C">
            <w:pPr>
              <w:pStyle w:val="10"/>
            </w:pPr>
            <w:r>
              <w:t>三级指标</w:t>
            </w:r>
          </w:p>
        </w:tc>
        <w:tc>
          <w:tcPr>
            <w:tcW w:w="2891" w:type="dxa"/>
            <w:vAlign w:val="center"/>
          </w:tcPr>
          <w:p w14:paraId="5AD06032">
            <w:pPr>
              <w:pStyle w:val="10"/>
            </w:pPr>
            <w:r>
              <w:t>绩效指标描述</w:t>
            </w:r>
          </w:p>
        </w:tc>
        <w:tc>
          <w:tcPr>
            <w:tcW w:w="1276" w:type="dxa"/>
            <w:vAlign w:val="center"/>
          </w:tcPr>
          <w:p w14:paraId="005EC204">
            <w:pPr>
              <w:pStyle w:val="10"/>
            </w:pPr>
            <w:r>
              <w:t>指标值</w:t>
            </w:r>
          </w:p>
        </w:tc>
        <w:tc>
          <w:tcPr>
            <w:tcW w:w="1843" w:type="dxa"/>
            <w:vAlign w:val="center"/>
          </w:tcPr>
          <w:p w14:paraId="50E05D3E">
            <w:pPr>
              <w:pStyle w:val="10"/>
            </w:pPr>
            <w:r>
              <w:t>指标值确定依据</w:t>
            </w:r>
          </w:p>
        </w:tc>
      </w:tr>
      <w:tr w14:paraId="1EA01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B4C1E0">
            <w:pPr>
              <w:pStyle w:val="11"/>
            </w:pPr>
            <w:r>
              <w:t>产出指标</w:t>
            </w:r>
          </w:p>
        </w:tc>
        <w:tc>
          <w:tcPr>
            <w:tcW w:w="1276" w:type="dxa"/>
            <w:vAlign w:val="center"/>
          </w:tcPr>
          <w:p w14:paraId="002FC6F8">
            <w:pPr>
              <w:pStyle w:val="14"/>
            </w:pPr>
            <w:r>
              <w:t>数量指标</w:t>
            </w:r>
          </w:p>
        </w:tc>
        <w:tc>
          <w:tcPr>
            <w:tcW w:w="1332" w:type="dxa"/>
            <w:vAlign w:val="center"/>
          </w:tcPr>
          <w:p w14:paraId="19C0CE81">
            <w:pPr>
              <w:pStyle w:val="14"/>
            </w:pPr>
            <w:r>
              <w:t>每年特困帮扶次数</w:t>
            </w:r>
          </w:p>
        </w:tc>
        <w:tc>
          <w:tcPr>
            <w:tcW w:w="2891" w:type="dxa"/>
            <w:vAlign w:val="center"/>
          </w:tcPr>
          <w:p w14:paraId="0B8EF749">
            <w:pPr>
              <w:pStyle w:val="14"/>
            </w:pPr>
            <w:r>
              <w:t>每年特困帮扶次数</w:t>
            </w:r>
          </w:p>
        </w:tc>
        <w:tc>
          <w:tcPr>
            <w:tcW w:w="1276" w:type="dxa"/>
            <w:vAlign w:val="center"/>
          </w:tcPr>
          <w:p w14:paraId="1EDB19DC">
            <w:pPr>
              <w:pStyle w:val="14"/>
            </w:pPr>
            <w:r>
              <w:t>1次</w:t>
            </w:r>
          </w:p>
        </w:tc>
        <w:tc>
          <w:tcPr>
            <w:tcW w:w="1843" w:type="dxa"/>
            <w:vAlign w:val="center"/>
          </w:tcPr>
          <w:p w14:paraId="600A04E1">
            <w:pPr>
              <w:pStyle w:val="14"/>
            </w:pPr>
          </w:p>
        </w:tc>
      </w:tr>
      <w:tr w14:paraId="7CF1B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6E73D09"/>
        </w:tc>
        <w:tc>
          <w:tcPr>
            <w:tcW w:w="1276" w:type="dxa"/>
            <w:vAlign w:val="center"/>
          </w:tcPr>
          <w:p w14:paraId="1509885E">
            <w:pPr>
              <w:pStyle w:val="14"/>
            </w:pPr>
            <w:r>
              <w:t>质量指标</w:t>
            </w:r>
          </w:p>
        </w:tc>
        <w:tc>
          <w:tcPr>
            <w:tcW w:w="1332" w:type="dxa"/>
            <w:vAlign w:val="center"/>
          </w:tcPr>
          <w:p w14:paraId="45060566">
            <w:pPr>
              <w:pStyle w:val="14"/>
            </w:pPr>
            <w:r>
              <w:t>完成率</w:t>
            </w:r>
          </w:p>
        </w:tc>
        <w:tc>
          <w:tcPr>
            <w:tcW w:w="2891" w:type="dxa"/>
            <w:vAlign w:val="center"/>
          </w:tcPr>
          <w:p w14:paraId="0D274595">
            <w:pPr>
              <w:pStyle w:val="14"/>
            </w:pPr>
            <w:r>
              <w:t>完成率</w:t>
            </w:r>
          </w:p>
        </w:tc>
        <w:tc>
          <w:tcPr>
            <w:tcW w:w="1276" w:type="dxa"/>
            <w:vAlign w:val="center"/>
          </w:tcPr>
          <w:p w14:paraId="67F3566C">
            <w:pPr>
              <w:pStyle w:val="14"/>
            </w:pPr>
            <w:r>
              <w:t>100%</w:t>
            </w:r>
          </w:p>
        </w:tc>
        <w:tc>
          <w:tcPr>
            <w:tcW w:w="1843" w:type="dxa"/>
            <w:vAlign w:val="center"/>
          </w:tcPr>
          <w:p w14:paraId="2E28EABE">
            <w:pPr>
              <w:pStyle w:val="14"/>
            </w:pPr>
          </w:p>
        </w:tc>
      </w:tr>
      <w:tr w14:paraId="083B2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5F82325"/>
        </w:tc>
        <w:tc>
          <w:tcPr>
            <w:tcW w:w="1276" w:type="dxa"/>
            <w:vAlign w:val="center"/>
          </w:tcPr>
          <w:p w14:paraId="73289A16">
            <w:pPr>
              <w:pStyle w:val="14"/>
            </w:pPr>
            <w:r>
              <w:t>时效指标</w:t>
            </w:r>
          </w:p>
        </w:tc>
        <w:tc>
          <w:tcPr>
            <w:tcW w:w="1332" w:type="dxa"/>
            <w:vAlign w:val="center"/>
          </w:tcPr>
          <w:p w14:paraId="55B2D000">
            <w:pPr>
              <w:pStyle w:val="14"/>
            </w:pPr>
            <w:r>
              <w:t>按期完成率</w:t>
            </w:r>
          </w:p>
        </w:tc>
        <w:tc>
          <w:tcPr>
            <w:tcW w:w="2891" w:type="dxa"/>
            <w:vAlign w:val="center"/>
          </w:tcPr>
          <w:p w14:paraId="567D8EA9">
            <w:pPr>
              <w:pStyle w:val="14"/>
            </w:pPr>
            <w:r>
              <w:t>按期完成率</w:t>
            </w:r>
          </w:p>
        </w:tc>
        <w:tc>
          <w:tcPr>
            <w:tcW w:w="1276" w:type="dxa"/>
            <w:vAlign w:val="center"/>
          </w:tcPr>
          <w:p w14:paraId="50934F4D">
            <w:pPr>
              <w:pStyle w:val="14"/>
            </w:pPr>
            <w:r>
              <w:t>100%</w:t>
            </w:r>
          </w:p>
        </w:tc>
        <w:tc>
          <w:tcPr>
            <w:tcW w:w="1843" w:type="dxa"/>
            <w:vAlign w:val="center"/>
          </w:tcPr>
          <w:p w14:paraId="163A82BE">
            <w:pPr>
              <w:pStyle w:val="14"/>
            </w:pPr>
          </w:p>
        </w:tc>
      </w:tr>
      <w:tr w14:paraId="33AD1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821B72F"/>
        </w:tc>
        <w:tc>
          <w:tcPr>
            <w:tcW w:w="1276" w:type="dxa"/>
            <w:vAlign w:val="center"/>
          </w:tcPr>
          <w:p w14:paraId="255C4C07">
            <w:pPr>
              <w:pStyle w:val="14"/>
            </w:pPr>
            <w:r>
              <w:t>成本指标</w:t>
            </w:r>
          </w:p>
        </w:tc>
        <w:tc>
          <w:tcPr>
            <w:tcW w:w="1332" w:type="dxa"/>
            <w:vAlign w:val="center"/>
          </w:tcPr>
          <w:p w14:paraId="18F72B6F">
            <w:pPr>
              <w:pStyle w:val="14"/>
            </w:pPr>
            <w:r>
              <w:t>资金成本</w:t>
            </w:r>
          </w:p>
        </w:tc>
        <w:tc>
          <w:tcPr>
            <w:tcW w:w="2891" w:type="dxa"/>
            <w:vAlign w:val="center"/>
          </w:tcPr>
          <w:p w14:paraId="3A0EF617">
            <w:pPr>
              <w:pStyle w:val="14"/>
            </w:pPr>
            <w:r>
              <w:t>资金成本</w:t>
            </w:r>
          </w:p>
        </w:tc>
        <w:tc>
          <w:tcPr>
            <w:tcW w:w="1276" w:type="dxa"/>
            <w:vAlign w:val="center"/>
          </w:tcPr>
          <w:p w14:paraId="6AF75631">
            <w:pPr>
              <w:pStyle w:val="14"/>
            </w:pPr>
            <w:r>
              <w:t>5万元</w:t>
            </w:r>
          </w:p>
        </w:tc>
        <w:tc>
          <w:tcPr>
            <w:tcW w:w="1843" w:type="dxa"/>
            <w:vAlign w:val="center"/>
          </w:tcPr>
          <w:p w14:paraId="52B62FE0">
            <w:pPr>
              <w:pStyle w:val="14"/>
            </w:pPr>
          </w:p>
        </w:tc>
      </w:tr>
      <w:tr w14:paraId="797DB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FC4286">
            <w:pPr>
              <w:pStyle w:val="11"/>
            </w:pPr>
            <w:r>
              <w:t>效益指标</w:t>
            </w:r>
          </w:p>
        </w:tc>
        <w:tc>
          <w:tcPr>
            <w:tcW w:w="1276" w:type="dxa"/>
            <w:vAlign w:val="center"/>
          </w:tcPr>
          <w:p w14:paraId="7687FD71">
            <w:pPr>
              <w:pStyle w:val="14"/>
            </w:pPr>
            <w:r>
              <w:t>经济效益指标</w:t>
            </w:r>
          </w:p>
        </w:tc>
        <w:tc>
          <w:tcPr>
            <w:tcW w:w="1332" w:type="dxa"/>
            <w:vAlign w:val="center"/>
          </w:tcPr>
          <w:p w14:paraId="53EE3583">
            <w:pPr>
              <w:pStyle w:val="14"/>
            </w:pPr>
            <w:r>
              <w:t>资金的使用效率</w:t>
            </w:r>
          </w:p>
        </w:tc>
        <w:tc>
          <w:tcPr>
            <w:tcW w:w="2891" w:type="dxa"/>
            <w:vAlign w:val="center"/>
          </w:tcPr>
          <w:p w14:paraId="7E3D2360">
            <w:pPr>
              <w:pStyle w:val="14"/>
            </w:pPr>
            <w:r>
              <w:t>资金的使用效率</w:t>
            </w:r>
          </w:p>
        </w:tc>
        <w:tc>
          <w:tcPr>
            <w:tcW w:w="1276" w:type="dxa"/>
            <w:vAlign w:val="center"/>
          </w:tcPr>
          <w:p w14:paraId="6D697ECC">
            <w:pPr>
              <w:pStyle w:val="14"/>
            </w:pPr>
            <w:r>
              <w:t>100%</w:t>
            </w:r>
          </w:p>
        </w:tc>
        <w:tc>
          <w:tcPr>
            <w:tcW w:w="1843" w:type="dxa"/>
            <w:vAlign w:val="center"/>
          </w:tcPr>
          <w:p w14:paraId="6AA8BB69">
            <w:pPr>
              <w:pStyle w:val="14"/>
            </w:pPr>
          </w:p>
        </w:tc>
      </w:tr>
      <w:tr w14:paraId="720F8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E3FCBC8"/>
        </w:tc>
        <w:tc>
          <w:tcPr>
            <w:tcW w:w="1276" w:type="dxa"/>
            <w:vAlign w:val="center"/>
          </w:tcPr>
          <w:p w14:paraId="55AC2F0E">
            <w:pPr>
              <w:pStyle w:val="14"/>
            </w:pPr>
            <w:r>
              <w:t>社会效益指标</w:t>
            </w:r>
          </w:p>
        </w:tc>
        <w:tc>
          <w:tcPr>
            <w:tcW w:w="1332" w:type="dxa"/>
            <w:vAlign w:val="center"/>
          </w:tcPr>
          <w:p w14:paraId="4EBAAACF">
            <w:pPr>
              <w:pStyle w:val="14"/>
            </w:pPr>
            <w:r>
              <w:t>受益总人数</w:t>
            </w:r>
          </w:p>
        </w:tc>
        <w:tc>
          <w:tcPr>
            <w:tcW w:w="2891" w:type="dxa"/>
            <w:vAlign w:val="center"/>
          </w:tcPr>
          <w:p w14:paraId="260CFC6D">
            <w:pPr>
              <w:pStyle w:val="14"/>
            </w:pPr>
            <w:r>
              <w:t>受益总人数</w:t>
            </w:r>
          </w:p>
        </w:tc>
        <w:tc>
          <w:tcPr>
            <w:tcW w:w="1276" w:type="dxa"/>
            <w:vAlign w:val="center"/>
          </w:tcPr>
          <w:p w14:paraId="06560624">
            <w:pPr>
              <w:pStyle w:val="14"/>
            </w:pPr>
            <w:r>
              <w:t>≥40人</w:t>
            </w:r>
          </w:p>
        </w:tc>
        <w:tc>
          <w:tcPr>
            <w:tcW w:w="1843" w:type="dxa"/>
            <w:vAlign w:val="center"/>
          </w:tcPr>
          <w:p w14:paraId="5D44B404">
            <w:pPr>
              <w:pStyle w:val="14"/>
            </w:pPr>
          </w:p>
        </w:tc>
      </w:tr>
      <w:tr w14:paraId="1F917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BB2E8AB"/>
        </w:tc>
        <w:tc>
          <w:tcPr>
            <w:tcW w:w="1276" w:type="dxa"/>
            <w:vAlign w:val="center"/>
          </w:tcPr>
          <w:p w14:paraId="4C83D4E6">
            <w:pPr>
              <w:pStyle w:val="14"/>
            </w:pPr>
            <w:r>
              <w:t>生态效益指标</w:t>
            </w:r>
          </w:p>
        </w:tc>
        <w:tc>
          <w:tcPr>
            <w:tcW w:w="1332" w:type="dxa"/>
            <w:vAlign w:val="center"/>
          </w:tcPr>
          <w:p w14:paraId="4328A3CB">
            <w:pPr>
              <w:pStyle w:val="14"/>
            </w:pPr>
            <w:r>
              <w:t>生态效益指标</w:t>
            </w:r>
          </w:p>
        </w:tc>
        <w:tc>
          <w:tcPr>
            <w:tcW w:w="2891" w:type="dxa"/>
            <w:vAlign w:val="center"/>
          </w:tcPr>
          <w:p w14:paraId="492104FC">
            <w:pPr>
              <w:pStyle w:val="14"/>
            </w:pPr>
            <w:r>
              <w:t>生态效益指标</w:t>
            </w:r>
          </w:p>
        </w:tc>
        <w:tc>
          <w:tcPr>
            <w:tcW w:w="1276" w:type="dxa"/>
            <w:vAlign w:val="center"/>
          </w:tcPr>
          <w:p w14:paraId="356400E7">
            <w:pPr>
              <w:pStyle w:val="14"/>
            </w:pPr>
            <w:r>
              <w:t>≥90%</w:t>
            </w:r>
          </w:p>
        </w:tc>
        <w:tc>
          <w:tcPr>
            <w:tcW w:w="1843" w:type="dxa"/>
            <w:vAlign w:val="center"/>
          </w:tcPr>
          <w:p w14:paraId="36D16EF8">
            <w:pPr>
              <w:pStyle w:val="14"/>
            </w:pPr>
          </w:p>
        </w:tc>
      </w:tr>
      <w:tr w14:paraId="38D01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B1BCE2B"/>
        </w:tc>
        <w:tc>
          <w:tcPr>
            <w:tcW w:w="1276" w:type="dxa"/>
            <w:vAlign w:val="center"/>
          </w:tcPr>
          <w:p w14:paraId="79295A5E">
            <w:pPr>
              <w:pStyle w:val="14"/>
            </w:pPr>
            <w:r>
              <w:t>可持续影响指标</w:t>
            </w:r>
          </w:p>
        </w:tc>
        <w:tc>
          <w:tcPr>
            <w:tcW w:w="1332" w:type="dxa"/>
            <w:vAlign w:val="center"/>
          </w:tcPr>
          <w:p w14:paraId="2956BD2D">
            <w:pPr>
              <w:pStyle w:val="14"/>
            </w:pPr>
            <w:r>
              <w:t>可持续性服务</w:t>
            </w:r>
          </w:p>
        </w:tc>
        <w:tc>
          <w:tcPr>
            <w:tcW w:w="2891" w:type="dxa"/>
            <w:vAlign w:val="center"/>
          </w:tcPr>
          <w:p w14:paraId="257C76C3">
            <w:pPr>
              <w:pStyle w:val="14"/>
            </w:pPr>
            <w:r>
              <w:t>可持续性服务</w:t>
            </w:r>
          </w:p>
        </w:tc>
        <w:tc>
          <w:tcPr>
            <w:tcW w:w="1276" w:type="dxa"/>
            <w:vAlign w:val="center"/>
          </w:tcPr>
          <w:p w14:paraId="4D8BBFE3">
            <w:pPr>
              <w:pStyle w:val="14"/>
            </w:pPr>
            <w:r>
              <w:t>≥90%</w:t>
            </w:r>
          </w:p>
        </w:tc>
        <w:tc>
          <w:tcPr>
            <w:tcW w:w="1843" w:type="dxa"/>
            <w:vAlign w:val="center"/>
          </w:tcPr>
          <w:p w14:paraId="200469D6">
            <w:pPr>
              <w:pStyle w:val="14"/>
            </w:pPr>
          </w:p>
        </w:tc>
      </w:tr>
      <w:tr w14:paraId="1C9DC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03B8D3">
            <w:pPr>
              <w:pStyle w:val="11"/>
            </w:pPr>
            <w:r>
              <w:t>满意度指标</w:t>
            </w:r>
          </w:p>
        </w:tc>
        <w:tc>
          <w:tcPr>
            <w:tcW w:w="1276" w:type="dxa"/>
            <w:vAlign w:val="center"/>
          </w:tcPr>
          <w:p w14:paraId="72264A5D">
            <w:pPr>
              <w:pStyle w:val="14"/>
            </w:pPr>
            <w:r>
              <w:t>服务对象满意度指标</w:t>
            </w:r>
          </w:p>
        </w:tc>
        <w:tc>
          <w:tcPr>
            <w:tcW w:w="1332" w:type="dxa"/>
            <w:vAlign w:val="center"/>
          </w:tcPr>
          <w:p w14:paraId="4A702EA7">
            <w:pPr>
              <w:pStyle w:val="14"/>
            </w:pPr>
            <w:r>
              <w:t>满意率</w:t>
            </w:r>
          </w:p>
        </w:tc>
        <w:tc>
          <w:tcPr>
            <w:tcW w:w="2891" w:type="dxa"/>
            <w:vAlign w:val="center"/>
          </w:tcPr>
          <w:p w14:paraId="4765481A">
            <w:pPr>
              <w:pStyle w:val="14"/>
            </w:pPr>
            <w:r>
              <w:t>满意率</w:t>
            </w:r>
          </w:p>
        </w:tc>
        <w:tc>
          <w:tcPr>
            <w:tcW w:w="1276" w:type="dxa"/>
            <w:vAlign w:val="center"/>
          </w:tcPr>
          <w:p w14:paraId="589CAD59">
            <w:pPr>
              <w:pStyle w:val="14"/>
            </w:pPr>
            <w:r>
              <w:t>≥90%</w:t>
            </w:r>
          </w:p>
        </w:tc>
        <w:tc>
          <w:tcPr>
            <w:tcW w:w="1843" w:type="dxa"/>
            <w:vAlign w:val="center"/>
          </w:tcPr>
          <w:p w14:paraId="5BF4472C">
            <w:pPr>
              <w:pStyle w:val="14"/>
            </w:pPr>
          </w:p>
        </w:tc>
      </w:tr>
    </w:tbl>
    <w:p w14:paraId="59FC9026">
      <w:pPr>
        <w:sectPr>
          <w:pgSz w:w="16840" w:h="11900" w:orient="landscape"/>
          <w:pgMar w:top="1304" w:right="1984" w:bottom="1304" w:left="1134" w:header="720" w:footer="720" w:gutter="0"/>
          <w:cols w:space="720" w:num="1"/>
        </w:sectPr>
      </w:pPr>
    </w:p>
    <w:p w14:paraId="05AC478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7FF09FE">
      <w:pPr>
        <w:spacing w:before="0" w:after="0"/>
        <w:jc w:val="left"/>
        <w:outlineLvl w:val="3"/>
      </w:pPr>
      <w:bookmarkStart w:id="9" w:name="_Toc_4_4_0000000010"/>
      <w:r>
        <w:rPr>
          <w:rFonts w:ascii="方正仿宋_GBK" w:hAnsi="方正仿宋_GBK" w:eastAsia="方正仿宋_GBK" w:cs="方正仿宋_GBK"/>
          <w:color w:val="000000"/>
          <w:sz w:val="28"/>
        </w:rPr>
        <w:t>7.重阳节老干部工作会议绩效目标表</w:t>
      </w:r>
      <w:bookmarkEnd w:id="9"/>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14:paraId="57A617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39E3CBC7">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3011A4F8">
            <w:pPr>
              <w:pStyle w:val="15"/>
            </w:pPr>
            <w:r>
              <w:t>单位：万元</w:t>
            </w:r>
          </w:p>
        </w:tc>
      </w:tr>
      <w:tr w14:paraId="24A6D2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4B82CD">
            <w:pPr>
              <w:pStyle w:val="10"/>
            </w:pPr>
            <w:r>
              <w:t>项目编码</w:t>
            </w:r>
          </w:p>
        </w:tc>
        <w:tc>
          <w:tcPr>
            <w:tcW w:w="2608" w:type="dxa"/>
            <w:gridSpan w:val="2"/>
            <w:vAlign w:val="center"/>
          </w:tcPr>
          <w:p w14:paraId="5E62D31E">
            <w:pPr>
              <w:pStyle w:val="14"/>
            </w:pPr>
            <w:r>
              <w:t>13063022P006A4W10002L</w:t>
            </w:r>
          </w:p>
        </w:tc>
        <w:tc>
          <w:tcPr>
            <w:tcW w:w="1587" w:type="dxa"/>
            <w:vAlign w:val="center"/>
          </w:tcPr>
          <w:p w14:paraId="2AAB9EAC">
            <w:pPr>
              <w:pStyle w:val="10"/>
            </w:pPr>
            <w:r>
              <w:t>项目名称</w:t>
            </w:r>
          </w:p>
        </w:tc>
        <w:tc>
          <w:tcPr>
            <w:tcW w:w="4422" w:type="dxa"/>
            <w:gridSpan w:val="3"/>
            <w:vAlign w:val="center"/>
          </w:tcPr>
          <w:p w14:paraId="6ED90B2E">
            <w:pPr>
              <w:pStyle w:val="14"/>
            </w:pPr>
            <w:r>
              <w:t>重阳节老干部工作会议</w:t>
            </w:r>
          </w:p>
        </w:tc>
      </w:tr>
      <w:tr w14:paraId="1E4C8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C2C80">
            <w:pPr>
              <w:pStyle w:val="10"/>
            </w:pPr>
            <w:r>
              <w:t>预算规模及资金用途</w:t>
            </w:r>
          </w:p>
        </w:tc>
        <w:tc>
          <w:tcPr>
            <w:tcW w:w="1276" w:type="dxa"/>
            <w:vAlign w:val="center"/>
          </w:tcPr>
          <w:p w14:paraId="0EF027DA">
            <w:pPr>
              <w:pStyle w:val="10"/>
            </w:pPr>
            <w:r>
              <w:t>预算数</w:t>
            </w:r>
          </w:p>
        </w:tc>
        <w:tc>
          <w:tcPr>
            <w:tcW w:w="1332" w:type="dxa"/>
            <w:vAlign w:val="center"/>
          </w:tcPr>
          <w:p w14:paraId="2928513A">
            <w:pPr>
              <w:pStyle w:val="14"/>
            </w:pPr>
            <w:r>
              <w:t>1.60</w:t>
            </w:r>
          </w:p>
        </w:tc>
        <w:tc>
          <w:tcPr>
            <w:tcW w:w="1587" w:type="dxa"/>
            <w:vAlign w:val="center"/>
          </w:tcPr>
          <w:p w14:paraId="53C07F41">
            <w:pPr>
              <w:pStyle w:val="10"/>
            </w:pPr>
            <w:r>
              <w:t>其中：财政    资金</w:t>
            </w:r>
          </w:p>
        </w:tc>
        <w:tc>
          <w:tcPr>
            <w:tcW w:w="1304" w:type="dxa"/>
            <w:vAlign w:val="center"/>
          </w:tcPr>
          <w:p w14:paraId="7ADC4256">
            <w:pPr>
              <w:pStyle w:val="14"/>
            </w:pPr>
            <w:r>
              <w:t>1.60</w:t>
            </w:r>
          </w:p>
        </w:tc>
        <w:tc>
          <w:tcPr>
            <w:tcW w:w="1276" w:type="dxa"/>
            <w:vAlign w:val="center"/>
          </w:tcPr>
          <w:p w14:paraId="2F9F324C">
            <w:pPr>
              <w:pStyle w:val="10"/>
            </w:pPr>
            <w:r>
              <w:t>其他资金</w:t>
            </w:r>
          </w:p>
        </w:tc>
        <w:tc>
          <w:tcPr>
            <w:tcW w:w="1843" w:type="dxa"/>
            <w:vAlign w:val="center"/>
          </w:tcPr>
          <w:p w14:paraId="45782BB5">
            <w:pPr>
              <w:pStyle w:val="14"/>
            </w:pPr>
            <w:r>
              <w:t xml:space="preserve"> </w:t>
            </w:r>
          </w:p>
        </w:tc>
      </w:tr>
      <w:tr w14:paraId="3521AE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A32AF3"/>
        </w:tc>
        <w:tc>
          <w:tcPr>
            <w:tcW w:w="8617" w:type="dxa"/>
            <w:gridSpan w:val="6"/>
            <w:vAlign w:val="center"/>
          </w:tcPr>
          <w:p w14:paraId="258CC718">
            <w:pPr>
              <w:pStyle w:val="14"/>
            </w:pPr>
            <w:r>
              <w:t>重阳节召开老干部工作会议或座谈会</w:t>
            </w:r>
          </w:p>
        </w:tc>
      </w:tr>
      <w:tr w14:paraId="38B053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6C6FEA">
            <w:pPr>
              <w:pStyle w:val="10"/>
            </w:pPr>
            <w:r>
              <w:t>资金支出计划（%）</w:t>
            </w:r>
          </w:p>
        </w:tc>
        <w:tc>
          <w:tcPr>
            <w:tcW w:w="2608" w:type="dxa"/>
            <w:gridSpan w:val="2"/>
            <w:vAlign w:val="center"/>
          </w:tcPr>
          <w:p w14:paraId="668A0C3D">
            <w:pPr>
              <w:pStyle w:val="10"/>
            </w:pPr>
            <w:r>
              <w:t>3月底</w:t>
            </w:r>
          </w:p>
        </w:tc>
        <w:tc>
          <w:tcPr>
            <w:tcW w:w="1587" w:type="dxa"/>
            <w:vAlign w:val="center"/>
          </w:tcPr>
          <w:p w14:paraId="111F80E1">
            <w:pPr>
              <w:pStyle w:val="10"/>
            </w:pPr>
            <w:r>
              <w:t>6月底</w:t>
            </w:r>
          </w:p>
        </w:tc>
        <w:tc>
          <w:tcPr>
            <w:tcW w:w="1304" w:type="dxa"/>
            <w:vAlign w:val="center"/>
          </w:tcPr>
          <w:p w14:paraId="585A5554">
            <w:pPr>
              <w:pStyle w:val="10"/>
            </w:pPr>
            <w:r>
              <w:t>10月底</w:t>
            </w:r>
          </w:p>
        </w:tc>
        <w:tc>
          <w:tcPr>
            <w:tcW w:w="3118" w:type="dxa"/>
            <w:gridSpan w:val="2"/>
            <w:vAlign w:val="center"/>
          </w:tcPr>
          <w:p w14:paraId="7031001C">
            <w:pPr>
              <w:pStyle w:val="10"/>
            </w:pPr>
            <w:r>
              <w:t>12月底</w:t>
            </w:r>
          </w:p>
        </w:tc>
      </w:tr>
      <w:tr w14:paraId="7CC853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3D4434"/>
        </w:tc>
        <w:tc>
          <w:tcPr>
            <w:tcW w:w="2608" w:type="dxa"/>
            <w:gridSpan w:val="2"/>
            <w:vAlign w:val="center"/>
          </w:tcPr>
          <w:p w14:paraId="1310870E">
            <w:pPr>
              <w:pStyle w:val="11"/>
            </w:pPr>
            <w:r>
              <w:t xml:space="preserve"> </w:t>
            </w:r>
          </w:p>
        </w:tc>
        <w:tc>
          <w:tcPr>
            <w:tcW w:w="1587" w:type="dxa"/>
            <w:vAlign w:val="center"/>
          </w:tcPr>
          <w:p w14:paraId="14F841FB">
            <w:pPr>
              <w:pStyle w:val="11"/>
            </w:pPr>
            <w:r>
              <w:t xml:space="preserve"> </w:t>
            </w:r>
          </w:p>
        </w:tc>
        <w:tc>
          <w:tcPr>
            <w:tcW w:w="1304" w:type="dxa"/>
            <w:vAlign w:val="center"/>
          </w:tcPr>
          <w:p w14:paraId="5D0F9CD7">
            <w:pPr>
              <w:pStyle w:val="11"/>
            </w:pPr>
            <w:r>
              <w:t xml:space="preserve"> </w:t>
            </w:r>
          </w:p>
        </w:tc>
        <w:tc>
          <w:tcPr>
            <w:tcW w:w="3118" w:type="dxa"/>
            <w:gridSpan w:val="2"/>
            <w:vAlign w:val="center"/>
          </w:tcPr>
          <w:p w14:paraId="3A7D2DA1">
            <w:pPr>
              <w:pStyle w:val="11"/>
            </w:pPr>
            <w:r>
              <w:t>100%</w:t>
            </w:r>
          </w:p>
        </w:tc>
      </w:tr>
      <w:tr w14:paraId="750967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5579DA">
            <w:pPr>
              <w:pStyle w:val="10"/>
            </w:pPr>
            <w:r>
              <w:t>绩效目标</w:t>
            </w:r>
          </w:p>
        </w:tc>
        <w:tc>
          <w:tcPr>
            <w:tcW w:w="8617" w:type="dxa"/>
            <w:gridSpan w:val="6"/>
            <w:vAlign w:val="center"/>
          </w:tcPr>
          <w:p w14:paraId="7716FD57">
            <w:pPr>
              <w:pStyle w:val="14"/>
            </w:pPr>
            <w:r>
              <w:t>1.目标内容1.建立长效机制，每年召开1次老干工作会议或座谈会。</w:t>
            </w:r>
          </w:p>
          <w:p w14:paraId="6CA3E706">
            <w:pPr>
              <w:pStyle w:val="14"/>
            </w:pPr>
            <w:r>
              <w:t>2.目标内容2.弘扬敬老助老风尚，为老干部多办实事好事</w:t>
            </w:r>
          </w:p>
        </w:tc>
      </w:tr>
    </w:tbl>
    <w:p w14:paraId="1E96879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14:paraId="74591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0B7FA1">
            <w:pPr>
              <w:pStyle w:val="10"/>
            </w:pPr>
            <w:r>
              <w:t>一级指标</w:t>
            </w:r>
          </w:p>
        </w:tc>
        <w:tc>
          <w:tcPr>
            <w:tcW w:w="1276" w:type="dxa"/>
            <w:vAlign w:val="center"/>
          </w:tcPr>
          <w:p w14:paraId="1BE32EC5">
            <w:pPr>
              <w:pStyle w:val="10"/>
            </w:pPr>
            <w:r>
              <w:t>二级指标</w:t>
            </w:r>
          </w:p>
        </w:tc>
        <w:tc>
          <w:tcPr>
            <w:tcW w:w="1332" w:type="dxa"/>
            <w:vAlign w:val="center"/>
          </w:tcPr>
          <w:p w14:paraId="12B96D77">
            <w:pPr>
              <w:pStyle w:val="10"/>
            </w:pPr>
            <w:r>
              <w:t>三级指标</w:t>
            </w:r>
          </w:p>
        </w:tc>
        <w:tc>
          <w:tcPr>
            <w:tcW w:w="2891" w:type="dxa"/>
            <w:vAlign w:val="center"/>
          </w:tcPr>
          <w:p w14:paraId="65887264">
            <w:pPr>
              <w:pStyle w:val="10"/>
            </w:pPr>
            <w:r>
              <w:t>绩效指标描述</w:t>
            </w:r>
          </w:p>
        </w:tc>
        <w:tc>
          <w:tcPr>
            <w:tcW w:w="1276" w:type="dxa"/>
            <w:vAlign w:val="center"/>
          </w:tcPr>
          <w:p w14:paraId="4A04F7CF">
            <w:pPr>
              <w:pStyle w:val="10"/>
            </w:pPr>
            <w:r>
              <w:t>指标值</w:t>
            </w:r>
          </w:p>
        </w:tc>
        <w:tc>
          <w:tcPr>
            <w:tcW w:w="1843" w:type="dxa"/>
            <w:vAlign w:val="center"/>
          </w:tcPr>
          <w:p w14:paraId="6988BB81">
            <w:pPr>
              <w:pStyle w:val="10"/>
            </w:pPr>
            <w:r>
              <w:t>指标值确定依据</w:t>
            </w:r>
          </w:p>
        </w:tc>
      </w:tr>
      <w:tr w14:paraId="55CE6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C51994">
            <w:pPr>
              <w:pStyle w:val="11"/>
            </w:pPr>
            <w:r>
              <w:t>产出指标</w:t>
            </w:r>
          </w:p>
        </w:tc>
        <w:tc>
          <w:tcPr>
            <w:tcW w:w="1276" w:type="dxa"/>
            <w:vAlign w:val="center"/>
          </w:tcPr>
          <w:p w14:paraId="73FB3F69">
            <w:pPr>
              <w:pStyle w:val="14"/>
            </w:pPr>
            <w:r>
              <w:t>数量指标</w:t>
            </w:r>
          </w:p>
        </w:tc>
        <w:tc>
          <w:tcPr>
            <w:tcW w:w="1332" w:type="dxa"/>
            <w:vAlign w:val="center"/>
          </w:tcPr>
          <w:p w14:paraId="73323D60">
            <w:pPr>
              <w:pStyle w:val="14"/>
            </w:pPr>
            <w:r>
              <w:t>会议召开次数</w:t>
            </w:r>
          </w:p>
        </w:tc>
        <w:tc>
          <w:tcPr>
            <w:tcW w:w="2891" w:type="dxa"/>
            <w:vAlign w:val="center"/>
          </w:tcPr>
          <w:p w14:paraId="0B29E692">
            <w:pPr>
              <w:pStyle w:val="14"/>
            </w:pPr>
            <w:r>
              <w:t>会议召开次数</w:t>
            </w:r>
          </w:p>
        </w:tc>
        <w:tc>
          <w:tcPr>
            <w:tcW w:w="1276" w:type="dxa"/>
            <w:vAlign w:val="center"/>
          </w:tcPr>
          <w:p w14:paraId="29E2F424">
            <w:pPr>
              <w:pStyle w:val="14"/>
            </w:pPr>
            <w:r>
              <w:t>1次</w:t>
            </w:r>
          </w:p>
        </w:tc>
        <w:tc>
          <w:tcPr>
            <w:tcW w:w="1843" w:type="dxa"/>
            <w:vAlign w:val="center"/>
          </w:tcPr>
          <w:p w14:paraId="63EA0DFF">
            <w:pPr>
              <w:pStyle w:val="14"/>
            </w:pPr>
          </w:p>
        </w:tc>
      </w:tr>
      <w:tr w14:paraId="72FC4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2162E6"/>
        </w:tc>
        <w:tc>
          <w:tcPr>
            <w:tcW w:w="1276" w:type="dxa"/>
            <w:vAlign w:val="center"/>
          </w:tcPr>
          <w:p w14:paraId="6D478A0D">
            <w:pPr>
              <w:pStyle w:val="14"/>
            </w:pPr>
            <w:r>
              <w:t>质量指标</w:t>
            </w:r>
          </w:p>
        </w:tc>
        <w:tc>
          <w:tcPr>
            <w:tcW w:w="1332" w:type="dxa"/>
            <w:vAlign w:val="center"/>
          </w:tcPr>
          <w:p w14:paraId="7A80529E">
            <w:pPr>
              <w:pStyle w:val="14"/>
            </w:pPr>
            <w:r>
              <w:t>检查项目完成率</w:t>
            </w:r>
          </w:p>
        </w:tc>
        <w:tc>
          <w:tcPr>
            <w:tcW w:w="2891" w:type="dxa"/>
            <w:vAlign w:val="center"/>
          </w:tcPr>
          <w:p w14:paraId="2B259C50">
            <w:pPr>
              <w:pStyle w:val="14"/>
            </w:pPr>
            <w:r>
              <w:t>检查项目完成率</w:t>
            </w:r>
          </w:p>
        </w:tc>
        <w:tc>
          <w:tcPr>
            <w:tcW w:w="1276" w:type="dxa"/>
            <w:vAlign w:val="center"/>
          </w:tcPr>
          <w:p w14:paraId="6CBACDBC">
            <w:pPr>
              <w:pStyle w:val="14"/>
            </w:pPr>
            <w:r>
              <w:t>100%</w:t>
            </w:r>
          </w:p>
        </w:tc>
        <w:tc>
          <w:tcPr>
            <w:tcW w:w="1843" w:type="dxa"/>
            <w:vAlign w:val="center"/>
          </w:tcPr>
          <w:p w14:paraId="2A44F663">
            <w:pPr>
              <w:pStyle w:val="14"/>
            </w:pPr>
          </w:p>
        </w:tc>
      </w:tr>
      <w:tr w14:paraId="3E44D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DA19050"/>
        </w:tc>
        <w:tc>
          <w:tcPr>
            <w:tcW w:w="1276" w:type="dxa"/>
            <w:vAlign w:val="center"/>
          </w:tcPr>
          <w:p w14:paraId="207A4069">
            <w:pPr>
              <w:pStyle w:val="14"/>
            </w:pPr>
            <w:r>
              <w:t>时效指标</w:t>
            </w:r>
          </w:p>
        </w:tc>
        <w:tc>
          <w:tcPr>
            <w:tcW w:w="1332" w:type="dxa"/>
            <w:vAlign w:val="center"/>
          </w:tcPr>
          <w:p w14:paraId="332E4EB3">
            <w:pPr>
              <w:pStyle w:val="14"/>
            </w:pPr>
            <w:r>
              <w:t>各项任务完成及时率（%）</w:t>
            </w:r>
          </w:p>
        </w:tc>
        <w:tc>
          <w:tcPr>
            <w:tcW w:w="2891" w:type="dxa"/>
            <w:vAlign w:val="center"/>
          </w:tcPr>
          <w:p w14:paraId="51E39971">
            <w:pPr>
              <w:pStyle w:val="14"/>
            </w:pPr>
            <w:r>
              <w:t>各项任务完成及时率（%）</w:t>
            </w:r>
          </w:p>
        </w:tc>
        <w:tc>
          <w:tcPr>
            <w:tcW w:w="1276" w:type="dxa"/>
            <w:vAlign w:val="center"/>
          </w:tcPr>
          <w:p w14:paraId="0B58B412">
            <w:pPr>
              <w:pStyle w:val="14"/>
            </w:pPr>
            <w:r>
              <w:t>100%</w:t>
            </w:r>
          </w:p>
        </w:tc>
        <w:tc>
          <w:tcPr>
            <w:tcW w:w="1843" w:type="dxa"/>
            <w:vAlign w:val="center"/>
          </w:tcPr>
          <w:p w14:paraId="681D92EB">
            <w:pPr>
              <w:pStyle w:val="14"/>
            </w:pPr>
          </w:p>
        </w:tc>
      </w:tr>
      <w:tr w14:paraId="1DD56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43355D8"/>
        </w:tc>
        <w:tc>
          <w:tcPr>
            <w:tcW w:w="1276" w:type="dxa"/>
            <w:vAlign w:val="center"/>
          </w:tcPr>
          <w:p w14:paraId="304C2494">
            <w:pPr>
              <w:pStyle w:val="14"/>
            </w:pPr>
            <w:r>
              <w:t>成本指标</w:t>
            </w:r>
          </w:p>
        </w:tc>
        <w:tc>
          <w:tcPr>
            <w:tcW w:w="1332" w:type="dxa"/>
            <w:vAlign w:val="center"/>
          </w:tcPr>
          <w:p w14:paraId="5031EE34">
            <w:pPr>
              <w:pStyle w:val="14"/>
            </w:pPr>
            <w:r>
              <w:t>资金成本</w:t>
            </w:r>
          </w:p>
        </w:tc>
        <w:tc>
          <w:tcPr>
            <w:tcW w:w="2891" w:type="dxa"/>
            <w:vAlign w:val="center"/>
          </w:tcPr>
          <w:p w14:paraId="31B05255">
            <w:pPr>
              <w:pStyle w:val="14"/>
            </w:pPr>
            <w:r>
              <w:t>资金成本</w:t>
            </w:r>
          </w:p>
        </w:tc>
        <w:tc>
          <w:tcPr>
            <w:tcW w:w="1276" w:type="dxa"/>
            <w:vAlign w:val="center"/>
          </w:tcPr>
          <w:p w14:paraId="2CC8C1DA">
            <w:pPr>
              <w:pStyle w:val="14"/>
            </w:pPr>
            <w:r>
              <w:t>≤1.6万元</w:t>
            </w:r>
          </w:p>
        </w:tc>
        <w:tc>
          <w:tcPr>
            <w:tcW w:w="1843" w:type="dxa"/>
            <w:vAlign w:val="center"/>
          </w:tcPr>
          <w:p w14:paraId="4F9B353A">
            <w:pPr>
              <w:pStyle w:val="14"/>
            </w:pPr>
          </w:p>
        </w:tc>
      </w:tr>
      <w:tr w14:paraId="45C2E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F5F8C">
            <w:pPr>
              <w:pStyle w:val="11"/>
            </w:pPr>
            <w:r>
              <w:t>效益指标</w:t>
            </w:r>
          </w:p>
        </w:tc>
        <w:tc>
          <w:tcPr>
            <w:tcW w:w="1276" w:type="dxa"/>
            <w:vAlign w:val="center"/>
          </w:tcPr>
          <w:p w14:paraId="0C225351">
            <w:pPr>
              <w:pStyle w:val="14"/>
            </w:pPr>
            <w:r>
              <w:t>社会效益指标</w:t>
            </w:r>
          </w:p>
        </w:tc>
        <w:tc>
          <w:tcPr>
            <w:tcW w:w="1332" w:type="dxa"/>
            <w:vAlign w:val="center"/>
          </w:tcPr>
          <w:p w14:paraId="3F45B20C">
            <w:pPr>
              <w:pStyle w:val="14"/>
            </w:pPr>
            <w:r>
              <w:t>社会影响力</w:t>
            </w:r>
          </w:p>
        </w:tc>
        <w:tc>
          <w:tcPr>
            <w:tcW w:w="2891" w:type="dxa"/>
            <w:vAlign w:val="center"/>
          </w:tcPr>
          <w:p w14:paraId="71AF0768">
            <w:pPr>
              <w:pStyle w:val="14"/>
            </w:pPr>
            <w:r>
              <w:t>社会影响力</w:t>
            </w:r>
          </w:p>
        </w:tc>
        <w:tc>
          <w:tcPr>
            <w:tcW w:w="1276" w:type="dxa"/>
            <w:vAlign w:val="center"/>
          </w:tcPr>
          <w:p w14:paraId="46876A8B">
            <w:pPr>
              <w:pStyle w:val="14"/>
            </w:pPr>
            <w:r>
              <w:t>≥90%</w:t>
            </w:r>
          </w:p>
        </w:tc>
        <w:tc>
          <w:tcPr>
            <w:tcW w:w="1843" w:type="dxa"/>
            <w:vAlign w:val="center"/>
          </w:tcPr>
          <w:p w14:paraId="29C0BECC">
            <w:pPr>
              <w:pStyle w:val="14"/>
            </w:pPr>
          </w:p>
        </w:tc>
      </w:tr>
      <w:tr w14:paraId="3110A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1C2C01B"/>
        </w:tc>
        <w:tc>
          <w:tcPr>
            <w:tcW w:w="1276" w:type="dxa"/>
            <w:vAlign w:val="center"/>
          </w:tcPr>
          <w:p w14:paraId="02C886B0">
            <w:pPr>
              <w:pStyle w:val="14"/>
            </w:pPr>
            <w:r>
              <w:t>可持续影响指标</w:t>
            </w:r>
          </w:p>
        </w:tc>
        <w:tc>
          <w:tcPr>
            <w:tcW w:w="1332" w:type="dxa"/>
            <w:vAlign w:val="center"/>
          </w:tcPr>
          <w:p w14:paraId="0E420950">
            <w:pPr>
              <w:pStyle w:val="14"/>
            </w:pPr>
            <w:r>
              <w:t>持续提升我局社会影响力</w:t>
            </w:r>
          </w:p>
        </w:tc>
        <w:tc>
          <w:tcPr>
            <w:tcW w:w="2891" w:type="dxa"/>
            <w:vAlign w:val="center"/>
          </w:tcPr>
          <w:p w14:paraId="56360634">
            <w:pPr>
              <w:pStyle w:val="14"/>
            </w:pPr>
            <w:r>
              <w:t>持续提升我局社会影响力</w:t>
            </w:r>
          </w:p>
        </w:tc>
        <w:tc>
          <w:tcPr>
            <w:tcW w:w="1276" w:type="dxa"/>
            <w:vAlign w:val="center"/>
          </w:tcPr>
          <w:p w14:paraId="0B3AB523">
            <w:pPr>
              <w:pStyle w:val="14"/>
            </w:pPr>
            <w:r>
              <w:t>≥90%</w:t>
            </w:r>
          </w:p>
        </w:tc>
        <w:tc>
          <w:tcPr>
            <w:tcW w:w="1843" w:type="dxa"/>
            <w:vAlign w:val="center"/>
          </w:tcPr>
          <w:p w14:paraId="5ADE9027">
            <w:pPr>
              <w:pStyle w:val="14"/>
            </w:pPr>
          </w:p>
        </w:tc>
      </w:tr>
      <w:tr w14:paraId="69670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2B6616"/>
        </w:tc>
        <w:tc>
          <w:tcPr>
            <w:tcW w:w="1276" w:type="dxa"/>
            <w:vAlign w:val="center"/>
          </w:tcPr>
          <w:p w14:paraId="23939D4F">
            <w:pPr>
              <w:pStyle w:val="14"/>
            </w:pPr>
            <w:r>
              <w:t>经济效益指标</w:t>
            </w:r>
          </w:p>
        </w:tc>
        <w:tc>
          <w:tcPr>
            <w:tcW w:w="1332" w:type="dxa"/>
            <w:vAlign w:val="center"/>
          </w:tcPr>
          <w:p w14:paraId="366FAFDC">
            <w:pPr>
              <w:pStyle w:val="14"/>
            </w:pPr>
            <w:r>
              <w:t>经济效益指标</w:t>
            </w:r>
          </w:p>
        </w:tc>
        <w:tc>
          <w:tcPr>
            <w:tcW w:w="2891" w:type="dxa"/>
            <w:vAlign w:val="center"/>
          </w:tcPr>
          <w:p w14:paraId="0A86F856">
            <w:pPr>
              <w:pStyle w:val="14"/>
            </w:pPr>
            <w:r>
              <w:t>经济效益指标</w:t>
            </w:r>
          </w:p>
        </w:tc>
        <w:tc>
          <w:tcPr>
            <w:tcW w:w="1276" w:type="dxa"/>
            <w:vAlign w:val="center"/>
          </w:tcPr>
          <w:p w14:paraId="4B3E3DF0">
            <w:pPr>
              <w:pStyle w:val="14"/>
            </w:pPr>
            <w:r>
              <w:t>≤1.6万元</w:t>
            </w:r>
          </w:p>
        </w:tc>
        <w:tc>
          <w:tcPr>
            <w:tcW w:w="1843" w:type="dxa"/>
            <w:vAlign w:val="center"/>
          </w:tcPr>
          <w:p w14:paraId="18F1783A">
            <w:pPr>
              <w:pStyle w:val="14"/>
            </w:pPr>
          </w:p>
        </w:tc>
      </w:tr>
      <w:tr w14:paraId="092EA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590980D"/>
        </w:tc>
        <w:tc>
          <w:tcPr>
            <w:tcW w:w="1276" w:type="dxa"/>
            <w:vAlign w:val="center"/>
          </w:tcPr>
          <w:p w14:paraId="2E450C9C">
            <w:pPr>
              <w:pStyle w:val="14"/>
            </w:pPr>
            <w:r>
              <w:t>生态效益指标</w:t>
            </w:r>
          </w:p>
        </w:tc>
        <w:tc>
          <w:tcPr>
            <w:tcW w:w="1332" w:type="dxa"/>
            <w:vAlign w:val="center"/>
          </w:tcPr>
          <w:p w14:paraId="08281FB3">
            <w:pPr>
              <w:pStyle w:val="14"/>
            </w:pPr>
            <w:r>
              <w:t>生态效益指标</w:t>
            </w:r>
          </w:p>
        </w:tc>
        <w:tc>
          <w:tcPr>
            <w:tcW w:w="2891" w:type="dxa"/>
            <w:vAlign w:val="center"/>
          </w:tcPr>
          <w:p w14:paraId="36815863">
            <w:pPr>
              <w:pStyle w:val="14"/>
            </w:pPr>
            <w:r>
              <w:t>生态效益指标</w:t>
            </w:r>
          </w:p>
        </w:tc>
        <w:tc>
          <w:tcPr>
            <w:tcW w:w="1276" w:type="dxa"/>
            <w:vAlign w:val="center"/>
          </w:tcPr>
          <w:p w14:paraId="2D060F73">
            <w:pPr>
              <w:pStyle w:val="14"/>
            </w:pPr>
            <w:r>
              <w:t>100%</w:t>
            </w:r>
          </w:p>
        </w:tc>
        <w:tc>
          <w:tcPr>
            <w:tcW w:w="1843" w:type="dxa"/>
            <w:vAlign w:val="center"/>
          </w:tcPr>
          <w:p w14:paraId="4F7215DA">
            <w:pPr>
              <w:pStyle w:val="14"/>
            </w:pPr>
          </w:p>
        </w:tc>
      </w:tr>
      <w:tr w14:paraId="6DC19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4D8873">
            <w:pPr>
              <w:pStyle w:val="11"/>
            </w:pPr>
            <w:r>
              <w:t>满意度指标</w:t>
            </w:r>
          </w:p>
        </w:tc>
        <w:tc>
          <w:tcPr>
            <w:tcW w:w="1276" w:type="dxa"/>
            <w:vAlign w:val="center"/>
          </w:tcPr>
          <w:p w14:paraId="0779E374">
            <w:pPr>
              <w:pStyle w:val="14"/>
            </w:pPr>
            <w:r>
              <w:t>服务对象满意度指标</w:t>
            </w:r>
          </w:p>
        </w:tc>
        <w:tc>
          <w:tcPr>
            <w:tcW w:w="1332" w:type="dxa"/>
            <w:vAlign w:val="center"/>
          </w:tcPr>
          <w:p w14:paraId="14857407">
            <w:pPr>
              <w:pStyle w:val="14"/>
            </w:pPr>
            <w:r>
              <w:t>服务对象满意度</w:t>
            </w:r>
          </w:p>
        </w:tc>
        <w:tc>
          <w:tcPr>
            <w:tcW w:w="2891" w:type="dxa"/>
            <w:vAlign w:val="center"/>
          </w:tcPr>
          <w:p w14:paraId="7C356752">
            <w:pPr>
              <w:pStyle w:val="14"/>
            </w:pPr>
            <w:r>
              <w:t>服务对象满意度</w:t>
            </w:r>
          </w:p>
        </w:tc>
        <w:tc>
          <w:tcPr>
            <w:tcW w:w="1276" w:type="dxa"/>
            <w:vAlign w:val="center"/>
          </w:tcPr>
          <w:p w14:paraId="18DE0CD2">
            <w:pPr>
              <w:pStyle w:val="14"/>
            </w:pPr>
            <w:r>
              <w:t>≥90%</w:t>
            </w:r>
          </w:p>
        </w:tc>
        <w:tc>
          <w:tcPr>
            <w:tcW w:w="1843" w:type="dxa"/>
            <w:vAlign w:val="center"/>
          </w:tcPr>
          <w:p w14:paraId="500F227C">
            <w:pPr>
              <w:pStyle w:val="14"/>
            </w:pPr>
          </w:p>
        </w:tc>
      </w:tr>
    </w:tbl>
    <w:p w14:paraId="1DE42391"/>
    <w:p w14:paraId="5F832CF0"/>
    <w:p w14:paraId="18D7441D">
      <w:pPr>
        <w:spacing w:line="500" w:lineRule="exact"/>
        <w:ind w:firstLine="640" w:firstLineChars="200"/>
        <w:jc w:val="left"/>
        <w:rPr>
          <w:rFonts w:hint="eastAsia" w:ascii="宋体" w:hAnsi="宋体" w:eastAsia="宋体" w:cs="宋体"/>
          <w:sz w:val="32"/>
          <w:szCs w:val="32"/>
          <w:lang w:val="en-US" w:eastAsia="zh-CN"/>
        </w:rPr>
      </w:pPr>
    </w:p>
    <w:p w14:paraId="48E6061C">
      <w:pPr>
        <w:widowControl/>
        <w:spacing w:line="560" w:lineRule="atLeast"/>
        <w:jc w:val="both"/>
        <w:rPr>
          <w:rFonts w:hint="eastAsia" w:ascii="????_GBK" w:hAnsi="宋体" w:cs="Times New Roman"/>
          <w:b/>
          <w:bCs/>
          <w:color w:val="111111"/>
          <w:kern w:val="0"/>
          <w:sz w:val="32"/>
          <w:szCs w:val="32"/>
          <w:lang w:eastAsia="zh-CN"/>
        </w:rPr>
      </w:pPr>
    </w:p>
    <w:p w14:paraId="5490539A">
      <w:pPr>
        <w:widowControl/>
        <w:spacing w:line="560" w:lineRule="atLeast"/>
        <w:ind w:firstLine="643" w:firstLineChars="200"/>
        <w:jc w:val="both"/>
        <w:rPr>
          <w:rFonts w:hint="eastAsia" w:ascii="????_GBK" w:hAnsi="宋体" w:cs="Times New Roman"/>
          <w:b/>
          <w:bCs/>
          <w:color w:val="111111"/>
          <w:kern w:val="0"/>
          <w:sz w:val="32"/>
          <w:szCs w:val="32"/>
          <w:lang w:eastAsia="zh-CN"/>
        </w:rPr>
      </w:pPr>
      <w:r>
        <w:rPr>
          <w:rFonts w:hint="eastAsia" w:ascii="????_GBK" w:hAnsi="宋体" w:cs="Times New Roman"/>
          <w:b/>
          <w:bCs/>
          <w:color w:val="111111"/>
          <w:kern w:val="0"/>
          <w:sz w:val="32"/>
          <w:szCs w:val="32"/>
          <w:lang w:eastAsia="zh-CN"/>
        </w:rPr>
        <w:t>六</w:t>
      </w:r>
      <w:r>
        <w:rPr>
          <w:rFonts w:ascii="????_GBK" w:hAnsi="宋体" w:eastAsia="Times New Roman" w:cs="Times New Roman"/>
          <w:b/>
          <w:bCs/>
          <w:color w:val="111111"/>
          <w:kern w:val="0"/>
          <w:sz w:val="32"/>
          <w:szCs w:val="32"/>
        </w:rPr>
        <w:t>：</w:t>
      </w:r>
      <w:r>
        <w:rPr>
          <w:rFonts w:hint="eastAsia" w:ascii="????_GBK" w:hAnsi="宋体" w:cs="Times New Roman"/>
          <w:b/>
          <w:bCs/>
          <w:color w:val="111111"/>
          <w:kern w:val="0"/>
          <w:sz w:val="32"/>
          <w:szCs w:val="32"/>
          <w:lang w:eastAsia="zh-CN"/>
        </w:rPr>
        <w:t>政府采购预算情况</w:t>
      </w:r>
    </w:p>
    <w:p w14:paraId="4AF7446E">
      <w:pPr>
        <w:widowControl/>
        <w:spacing w:line="560" w:lineRule="atLeast"/>
        <w:ind w:firstLine="640"/>
        <w:jc w:val="both"/>
        <w:rPr>
          <w:rFonts w:hint="eastAsia" w:ascii="宋体" w:hAnsi="宋体" w:eastAsia="宋体" w:cs="宋体"/>
          <w:b w:val="0"/>
          <w:bCs w:val="0"/>
          <w:color w:val="111111"/>
          <w:kern w:val="0"/>
          <w:sz w:val="32"/>
          <w:szCs w:val="32"/>
          <w:lang w:val="en-US" w:eastAsia="zh-CN"/>
        </w:rPr>
      </w:pPr>
      <w:r>
        <w:rPr>
          <w:rFonts w:hint="eastAsia" w:ascii="宋体" w:hAnsi="宋体" w:eastAsia="宋体" w:cs="宋体"/>
          <w:b w:val="0"/>
          <w:bCs w:val="0"/>
          <w:color w:val="111111"/>
          <w:kern w:val="0"/>
          <w:sz w:val="32"/>
          <w:szCs w:val="32"/>
          <w:lang w:val="en-US" w:eastAsia="zh-CN"/>
        </w:rPr>
        <w:t>我单位2022年无政府采购预算。</w:t>
      </w:r>
    </w:p>
    <w:p w14:paraId="199C8658">
      <w:pPr>
        <w:widowControl/>
        <w:spacing w:line="560" w:lineRule="atLeast"/>
        <w:ind w:firstLine="643" w:firstLineChars="200"/>
        <w:jc w:val="both"/>
        <w:rPr>
          <w:rFonts w:hint="eastAsia" w:ascii="宋体" w:hAnsi="宋体" w:eastAsia="宋体" w:cs="宋体"/>
          <w:b/>
          <w:bCs/>
          <w:color w:val="111111"/>
          <w:kern w:val="0"/>
          <w:sz w:val="32"/>
          <w:szCs w:val="32"/>
          <w:lang w:eastAsia="zh-CN"/>
        </w:rPr>
      </w:pPr>
      <w:r>
        <w:rPr>
          <w:rFonts w:hint="eastAsia" w:ascii="宋体" w:hAnsi="宋体" w:eastAsia="宋体" w:cs="宋体"/>
          <w:b/>
          <w:bCs/>
          <w:color w:val="111111"/>
          <w:kern w:val="0"/>
          <w:sz w:val="32"/>
          <w:szCs w:val="32"/>
          <w:lang w:eastAsia="zh-CN"/>
        </w:rPr>
        <w:t>七、国有资产信息</w:t>
      </w:r>
    </w:p>
    <w:p w14:paraId="361EEC78">
      <w:pPr>
        <w:widowControl/>
        <w:spacing w:line="560" w:lineRule="atLeast"/>
        <w:ind w:firstLine="640"/>
        <w:jc w:val="both"/>
        <w:rPr>
          <w:rFonts w:hint="eastAsia" w:ascii="宋体" w:hAnsi="宋体" w:eastAsia="宋体" w:cs="宋体"/>
          <w:sz w:val="32"/>
          <w:szCs w:val="32"/>
        </w:rPr>
      </w:pPr>
      <w:r>
        <w:rPr>
          <w:rFonts w:hint="eastAsia" w:ascii="宋体" w:hAnsi="宋体" w:eastAsia="宋体" w:cs="宋体"/>
          <w:b w:val="0"/>
          <w:bCs w:val="0"/>
          <w:color w:val="111111"/>
          <w:kern w:val="0"/>
          <w:sz w:val="32"/>
          <w:szCs w:val="32"/>
          <w:lang w:val="en-US" w:eastAsia="zh-CN"/>
        </w:rPr>
        <w:t>截至2021年年底我单位固定资产原值131.83万元，2022年无拟购置情况。</w:t>
      </w:r>
    </w:p>
    <w:p w14:paraId="613758EB">
      <w:pPr>
        <w:ind w:firstLine="640" w:firstLineChars="200"/>
        <w:rPr>
          <w:rFonts w:hint="eastAsia" w:ascii="宋体" w:hAnsi="宋体" w:eastAsia="宋体" w:cs="宋体"/>
          <w:sz w:val="32"/>
          <w:szCs w:val="32"/>
        </w:rPr>
      </w:pPr>
      <w:r>
        <w:rPr>
          <w:rFonts w:hint="eastAsia" w:ascii="宋体" w:hAnsi="宋体" w:eastAsia="宋体" w:cs="宋体"/>
          <w:sz w:val="32"/>
          <w:szCs w:val="32"/>
        </w:rPr>
        <w:t>20</w:t>
      </w:r>
      <w:r>
        <w:rPr>
          <w:rFonts w:hint="eastAsia" w:ascii="宋体" w:hAnsi="宋体" w:eastAsia="宋体" w:cs="宋体"/>
          <w:sz w:val="32"/>
          <w:szCs w:val="32"/>
          <w:lang w:val="en-US" w:eastAsia="zh-CN"/>
        </w:rPr>
        <w:t>21</w:t>
      </w:r>
      <w:r>
        <w:rPr>
          <w:rFonts w:hint="eastAsia" w:ascii="宋体" w:hAnsi="宋体" w:eastAsia="宋体" w:cs="宋体"/>
          <w:sz w:val="32"/>
          <w:szCs w:val="32"/>
        </w:rPr>
        <w:t>年国有资产占有情况见下表：</w:t>
      </w:r>
    </w:p>
    <w:tbl>
      <w:tblPr>
        <w:tblStyle w:val="5"/>
        <w:tblW w:w="13800" w:type="dxa"/>
        <w:tblInd w:w="-106" w:type="dxa"/>
        <w:tblLayout w:type="fixed"/>
        <w:tblCellMar>
          <w:top w:w="0" w:type="dxa"/>
          <w:left w:w="108" w:type="dxa"/>
          <w:bottom w:w="0" w:type="dxa"/>
          <w:right w:w="108" w:type="dxa"/>
        </w:tblCellMar>
      </w:tblPr>
      <w:tblGrid>
        <w:gridCol w:w="5973"/>
        <w:gridCol w:w="2493"/>
        <w:gridCol w:w="5334"/>
      </w:tblGrid>
      <w:tr w14:paraId="4D5BB40D">
        <w:tblPrEx>
          <w:tblCellMar>
            <w:top w:w="0" w:type="dxa"/>
            <w:left w:w="108" w:type="dxa"/>
            <w:bottom w:w="0" w:type="dxa"/>
            <w:right w:w="108" w:type="dxa"/>
          </w:tblCellMar>
        </w:tblPrEx>
        <w:trPr>
          <w:trHeight w:val="500" w:hRule="atLeast"/>
        </w:trPr>
        <w:tc>
          <w:tcPr>
            <w:tcW w:w="13800" w:type="dxa"/>
            <w:gridSpan w:val="3"/>
            <w:tcBorders>
              <w:top w:val="nil"/>
              <w:left w:val="nil"/>
              <w:bottom w:val="single" w:color="auto" w:sz="4" w:space="0"/>
              <w:right w:val="nil"/>
            </w:tcBorders>
            <w:noWrap w:val="0"/>
            <w:vAlign w:val="center"/>
          </w:tcPr>
          <w:p w14:paraId="5E404B0B">
            <w:pPr>
              <w:widowControl/>
              <w:jc w:val="center"/>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24"/>
                <w:szCs w:val="24"/>
              </w:rPr>
              <w:t>截止时间：</w:t>
            </w:r>
            <w:r>
              <w:rPr>
                <w:rFonts w:ascii="仿宋_GB2312" w:hAnsi="宋体" w:eastAsia="仿宋_GB2312" w:cs="仿宋_GB2312"/>
                <w:color w:val="000000"/>
                <w:kern w:val="0"/>
                <w:sz w:val="24"/>
                <w:szCs w:val="24"/>
              </w:rPr>
              <w:t>20</w:t>
            </w:r>
            <w:r>
              <w:rPr>
                <w:rFonts w:hint="eastAsia" w:ascii="仿宋_GB2312" w:hAnsi="宋体" w:eastAsia="仿宋_GB2312" w:cs="仿宋_GB2312"/>
                <w:color w:val="000000"/>
                <w:kern w:val="0"/>
                <w:sz w:val="24"/>
                <w:szCs w:val="24"/>
                <w:lang w:val="en-US" w:eastAsia="zh-CN"/>
              </w:rPr>
              <w:t>21</w:t>
            </w:r>
            <w:r>
              <w:rPr>
                <w:rFonts w:hint="eastAsia" w:ascii="仿宋_GB2312" w:hAnsi="宋体" w:eastAsia="仿宋_GB2312" w:cs="仿宋_GB2312"/>
                <w:color w:val="000000"/>
                <w:kern w:val="0"/>
                <w:sz w:val="24"/>
                <w:szCs w:val="24"/>
              </w:rPr>
              <w:t>年</w:t>
            </w:r>
            <w:r>
              <w:rPr>
                <w:rFonts w:ascii="仿宋_GB2312" w:hAnsi="宋体" w:eastAsia="仿宋_GB2312" w:cs="仿宋_GB2312"/>
                <w:color w:val="000000"/>
                <w:kern w:val="0"/>
                <w:sz w:val="24"/>
                <w:szCs w:val="24"/>
              </w:rPr>
              <w:t>12</w:t>
            </w:r>
            <w:r>
              <w:rPr>
                <w:rFonts w:hint="eastAsia" w:ascii="仿宋_GB2312" w:hAnsi="宋体" w:eastAsia="仿宋_GB2312" w:cs="仿宋_GB2312"/>
                <w:color w:val="000000"/>
                <w:kern w:val="0"/>
                <w:sz w:val="24"/>
                <w:szCs w:val="24"/>
              </w:rPr>
              <w:t>月</w:t>
            </w:r>
            <w:r>
              <w:rPr>
                <w:rFonts w:ascii="仿宋_GB2312" w:hAnsi="宋体" w:eastAsia="仿宋_GB2312" w:cs="仿宋_GB2312"/>
                <w:color w:val="000000"/>
                <w:kern w:val="0"/>
                <w:sz w:val="24"/>
                <w:szCs w:val="24"/>
              </w:rPr>
              <w:t>31</w:t>
            </w:r>
            <w:r>
              <w:rPr>
                <w:rFonts w:hint="eastAsia" w:ascii="仿宋_GB2312" w:hAnsi="宋体" w:eastAsia="仿宋_GB2312" w:cs="仿宋_GB2312"/>
                <w:color w:val="000000"/>
                <w:kern w:val="0"/>
                <w:sz w:val="24"/>
                <w:szCs w:val="24"/>
              </w:rPr>
              <w:t>日</w:t>
            </w:r>
          </w:p>
        </w:tc>
      </w:tr>
      <w:tr w14:paraId="28E0AA7F">
        <w:tblPrEx>
          <w:tblCellMar>
            <w:top w:w="0" w:type="dxa"/>
            <w:left w:w="108" w:type="dxa"/>
            <w:bottom w:w="0" w:type="dxa"/>
            <w:right w:w="108" w:type="dxa"/>
          </w:tblCellMar>
        </w:tblPrEx>
        <w:trPr>
          <w:trHeight w:val="828" w:hRule="atLeast"/>
        </w:trPr>
        <w:tc>
          <w:tcPr>
            <w:tcW w:w="5973" w:type="dxa"/>
            <w:tcBorders>
              <w:top w:val="nil"/>
              <w:left w:val="single" w:color="auto" w:sz="4" w:space="0"/>
              <w:bottom w:val="single" w:color="auto" w:sz="4" w:space="0"/>
              <w:right w:val="single" w:color="auto" w:sz="4" w:space="0"/>
            </w:tcBorders>
            <w:noWrap w:val="0"/>
            <w:vAlign w:val="center"/>
          </w:tcPr>
          <w:p w14:paraId="0456518A">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项　　目</w:t>
            </w:r>
          </w:p>
        </w:tc>
        <w:tc>
          <w:tcPr>
            <w:tcW w:w="2493" w:type="dxa"/>
            <w:tcBorders>
              <w:top w:val="nil"/>
              <w:left w:val="nil"/>
              <w:bottom w:val="single" w:color="auto" w:sz="4" w:space="0"/>
              <w:right w:val="single" w:color="auto" w:sz="4" w:space="0"/>
            </w:tcBorders>
            <w:noWrap w:val="0"/>
            <w:vAlign w:val="center"/>
          </w:tcPr>
          <w:p w14:paraId="109E2C35">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数量</w:t>
            </w:r>
          </w:p>
        </w:tc>
        <w:tc>
          <w:tcPr>
            <w:tcW w:w="5334" w:type="dxa"/>
            <w:tcBorders>
              <w:top w:val="nil"/>
              <w:left w:val="nil"/>
              <w:bottom w:val="single" w:color="auto" w:sz="4" w:space="0"/>
              <w:right w:val="single" w:color="auto" w:sz="4" w:space="0"/>
            </w:tcBorders>
            <w:noWrap w:val="0"/>
            <w:vAlign w:val="center"/>
          </w:tcPr>
          <w:p w14:paraId="0448271E">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价值（单位：万元）</w:t>
            </w:r>
          </w:p>
        </w:tc>
      </w:tr>
      <w:tr w14:paraId="24244021">
        <w:tblPrEx>
          <w:tblCellMar>
            <w:top w:w="0" w:type="dxa"/>
            <w:left w:w="108" w:type="dxa"/>
            <w:bottom w:w="0" w:type="dxa"/>
            <w:right w:w="108" w:type="dxa"/>
          </w:tblCellMar>
        </w:tblPrEx>
        <w:trPr>
          <w:trHeight w:val="553" w:hRule="atLeast"/>
        </w:trPr>
        <w:tc>
          <w:tcPr>
            <w:tcW w:w="5973" w:type="dxa"/>
            <w:tcBorders>
              <w:top w:val="nil"/>
              <w:left w:val="single" w:color="auto" w:sz="4" w:space="0"/>
              <w:bottom w:val="single" w:color="auto" w:sz="4" w:space="0"/>
              <w:right w:val="single" w:color="auto" w:sz="4" w:space="0"/>
            </w:tcBorders>
            <w:noWrap w:val="0"/>
            <w:vAlign w:val="center"/>
          </w:tcPr>
          <w:p w14:paraId="552E8AAA">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固定资产总额</w:t>
            </w:r>
          </w:p>
        </w:tc>
        <w:tc>
          <w:tcPr>
            <w:tcW w:w="2493" w:type="dxa"/>
            <w:tcBorders>
              <w:top w:val="nil"/>
              <w:left w:val="nil"/>
              <w:bottom w:val="single" w:color="auto" w:sz="4" w:space="0"/>
              <w:right w:val="single" w:color="auto" w:sz="4" w:space="0"/>
            </w:tcBorders>
            <w:noWrap w:val="0"/>
            <w:vAlign w:val="center"/>
          </w:tcPr>
          <w:p w14:paraId="69EB4E1F">
            <w:pPr>
              <w:widowControl/>
              <w:jc w:val="center"/>
              <w:rPr>
                <w:rFonts w:ascii="宋体" w:cs="宋体"/>
                <w:color w:val="000000"/>
                <w:kern w:val="0"/>
                <w:sz w:val="24"/>
                <w:szCs w:val="24"/>
              </w:rPr>
            </w:pPr>
            <w:r>
              <w:rPr>
                <w:rFonts w:ascii="宋体" w:hAnsi="宋体" w:cs="宋体"/>
                <w:color w:val="000000"/>
                <w:kern w:val="0"/>
                <w:sz w:val="24"/>
                <w:szCs w:val="24"/>
              </w:rPr>
              <w:t>—</w:t>
            </w:r>
          </w:p>
        </w:tc>
        <w:tc>
          <w:tcPr>
            <w:tcW w:w="5334" w:type="dxa"/>
            <w:tcBorders>
              <w:top w:val="nil"/>
              <w:left w:val="nil"/>
              <w:bottom w:val="single" w:color="auto" w:sz="4" w:space="0"/>
              <w:right w:val="single" w:color="auto" w:sz="4" w:space="0"/>
            </w:tcBorders>
            <w:noWrap w:val="0"/>
            <w:vAlign w:val="center"/>
          </w:tcPr>
          <w:p w14:paraId="6355EA86">
            <w:pPr>
              <w:widowControl/>
              <w:jc w:val="center"/>
              <w:rPr>
                <w:rFonts w:hint="default" w:ascii="宋体" w:eastAsia="宋体" w:cs="宋体"/>
                <w:b/>
                <w:bCs/>
                <w:color w:val="000000"/>
                <w:kern w:val="0"/>
                <w:sz w:val="24"/>
                <w:szCs w:val="24"/>
                <w:lang w:val="en-US" w:eastAsia="zh-CN"/>
              </w:rPr>
            </w:pPr>
            <w:r>
              <w:rPr>
                <w:rFonts w:hint="eastAsia" w:ascii="宋体" w:cs="宋体"/>
                <w:b/>
                <w:bCs/>
                <w:color w:val="000000"/>
                <w:kern w:val="0"/>
                <w:sz w:val="24"/>
                <w:szCs w:val="24"/>
                <w:lang w:val="en-US" w:eastAsia="zh-CN"/>
              </w:rPr>
              <w:t>131.83</w:t>
            </w:r>
          </w:p>
        </w:tc>
      </w:tr>
      <w:tr w14:paraId="6C84813C">
        <w:tblPrEx>
          <w:tblCellMar>
            <w:top w:w="0" w:type="dxa"/>
            <w:left w:w="108" w:type="dxa"/>
            <w:bottom w:w="0" w:type="dxa"/>
            <w:right w:w="108" w:type="dxa"/>
          </w:tblCellMar>
        </w:tblPrEx>
        <w:trPr>
          <w:trHeight w:val="541" w:hRule="atLeast"/>
        </w:trPr>
        <w:tc>
          <w:tcPr>
            <w:tcW w:w="5973" w:type="dxa"/>
            <w:tcBorders>
              <w:top w:val="nil"/>
              <w:left w:val="single" w:color="auto" w:sz="4" w:space="0"/>
              <w:bottom w:val="single" w:color="auto" w:sz="4" w:space="0"/>
              <w:right w:val="single" w:color="auto" w:sz="4" w:space="0"/>
            </w:tcBorders>
            <w:noWrap w:val="0"/>
            <w:vAlign w:val="center"/>
          </w:tcPr>
          <w:p w14:paraId="0FF3A437">
            <w:pPr>
              <w:widowControl/>
              <w:jc w:val="left"/>
              <w:rPr>
                <w:rFonts w:ascii="宋体" w:cs="Times New Roman"/>
                <w:color w:val="000000"/>
                <w:kern w:val="0"/>
                <w:sz w:val="24"/>
                <w:szCs w:val="24"/>
              </w:rPr>
            </w:pPr>
            <w:r>
              <w:rPr>
                <w:rFonts w:ascii="宋体" w:hAnsi="宋体" w:cs="宋体"/>
                <w:color w:val="000000"/>
                <w:kern w:val="0"/>
                <w:sz w:val="24"/>
                <w:szCs w:val="24"/>
              </w:rPr>
              <w:t xml:space="preserve">  1</w:t>
            </w:r>
            <w:r>
              <w:rPr>
                <w:rFonts w:hint="eastAsia" w:ascii="宋体" w:hAnsi="宋体" w:cs="宋体"/>
                <w:color w:val="000000"/>
                <w:kern w:val="0"/>
                <w:sz w:val="24"/>
                <w:szCs w:val="24"/>
              </w:rPr>
              <w:t>、房屋（平方米）</w:t>
            </w:r>
          </w:p>
        </w:tc>
        <w:tc>
          <w:tcPr>
            <w:tcW w:w="2493" w:type="dxa"/>
            <w:tcBorders>
              <w:top w:val="nil"/>
              <w:left w:val="nil"/>
              <w:bottom w:val="single" w:color="auto" w:sz="4" w:space="0"/>
              <w:right w:val="single" w:color="auto" w:sz="4" w:space="0"/>
            </w:tcBorders>
            <w:noWrap w:val="0"/>
            <w:vAlign w:val="center"/>
          </w:tcPr>
          <w:p w14:paraId="0A438B37">
            <w:pPr>
              <w:widowControl/>
              <w:jc w:val="center"/>
              <w:rPr>
                <w:rFonts w:ascii="宋体" w:cs="宋体"/>
                <w:color w:val="000000"/>
                <w:kern w:val="0"/>
                <w:sz w:val="24"/>
                <w:szCs w:val="24"/>
              </w:rPr>
            </w:pPr>
            <w:r>
              <w:rPr>
                <w:rFonts w:ascii="宋体" w:hAnsi="宋体" w:cs="宋体"/>
                <w:color w:val="000000"/>
                <w:kern w:val="0"/>
                <w:sz w:val="24"/>
                <w:szCs w:val="24"/>
              </w:rPr>
              <w:t>1028</w:t>
            </w:r>
          </w:p>
        </w:tc>
        <w:tc>
          <w:tcPr>
            <w:tcW w:w="5334" w:type="dxa"/>
            <w:tcBorders>
              <w:top w:val="nil"/>
              <w:left w:val="nil"/>
              <w:bottom w:val="single" w:color="auto" w:sz="4" w:space="0"/>
              <w:right w:val="single" w:color="auto" w:sz="4" w:space="0"/>
            </w:tcBorders>
            <w:noWrap w:val="0"/>
            <w:vAlign w:val="center"/>
          </w:tcPr>
          <w:p w14:paraId="41E9CE9A">
            <w:pPr>
              <w:widowControl/>
              <w:jc w:val="center"/>
              <w:rPr>
                <w:rFonts w:ascii="宋体" w:cs="宋体"/>
                <w:color w:val="000000"/>
                <w:kern w:val="0"/>
                <w:sz w:val="24"/>
                <w:szCs w:val="24"/>
              </w:rPr>
            </w:pPr>
            <w:r>
              <w:rPr>
                <w:rFonts w:ascii="宋体" w:hAnsi="宋体" w:cs="宋体"/>
                <w:color w:val="000000"/>
                <w:kern w:val="0"/>
                <w:sz w:val="24"/>
                <w:szCs w:val="24"/>
              </w:rPr>
              <w:t>25</w:t>
            </w:r>
          </w:p>
        </w:tc>
      </w:tr>
      <w:tr w14:paraId="4FA7AA97">
        <w:tblPrEx>
          <w:tblCellMar>
            <w:top w:w="0" w:type="dxa"/>
            <w:left w:w="108" w:type="dxa"/>
            <w:bottom w:w="0" w:type="dxa"/>
            <w:right w:w="108" w:type="dxa"/>
          </w:tblCellMar>
        </w:tblPrEx>
        <w:trPr>
          <w:trHeight w:val="472" w:hRule="atLeast"/>
        </w:trPr>
        <w:tc>
          <w:tcPr>
            <w:tcW w:w="5973" w:type="dxa"/>
            <w:tcBorders>
              <w:top w:val="single" w:color="auto" w:sz="4" w:space="0"/>
              <w:left w:val="single" w:color="auto" w:sz="4" w:space="0"/>
              <w:bottom w:val="single" w:color="auto" w:sz="4" w:space="0"/>
              <w:right w:val="single" w:color="auto" w:sz="4" w:space="0"/>
            </w:tcBorders>
            <w:noWrap w:val="0"/>
            <w:vAlign w:val="center"/>
          </w:tcPr>
          <w:p w14:paraId="3EA8055F">
            <w:pPr>
              <w:jc w:val="left"/>
              <w:rPr>
                <w:rFonts w:ascii="宋体" w:cs="Times New Roman"/>
                <w:color w:val="000000"/>
                <w:kern w:val="0"/>
                <w:sz w:val="24"/>
                <w:szCs w:val="24"/>
              </w:rPr>
            </w:pPr>
            <w:r>
              <w:rPr>
                <w:rFonts w:hint="eastAsia" w:ascii="宋体" w:hAnsi="宋体" w:cs="宋体"/>
                <w:color w:val="000000"/>
                <w:kern w:val="0"/>
                <w:sz w:val="24"/>
                <w:szCs w:val="24"/>
              </w:rPr>
              <w:t>其中：办公用房（平方米）</w:t>
            </w:r>
          </w:p>
        </w:tc>
        <w:tc>
          <w:tcPr>
            <w:tcW w:w="2493" w:type="dxa"/>
            <w:tcBorders>
              <w:top w:val="single" w:color="auto" w:sz="4" w:space="0"/>
              <w:left w:val="nil"/>
              <w:bottom w:val="single" w:color="auto" w:sz="4" w:space="0"/>
              <w:right w:val="single" w:color="auto" w:sz="4" w:space="0"/>
            </w:tcBorders>
            <w:noWrap w:val="0"/>
            <w:vAlign w:val="center"/>
          </w:tcPr>
          <w:p w14:paraId="02D1FE22">
            <w:pPr>
              <w:jc w:val="center"/>
              <w:rPr>
                <w:rFonts w:hint="eastAsia" w:ascii="宋体" w:eastAsia="宋体" w:cs="宋体"/>
                <w:color w:val="000000"/>
                <w:kern w:val="0"/>
                <w:sz w:val="24"/>
                <w:szCs w:val="24"/>
                <w:lang w:val="en-US" w:eastAsia="zh-CN"/>
              </w:rPr>
            </w:pPr>
            <w:r>
              <w:rPr>
                <w:rFonts w:hint="eastAsia" w:ascii="宋体" w:cs="宋体"/>
                <w:color w:val="000000"/>
                <w:kern w:val="0"/>
                <w:sz w:val="24"/>
                <w:szCs w:val="24"/>
                <w:lang w:val="en-US" w:eastAsia="zh-CN"/>
              </w:rPr>
              <w:t>144</w:t>
            </w:r>
          </w:p>
        </w:tc>
        <w:tc>
          <w:tcPr>
            <w:tcW w:w="5334" w:type="dxa"/>
            <w:tcBorders>
              <w:top w:val="single" w:color="auto" w:sz="4" w:space="0"/>
              <w:left w:val="nil"/>
              <w:bottom w:val="single" w:color="auto" w:sz="4" w:space="0"/>
              <w:right w:val="single" w:color="auto" w:sz="4" w:space="0"/>
            </w:tcBorders>
            <w:noWrap w:val="0"/>
            <w:vAlign w:val="center"/>
          </w:tcPr>
          <w:p w14:paraId="5A9C52A3">
            <w:pPr>
              <w:jc w:val="center"/>
              <w:rPr>
                <w:rFonts w:hint="eastAsia" w:ascii="宋体" w:eastAsia="宋体" w:cs="宋体"/>
                <w:color w:val="000000"/>
                <w:kern w:val="0"/>
                <w:sz w:val="24"/>
                <w:szCs w:val="24"/>
                <w:lang w:val="en-US" w:eastAsia="zh-CN"/>
              </w:rPr>
            </w:pPr>
            <w:r>
              <w:rPr>
                <w:rFonts w:hint="eastAsia" w:ascii="宋体" w:cs="宋体"/>
                <w:color w:val="000000"/>
                <w:kern w:val="0"/>
                <w:sz w:val="24"/>
                <w:szCs w:val="24"/>
                <w:lang w:val="en-US" w:eastAsia="zh-CN"/>
              </w:rPr>
              <w:t>3.5</w:t>
            </w:r>
          </w:p>
        </w:tc>
      </w:tr>
      <w:tr w14:paraId="723AE520">
        <w:tblPrEx>
          <w:tblCellMar>
            <w:top w:w="0" w:type="dxa"/>
            <w:left w:w="108" w:type="dxa"/>
            <w:bottom w:w="0" w:type="dxa"/>
            <w:right w:w="108" w:type="dxa"/>
          </w:tblCellMar>
        </w:tblPrEx>
        <w:trPr>
          <w:trHeight w:val="553" w:hRule="atLeast"/>
        </w:trPr>
        <w:tc>
          <w:tcPr>
            <w:tcW w:w="5973" w:type="dxa"/>
            <w:tcBorders>
              <w:top w:val="nil"/>
              <w:left w:val="single" w:color="auto" w:sz="4" w:space="0"/>
              <w:bottom w:val="single" w:color="auto" w:sz="4" w:space="0"/>
              <w:right w:val="single" w:color="auto" w:sz="4" w:space="0"/>
            </w:tcBorders>
            <w:noWrap w:val="0"/>
            <w:vAlign w:val="center"/>
          </w:tcPr>
          <w:p w14:paraId="26C6512C">
            <w:pPr>
              <w:widowControl/>
              <w:jc w:val="left"/>
              <w:rPr>
                <w:rFonts w:ascii="宋体" w:cs="Times New Roman"/>
                <w:color w:val="000000"/>
                <w:kern w:val="0"/>
                <w:sz w:val="24"/>
                <w:szCs w:val="24"/>
              </w:rPr>
            </w:pPr>
            <w:r>
              <w:rPr>
                <w:rFonts w:ascii="宋体" w:hAnsi="宋体" w:cs="宋体"/>
                <w:color w:val="000000"/>
                <w:kern w:val="0"/>
                <w:sz w:val="24"/>
                <w:szCs w:val="24"/>
              </w:rPr>
              <w:t xml:space="preserve">  2</w:t>
            </w:r>
            <w:r>
              <w:rPr>
                <w:rFonts w:hint="eastAsia" w:ascii="宋体" w:hAnsi="宋体" w:cs="宋体"/>
                <w:color w:val="000000"/>
                <w:kern w:val="0"/>
                <w:sz w:val="24"/>
                <w:szCs w:val="24"/>
              </w:rPr>
              <w:t>、车辆（台、辆）</w:t>
            </w:r>
          </w:p>
        </w:tc>
        <w:tc>
          <w:tcPr>
            <w:tcW w:w="2493" w:type="dxa"/>
            <w:tcBorders>
              <w:top w:val="nil"/>
              <w:left w:val="nil"/>
              <w:bottom w:val="single" w:color="auto" w:sz="4" w:space="0"/>
              <w:right w:val="single" w:color="auto" w:sz="4" w:space="0"/>
            </w:tcBorders>
            <w:noWrap w:val="0"/>
            <w:vAlign w:val="center"/>
          </w:tcPr>
          <w:p w14:paraId="4E0B6976">
            <w:pPr>
              <w:widowControl/>
              <w:jc w:val="center"/>
              <w:rPr>
                <w:rFonts w:ascii="宋体" w:cs="宋体"/>
                <w:color w:val="000000"/>
                <w:kern w:val="0"/>
                <w:sz w:val="24"/>
                <w:szCs w:val="24"/>
              </w:rPr>
            </w:pPr>
            <w:r>
              <w:rPr>
                <w:rFonts w:ascii="宋体" w:hAnsi="宋体" w:cs="宋体"/>
                <w:color w:val="000000"/>
                <w:kern w:val="0"/>
                <w:sz w:val="24"/>
                <w:szCs w:val="24"/>
              </w:rPr>
              <w:t>2</w:t>
            </w:r>
          </w:p>
        </w:tc>
        <w:tc>
          <w:tcPr>
            <w:tcW w:w="5334" w:type="dxa"/>
            <w:tcBorders>
              <w:top w:val="nil"/>
              <w:left w:val="nil"/>
              <w:bottom w:val="single" w:color="auto" w:sz="4" w:space="0"/>
              <w:right w:val="single" w:color="auto" w:sz="4" w:space="0"/>
            </w:tcBorders>
            <w:noWrap w:val="0"/>
            <w:vAlign w:val="center"/>
          </w:tcPr>
          <w:p w14:paraId="44D29DA6">
            <w:pPr>
              <w:widowControl/>
              <w:jc w:val="center"/>
              <w:rPr>
                <w:rFonts w:ascii="宋体" w:cs="宋体"/>
                <w:color w:val="000000"/>
                <w:kern w:val="0"/>
                <w:sz w:val="24"/>
                <w:szCs w:val="24"/>
              </w:rPr>
            </w:pPr>
            <w:r>
              <w:rPr>
                <w:rFonts w:ascii="宋体" w:hAnsi="宋体" w:cs="宋体"/>
                <w:color w:val="000000"/>
                <w:kern w:val="0"/>
                <w:sz w:val="24"/>
                <w:szCs w:val="24"/>
              </w:rPr>
              <w:t>23.12</w:t>
            </w:r>
          </w:p>
        </w:tc>
      </w:tr>
      <w:tr w14:paraId="262CFEE0">
        <w:tblPrEx>
          <w:tblCellMar>
            <w:top w:w="0" w:type="dxa"/>
            <w:left w:w="108" w:type="dxa"/>
            <w:bottom w:w="0" w:type="dxa"/>
            <w:right w:w="108" w:type="dxa"/>
          </w:tblCellMar>
        </w:tblPrEx>
        <w:trPr>
          <w:trHeight w:val="679" w:hRule="atLeast"/>
        </w:trPr>
        <w:tc>
          <w:tcPr>
            <w:tcW w:w="5973" w:type="dxa"/>
            <w:tcBorders>
              <w:top w:val="nil"/>
              <w:left w:val="single" w:color="auto" w:sz="4" w:space="0"/>
              <w:bottom w:val="single" w:color="auto" w:sz="4" w:space="0"/>
              <w:right w:val="single" w:color="auto" w:sz="4" w:space="0"/>
            </w:tcBorders>
            <w:noWrap w:val="0"/>
            <w:vAlign w:val="center"/>
          </w:tcPr>
          <w:p w14:paraId="4AC1227F">
            <w:pPr>
              <w:widowControl/>
              <w:jc w:val="left"/>
              <w:rPr>
                <w:rFonts w:ascii="宋体" w:cs="Times New Roman"/>
                <w:color w:val="000000"/>
                <w:kern w:val="0"/>
                <w:sz w:val="24"/>
                <w:szCs w:val="24"/>
              </w:rPr>
            </w:pPr>
            <w:r>
              <w:rPr>
                <w:rFonts w:ascii="宋体" w:hAnsi="宋体" w:cs="宋体"/>
                <w:color w:val="000000"/>
                <w:kern w:val="0"/>
                <w:sz w:val="24"/>
                <w:szCs w:val="24"/>
              </w:rPr>
              <w:t xml:space="preserve">  3</w:t>
            </w:r>
            <w:r>
              <w:rPr>
                <w:rFonts w:hint="eastAsia" w:ascii="宋体" w:hAnsi="宋体" w:cs="宋体"/>
                <w:color w:val="000000"/>
                <w:kern w:val="0"/>
                <w:sz w:val="24"/>
                <w:szCs w:val="24"/>
              </w:rPr>
              <w:t>、单价在</w:t>
            </w:r>
            <w:r>
              <w:rPr>
                <w:rFonts w:ascii="宋体" w:hAnsi="宋体" w:cs="宋体"/>
                <w:color w:val="000000"/>
                <w:kern w:val="0"/>
                <w:sz w:val="24"/>
                <w:szCs w:val="24"/>
              </w:rPr>
              <w:t>20</w:t>
            </w:r>
            <w:r>
              <w:rPr>
                <w:rFonts w:hint="eastAsia" w:ascii="宋体" w:hAnsi="宋体" w:cs="宋体"/>
                <w:color w:val="000000"/>
                <w:kern w:val="0"/>
                <w:sz w:val="24"/>
                <w:szCs w:val="24"/>
              </w:rPr>
              <w:t>万元以上的设备</w:t>
            </w:r>
          </w:p>
        </w:tc>
        <w:tc>
          <w:tcPr>
            <w:tcW w:w="2493" w:type="dxa"/>
            <w:tcBorders>
              <w:top w:val="nil"/>
              <w:left w:val="nil"/>
              <w:bottom w:val="single" w:color="auto" w:sz="4" w:space="0"/>
              <w:right w:val="single" w:color="auto" w:sz="4" w:space="0"/>
            </w:tcBorders>
            <w:noWrap w:val="0"/>
            <w:vAlign w:val="center"/>
          </w:tcPr>
          <w:p w14:paraId="67C29FC2">
            <w:pPr>
              <w:widowControl/>
              <w:jc w:val="center"/>
              <w:rPr>
                <w:rFonts w:ascii="宋体" w:cs="宋体"/>
                <w:color w:val="000000"/>
                <w:kern w:val="0"/>
                <w:sz w:val="24"/>
                <w:szCs w:val="24"/>
              </w:rPr>
            </w:pPr>
            <w:r>
              <w:rPr>
                <w:rFonts w:ascii="宋体" w:hAnsi="宋体" w:cs="宋体"/>
                <w:color w:val="000000"/>
                <w:kern w:val="0"/>
                <w:sz w:val="24"/>
                <w:szCs w:val="24"/>
              </w:rPr>
              <w:t>—</w:t>
            </w:r>
          </w:p>
        </w:tc>
        <w:tc>
          <w:tcPr>
            <w:tcW w:w="5334" w:type="dxa"/>
            <w:tcBorders>
              <w:top w:val="nil"/>
              <w:left w:val="nil"/>
              <w:bottom w:val="single" w:color="auto" w:sz="4" w:space="0"/>
              <w:right w:val="single" w:color="auto" w:sz="4" w:space="0"/>
            </w:tcBorders>
            <w:noWrap w:val="0"/>
            <w:vAlign w:val="center"/>
          </w:tcPr>
          <w:p w14:paraId="7065E16E">
            <w:pPr>
              <w:widowControl/>
              <w:jc w:val="center"/>
              <w:rPr>
                <w:rFonts w:ascii="宋体" w:cs="宋体"/>
                <w:color w:val="000000"/>
                <w:kern w:val="0"/>
                <w:sz w:val="24"/>
                <w:szCs w:val="24"/>
              </w:rPr>
            </w:pPr>
            <w:r>
              <w:rPr>
                <w:rFonts w:ascii="宋体" w:cs="宋体"/>
                <w:color w:val="000000"/>
                <w:kern w:val="0"/>
                <w:sz w:val="24"/>
                <w:szCs w:val="24"/>
              </w:rPr>
              <w:t>0.00</w:t>
            </w:r>
          </w:p>
        </w:tc>
      </w:tr>
      <w:tr w14:paraId="44817BE1">
        <w:tblPrEx>
          <w:tblCellMar>
            <w:top w:w="0" w:type="dxa"/>
            <w:left w:w="108" w:type="dxa"/>
            <w:bottom w:w="0" w:type="dxa"/>
            <w:right w:w="108" w:type="dxa"/>
          </w:tblCellMar>
        </w:tblPrEx>
        <w:trPr>
          <w:trHeight w:val="507" w:hRule="atLeast"/>
        </w:trPr>
        <w:tc>
          <w:tcPr>
            <w:tcW w:w="5973" w:type="dxa"/>
            <w:tcBorders>
              <w:top w:val="single" w:color="auto" w:sz="4" w:space="0"/>
              <w:left w:val="single" w:color="auto" w:sz="4" w:space="0"/>
              <w:bottom w:val="single" w:color="auto" w:sz="4" w:space="0"/>
              <w:right w:val="single" w:color="auto" w:sz="4" w:space="0"/>
            </w:tcBorders>
            <w:noWrap w:val="0"/>
            <w:vAlign w:val="center"/>
          </w:tcPr>
          <w:p w14:paraId="4A8A861C">
            <w:pPr>
              <w:jc w:val="left"/>
              <w:rPr>
                <w:rFonts w:ascii="宋体" w:cs="Times New Roman"/>
                <w:color w:val="000000"/>
                <w:kern w:val="0"/>
                <w:sz w:val="24"/>
                <w:szCs w:val="24"/>
              </w:rPr>
            </w:pPr>
            <w:r>
              <w:rPr>
                <w:rFonts w:ascii="宋体" w:hAnsi="宋体" w:cs="宋体"/>
                <w:color w:val="000000"/>
                <w:kern w:val="0"/>
                <w:sz w:val="24"/>
                <w:szCs w:val="24"/>
              </w:rPr>
              <w:t xml:space="preserve">  4</w:t>
            </w:r>
            <w:r>
              <w:rPr>
                <w:rFonts w:hint="eastAsia" w:ascii="宋体" w:hAnsi="宋体" w:cs="宋体"/>
                <w:color w:val="000000"/>
                <w:kern w:val="0"/>
                <w:sz w:val="24"/>
                <w:szCs w:val="24"/>
              </w:rPr>
              <w:t>、其他固定资产</w:t>
            </w:r>
          </w:p>
        </w:tc>
        <w:tc>
          <w:tcPr>
            <w:tcW w:w="2493" w:type="dxa"/>
            <w:tcBorders>
              <w:top w:val="single" w:color="auto" w:sz="4" w:space="0"/>
              <w:left w:val="nil"/>
              <w:bottom w:val="single" w:color="auto" w:sz="4" w:space="0"/>
              <w:right w:val="single" w:color="auto" w:sz="4" w:space="0"/>
            </w:tcBorders>
            <w:noWrap w:val="0"/>
            <w:vAlign w:val="center"/>
          </w:tcPr>
          <w:p w14:paraId="33CF53B8">
            <w:pPr>
              <w:jc w:val="center"/>
              <w:rPr>
                <w:rFonts w:ascii="宋体" w:cs="宋体"/>
                <w:color w:val="000000"/>
                <w:kern w:val="0"/>
                <w:sz w:val="24"/>
                <w:szCs w:val="24"/>
              </w:rPr>
            </w:pPr>
            <w:r>
              <w:rPr>
                <w:rFonts w:ascii="宋体" w:hAnsi="宋体" w:cs="宋体"/>
                <w:color w:val="000000"/>
                <w:kern w:val="0"/>
                <w:sz w:val="24"/>
                <w:szCs w:val="24"/>
              </w:rPr>
              <w:t>—</w:t>
            </w:r>
          </w:p>
        </w:tc>
        <w:tc>
          <w:tcPr>
            <w:tcW w:w="5334" w:type="dxa"/>
            <w:tcBorders>
              <w:top w:val="single" w:color="auto" w:sz="4" w:space="0"/>
              <w:left w:val="nil"/>
              <w:bottom w:val="single" w:color="auto" w:sz="4" w:space="0"/>
              <w:right w:val="single" w:color="auto" w:sz="4" w:space="0"/>
            </w:tcBorders>
            <w:noWrap w:val="0"/>
            <w:vAlign w:val="center"/>
          </w:tcPr>
          <w:p w14:paraId="21206769">
            <w:pPr>
              <w:jc w:val="center"/>
              <w:rPr>
                <w:rFonts w:hint="default" w:ascii="宋体" w:eastAsia="宋体" w:cs="宋体"/>
                <w:color w:val="000000"/>
                <w:kern w:val="0"/>
                <w:sz w:val="24"/>
                <w:szCs w:val="24"/>
                <w:lang w:val="en-US" w:eastAsia="zh-CN"/>
              </w:rPr>
            </w:pPr>
            <w:r>
              <w:rPr>
                <w:rFonts w:hint="eastAsia" w:ascii="宋体" w:eastAsia="宋体" w:cs="宋体"/>
                <w:color w:val="000000"/>
                <w:kern w:val="0"/>
                <w:sz w:val="24"/>
                <w:szCs w:val="24"/>
                <w:lang w:val="en-US" w:eastAsia="zh-CN"/>
              </w:rPr>
              <w:t>83.71</w:t>
            </w:r>
          </w:p>
        </w:tc>
      </w:tr>
    </w:tbl>
    <w:p w14:paraId="58129D7A">
      <w:pPr>
        <w:spacing w:before="10" w:after="10"/>
        <w:ind w:firstLine="640"/>
        <w:outlineLvl w:val="2"/>
        <w:rPr>
          <w:rFonts w:hint="eastAsia" w:ascii="宋体" w:hAnsi="宋体" w:eastAsia="宋体" w:cs="宋体"/>
          <w:b/>
          <w:bCs/>
        </w:rPr>
      </w:pPr>
      <w:bookmarkStart w:id="10" w:name="_Toc_3_3_0000000017"/>
      <w:r>
        <w:rPr>
          <w:rFonts w:hint="eastAsia" w:ascii="宋体" w:hAnsi="宋体" w:eastAsia="宋体" w:cs="宋体"/>
          <w:b/>
          <w:bCs/>
          <w:color w:val="000000"/>
          <w:sz w:val="32"/>
        </w:rPr>
        <w:t>八、名词解释</w:t>
      </w:r>
      <w:bookmarkEnd w:id="10"/>
    </w:p>
    <w:p w14:paraId="2ED6C5BF">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宋体" w:hAnsi="宋体" w:eastAsia="宋体" w:cs="宋体"/>
          <w:sz w:val="32"/>
          <w:szCs w:val="32"/>
        </w:rPr>
      </w:pPr>
      <w:bookmarkStart w:id="11" w:name="_Toc_3_3_0000000018"/>
      <w:r>
        <w:rPr>
          <w:rFonts w:hint="eastAsia" w:ascii="宋体" w:hAnsi="宋体" w:eastAsia="宋体" w:cs="宋体"/>
          <w:color w:val="000000"/>
          <w:sz w:val="32"/>
          <w:szCs w:val="32"/>
        </w:rPr>
        <w:t>1、</w:t>
      </w:r>
      <w:r>
        <w:rPr>
          <w:rFonts w:hint="eastAsia" w:ascii="宋体" w:hAnsi="宋体" w:eastAsia="宋体" w:cs="宋体"/>
          <w:b/>
          <w:color w:val="000000"/>
          <w:sz w:val="32"/>
          <w:szCs w:val="32"/>
        </w:rPr>
        <w:t>一般公共预算拨款收入：</w:t>
      </w:r>
      <w:r>
        <w:rPr>
          <w:rFonts w:hint="eastAsia" w:ascii="宋体" w:hAnsi="宋体" w:eastAsia="宋体" w:cs="宋体"/>
          <w:color w:val="000000"/>
          <w:sz w:val="32"/>
          <w:szCs w:val="32"/>
        </w:rPr>
        <w:t>指</w:t>
      </w:r>
      <w:r>
        <w:rPr>
          <w:rFonts w:hint="eastAsia" w:ascii="宋体" w:hAnsi="宋体" w:eastAsia="宋体" w:cs="宋体"/>
          <w:color w:val="000000"/>
          <w:sz w:val="32"/>
          <w:szCs w:val="32"/>
          <w:lang w:eastAsia="zh-CN"/>
        </w:rPr>
        <w:t>县</w:t>
      </w:r>
      <w:r>
        <w:rPr>
          <w:rFonts w:hint="eastAsia" w:ascii="宋体" w:hAnsi="宋体" w:eastAsia="宋体" w:cs="宋体"/>
          <w:color w:val="000000"/>
          <w:sz w:val="32"/>
          <w:szCs w:val="32"/>
        </w:rPr>
        <w:t>级财政当年拨付的资金。</w:t>
      </w:r>
    </w:p>
    <w:p w14:paraId="5451426B">
      <w:pPr>
        <w:keepNext w:val="0"/>
        <w:keepLines w:val="0"/>
        <w:pageBreakBefore w:val="0"/>
        <w:widowControl w:val="0"/>
        <w:kinsoku/>
        <w:wordWrap/>
        <w:overflowPunct/>
        <w:topLinePunct w:val="0"/>
        <w:autoSpaceDE/>
        <w:autoSpaceDN/>
        <w:bidi w:val="0"/>
        <w:adjustRightInd/>
        <w:snapToGrid/>
        <w:spacing w:line="500" w:lineRule="exact"/>
        <w:ind w:firstLine="643" w:firstLineChars="200"/>
        <w:jc w:val="left"/>
        <w:textAlignment w:val="auto"/>
        <w:outlineLvl w:val="0"/>
        <w:rPr>
          <w:rFonts w:hint="eastAsia" w:ascii="宋体" w:hAnsi="宋体" w:eastAsia="宋体" w:cs="宋体"/>
          <w:sz w:val="32"/>
          <w:szCs w:val="32"/>
        </w:rPr>
      </w:pPr>
      <w:r>
        <w:rPr>
          <w:rFonts w:hint="eastAsia" w:ascii="宋体" w:hAnsi="宋体" w:eastAsia="宋体" w:cs="宋体"/>
          <w:b/>
          <w:bCs/>
          <w:sz w:val="32"/>
          <w:szCs w:val="32"/>
        </w:rPr>
        <w:t>2、其他收入：</w:t>
      </w:r>
      <w:r>
        <w:rPr>
          <w:rFonts w:hint="eastAsia" w:ascii="宋体" w:hAnsi="宋体" w:eastAsia="宋体" w:cs="宋体"/>
          <w:sz w:val="32"/>
          <w:szCs w:val="32"/>
        </w:rPr>
        <w:t>指除上述“财政拨款收入”、“事业收入”等以外的收入。</w:t>
      </w:r>
    </w:p>
    <w:p w14:paraId="61518D65">
      <w:pPr>
        <w:keepNext w:val="0"/>
        <w:keepLines w:val="0"/>
        <w:pageBreakBefore w:val="0"/>
        <w:widowControl w:val="0"/>
        <w:kinsoku/>
        <w:wordWrap/>
        <w:overflowPunct/>
        <w:topLinePunct w:val="0"/>
        <w:autoSpaceDE/>
        <w:autoSpaceDN/>
        <w:bidi w:val="0"/>
        <w:adjustRightInd/>
        <w:snapToGrid/>
        <w:spacing w:line="500" w:lineRule="exact"/>
        <w:ind w:firstLine="643" w:firstLineChars="200"/>
        <w:jc w:val="left"/>
        <w:textAlignment w:val="auto"/>
        <w:outlineLvl w:val="0"/>
        <w:rPr>
          <w:rFonts w:hint="eastAsia" w:ascii="宋体" w:hAnsi="宋体" w:eastAsia="宋体" w:cs="宋体"/>
          <w:sz w:val="32"/>
          <w:szCs w:val="32"/>
        </w:rPr>
      </w:pPr>
      <w:r>
        <w:rPr>
          <w:rFonts w:hint="eastAsia" w:ascii="宋体" w:hAnsi="宋体" w:eastAsia="宋体" w:cs="宋体"/>
          <w:b/>
          <w:bCs/>
          <w:sz w:val="32"/>
          <w:szCs w:val="32"/>
        </w:rPr>
        <w:t>3、基本支出：</w:t>
      </w:r>
      <w:r>
        <w:rPr>
          <w:rFonts w:hint="eastAsia" w:ascii="宋体" w:hAnsi="宋体" w:eastAsia="宋体" w:cs="宋体"/>
          <w:sz w:val="32"/>
          <w:szCs w:val="32"/>
        </w:rPr>
        <w:t>指为保障机构正常运转、完成日常工作任务而发生的人员支出和公用支出。</w:t>
      </w:r>
    </w:p>
    <w:p w14:paraId="3A4EBD1B">
      <w:pPr>
        <w:keepNext w:val="0"/>
        <w:keepLines w:val="0"/>
        <w:pageBreakBefore w:val="0"/>
        <w:widowControl w:val="0"/>
        <w:kinsoku/>
        <w:wordWrap/>
        <w:overflowPunct/>
        <w:topLinePunct w:val="0"/>
        <w:autoSpaceDE/>
        <w:autoSpaceDN/>
        <w:bidi w:val="0"/>
        <w:adjustRightInd/>
        <w:snapToGrid/>
        <w:spacing w:line="500" w:lineRule="exact"/>
        <w:ind w:firstLine="643" w:firstLineChars="200"/>
        <w:jc w:val="left"/>
        <w:textAlignment w:val="auto"/>
        <w:outlineLvl w:val="0"/>
        <w:rPr>
          <w:rFonts w:hint="eastAsia" w:ascii="宋体" w:hAnsi="宋体" w:eastAsia="宋体" w:cs="宋体"/>
          <w:sz w:val="32"/>
          <w:szCs w:val="32"/>
        </w:rPr>
      </w:pPr>
      <w:r>
        <w:rPr>
          <w:rFonts w:hint="eastAsia" w:ascii="宋体" w:hAnsi="宋体" w:eastAsia="宋体" w:cs="宋体"/>
          <w:b/>
          <w:bCs/>
          <w:sz w:val="32"/>
          <w:szCs w:val="32"/>
        </w:rPr>
        <w:t>4、项目支出：</w:t>
      </w:r>
      <w:r>
        <w:rPr>
          <w:rFonts w:hint="eastAsia" w:ascii="宋体" w:hAnsi="宋体" w:eastAsia="宋体" w:cs="宋体"/>
          <w:sz w:val="32"/>
          <w:szCs w:val="32"/>
        </w:rPr>
        <w:t>指在基本支出之外为完成特定行政任务和事业发展目标所发生的支出。</w:t>
      </w:r>
    </w:p>
    <w:p w14:paraId="404FA1AC">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宋体" w:hAnsi="宋体" w:eastAsia="宋体" w:cs="宋体"/>
          <w:sz w:val="32"/>
          <w:szCs w:val="32"/>
        </w:rPr>
      </w:pPr>
      <w:r>
        <w:rPr>
          <w:rFonts w:hint="eastAsia" w:ascii="宋体" w:hAnsi="宋体" w:eastAsia="宋体" w:cs="宋体"/>
          <w:color w:val="000000"/>
          <w:sz w:val="32"/>
          <w:szCs w:val="32"/>
          <w:lang w:val="en-US" w:eastAsia="zh-CN"/>
        </w:rPr>
        <w:t>5</w:t>
      </w:r>
      <w:r>
        <w:rPr>
          <w:rFonts w:hint="eastAsia" w:ascii="宋体" w:hAnsi="宋体" w:eastAsia="宋体" w:cs="宋体"/>
          <w:color w:val="000000"/>
          <w:sz w:val="32"/>
          <w:szCs w:val="32"/>
        </w:rPr>
        <w:t>、</w:t>
      </w:r>
      <w:r>
        <w:rPr>
          <w:rFonts w:hint="eastAsia" w:ascii="宋体" w:hAnsi="宋体" w:eastAsia="宋体" w:cs="宋体"/>
          <w:b/>
          <w:color w:val="000000"/>
          <w:sz w:val="32"/>
          <w:szCs w:val="32"/>
        </w:rPr>
        <w:t>“三公”经费：</w:t>
      </w:r>
      <w:r>
        <w:rPr>
          <w:rFonts w:hint="eastAsia" w:ascii="宋体" w:hAnsi="宋体" w:eastAsia="宋体" w:cs="宋体"/>
          <w:color w:val="000000"/>
          <w:sz w:val="32"/>
          <w:szCs w:val="32"/>
        </w:rPr>
        <w:t>纳入</w:t>
      </w:r>
      <w:r>
        <w:rPr>
          <w:rFonts w:hint="eastAsia" w:ascii="宋体" w:hAnsi="宋体" w:eastAsia="宋体" w:cs="宋体"/>
          <w:color w:val="000000"/>
          <w:sz w:val="32"/>
          <w:szCs w:val="32"/>
          <w:lang w:val="en-US" w:eastAsia="zh-CN"/>
        </w:rPr>
        <w:t>县</w:t>
      </w:r>
      <w:r>
        <w:rPr>
          <w:rFonts w:hint="eastAsia" w:ascii="宋体" w:hAnsi="宋体" w:eastAsia="宋体" w:cs="宋体"/>
          <w:color w:val="000000"/>
          <w:sz w:val="32"/>
          <w:szCs w:val="32"/>
        </w:rPr>
        <w:t>级财政预算管理的“三公”经费，是指</w:t>
      </w:r>
      <w:r>
        <w:rPr>
          <w:rFonts w:hint="eastAsia" w:ascii="宋体" w:hAnsi="宋体" w:eastAsia="宋体" w:cs="宋体"/>
          <w:color w:val="000000"/>
          <w:sz w:val="32"/>
          <w:szCs w:val="32"/>
          <w:lang w:val="en-US" w:eastAsia="zh-CN"/>
        </w:rPr>
        <w:t>县</w:t>
      </w:r>
      <w:r>
        <w:rPr>
          <w:rFonts w:hint="eastAsia" w:ascii="宋体" w:hAnsi="宋体" w:eastAsia="宋体" w:cs="宋体"/>
          <w:color w:val="000000"/>
          <w:sz w:val="32"/>
          <w:szCs w:val="32"/>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等支出；公务接待费反映单位按规定开支的各类公务接待（含外宾接待）支出。</w:t>
      </w:r>
    </w:p>
    <w:p w14:paraId="34B00B97">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32"/>
          <w:szCs w:val="32"/>
        </w:rPr>
      </w:pPr>
      <w:r>
        <w:rPr>
          <w:rFonts w:hint="eastAsia" w:ascii="宋体" w:hAnsi="宋体" w:eastAsia="宋体" w:cs="宋体"/>
          <w:color w:val="000000"/>
          <w:sz w:val="32"/>
          <w:szCs w:val="32"/>
          <w:lang w:val="en-US" w:eastAsia="zh-CN"/>
        </w:rPr>
        <w:t>6</w:t>
      </w:r>
      <w:r>
        <w:rPr>
          <w:rFonts w:hint="eastAsia" w:ascii="宋体" w:hAnsi="宋体" w:eastAsia="宋体" w:cs="宋体"/>
          <w:color w:val="000000"/>
          <w:sz w:val="32"/>
          <w:szCs w:val="32"/>
        </w:rPr>
        <w:t>、</w:t>
      </w:r>
      <w:r>
        <w:rPr>
          <w:rFonts w:hint="eastAsia" w:ascii="宋体" w:hAnsi="宋体" w:eastAsia="宋体" w:cs="宋体"/>
          <w:b/>
          <w:color w:val="000000"/>
          <w:sz w:val="32"/>
          <w:szCs w:val="32"/>
        </w:rPr>
        <w:t>机关运行费：</w:t>
      </w:r>
      <w:r>
        <w:rPr>
          <w:rFonts w:hint="eastAsia" w:ascii="宋体" w:hAnsi="宋体" w:eastAsia="宋体" w:cs="宋体"/>
          <w:color w:val="000000"/>
          <w:sz w:val="32"/>
          <w:szCs w:val="32"/>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53F0212">
      <w:pPr>
        <w:keepNext w:val="0"/>
        <w:keepLines w:val="0"/>
        <w:pageBreakBefore w:val="0"/>
        <w:widowControl w:val="0"/>
        <w:kinsoku/>
        <w:wordWrap/>
        <w:overflowPunct/>
        <w:topLinePunct w:val="0"/>
        <w:autoSpaceDE/>
        <w:autoSpaceDN/>
        <w:bidi w:val="0"/>
        <w:adjustRightInd/>
        <w:snapToGrid/>
        <w:spacing w:before="10" w:after="10" w:line="500" w:lineRule="exact"/>
        <w:ind w:firstLine="640"/>
        <w:textAlignment w:val="auto"/>
        <w:outlineLvl w:val="2"/>
        <w:rPr>
          <w:rFonts w:hint="eastAsia" w:ascii="宋体" w:hAnsi="宋体" w:eastAsia="宋体" w:cs="宋体"/>
          <w:b/>
          <w:bCs/>
          <w:sz w:val="32"/>
          <w:szCs w:val="32"/>
        </w:rPr>
      </w:pPr>
      <w:r>
        <w:rPr>
          <w:rFonts w:hint="eastAsia" w:ascii="宋体" w:hAnsi="宋体" w:eastAsia="宋体" w:cs="宋体"/>
          <w:b/>
          <w:bCs/>
          <w:color w:val="000000"/>
          <w:sz w:val="32"/>
          <w:szCs w:val="32"/>
        </w:rPr>
        <w:t>九、其他需要说明的事项</w:t>
      </w:r>
      <w:bookmarkEnd w:id="11"/>
    </w:p>
    <w:p w14:paraId="3D683C08">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32"/>
          <w:szCs w:val="32"/>
          <w:lang w:eastAsia="zh-CN"/>
        </w:rPr>
      </w:pPr>
      <w:r>
        <w:rPr>
          <w:rFonts w:hint="eastAsia" w:ascii="宋体" w:hAnsi="宋体" w:eastAsia="宋体" w:cs="宋体"/>
          <w:color w:val="000000"/>
          <w:sz w:val="32"/>
          <w:szCs w:val="32"/>
        </w:rPr>
        <w:t>我</w:t>
      </w:r>
      <w:r>
        <w:rPr>
          <w:rFonts w:hint="eastAsia" w:ascii="宋体" w:hAnsi="宋体" w:eastAsia="宋体" w:cs="宋体"/>
          <w:color w:val="000000"/>
          <w:sz w:val="32"/>
          <w:szCs w:val="32"/>
          <w:lang w:val="en-US" w:eastAsia="zh-CN"/>
        </w:rPr>
        <w:t>单位</w:t>
      </w:r>
      <w:r>
        <w:rPr>
          <w:rFonts w:hint="eastAsia" w:ascii="宋体" w:hAnsi="宋体" w:eastAsia="宋体" w:cs="宋体"/>
          <w:color w:val="000000"/>
          <w:sz w:val="32"/>
          <w:szCs w:val="32"/>
        </w:rPr>
        <w:t>无其他需要说明的事项</w:t>
      </w:r>
      <w:r>
        <w:rPr>
          <w:rFonts w:hint="eastAsia" w:ascii="宋体" w:hAnsi="宋体" w:eastAsia="宋体" w:cs="宋体"/>
          <w:color w:val="000000"/>
          <w:sz w:val="32"/>
          <w:szCs w:val="32"/>
          <w:lang w:eastAsia="zh-CN"/>
        </w:rPr>
        <w:t>。</w:t>
      </w:r>
    </w:p>
    <w:p w14:paraId="7D7D27CB">
      <w:pPr>
        <w:rPr>
          <w:rFonts w:hint="eastAsia" w:ascii="宋体" w:hAnsi="宋体" w:eastAsia="宋体" w:cs="宋体"/>
          <w:sz w:val="32"/>
          <w:szCs w:val="32"/>
        </w:rPr>
      </w:pPr>
    </w:p>
    <w:sectPr>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0000000000000000000"/>
    <w:charset w:val="00"/>
    <w:family w:val="auto"/>
    <w:pitch w:val="default"/>
    <w:sig w:usb0="00000000" w:usb1="00000000" w:usb2="00000000" w:usb3="00000000" w:csb0="00000000" w:csb1="00000000"/>
  </w:font>
  <w:font w:name="????_GBK">
    <w:altName w:val="Times New Roman"/>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B5FE4">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AD0394">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0AD0394">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B057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8AD141">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98AD141">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134C68"/>
    <w:rsid w:val="03AC38D7"/>
    <w:rsid w:val="05137986"/>
    <w:rsid w:val="073836D3"/>
    <w:rsid w:val="11580E12"/>
    <w:rsid w:val="13180F89"/>
    <w:rsid w:val="137E6912"/>
    <w:rsid w:val="150373E8"/>
    <w:rsid w:val="187B7D1F"/>
    <w:rsid w:val="1D530ADA"/>
    <w:rsid w:val="1E92427D"/>
    <w:rsid w:val="24B44889"/>
    <w:rsid w:val="262670C1"/>
    <w:rsid w:val="308C2216"/>
    <w:rsid w:val="41BC0E77"/>
    <w:rsid w:val="43346E69"/>
    <w:rsid w:val="46054AED"/>
    <w:rsid w:val="48963523"/>
    <w:rsid w:val="532742F5"/>
    <w:rsid w:val="566C201F"/>
    <w:rsid w:val="58134C68"/>
    <w:rsid w:val="60D85E3E"/>
    <w:rsid w:val="620E74D8"/>
    <w:rsid w:val="639A76F3"/>
    <w:rsid w:val="681A6AB6"/>
    <w:rsid w:val="6D302B21"/>
    <w:rsid w:val="70175564"/>
    <w:rsid w:val="766548B6"/>
    <w:rsid w:val="77CE53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pPr>
      <w:spacing w:before="120"/>
      <w:ind w:firstLine="560"/>
    </w:pPr>
    <w:rPr>
      <w:rFonts w:eastAsia="方正仿宋_GBK"/>
      <w:color w:val="000000"/>
      <w:sz w:val="28"/>
    </w:rPr>
  </w:style>
  <w:style w:type="paragraph" w:customStyle="1" w:styleId="7">
    <w:name w:val="单元格样式20"/>
    <w:basedOn w:val="1"/>
    <w:qFormat/>
    <w:uiPriority w:val="0"/>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3"/>
    <w:basedOn w:val="1"/>
    <w:qFormat/>
    <w:uiPriority w:val="0"/>
    <w:pPr>
      <w:jc w:val="center"/>
    </w:pPr>
    <w:rPr>
      <w:rFonts w:ascii="方正书宋_GBK" w:hAnsi="方正书宋_GBK" w:eastAsia="方正书宋_GBK" w:cs="方正书宋_GBK"/>
      <w:sz w:val="21"/>
    </w:rPr>
  </w:style>
  <w:style w:type="paragraph" w:customStyle="1" w:styleId="12">
    <w:name w:val="单元格样式6"/>
    <w:basedOn w:val="1"/>
    <w:qFormat/>
    <w:uiPriority w:val="0"/>
    <w:pPr>
      <w:jc w:val="center"/>
    </w:pPr>
    <w:rPr>
      <w:rFonts w:ascii="方正书宋_GBK" w:hAnsi="方正书宋_GBK" w:eastAsia="方正书宋_GBK" w:cs="方正书宋_GBK"/>
      <w:b/>
      <w:sz w:val="21"/>
    </w:rPr>
  </w:style>
  <w:style w:type="paragraph" w:customStyle="1" w:styleId="13">
    <w:name w:val="单元格样式7"/>
    <w:basedOn w:val="1"/>
    <w:qFormat/>
    <w:uiPriority w:val="0"/>
    <w:pPr>
      <w:jc w:val="right"/>
    </w:pPr>
    <w:rPr>
      <w:rFonts w:ascii="方正书宋_GBK" w:hAnsi="方正书宋_GBK" w:eastAsia="方正书宋_GBK" w:cs="方正书宋_GBK"/>
      <w:b/>
      <w:sz w:val="21"/>
    </w:rPr>
  </w:style>
  <w:style w:type="paragraph" w:customStyle="1" w:styleId="14">
    <w:name w:val="单元格样式2"/>
    <w:basedOn w:val="1"/>
    <w:qFormat/>
    <w:uiPriority w:val="0"/>
    <w:rPr>
      <w:rFonts w:ascii="方正书宋_GBK" w:hAnsi="方正书宋_GBK" w:eastAsia="方正书宋_GBK" w:cs="方正书宋_GBK"/>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7">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18">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19">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614</Words>
  <Characters>699</Characters>
  <Lines>0</Lines>
  <Paragraphs>0</Paragraphs>
  <TotalTime>3</TotalTime>
  <ScaleCrop>false</ScaleCrop>
  <LinksUpToDate>false</LinksUpToDate>
  <CharactersWithSpaces>701</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2022-02-22T12:11:00Z</dcterms:created>
  <dc:creator>Administrator</dc:creator>
  <cp:lastModifiedBy>童泰专卖</cp:lastModifiedBy>
  <cp:lastPrinted>2022-02-22T13:43:00Z</cp:lastPrinted>
  <dcterms:modified xsi:type="dcterms:W3CDTF">2024-12-06T03:44:09Z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A1F58DCDADA342E39BE136E1B1B63C0E</vt:lpwstr>
  </property>
</Properties>
</file>