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1558415">
      <w:pPr>
        <w:widowControl/>
        <w:spacing w:line="480" w:lineRule="atLeast"/>
        <w:ind w:firstLine="645"/>
        <w:jc w:val="center"/>
        <w:rPr>
          <w:rFonts w:ascii="宋体"/>
          <w:b/>
          <w:bCs/>
          <w:color w:val="111111"/>
          <w:kern w:val="0"/>
          <w:sz w:val="44"/>
          <w:szCs w:val="44"/>
        </w:rPr>
      </w:pPr>
      <w:r>
        <w:rPr>
          <w:rFonts w:hint="eastAsia" w:ascii="宋体" w:hAnsi="宋体" w:cs="宋体"/>
          <w:b/>
          <w:bCs/>
          <w:color w:val="111111"/>
          <w:kern w:val="0"/>
          <w:sz w:val="44"/>
          <w:szCs w:val="44"/>
        </w:rPr>
        <w:t>中国共产党涞源县委员会老干部局</w:t>
      </w:r>
    </w:p>
    <w:p w14:paraId="0EA61426">
      <w:pPr>
        <w:widowControl/>
        <w:spacing w:line="480" w:lineRule="atLeast"/>
        <w:ind w:firstLine="645"/>
        <w:jc w:val="center"/>
        <w:rPr>
          <w:rFonts w:ascii="宋体" w:hAnsi="宋体" w:cs="宋体"/>
          <w:b/>
          <w:bCs/>
          <w:color w:val="111111"/>
          <w:kern w:val="0"/>
          <w:sz w:val="44"/>
          <w:szCs w:val="44"/>
        </w:rPr>
      </w:pPr>
      <w:r>
        <w:rPr>
          <w:rFonts w:ascii="宋体" w:hAnsi="宋体" w:cs="宋体"/>
          <w:b/>
          <w:bCs/>
          <w:color w:val="111111"/>
          <w:kern w:val="0"/>
          <w:sz w:val="44"/>
          <w:szCs w:val="44"/>
        </w:rPr>
        <w:t>20</w:t>
      </w:r>
      <w:r>
        <w:rPr>
          <w:rFonts w:hint="eastAsia" w:ascii="宋体" w:hAnsi="宋体" w:cs="宋体"/>
          <w:b/>
          <w:bCs/>
          <w:color w:val="111111"/>
          <w:kern w:val="0"/>
          <w:sz w:val="44"/>
          <w:szCs w:val="44"/>
        </w:rPr>
        <w:t>21年部门预算信息公开</w:t>
      </w:r>
    </w:p>
    <w:p w14:paraId="71477958">
      <w:pPr>
        <w:widowControl/>
        <w:spacing w:line="480" w:lineRule="atLeast"/>
        <w:ind w:firstLine="645"/>
        <w:rPr>
          <w:rFonts w:ascii="宋体"/>
          <w:color w:val="111111"/>
          <w:kern w:val="0"/>
        </w:rPr>
      </w:pPr>
      <w:r>
        <w:rPr>
          <w:rFonts w:hint="eastAsia" w:ascii="仿宋" w:hAnsi="仿宋" w:eastAsia="仿宋"/>
          <w:sz w:val="32"/>
          <w:szCs w:val="32"/>
        </w:rPr>
        <w:t>按照《中华人民共和国预算法》、《地方预决算公开操作规程》和《河北省省级预算公开办法》规定，</w:t>
      </w:r>
      <w:r>
        <w:rPr>
          <w:rFonts w:hint="eastAsia" w:ascii="仿宋_GB2312" w:hAnsi="仿宋" w:eastAsia="仿宋_GB2312" w:cs="仿宋_GB2312"/>
          <w:color w:val="111111"/>
          <w:kern w:val="0"/>
          <w:sz w:val="32"/>
          <w:szCs w:val="32"/>
        </w:rPr>
        <w:t>现将中国共产党涞源县委员会老干部局</w:t>
      </w:r>
      <w:r>
        <w:rPr>
          <w:rFonts w:ascii="仿宋_GB2312" w:hAnsi="仿宋" w:eastAsia="仿宋_GB2312" w:cs="仿宋_GB2312"/>
          <w:color w:val="111111"/>
          <w:kern w:val="0"/>
          <w:sz w:val="32"/>
          <w:szCs w:val="32"/>
        </w:rPr>
        <w:t>20</w:t>
      </w:r>
      <w:r>
        <w:rPr>
          <w:rFonts w:hint="eastAsia" w:ascii="仿宋_GB2312" w:hAnsi="仿宋" w:eastAsia="仿宋_GB2312" w:cs="仿宋_GB2312"/>
          <w:color w:val="111111"/>
          <w:kern w:val="0"/>
          <w:sz w:val="32"/>
          <w:szCs w:val="32"/>
        </w:rPr>
        <w:t>21年部门预算公开如下：</w:t>
      </w:r>
    </w:p>
    <w:p w14:paraId="1001F5C9">
      <w:pPr>
        <w:widowControl/>
        <w:spacing w:line="560" w:lineRule="atLeast"/>
        <w:ind w:firstLine="1626" w:firstLineChars="450"/>
        <w:jc w:val="left"/>
        <w:rPr>
          <w:rFonts w:ascii="黑体" w:hAnsi="黑体" w:eastAsia="黑体"/>
          <w:b/>
          <w:bCs/>
          <w:color w:val="111111"/>
          <w:kern w:val="0"/>
          <w:sz w:val="36"/>
          <w:szCs w:val="36"/>
        </w:rPr>
      </w:pPr>
      <w:r>
        <w:rPr>
          <w:rFonts w:hint="eastAsia" w:ascii="黑体" w:hAnsi="黑体" w:eastAsia="黑体" w:cs="黑体"/>
          <w:b/>
          <w:bCs/>
          <w:color w:val="111111"/>
          <w:kern w:val="0"/>
          <w:sz w:val="36"/>
          <w:szCs w:val="36"/>
        </w:rPr>
        <w:t>第一部分：部门职责及机构设置情况</w:t>
      </w:r>
    </w:p>
    <w:p w14:paraId="782B284B">
      <w:pPr>
        <w:widowControl/>
        <w:spacing w:line="560" w:lineRule="atLeast"/>
        <w:ind w:firstLine="964" w:firstLineChars="300"/>
        <w:jc w:val="left"/>
        <w:rPr>
          <w:rFonts w:ascii="仿宋" w:hAnsi="仿宋" w:eastAsia="仿宋"/>
          <w:sz w:val="28"/>
          <w:szCs w:val="28"/>
        </w:rPr>
      </w:pPr>
      <w:r>
        <w:rPr>
          <w:rFonts w:hint="eastAsia" w:ascii="黑体" w:hAnsi="黑体" w:eastAsia="黑体" w:cs="黑体"/>
          <w:b/>
          <w:bCs/>
          <w:color w:val="111111"/>
          <w:kern w:val="0"/>
          <w:sz w:val="32"/>
          <w:szCs w:val="32"/>
        </w:rPr>
        <w:t>一、部门职责</w:t>
      </w:r>
    </w:p>
    <w:p w14:paraId="5D6928D9">
      <w:pPr>
        <w:ind w:firstLine="640" w:firstLineChars="200"/>
        <w:rPr>
          <w:rFonts w:ascii="仿宋_GB2312" w:hAnsi="仿宋" w:eastAsia="仿宋_GB2312"/>
          <w:sz w:val="32"/>
          <w:szCs w:val="32"/>
        </w:rPr>
      </w:pPr>
      <w:r>
        <w:rPr>
          <w:rFonts w:hint="eastAsia" w:ascii="仿宋_GB2312" w:hAnsi="仿宋" w:eastAsia="仿宋_GB2312" w:cs="仿宋_GB2312"/>
          <w:sz w:val="32"/>
          <w:szCs w:val="32"/>
        </w:rPr>
        <w:t>（一）保障离退休干部各项政策的落实，贯彻</w:t>
      </w:r>
      <w:r>
        <w:rPr>
          <w:rFonts w:hint="eastAsia" w:ascii="仿宋_GB2312" w:hAnsi="仿宋" w:eastAsia="仿宋_GB2312" w:cs="仿宋_GB2312"/>
          <w:sz w:val="32"/>
          <w:szCs w:val="32"/>
          <w:lang w:val="en-US" w:eastAsia="zh-CN"/>
        </w:rPr>
        <w:t>党</w:t>
      </w:r>
      <w:bookmarkStart w:id="11" w:name="_GoBack"/>
      <w:bookmarkEnd w:id="11"/>
      <w:r>
        <w:rPr>
          <w:rFonts w:hint="eastAsia" w:ascii="仿宋_GB2312" w:hAnsi="仿宋" w:eastAsia="仿宋_GB2312" w:cs="仿宋_GB2312"/>
          <w:sz w:val="32"/>
          <w:szCs w:val="32"/>
        </w:rPr>
        <w:t>中央、国务院和省委、省政府、市委、市政府以及县委、县政府关于离退休干部工作的方针政策，组织落实离退休干部的政治、生活待遇，让每位老干部感受到政治上的关心、生活上的爱护。</w:t>
      </w:r>
    </w:p>
    <w:p w14:paraId="31D84E9E">
      <w:pPr>
        <w:rPr>
          <w:rFonts w:ascii="仿宋_GB2312" w:hAnsi="仿宋" w:eastAsia="仿宋_GB2312"/>
          <w:sz w:val="32"/>
          <w:szCs w:val="32"/>
        </w:rPr>
      </w:pPr>
      <w:r>
        <w:rPr>
          <w:rFonts w:ascii="仿宋_GB2312" w:hAnsi="仿宋" w:eastAsia="仿宋_GB2312" w:cs="仿宋_GB2312"/>
          <w:sz w:val="32"/>
          <w:szCs w:val="32"/>
        </w:rPr>
        <w:t xml:space="preserve">   </w:t>
      </w:r>
      <w:r>
        <w:rPr>
          <w:rFonts w:hint="eastAsia" w:ascii="仿宋_GB2312" w:hAnsi="仿宋" w:eastAsia="仿宋_GB2312" w:cs="仿宋_GB2312"/>
          <w:sz w:val="32"/>
          <w:szCs w:val="32"/>
        </w:rPr>
        <w:t>（二）建设、管理、使用好老年活动阵地，组织老干部参加社会、文体等各项活动，并指导全县阵地建设。贯彻执行老年教育、老区建设和老干部工作方针，构建终身教育体系；开展全县关心下一代工作，组织老同志参加青少年教育工作。</w:t>
      </w:r>
    </w:p>
    <w:p w14:paraId="4B1E5D89">
      <w:pPr>
        <w:jc w:val="left"/>
        <w:rPr>
          <w:rFonts w:ascii="仿宋_GB2312" w:hAnsi="仿宋" w:eastAsia="仿宋_GB2312"/>
          <w:sz w:val="32"/>
          <w:szCs w:val="32"/>
        </w:rPr>
      </w:pPr>
      <w:r>
        <w:rPr>
          <w:rFonts w:ascii="仿宋_GB2312" w:hAnsi="仿宋" w:eastAsia="仿宋_GB2312" w:cs="仿宋_GB2312"/>
          <w:sz w:val="32"/>
          <w:szCs w:val="32"/>
        </w:rPr>
        <w:t xml:space="preserve">   </w:t>
      </w:r>
      <w:r>
        <w:rPr>
          <w:rFonts w:hint="eastAsia" w:ascii="仿宋_GB2312" w:hAnsi="仿宋" w:eastAsia="仿宋_GB2312" w:cs="仿宋_GB2312"/>
          <w:sz w:val="32"/>
          <w:szCs w:val="32"/>
        </w:rPr>
        <w:t>（三）检查、督促、指导离退休干部的党组织建设加强离退休干部的学习教育，做好思想政治工作；组织指导离退休干部在两个文明建设中发挥作用。</w:t>
      </w:r>
    </w:p>
    <w:p w14:paraId="29A4D538">
      <w:pPr>
        <w:rPr>
          <w:rFonts w:ascii="仿宋_GB2312" w:hAnsi="仿宋" w:eastAsia="仿宋_GB2312"/>
          <w:sz w:val="32"/>
          <w:szCs w:val="32"/>
        </w:rPr>
      </w:pPr>
      <w:r>
        <w:rPr>
          <w:rFonts w:ascii="仿宋_GB2312" w:hAnsi="仿宋" w:eastAsia="仿宋_GB2312" w:cs="仿宋_GB2312"/>
          <w:sz w:val="32"/>
          <w:szCs w:val="32"/>
        </w:rPr>
        <w:t xml:space="preserve">   </w:t>
      </w:r>
      <w:r>
        <w:rPr>
          <w:rFonts w:hint="eastAsia" w:ascii="仿宋_GB2312" w:hAnsi="仿宋" w:eastAsia="仿宋_GB2312" w:cs="仿宋_GB2312"/>
          <w:sz w:val="32"/>
          <w:szCs w:val="32"/>
        </w:rPr>
        <w:t>（四）负责组织指导离退休干部的文体健身活动及医疗保健工作。</w:t>
      </w:r>
      <w:r>
        <w:rPr>
          <w:rFonts w:ascii="仿宋_GB2312" w:hAnsi="仿宋" w:eastAsia="仿宋_GB2312" w:cs="仿宋_GB2312"/>
          <w:sz w:val="32"/>
          <w:szCs w:val="32"/>
        </w:rPr>
        <w:t xml:space="preserve">  </w:t>
      </w:r>
      <w:r>
        <w:rPr>
          <w:rFonts w:hint="eastAsia" w:ascii="仿宋_GB2312" w:hAnsi="仿宋" w:eastAsia="仿宋_GB2312" w:cs="仿宋_GB2312"/>
          <w:sz w:val="32"/>
          <w:szCs w:val="32"/>
        </w:rPr>
        <w:t>　　</w:t>
      </w:r>
    </w:p>
    <w:p w14:paraId="098BC9F4">
      <w:pPr>
        <w:ind w:firstLine="560"/>
        <w:rPr>
          <w:rFonts w:ascii="仿宋_GB2312" w:hAnsi="黑体" w:eastAsia="仿宋_GB2312"/>
          <w:sz w:val="32"/>
          <w:szCs w:val="32"/>
        </w:rPr>
      </w:pPr>
      <w:r>
        <w:rPr>
          <w:rFonts w:hint="eastAsia" w:ascii="仿宋_GB2312" w:hAnsi="仿宋" w:eastAsia="仿宋_GB2312" w:cs="仿宋_GB2312"/>
          <w:sz w:val="32"/>
          <w:szCs w:val="32"/>
        </w:rPr>
        <w:t>（五）完成县委交办的其他工作。</w:t>
      </w:r>
    </w:p>
    <w:p w14:paraId="5D0D34D6">
      <w:pPr>
        <w:numPr>
          <w:ilvl w:val="0"/>
          <w:numId w:val="1"/>
        </w:numPr>
        <w:ind w:firstLine="560"/>
        <w:rPr>
          <w:rFonts w:ascii="黑体" w:hAnsi="黑体" w:eastAsia="黑体"/>
          <w:sz w:val="32"/>
          <w:szCs w:val="32"/>
        </w:rPr>
      </w:pPr>
      <w:r>
        <w:rPr>
          <w:rFonts w:hint="eastAsia" w:ascii="黑体" w:hAnsi="黑体" w:eastAsia="黑体" w:cs="黑体"/>
          <w:sz w:val="32"/>
          <w:szCs w:val="32"/>
        </w:rPr>
        <w:t>机构设置</w:t>
      </w:r>
    </w:p>
    <w:p w14:paraId="10261075">
      <w:pPr>
        <w:jc w:val="center"/>
        <w:rPr>
          <w:rFonts w:ascii="仿宋" w:hAnsi="仿宋" w:eastAsia="仿宋"/>
          <w:sz w:val="32"/>
          <w:szCs w:val="32"/>
        </w:rPr>
      </w:pPr>
      <w:r>
        <w:rPr>
          <w:rFonts w:hint="eastAsia" w:ascii="仿宋" w:hAnsi="仿宋" w:eastAsia="仿宋" w:cs="仿宋"/>
          <w:sz w:val="32"/>
          <w:szCs w:val="32"/>
        </w:rPr>
        <w:t>部门机构设置情况</w:t>
      </w:r>
    </w:p>
    <w:tbl>
      <w:tblPr>
        <w:tblStyle w:val="5"/>
        <w:tblpPr w:leftFromText="180" w:rightFromText="180" w:vertAnchor="text" w:horzAnchor="page" w:tblpX="1837" w:tblpY="591"/>
        <w:tblOverlap w:val="never"/>
        <w:tblW w:w="87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58"/>
        <w:gridCol w:w="1710"/>
        <w:gridCol w:w="1605"/>
        <w:gridCol w:w="2205"/>
      </w:tblGrid>
      <w:tr w14:paraId="28F79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3258" w:type="dxa"/>
          </w:tcPr>
          <w:p w14:paraId="212FEBFB">
            <w:pPr>
              <w:jc w:val="center"/>
              <w:rPr>
                <w:rFonts w:ascii="仿宋" w:hAnsi="仿宋" w:eastAsia="仿宋"/>
                <w:sz w:val="32"/>
                <w:szCs w:val="32"/>
              </w:rPr>
            </w:pPr>
            <w:r>
              <w:rPr>
                <w:rFonts w:hint="eastAsia" w:ascii="仿宋" w:hAnsi="仿宋" w:eastAsia="仿宋" w:cs="仿宋"/>
                <w:sz w:val="32"/>
                <w:szCs w:val="32"/>
              </w:rPr>
              <w:t>单位名称</w:t>
            </w:r>
          </w:p>
        </w:tc>
        <w:tc>
          <w:tcPr>
            <w:tcW w:w="1710" w:type="dxa"/>
          </w:tcPr>
          <w:p w14:paraId="7164CCFD">
            <w:pPr>
              <w:jc w:val="center"/>
              <w:rPr>
                <w:rFonts w:ascii="仿宋" w:hAnsi="仿宋" w:eastAsia="仿宋"/>
                <w:sz w:val="32"/>
                <w:szCs w:val="32"/>
              </w:rPr>
            </w:pPr>
            <w:r>
              <w:rPr>
                <w:rFonts w:hint="eastAsia" w:ascii="仿宋" w:hAnsi="仿宋" w:eastAsia="仿宋" w:cs="仿宋"/>
                <w:sz w:val="32"/>
                <w:szCs w:val="32"/>
              </w:rPr>
              <w:t>单位性质</w:t>
            </w:r>
          </w:p>
        </w:tc>
        <w:tc>
          <w:tcPr>
            <w:tcW w:w="1605" w:type="dxa"/>
          </w:tcPr>
          <w:p w14:paraId="469E1242">
            <w:pPr>
              <w:jc w:val="center"/>
              <w:rPr>
                <w:rFonts w:ascii="仿宋" w:hAnsi="仿宋" w:eastAsia="仿宋"/>
                <w:sz w:val="32"/>
                <w:szCs w:val="32"/>
              </w:rPr>
            </w:pPr>
            <w:r>
              <w:rPr>
                <w:rFonts w:hint="eastAsia" w:ascii="仿宋" w:hAnsi="仿宋" w:eastAsia="仿宋" w:cs="仿宋"/>
                <w:sz w:val="32"/>
                <w:szCs w:val="32"/>
              </w:rPr>
              <w:t>单位规格</w:t>
            </w:r>
          </w:p>
        </w:tc>
        <w:tc>
          <w:tcPr>
            <w:tcW w:w="2205" w:type="dxa"/>
          </w:tcPr>
          <w:p w14:paraId="2DD1B7C9">
            <w:pPr>
              <w:jc w:val="center"/>
              <w:rPr>
                <w:rFonts w:ascii="仿宋" w:hAnsi="仿宋" w:eastAsia="仿宋"/>
                <w:sz w:val="32"/>
                <w:szCs w:val="32"/>
              </w:rPr>
            </w:pPr>
            <w:r>
              <w:rPr>
                <w:rFonts w:hint="eastAsia" w:ascii="仿宋" w:hAnsi="仿宋" w:eastAsia="仿宋" w:cs="仿宋"/>
                <w:sz w:val="32"/>
                <w:szCs w:val="32"/>
              </w:rPr>
              <w:t>经费保障形式</w:t>
            </w:r>
          </w:p>
        </w:tc>
      </w:tr>
      <w:tr w14:paraId="6E436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3258" w:type="dxa"/>
          </w:tcPr>
          <w:p w14:paraId="5FD432A8">
            <w:pPr>
              <w:jc w:val="center"/>
              <w:rPr>
                <w:rFonts w:ascii="仿宋" w:hAnsi="仿宋" w:eastAsia="仿宋"/>
                <w:sz w:val="32"/>
                <w:szCs w:val="32"/>
              </w:rPr>
            </w:pPr>
            <w:r>
              <w:rPr>
                <w:rFonts w:hint="eastAsia" w:ascii="仿宋" w:hAnsi="仿宋" w:eastAsia="仿宋" w:cs="仿宋"/>
                <w:sz w:val="32"/>
                <w:szCs w:val="32"/>
              </w:rPr>
              <w:t>中国共产党涞源县委员会老干部局</w:t>
            </w:r>
          </w:p>
        </w:tc>
        <w:tc>
          <w:tcPr>
            <w:tcW w:w="1710" w:type="dxa"/>
          </w:tcPr>
          <w:p w14:paraId="02FB7CD2">
            <w:pPr>
              <w:jc w:val="center"/>
              <w:rPr>
                <w:rFonts w:ascii="仿宋" w:hAnsi="仿宋" w:eastAsia="仿宋"/>
                <w:sz w:val="32"/>
                <w:szCs w:val="32"/>
              </w:rPr>
            </w:pPr>
            <w:r>
              <w:rPr>
                <w:rFonts w:hint="eastAsia" w:ascii="仿宋" w:hAnsi="仿宋" w:eastAsia="仿宋" w:cs="仿宋"/>
                <w:sz w:val="32"/>
                <w:szCs w:val="32"/>
              </w:rPr>
              <w:t>行政</w:t>
            </w:r>
          </w:p>
        </w:tc>
        <w:tc>
          <w:tcPr>
            <w:tcW w:w="1605" w:type="dxa"/>
          </w:tcPr>
          <w:p w14:paraId="780374FA">
            <w:pPr>
              <w:jc w:val="center"/>
              <w:rPr>
                <w:rFonts w:ascii="仿宋" w:hAnsi="仿宋" w:eastAsia="仿宋"/>
                <w:sz w:val="32"/>
                <w:szCs w:val="32"/>
              </w:rPr>
            </w:pPr>
            <w:r>
              <w:rPr>
                <w:rFonts w:hint="eastAsia" w:ascii="仿宋" w:hAnsi="仿宋" w:eastAsia="仿宋" w:cs="仿宋"/>
                <w:sz w:val="32"/>
                <w:szCs w:val="32"/>
              </w:rPr>
              <w:t>正科级</w:t>
            </w:r>
          </w:p>
        </w:tc>
        <w:tc>
          <w:tcPr>
            <w:tcW w:w="2205" w:type="dxa"/>
          </w:tcPr>
          <w:p w14:paraId="10874BF0">
            <w:pPr>
              <w:jc w:val="center"/>
              <w:rPr>
                <w:rFonts w:ascii="仿宋" w:hAnsi="仿宋" w:eastAsia="仿宋"/>
                <w:sz w:val="32"/>
                <w:szCs w:val="32"/>
              </w:rPr>
            </w:pPr>
            <w:r>
              <w:rPr>
                <w:rFonts w:hint="eastAsia" w:ascii="仿宋" w:hAnsi="仿宋" w:eastAsia="仿宋" w:cs="仿宋"/>
                <w:sz w:val="32"/>
                <w:szCs w:val="32"/>
              </w:rPr>
              <w:t>财政拨款</w:t>
            </w:r>
          </w:p>
        </w:tc>
      </w:tr>
    </w:tbl>
    <w:p w14:paraId="55982C48">
      <w:pPr>
        <w:rPr>
          <w:rFonts w:ascii="黑体" w:hAnsi="黑体" w:eastAsia="黑体" w:cs="黑体"/>
          <w:sz w:val="36"/>
          <w:szCs w:val="36"/>
        </w:rPr>
      </w:pPr>
    </w:p>
    <w:p w14:paraId="324132E5">
      <w:pPr>
        <w:ind w:firstLine="560"/>
        <w:jc w:val="center"/>
        <w:rPr>
          <w:rFonts w:ascii="黑体" w:hAnsi="黑体" w:eastAsia="黑体"/>
          <w:sz w:val="36"/>
          <w:szCs w:val="36"/>
        </w:rPr>
      </w:pPr>
      <w:r>
        <w:rPr>
          <w:rFonts w:hint="eastAsia" w:ascii="黑体" w:hAnsi="黑体" w:eastAsia="黑体" w:cs="黑体"/>
          <w:sz w:val="36"/>
          <w:szCs w:val="36"/>
        </w:rPr>
        <w:t>第二部分：部门预算安排的总体情况</w:t>
      </w:r>
    </w:p>
    <w:p w14:paraId="1D04E644">
      <w:pPr>
        <w:ind w:firstLine="640" w:firstLineChars="200"/>
        <w:rPr>
          <w:rFonts w:ascii="仿宋" w:hAnsi="仿宋" w:eastAsia="仿宋"/>
          <w:sz w:val="32"/>
          <w:szCs w:val="32"/>
        </w:rPr>
      </w:pPr>
      <w:r>
        <w:rPr>
          <w:rFonts w:ascii="仿宋" w:hAnsi="仿宋" w:eastAsia="仿宋" w:cs="仿宋"/>
          <w:sz w:val="32"/>
          <w:szCs w:val="32"/>
        </w:rPr>
        <w:t>1</w:t>
      </w:r>
      <w:r>
        <w:rPr>
          <w:rFonts w:hint="eastAsia" w:ascii="仿宋" w:hAnsi="仿宋" w:eastAsia="仿宋" w:cs="仿宋"/>
          <w:sz w:val="32"/>
          <w:szCs w:val="32"/>
        </w:rPr>
        <w:t>、收入说明</w:t>
      </w:r>
    </w:p>
    <w:p w14:paraId="02DF2D17">
      <w:pPr>
        <w:spacing w:line="520" w:lineRule="exact"/>
        <w:ind w:firstLine="640" w:firstLineChars="200"/>
        <w:rPr>
          <w:rFonts w:ascii="仿宋_GB2312" w:hAnsi="仿宋" w:eastAsia="仿宋_GB2312"/>
          <w:sz w:val="32"/>
          <w:szCs w:val="32"/>
        </w:rPr>
      </w:pPr>
      <w:r>
        <w:rPr>
          <w:rFonts w:ascii="仿宋" w:hAnsi="仿宋" w:eastAsia="仿宋" w:cs="仿宋"/>
          <w:sz w:val="32"/>
          <w:szCs w:val="32"/>
        </w:rPr>
        <w:t>20</w:t>
      </w:r>
      <w:r>
        <w:rPr>
          <w:rFonts w:hint="eastAsia" w:ascii="仿宋" w:hAnsi="仿宋" w:eastAsia="仿宋" w:cs="仿宋"/>
          <w:sz w:val="32"/>
          <w:szCs w:val="32"/>
        </w:rPr>
        <w:t>21年中国共产党涞源县委员会老干部局年</w:t>
      </w:r>
      <w:r>
        <w:rPr>
          <w:rFonts w:hint="eastAsia" w:ascii="仿宋_GB2312" w:hAnsi="仿宋" w:eastAsia="仿宋_GB2312" w:cs="仿宋_GB2312"/>
          <w:sz w:val="32"/>
          <w:szCs w:val="32"/>
        </w:rPr>
        <w:t>初部门收入预算总额为778.90万元。</w:t>
      </w:r>
    </w:p>
    <w:p w14:paraId="2BA7D833">
      <w:pPr>
        <w:spacing w:line="52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其中：一般公共预算收入778.90万元。</w:t>
      </w:r>
    </w:p>
    <w:p w14:paraId="05CFC078">
      <w:pPr>
        <w:spacing w:line="520" w:lineRule="exact"/>
        <w:ind w:firstLine="640" w:firstLineChars="200"/>
        <w:rPr>
          <w:rFonts w:ascii="仿宋_GB2312" w:hAnsi="仿宋" w:eastAsia="仿宋_GB2312"/>
          <w:sz w:val="32"/>
          <w:szCs w:val="32"/>
        </w:rPr>
      </w:pPr>
      <w:r>
        <w:rPr>
          <w:rFonts w:ascii="仿宋_GB2312" w:hAnsi="黑体" w:eastAsia="仿宋_GB2312" w:cs="仿宋_GB2312"/>
          <w:sz w:val="32"/>
          <w:szCs w:val="32"/>
        </w:rPr>
        <w:t>2</w:t>
      </w:r>
      <w:r>
        <w:rPr>
          <w:rFonts w:hint="eastAsia" w:ascii="仿宋_GB2312" w:hAnsi="黑体" w:eastAsia="仿宋_GB2312" w:cs="仿宋_GB2312"/>
          <w:sz w:val="32"/>
          <w:szCs w:val="32"/>
        </w:rPr>
        <w:t>、支出说明</w:t>
      </w:r>
    </w:p>
    <w:p w14:paraId="0DE3FE81">
      <w:pPr>
        <w:spacing w:line="520" w:lineRule="exact"/>
        <w:ind w:firstLine="640" w:firstLineChars="200"/>
        <w:rPr>
          <w:rFonts w:ascii="仿宋_GB2312" w:hAnsi="仿宋" w:eastAsia="仿宋_GB2312" w:cs="仿宋_GB2312"/>
          <w:sz w:val="32"/>
          <w:szCs w:val="32"/>
        </w:rPr>
      </w:pPr>
      <w:r>
        <w:rPr>
          <w:rFonts w:ascii="仿宋_GB2312" w:hAnsi="仿宋" w:eastAsia="仿宋_GB2312" w:cs="仿宋_GB2312"/>
          <w:sz w:val="32"/>
          <w:szCs w:val="32"/>
        </w:rPr>
        <w:t>20</w:t>
      </w:r>
      <w:r>
        <w:rPr>
          <w:rFonts w:hint="eastAsia" w:ascii="仿宋_GB2312" w:hAnsi="仿宋" w:eastAsia="仿宋_GB2312" w:cs="仿宋_GB2312"/>
          <w:sz w:val="32"/>
          <w:szCs w:val="32"/>
        </w:rPr>
        <w:t>21年部门支出安排预算总额778.90万元,</w:t>
      </w:r>
    </w:p>
    <w:p w14:paraId="6EE2CB44">
      <w:pPr>
        <w:spacing w:line="52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基本支出:744.28万元,</w:t>
      </w:r>
    </w:p>
    <w:p w14:paraId="05A16747">
      <w:pPr>
        <w:spacing w:line="520" w:lineRule="exact"/>
        <w:ind w:firstLine="1280" w:firstLineChars="400"/>
        <w:rPr>
          <w:rFonts w:ascii="仿宋_GB2312" w:hAnsi="仿宋" w:eastAsia="仿宋_GB2312" w:cs="仿宋_GB2312"/>
          <w:sz w:val="32"/>
          <w:szCs w:val="32"/>
        </w:rPr>
      </w:pPr>
      <w:r>
        <w:rPr>
          <w:rFonts w:hint="eastAsia" w:ascii="仿宋_GB2312" w:hAnsi="仿宋" w:eastAsia="仿宋_GB2312" w:cs="仿宋_GB2312"/>
          <w:sz w:val="32"/>
          <w:szCs w:val="32"/>
        </w:rPr>
        <w:t>其中:人员经费692.93万元,</w:t>
      </w:r>
    </w:p>
    <w:p w14:paraId="300EF745">
      <w:pPr>
        <w:spacing w:line="520" w:lineRule="exact"/>
        <w:ind w:firstLine="1920" w:firstLineChars="600"/>
        <w:rPr>
          <w:rFonts w:ascii="仿宋_GB2312" w:hAnsi="仿宋" w:eastAsia="仿宋_GB2312" w:cs="仿宋_GB2312"/>
          <w:sz w:val="32"/>
          <w:szCs w:val="32"/>
        </w:rPr>
      </w:pPr>
      <w:r>
        <w:rPr>
          <w:rFonts w:hint="eastAsia" w:ascii="仿宋_GB2312" w:hAnsi="仿宋" w:eastAsia="仿宋_GB2312" w:cs="仿宋_GB2312"/>
          <w:sz w:val="32"/>
          <w:szCs w:val="32"/>
        </w:rPr>
        <w:t>日常公用经费51.35万元;</w:t>
      </w:r>
    </w:p>
    <w:p w14:paraId="0398010B">
      <w:pPr>
        <w:spacing w:line="520" w:lineRule="exact"/>
        <w:ind w:firstLine="640" w:firstLineChars="200"/>
        <w:rPr>
          <w:rFonts w:ascii="仿宋_GB2312" w:hAnsi="仿宋" w:eastAsia="仿宋_GB2312"/>
          <w:sz w:val="32"/>
          <w:szCs w:val="32"/>
        </w:rPr>
      </w:pPr>
      <w:r>
        <w:rPr>
          <w:rFonts w:hint="eastAsia" w:ascii="仿宋_GB2312" w:hAnsi="仿宋" w:eastAsia="仿宋_GB2312" w:cs="仿宋_GB2312"/>
          <w:sz w:val="32"/>
          <w:szCs w:val="32"/>
        </w:rPr>
        <w:t>项目支出</w:t>
      </w:r>
      <w:r>
        <w:rPr>
          <w:rFonts w:ascii="仿宋_GB2312" w:hAnsi="仿宋" w:eastAsia="仿宋_GB2312" w:cs="仿宋_GB2312"/>
          <w:sz w:val="32"/>
          <w:szCs w:val="32"/>
        </w:rPr>
        <w:t xml:space="preserve"> </w:t>
      </w:r>
      <w:r>
        <w:rPr>
          <w:rFonts w:hint="eastAsia" w:ascii="仿宋_GB2312" w:hAnsi="仿宋" w:eastAsia="仿宋_GB2312" w:cs="仿宋_GB2312"/>
          <w:sz w:val="32"/>
          <w:szCs w:val="32"/>
        </w:rPr>
        <w:t>34.62万元。</w:t>
      </w:r>
    </w:p>
    <w:p w14:paraId="70A9E7D3">
      <w:pPr>
        <w:tabs>
          <w:tab w:val="left" w:pos="916"/>
        </w:tabs>
        <w:spacing w:line="560" w:lineRule="exact"/>
        <w:ind w:firstLine="640" w:firstLineChars="200"/>
        <w:jc w:val="left"/>
        <w:rPr>
          <w:rFonts w:ascii="仿宋_GB2312" w:hAnsi="黑体" w:eastAsia="仿宋_GB2312"/>
          <w:sz w:val="32"/>
          <w:szCs w:val="32"/>
        </w:rPr>
      </w:pPr>
      <w:r>
        <w:rPr>
          <w:rFonts w:ascii="仿宋_GB2312" w:hAnsi="黑体" w:eastAsia="仿宋_GB2312" w:cs="仿宋_GB2312"/>
          <w:sz w:val="32"/>
          <w:szCs w:val="32"/>
        </w:rPr>
        <w:t>3</w:t>
      </w:r>
      <w:r>
        <w:rPr>
          <w:rFonts w:hint="eastAsia" w:ascii="仿宋_GB2312" w:hAnsi="黑体" w:eastAsia="仿宋_GB2312" w:cs="仿宋_GB2312"/>
          <w:sz w:val="32"/>
          <w:szCs w:val="32"/>
        </w:rPr>
        <w:t>、比上年增减情况</w:t>
      </w:r>
    </w:p>
    <w:p w14:paraId="7B68C231">
      <w:pPr>
        <w:tabs>
          <w:tab w:val="left" w:pos="916"/>
        </w:tabs>
        <w:spacing w:line="560" w:lineRule="exact"/>
        <w:ind w:firstLine="640"/>
        <w:jc w:val="left"/>
        <w:rPr>
          <w:rFonts w:ascii="黑体" w:hAnsi="黑体" w:eastAsia="黑体" w:cs="黑体"/>
          <w:sz w:val="32"/>
          <w:szCs w:val="32"/>
        </w:rPr>
      </w:pPr>
      <w:r>
        <w:rPr>
          <w:rFonts w:hint="eastAsia" w:ascii="仿宋_GB2312" w:hAnsi="仿宋" w:eastAsia="仿宋_GB2312" w:cs="仿宋_GB2312"/>
          <w:sz w:val="32"/>
          <w:szCs w:val="32"/>
        </w:rPr>
        <w:t>本年度预算收支安排778.90万元，较上年增加128.05万元，较上年增加的原因：人员经费增加，因去年调资和离休药费增加。</w:t>
      </w:r>
    </w:p>
    <w:p w14:paraId="404DAEB9">
      <w:pPr>
        <w:spacing w:line="520" w:lineRule="exact"/>
        <w:jc w:val="center"/>
        <w:outlineLvl w:val="0"/>
        <w:rPr>
          <w:rFonts w:ascii="黑体" w:hAnsi="黑体" w:eastAsia="黑体"/>
          <w:sz w:val="32"/>
          <w:szCs w:val="32"/>
        </w:rPr>
      </w:pPr>
      <w:r>
        <w:rPr>
          <w:rFonts w:hint="eastAsia" w:ascii="黑体" w:hAnsi="黑体" w:eastAsia="黑体" w:cs="黑体"/>
          <w:sz w:val="32"/>
          <w:szCs w:val="32"/>
        </w:rPr>
        <w:t>第三部分：机关运行经费安排情况</w:t>
      </w:r>
    </w:p>
    <w:p w14:paraId="77C8B3B8">
      <w:pPr>
        <w:spacing w:line="520" w:lineRule="exact"/>
        <w:jc w:val="center"/>
        <w:outlineLvl w:val="0"/>
        <w:rPr>
          <w:rFonts w:ascii="黑体" w:hAnsi="黑体" w:eastAsia="黑体"/>
          <w:sz w:val="32"/>
          <w:szCs w:val="32"/>
        </w:rPr>
      </w:pPr>
    </w:p>
    <w:p w14:paraId="4931CF02">
      <w:pPr>
        <w:spacing w:line="520" w:lineRule="exact"/>
        <w:ind w:firstLine="640" w:firstLineChars="200"/>
        <w:jc w:val="left"/>
        <w:outlineLvl w:val="0"/>
        <w:rPr>
          <w:rFonts w:ascii="仿宋_GB2312" w:hAnsi="仿宋" w:eastAsia="仿宋_GB2312"/>
          <w:sz w:val="32"/>
          <w:szCs w:val="32"/>
        </w:rPr>
      </w:pPr>
      <w:r>
        <w:rPr>
          <w:rFonts w:hint="eastAsia" w:ascii="仿宋_GB2312" w:hAnsi="仿宋" w:eastAsia="仿宋_GB2312" w:cs="仿宋_GB2312"/>
          <w:sz w:val="32"/>
          <w:szCs w:val="32"/>
        </w:rPr>
        <w:t>中国共产党涞源县委员会老干部局机关运行经费安排51.35</w:t>
      </w:r>
      <w:r>
        <w:rPr>
          <w:rFonts w:hint="eastAsia" w:ascii="仿宋_GB2312" w:hAnsi="仿宋" w:eastAsia="仿宋_GB2312" w:cs="仿宋_GB2312"/>
          <w:color w:val="000000"/>
          <w:sz w:val="32"/>
          <w:szCs w:val="32"/>
        </w:rPr>
        <w:t>万元</w:t>
      </w:r>
      <w:r>
        <w:rPr>
          <w:rFonts w:hint="eastAsia" w:ascii="仿宋_GB2312" w:hAnsi="仿宋" w:eastAsia="仿宋_GB2312" w:cs="仿宋_GB2312"/>
          <w:sz w:val="32"/>
          <w:szCs w:val="32"/>
        </w:rPr>
        <w:t>，其中办公费37.93万元，水费</w:t>
      </w:r>
      <w:r>
        <w:rPr>
          <w:rFonts w:ascii="仿宋_GB2312" w:hAnsi="仿宋" w:eastAsia="仿宋_GB2312" w:cs="仿宋_GB2312"/>
          <w:sz w:val="32"/>
          <w:szCs w:val="32"/>
        </w:rPr>
        <w:t>0.5</w:t>
      </w:r>
      <w:r>
        <w:rPr>
          <w:rFonts w:hint="eastAsia" w:ascii="仿宋_GB2312" w:hAnsi="仿宋" w:eastAsia="仿宋_GB2312" w:cs="仿宋_GB2312"/>
          <w:sz w:val="32"/>
          <w:szCs w:val="32"/>
        </w:rPr>
        <w:t>万元，电费1万元，邮电费1.26万元，差旅费0.80万元，公务接待费2.4万元，公务用车运行维护费7万元，其他商品和服务支出0.46万元。</w:t>
      </w:r>
    </w:p>
    <w:p w14:paraId="583839DB">
      <w:pPr>
        <w:spacing w:line="520" w:lineRule="exact"/>
        <w:jc w:val="center"/>
        <w:outlineLvl w:val="0"/>
        <w:rPr>
          <w:rFonts w:ascii="黑体" w:hAnsi="黑体" w:eastAsia="黑体" w:cs="黑体"/>
          <w:sz w:val="32"/>
          <w:szCs w:val="32"/>
        </w:rPr>
      </w:pPr>
    </w:p>
    <w:p w14:paraId="75A63ABA">
      <w:pPr>
        <w:spacing w:line="520" w:lineRule="exact"/>
        <w:jc w:val="center"/>
        <w:outlineLvl w:val="0"/>
        <w:rPr>
          <w:rFonts w:ascii="黑体" w:hAnsi="黑体" w:eastAsia="黑体"/>
          <w:sz w:val="32"/>
          <w:szCs w:val="32"/>
        </w:rPr>
      </w:pPr>
      <w:r>
        <w:rPr>
          <w:rFonts w:hint="eastAsia" w:ascii="黑体" w:hAnsi="黑体" w:eastAsia="黑体" w:cs="黑体"/>
          <w:sz w:val="32"/>
          <w:szCs w:val="32"/>
        </w:rPr>
        <w:t>第四部分：财政拨款“三公”经费预算情况及增减变化原因</w:t>
      </w:r>
    </w:p>
    <w:tbl>
      <w:tblPr>
        <w:tblStyle w:val="5"/>
        <w:tblpPr w:leftFromText="180" w:rightFromText="180" w:vertAnchor="text" w:horzAnchor="page" w:tblpX="1862" w:tblpY="554"/>
        <w:tblOverlap w:val="never"/>
        <w:tblW w:w="9000" w:type="dxa"/>
        <w:tblInd w:w="0" w:type="dxa"/>
        <w:tblLayout w:type="fixed"/>
        <w:tblCellMar>
          <w:top w:w="0" w:type="dxa"/>
          <w:left w:w="108" w:type="dxa"/>
          <w:bottom w:w="0" w:type="dxa"/>
          <w:right w:w="108" w:type="dxa"/>
        </w:tblCellMar>
      </w:tblPr>
      <w:tblGrid>
        <w:gridCol w:w="2117"/>
        <w:gridCol w:w="1702"/>
        <w:gridCol w:w="1702"/>
        <w:gridCol w:w="1167"/>
        <w:gridCol w:w="2312"/>
      </w:tblGrid>
      <w:tr w14:paraId="3270DD2E">
        <w:tblPrEx>
          <w:tblCellMar>
            <w:top w:w="0" w:type="dxa"/>
            <w:left w:w="108" w:type="dxa"/>
            <w:bottom w:w="0" w:type="dxa"/>
            <w:right w:w="108" w:type="dxa"/>
          </w:tblCellMar>
        </w:tblPrEx>
        <w:trPr>
          <w:trHeight w:val="456" w:hRule="atLeast"/>
        </w:trPr>
        <w:tc>
          <w:tcPr>
            <w:tcW w:w="9000" w:type="dxa"/>
            <w:gridSpan w:val="5"/>
            <w:tcBorders>
              <w:top w:val="nil"/>
              <w:left w:val="nil"/>
              <w:bottom w:val="nil"/>
              <w:right w:val="nil"/>
            </w:tcBorders>
            <w:vAlign w:val="center"/>
          </w:tcPr>
          <w:p w14:paraId="304D2152">
            <w:pPr>
              <w:widowControl/>
              <w:spacing w:line="520" w:lineRule="exact"/>
              <w:jc w:val="center"/>
              <w:rPr>
                <w:rFonts w:ascii="黑体" w:hAnsi="黑体" w:eastAsia="黑体"/>
                <w:kern w:val="0"/>
                <w:sz w:val="32"/>
                <w:szCs w:val="32"/>
              </w:rPr>
            </w:pPr>
            <w:r>
              <w:rPr>
                <w:rFonts w:hint="eastAsia" w:ascii="黑体" w:hAnsi="黑体" w:eastAsia="黑体" w:cs="黑体"/>
                <w:sz w:val="32"/>
                <w:szCs w:val="32"/>
              </w:rPr>
              <w:t>“三公”经费预算情况及增减变化原因</w:t>
            </w:r>
          </w:p>
        </w:tc>
      </w:tr>
      <w:tr w14:paraId="09D4D38F">
        <w:tblPrEx>
          <w:tblCellMar>
            <w:top w:w="0" w:type="dxa"/>
            <w:left w:w="108" w:type="dxa"/>
            <w:bottom w:w="0" w:type="dxa"/>
            <w:right w:w="108" w:type="dxa"/>
          </w:tblCellMar>
        </w:tblPrEx>
        <w:trPr>
          <w:trHeight w:val="274" w:hRule="atLeast"/>
        </w:trPr>
        <w:tc>
          <w:tcPr>
            <w:tcW w:w="2117" w:type="dxa"/>
            <w:tcBorders>
              <w:top w:val="nil"/>
              <w:left w:val="nil"/>
              <w:bottom w:val="nil"/>
              <w:right w:val="nil"/>
            </w:tcBorders>
            <w:vAlign w:val="center"/>
          </w:tcPr>
          <w:p w14:paraId="15399A56">
            <w:pPr>
              <w:widowControl/>
              <w:jc w:val="left"/>
              <w:rPr>
                <w:rFonts w:ascii="宋体"/>
                <w:kern w:val="0"/>
                <w:sz w:val="24"/>
              </w:rPr>
            </w:pPr>
          </w:p>
        </w:tc>
        <w:tc>
          <w:tcPr>
            <w:tcW w:w="1702" w:type="dxa"/>
            <w:tcBorders>
              <w:top w:val="nil"/>
              <w:left w:val="nil"/>
              <w:bottom w:val="nil"/>
              <w:right w:val="nil"/>
            </w:tcBorders>
            <w:vAlign w:val="center"/>
          </w:tcPr>
          <w:p w14:paraId="44E67DCA">
            <w:pPr>
              <w:widowControl/>
              <w:jc w:val="left"/>
              <w:rPr>
                <w:rFonts w:ascii="宋体"/>
                <w:kern w:val="0"/>
                <w:sz w:val="24"/>
              </w:rPr>
            </w:pPr>
          </w:p>
        </w:tc>
        <w:tc>
          <w:tcPr>
            <w:tcW w:w="1702" w:type="dxa"/>
            <w:tcBorders>
              <w:top w:val="nil"/>
              <w:left w:val="nil"/>
              <w:bottom w:val="nil"/>
              <w:right w:val="nil"/>
            </w:tcBorders>
            <w:vAlign w:val="center"/>
          </w:tcPr>
          <w:p w14:paraId="43626CFD">
            <w:pPr>
              <w:widowControl/>
              <w:jc w:val="left"/>
              <w:rPr>
                <w:rFonts w:ascii="宋体"/>
                <w:kern w:val="0"/>
                <w:sz w:val="24"/>
              </w:rPr>
            </w:pPr>
          </w:p>
        </w:tc>
        <w:tc>
          <w:tcPr>
            <w:tcW w:w="1167" w:type="dxa"/>
            <w:tcBorders>
              <w:top w:val="nil"/>
              <w:left w:val="nil"/>
              <w:bottom w:val="nil"/>
              <w:right w:val="nil"/>
            </w:tcBorders>
            <w:vAlign w:val="center"/>
          </w:tcPr>
          <w:p w14:paraId="19D55B94">
            <w:pPr>
              <w:widowControl/>
              <w:jc w:val="left"/>
              <w:rPr>
                <w:rFonts w:ascii="宋体"/>
                <w:kern w:val="0"/>
                <w:sz w:val="24"/>
              </w:rPr>
            </w:pPr>
          </w:p>
        </w:tc>
        <w:tc>
          <w:tcPr>
            <w:tcW w:w="2312" w:type="dxa"/>
            <w:tcBorders>
              <w:top w:val="nil"/>
              <w:left w:val="nil"/>
              <w:bottom w:val="nil"/>
              <w:right w:val="nil"/>
            </w:tcBorders>
            <w:vAlign w:val="center"/>
          </w:tcPr>
          <w:p w14:paraId="6D2895BC">
            <w:pPr>
              <w:widowControl/>
              <w:jc w:val="right"/>
              <w:rPr>
                <w:rFonts w:ascii="宋体"/>
                <w:kern w:val="0"/>
                <w:sz w:val="24"/>
              </w:rPr>
            </w:pPr>
            <w:r>
              <w:rPr>
                <w:rFonts w:hint="eastAsia" w:ascii="宋体" w:hAnsi="宋体" w:cs="宋体"/>
                <w:kern w:val="0"/>
                <w:sz w:val="24"/>
              </w:rPr>
              <w:t>单位：万元</w:t>
            </w:r>
          </w:p>
        </w:tc>
      </w:tr>
      <w:tr w14:paraId="5D5DD0C3">
        <w:tblPrEx>
          <w:tblCellMar>
            <w:top w:w="0" w:type="dxa"/>
            <w:left w:w="108" w:type="dxa"/>
            <w:bottom w:w="0" w:type="dxa"/>
            <w:right w:w="108" w:type="dxa"/>
          </w:tblCellMar>
        </w:tblPrEx>
        <w:trPr>
          <w:trHeight w:val="636" w:hRule="atLeast"/>
        </w:trPr>
        <w:tc>
          <w:tcPr>
            <w:tcW w:w="2117" w:type="dxa"/>
            <w:tcBorders>
              <w:top w:val="single" w:color="auto" w:sz="4" w:space="0"/>
              <w:left w:val="single" w:color="auto" w:sz="4" w:space="0"/>
              <w:bottom w:val="single" w:color="auto" w:sz="4" w:space="0"/>
              <w:right w:val="single" w:color="auto" w:sz="4" w:space="0"/>
            </w:tcBorders>
            <w:vAlign w:val="center"/>
          </w:tcPr>
          <w:p w14:paraId="45864FDB">
            <w:pPr>
              <w:widowControl/>
              <w:jc w:val="center"/>
              <w:rPr>
                <w:rFonts w:ascii="仿宋_GB2312" w:hAnsi="宋体" w:eastAsia="仿宋_GB2312"/>
                <w:kern w:val="0"/>
                <w:sz w:val="24"/>
              </w:rPr>
            </w:pPr>
            <w:r>
              <w:rPr>
                <w:rFonts w:hint="eastAsia" w:ascii="仿宋_GB2312" w:hAnsi="宋体" w:eastAsia="仿宋_GB2312" w:cs="仿宋_GB2312"/>
                <w:kern w:val="0"/>
                <w:sz w:val="24"/>
              </w:rPr>
              <w:t>经费名称</w:t>
            </w:r>
          </w:p>
        </w:tc>
        <w:tc>
          <w:tcPr>
            <w:tcW w:w="1702" w:type="dxa"/>
            <w:tcBorders>
              <w:top w:val="single" w:color="auto" w:sz="4" w:space="0"/>
              <w:left w:val="nil"/>
              <w:bottom w:val="single" w:color="auto" w:sz="4" w:space="0"/>
              <w:right w:val="single" w:color="auto" w:sz="4" w:space="0"/>
            </w:tcBorders>
            <w:vAlign w:val="center"/>
          </w:tcPr>
          <w:p w14:paraId="725A4DC0">
            <w:pPr>
              <w:widowControl/>
              <w:jc w:val="center"/>
              <w:rPr>
                <w:rFonts w:ascii="仿宋_GB2312" w:hAnsi="宋体" w:eastAsia="仿宋_GB2312"/>
                <w:kern w:val="0"/>
                <w:sz w:val="24"/>
              </w:rPr>
            </w:pPr>
            <w:r>
              <w:rPr>
                <w:rFonts w:ascii="仿宋_GB2312" w:hAnsi="宋体" w:eastAsia="仿宋_GB2312" w:cs="仿宋_GB2312"/>
                <w:kern w:val="0"/>
                <w:sz w:val="24"/>
              </w:rPr>
              <w:t>20</w:t>
            </w:r>
            <w:r>
              <w:rPr>
                <w:rFonts w:hint="eastAsia" w:ascii="仿宋_GB2312" w:hAnsi="宋体" w:eastAsia="仿宋_GB2312" w:cs="仿宋_GB2312"/>
                <w:kern w:val="0"/>
                <w:sz w:val="24"/>
              </w:rPr>
              <w:t>20年度预算</w:t>
            </w:r>
          </w:p>
        </w:tc>
        <w:tc>
          <w:tcPr>
            <w:tcW w:w="1702" w:type="dxa"/>
            <w:tcBorders>
              <w:top w:val="single" w:color="auto" w:sz="4" w:space="0"/>
              <w:left w:val="nil"/>
              <w:bottom w:val="single" w:color="auto" w:sz="4" w:space="0"/>
              <w:right w:val="single" w:color="auto" w:sz="4" w:space="0"/>
            </w:tcBorders>
            <w:vAlign w:val="center"/>
          </w:tcPr>
          <w:p w14:paraId="59030D5A">
            <w:pPr>
              <w:widowControl/>
              <w:jc w:val="center"/>
              <w:rPr>
                <w:rFonts w:ascii="仿宋_GB2312" w:hAnsi="宋体" w:eastAsia="仿宋_GB2312"/>
                <w:kern w:val="0"/>
                <w:sz w:val="24"/>
              </w:rPr>
            </w:pPr>
            <w:r>
              <w:rPr>
                <w:rFonts w:ascii="仿宋_GB2312" w:hAnsi="宋体" w:eastAsia="仿宋_GB2312" w:cs="仿宋_GB2312"/>
                <w:kern w:val="0"/>
                <w:sz w:val="24"/>
              </w:rPr>
              <w:t>2</w:t>
            </w:r>
            <w:r>
              <w:rPr>
                <w:rFonts w:hint="eastAsia" w:ascii="仿宋_GB2312" w:hAnsi="宋体" w:eastAsia="仿宋_GB2312" w:cs="仿宋_GB2312"/>
                <w:kern w:val="0"/>
                <w:sz w:val="24"/>
              </w:rPr>
              <w:t>021年度预算</w:t>
            </w:r>
          </w:p>
        </w:tc>
        <w:tc>
          <w:tcPr>
            <w:tcW w:w="1167" w:type="dxa"/>
            <w:tcBorders>
              <w:top w:val="single" w:color="auto" w:sz="4" w:space="0"/>
              <w:left w:val="nil"/>
              <w:bottom w:val="single" w:color="auto" w:sz="4" w:space="0"/>
              <w:right w:val="single" w:color="auto" w:sz="4" w:space="0"/>
            </w:tcBorders>
            <w:vAlign w:val="center"/>
          </w:tcPr>
          <w:p w14:paraId="7E427C37">
            <w:pPr>
              <w:widowControl/>
              <w:jc w:val="center"/>
              <w:rPr>
                <w:rFonts w:ascii="仿宋_GB2312" w:hAnsi="宋体" w:eastAsia="仿宋_GB2312"/>
                <w:kern w:val="0"/>
                <w:sz w:val="24"/>
              </w:rPr>
            </w:pPr>
            <w:r>
              <w:rPr>
                <w:rFonts w:hint="eastAsia" w:ascii="仿宋_GB2312" w:hAnsi="宋体" w:eastAsia="仿宋_GB2312" w:cs="仿宋_GB2312"/>
                <w:kern w:val="0"/>
                <w:sz w:val="24"/>
              </w:rPr>
              <w:t>增减金额</w:t>
            </w:r>
          </w:p>
        </w:tc>
        <w:tc>
          <w:tcPr>
            <w:tcW w:w="2312" w:type="dxa"/>
            <w:tcBorders>
              <w:top w:val="single" w:color="auto" w:sz="4" w:space="0"/>
              <w:left w:val="nil"/>
              <w:bottom w:val="single" w:color="auto" w:sz="4" w:space="0"/>
              <w:right w:val="single" w:color="auto" w:sz="4" w:space="0"/>
            </w:tcBorders>
            <w:vAlign w:val="center"/>
          </w:tcPr>
          <w:p w14:paraId="6660C801">
            <w:pPr>
              <w:widowControl/>
              <w:jc w:val="center"/>
              <w:rPr>
                <w:rFonts w:ascii="仿宋_GB2312" w:hAnsi="宋体" w:eastAsia="仿宋_GB2312"/>
                <w:kern w:val="0"/>
                <w:sz w:val="24"/>
              </w:rPr>
            </w:pPr>
            <w:r>
              <w:rPr>
                <w:rFonts w:hint="eastAsia" w:ascii="仿宋_GB2312" w:hAnsi="宋体" w:eastAsia="仿宋_GB2312" w:cs="仿宋_GB2312"/>
                <w:kern w:val="0"/>
                <w:sz w:val="24"/>
              </w:rPr>
              <w:t>变化原因</w:t>
            </w:r>
          </w:p>
        </w:tc>
      </w:tr>
      <w:tr w14:paraId="6CC44E76">
        <w:tblPrEx>
          <w:tblCellMar>
            <w:top w:w="0" w:type="dxa"/>
            <w:left w:w="108" w:type="dxa"/>
            <w:bottom w:w="0" w:type="dxa"/>
            <w:right w:w="108" w:type="dxa"/>
          </w:tblCellMar>
        </w:tblPrEx>
        <w:trPr>
          <w:trHeight w:val="590" w:hRule="atLeast"/>
        </w:trPr>
        <w:tc>
          <w:tcPr>
            <w:tcW w:w="2117" w:type="dxa"/>
            <w:tcBorders>
              <w:top w:val="nil"/>
              <w:left w:val="single" w:color="auto" w:sz="4" w:space="0"/>
              <w:bottom w:val="single" w:color="auto" w:sz="4" w:space="0"/>
              <w:right w:val="single" w:color="auto" w:sz="4" w:space="0"/>
            </w:tcBorders>
            <w:vAlign w:val="center"/>
          </w:tcPr>
          <w:p w14:paraId="17846031">
            <w:pPr>
              <w:widowControl/>
              <w:jc w:val="center"/>
              <w:rPr>
                <w:rFonts w:ascii="仿宋_GB2312" w:hAnsi="宋体" w:eastAsia="仿宋_GB2312"/>
                <w:kern w:val="0"/>
                <w:sz w:val="24"/>
              </w:rPr>
            </w:pPr>
            <w:r>
              <w:rPr>
                <w:rFonts w:hint="eastAsia" w:ascii="仿宋_GB2312" w:hAnsi="宋体" w:eastAsia="仿宋_GB2312" w:cs="仿宋_GB2312"/>
                <w:kern w:val="0"/>
                <w:sz w:val="24"/>
              </w:rPr>
              <w:t>因公出国经费</w:t>
            </w:r>
          </w:p>
        </w:tc>
        <w:tc>
          <w:tcPr>
            <w:tcW w:w="1702" w:type="dxa"/>
            <w:tcBorders>
              <w:top w:val="nil"/>
              <w:left w:val="nil"/>
              <w:bottom w:val="single" w:color="auto" w:sz="4" w:space="0"/>
              <w:right w:val="single" w:color="auto" w:sz="4" w:space="0"/>
            </w:tcBorders>
            <w:vAlign w:val="center"/>
          </w:tcPr>
          <w:p w14:paraId="08AC6295">
            <w:pPr>
              <w:widowControl/>
              <w:jc w:val="center"/>
              <w:rPr>
                <w:rFonts w:ascii="仿宋_GB2312" w:hAnsi="宋体" w:eastAsia="仿宋_GB2312" w:cs="仿宋_GB2312"/>
                <w:kern w:val="0"/>
                <w:sz w:val="24"/>
              </w:rPr>
            </w:pPr>
            <w:r>
              <w:rPr>
                <w:rFonts w:ascii="仿宋_GB2312" w:hAnsi="宋体" w:eastAsia="仿宋_GB2312" w:cs="仿宋_GB2312"/>
                <w:kern w:val="0"/>
                <w:sz w:val="24"/>
              </w:rPr>
              <w:t>0</w:t>
            </w:r>
          </w:p>
        </w:tc>
        <w:tc>
          <w:tcPr>
            <w:tcW w:w="1702" w:type="dxa"/>
            <w:tcBorders>
              <w:top w:val="nil"/>
              <w:left w:val="nil"/>
              <w:bottom w:val="single" w:color="auto" w:sz="4" w:space="0"/>
              <w:right w:val="single" w:color="auto" w:sz="4" w:space="0"/>
            </w:tcBorders>
            <w:vAlign w:val="center"/>
          </w:tcPr>
          <w:p w14:paraId="73327DA7">
            <w:pPr>
              <w:widowControl/>
              <w:jc w:val="center"/>
              <w:rPr>
                <w:rFonts w:ascii="仿宋_GB2312" w:hAnsi="宋体" w:eastAsia="仿宋_GB2312" w:cs="仿宋_GB2312"/>
                <w:kern w:val="0"/>
                <w:sz w:val="24"/>
              </w:rPr>
            </w:pPr>
            <w:r>
              <w:rPr>
                <w:rFonts w:ascii="仿宋_GB2312" w:hAnsi="宋体" w:eastAsia="仿宋_GB2312" w:cs="仿宋_GB2312"/>
                <w:kern w:val="0"/>
                <w:sz w:val="24"/>
              </w:rPr>
              <w:t>0</w:t>
            </w:r>
          </w:p>
        </w:tc>
        <w:tc>
          <w:tcPr>
            <w:tcW w:w="1167" w:type="dxa"/>
            <w:tcBorders>
              <w:top w:val="nil"/>
              <w:left w:val="nil"/>
              <w:bottom w:val="single" w:color="auto" w:sz="4" w:space="0"/>
              <w:right w:val="single" w:color="auto" w:sz="4" w:space="0"/>
            </w:tcBorders>
            <w:vAlign w:val="center"/>
          </w:tcPr>
          <w:p w14:paraId="1BA93FA7">
            <w:pPr>
              <w:widowControl/>
              <w:jc w:val="center"/>
              <w:rPr>
                <w:rFonts w:ascii="仿宋_GB2312" w:hAnsi="宋体" w:eastAsia="仿宋_GB2312" w:cs="仿宋_GB2312"/>
                <w:kern w:val="0"/>
                <w:sz w:val="24"/>
              </w:rPr>
            </w:pPr>
            <w:r>
              <w:rPr>
                <w:rFonts w:ascii="仿宋_GB2312" w:hAnsi="宋体" w:eastAsia="仿宋_GB2312" w:cs="仿宋_GB2312"/>
                <w:kern w:val="0"/>
                <w:sz w:val="24"/>
              </w:rPr>
              <w:t>0</w:t>
            </w:r>
          </w:p>
        </w:tc>
        <w:tc>
          <w:tcPr>
            <w:tcW w:w="2312" w:type="dxa"/>
            <w:tcBorders>
              <w:top w:val="nil"/>
              <w:left w:val="nil"/>
              <w:bottom w:val="single" w:color="auto" w:sz="4" w:space="0"/>
              <w:right w:val="single" w:color="auto" w:sz="4" w:space="0"/>
            </w:tcBorders>
            <w:vAlign w:val="center"/>
          </w:tcPr>
          <w:p w14:paraId="5D69173F">
            <w:pPr>
              <w:widowControl/>
              <w:jc w:val="left"/>
              <w:rPr>
                <w:rFonts w:ascii="仿宋_GB2312" w:hAnsi="宋体" w:eastAsia="仿宋_GB2312"/>
                <w:kern w:val="0"/>
                <w:sz w:val="24"/>
              </w:rPr>
            </w:pPr>
            <w:r>
              <w:rPr>
                <w:rFonts w:hint="eastAsia" w:ascii="仿宋_GB2312" w:hAnsi="宋体" w:eastAsia="仿宋_GB2312" w:cs="仿宋_GB2312"/>
                <w:kern w:val="0"/>
                <w:sz w:val="24"/>
              </w:rPr>
              <w:t>无增减变化</w:t>
            </w:r>
          </w:p>
        </w:tc>
      </w:tr>
      <w:tr w14:paraId="5665DFE9">
        <w:tblPrEx>
          <w:tblCellMar>
            <w:top w:w="0" w:type="dxa"/>
            <w:left w:w="108" w:type="dxa"/>
            <w:bottom w:w="0" w:type="dxa"/>
            <w:right w:w="108" w:type="dxa"/>
          </w:tblCellMar>
        </w:tblPrEx>
        <w:trPr>
          <w:trHeight w:val="590" w:hRule="atLeast"/>
        </w:trPr>
        <w:tc>
          <w:tcPr>
            <w:tcW w:w="2117" w:type="dxa"/>
            <w:tcBorders>
              <w:top w:val="nil"/>
              <w:left w:val="single" w:color="auto" w:sz="4" w:space="0"/>
              <w:bottom w:val="single" w:color="auto" w:sz="4" w:space="0"/>
              <w:right w:val="single" w:color="auto" w:sz="4" w:space="0"/>
            </w:tcBorders>
            <w:vAlign w:val="center"/>
          </w:tcPr>
          <w:p w14:paraId="14B53358">
            <w:pPr>
              <w:widowControl/>
              <w:jc w:val="center"/>
              <w:rPr>
                <w:rFonts w:ascii="仿宋_GB2312" w:hAnsi="宋体" w:eastAsia="仿宋_GB2312"/>
                <w:kern w:val="0"/>
                <w:sz w:val="24"/>
              </w:rPr>
            </w:pPr>
            <w:r>
              <w:rPr>
                <w:rFonts w:hint="eastAsia" w:ascii="仿宋_GB2312" w:hAnsi="宋体" w:eastAsia="仿宋_GB2312" w:cs="仿宋_GB2312"/>
                <w:kern w:val="0"/>
                <w:sz w:val="24"/>
              </w:rPr>
              <w:t>公务用车购置经费</w:t>
            </w:r>
          </w:p>
        </w:tc>
        <w:tc>
          <w:tcPr>
            <w:tcW w:w="1702" w:type="dxa"/>
            <w:tcBorders>
              <w:top w:val="nil"/>
              <w:left w:val="nil"/>
              <w:bottom w:val="single" w:color="auto" w:sz="4" w:space="0"/>
              <w:right w:val="single" w:color="auto" w:sz="4" w:space="0"/>
            </w:tcBorders>
            <w:vAlign w:val="center"/>
          </w:tcPr>
          <w:p w14:paraId="4368AB29">
            <w:pPr>
              <w:widowControl/>
              <w:jc w:val="center"/>
              <w:rPr>
                <w:rFonts w:ascii="仿宋_GB2312" w:hAnsi="宋体" w:eastAsia="仿宋_GB2312" w:cs="仿宋_GB2312"/>
                <w:kern w:val="0"/>
                <w:sz w:val="24"/>
              </w:rPr>
            </w:pPr>
            <w:r>
              <w:rPr>
                <w:rFonts w:ascii="仿宋_GB2312" w:hAnsi="宋体" w:eastAsia="仿宋_GB2312" w:cs="仿宋_GB2312"/>
                <w:kern w:val="0"/>
                <w:sz w:val="24"/>
              </w:rPr>
              <w:t>0</w:t>
            </w:r>
          </w:p>
        </w:tc>
        <w:tc>
          <w:tcPr>
            <w:tcW w:w="1702" w:type="dxa"/>
            <w:tcBorders>
              <w:top w:val="nil"/>
              <w:left w:val="nil"/>
              <w:bottom w:val="single" w:color="auto" w:sz="4" w:space="0"/>
              <w:right w:val="single" w:color="auto" w:sz="4" w:space="0"/>
            </w:tcBorders>
            <w:vAlign w:val="center"/>
          </w:tcPr>
          <w:p w14:paraId="3CCA9EE2">
            <w:pPr>
              <w:widowControl/>
              <w:jc w:val="center"/>
              <w:rPr>
                <w:rFonts w:ascii="仿宋_GB2312" w:hAnsi="宋体" w:eastAsia="仿宋_GB2312" w:cs="仿宋_GB2312"/>
                <w:kern w:val="0"/>
                <w:sz w:val="24"/>
              </w:rPr>
            </w:pPr>
            <w:r>
              <w:rPr>
                <w:rFonts w:ascii="仿宋_GB2312" w:hAnsi="宋体" w:eastAsia="仿宋_GB2312" w:cs="仿宋_GB2312"/>
                <w:kern w:val="0"/>
                <w:sz w:val="24"/>
              </w:rPr>
              <w:t>0</w:t>
            </w:r>
          </w:p>
        </w:tc>
        <w:tc>
          <w:tcPr>
            <w:tcW w:w="1167" w:type="dxa"/>
            <w:tcBorders>
              <w:top w:val="nil"/>
              <w:left w:val="nil"/>
              <w:bottom w:val="single" w:color="auto" w:sz="4" w:space="0"/>
              <w:right w:val="single" w:color="auto" w:sz="4" w:space="0"/>
            </w:tcBorders>
            <w:vAlign w:val="center"/>
          </w:tcPr>
          <w:p w14:paraId="336739EE">
            <w:pPr>
              <w:widowControl/>
              <w:jc w:val="center"/>
              <w:rPr>
                <w:rFonts w:ascii="仿宋_GB2312" w:hAnsi="宋体" w:eastAsia="仿宋_GB2312" w:cs="仿宋_GB2312"/>
                <w:kern w:val="0"/>
                <w:sz w:val="24"/>
              </w:rPr>
            </w:pPr>
            <w:r>
              <w:rPr>
                <w:rFonts w:ascii="仿宋_GB2312" w:hAnsi="宋体" w:eastAsia="仿宋_GB2312" w:cs="仿宋_GB2312"/>
                <w:kern w:val="0"/>
                <w:sz w:val="24"/>
              </w:rPr>
              <w:t>0</w:t>
            </w:r>
          </w:p>
        </w:tc>
        <w:tc>
          <w:tcPr>
            <w:tcW w:w="2312" w:type="dxa"/>
            <w:tcBorders>
              <w:top w:val="nil"/>
              <w:left w:val="nil"/>
              <w:bottom w:val="single" w:color="auto" w:sz="4" w:space="0"/>
              <w:right w:val="single" w:color="auto" w:sz="4" w:space="0"/>
            </w:tcBorders>
            <w:vAlign w:val="center"/>
          </w:tcPr>
          <w:p w14:paraId="7FC4EF41">
            <w:pPr>
              <w:widowControl/>
              <w:jc w:val="left"/>
              <w:rPr>
                <w:rFonts w:ascii="仿宋_GB2312" w:hAnsi="宋体" w:eastAsia="仿宋_GB2312"/>
                <w:kern w:val="0"/>
                <w:sz w:val="24"/>
              </w:rPr>
            </w:pPr>
            <w:r>
              <w:rPr>
                <w:rFonts w:hint="eastAsia" w:ascii="仿宋_GB2312" w:hAnsi="宋体" w:eastAsia="仿宋_GB2312" w:cs="仿宋_GB2312"/>
                <w:kern w:val="0"/>
                <w:sz w:val="24"/>
              </w:rPr>
              <w:t>无增减变化</w:t>
            </w:r>
          </w:p>
        </w:tc>
      </w:tr>
      <w:tr w14:paraId="0DB99990">
        <w:tblPrEx>
          <w:tblCellMar>
            <w:top w:w="0" w:type="dxa"/>
            <w:left w:w="108" w:type="dxa"/>
            <w:bottom w:w="0" w:type="dxa"/>
            <w:right w:w="108" w:type="dxa"/>
          </w:tblCellMar>
        </w:tblPrEx>
        <w:trPr>
          <w:trHeight w:val="555" w:hRule="atLeast"/>
        </w:trPr>
        <w:tc>
          <w:tcPr>
            <w:tcW w:w="2117" w:type="dxa"/>
            <w:tcBorders>
              <w:top w:val="nil"/>
              <w:left w:val="single" w:color="auto" w:sz="4" w:space="0"/>
              <w:bottom w:val="single" w:color="auto" w:sz="4" w:space="0"/>
              <w:right w:val="single" w:color="auto" w:sz="4" w:space="0"/>
            </w:tcBorders>
            <w:vAlign w:val="center"/>
          </w:tcPr>
          <w:p w14:paraId="1F06AC63">
            <w:pPr>
              <w:widowControl/>
              <w:jc w:val="center"/>
              <w:rPr>
                <w:rFonts w:ascii="仿宋_GB2312" w:hAnsi="宋体" w:eastAsia="仿宋_GB2312"/>
                <w:kern w:val="0"/>
                <w:sz w:val="24"/>
              </w:rPr>
            </w:pPr>
            <w:r>
              <w:rPr>
                <w:rFonts w:hint="eastAsia" w:ascii="仿宋_GB2312" w:hAnsi="宋体" w:eastAsia="仿宋_GB2312" w:cs="仿宋_GB2312"/>
                <w:kern w:val="0"/>
                <w:sz w:val="24"/>
              </w:rPr>
              <w:t>公务用车运行经费</w:t>
            </w:r>
          </w:p>
        </w:tc>
        <w:tc>
          <w:tcPr>
            <w:tcW w:w="1702" w:type="dxa"/>
            <w:tcBorders>
              <w:top w:val="nil"/>
              <w:left w:val="nil"/>
              <w:bottom w:val="single" w:color="auto" w:sz="4" w:space="0"/>
              <w:right w:val="single" w:color="auto" w:sz="4" w:space="0"/>
            </w:tcBorders>
            <w:vAlign w:val="center"/>
          </w:tcPr>
          <w:p w14:paraId="0FDF5923">
            <w:pPr>
              <w:widowControl/>
              <w:jc w:val="center"/>
              <w:rPr>
                <w:rFonts w:ascii="仿宋_GB2312" w:hAnsi="宋体" w:eastAsia="仿宋_GB2312" w:cs="仿宋_GB2312"/>
                <w:kern w:val="0"/>
                <w:sz w:val="24"/>
              </w:rPr>
            </w:pPr>
            <w:r>
              <w:rPr>
                <w:rFonts w:hint="eastAsia" w:ascii="仿宋_GB2312" w:hAnsi="宋体" w:eastAsia="仿宋_GB2312" w:cs="仿宋_GB2312"/>
                <w:kern w:val="0"/>
                <w:sz w:val="24"/>
              </w:rPr>
              <w:t>7</w:t>
            </w:r>
          </w:p>
        </w:tc>
        <w:tc>
          <w:tcPr>
            <w:tcW w:w="1702" w:type="dxa"/>
            <w:tcBorders>
              <w:top w:val="nil"/>
              <w:left w:val="nil"/>
              <w:bottom w:val="single" w:color="auto" w:sz="4" w:space="0"/>
              <w:right w:val="single" w:color="auto" w:sz="4" w:space="0"/>
            </w:tcBorders>
            <w:vAlign w:val="center"/>
          </w:tcPr>
          <w:p w14:paraId="6A7C3E54">
            <w:pPr>
              <w:widowControl/>
              <w:jc w:val="center"/>
              <w:rPr>
                <w:rFonts w:ascii="仿宋_GB2312" w:hAnsi="宋体" w:eastAsia="仿宋_GB2312" w:cs="仿宋_GB2312"/>
                <w:kern w:val="0"/>
                <w:sz w:val="24"/>
              </w:rPr>
            </w:pPr>
            <w:r>
              <w:rPr>
                <w:rFonts w:hint="eastAsia" w:ascii="仿宋_GB2312" w:hAnsi="宋体" w:eastAsia="仿宋_GB2312" w:cs="仿宋_GB2312"/>
                <w:kern w:val="0"/>
                <w:sz w:val="24"/>
              </w:rPr>
              <w:t>7</w:t>
            </w:r>
          </w:p>
        </w:tc>
        <w:tc>
          <w:tcPr>
            <w:tcW w:w="1167" w:type="dxa"/>
            <w:tcBorders>
              <w:top w:val="nil"/>
              <w:left w:val="nil"/>
              <w:bottom w:val="single" w:color="auto" w:sz="4" w:space="0"/>
              <w:right w:val="single" w:color="auto" w:sz="4" w:space="0"/>
            </w:tcBorders>
            <w:vAlign w:val="center"/>
          </w:tcPr>
          <w:p w14:paraId="1941C134">
            <w:pPr>
              <w:widowControl/>
              <w:jc w:val="center"/>
              <w:rPr>
                <w:rFonts w:ascii="仿宋_GB2312" w:hAnsi="宋体" w:eastAsia="仿宋_GB2312" w:cs="仿宋_GB2312"/>
                <w:kern w:val="0"/>
                <w:sz w:val="24"/>
              </w:rPr>
            </w:pPr>
            <w:r>
              <w:rPr>
                <w:rFonts w:hint="eastAsia" w:ascii="仿宋_GB2312" w:hAnsi="宋体" w:eastAsia="仿宋_GB2312" w:cs="仿宋_GB2312"/>
                <w:kern w:val="0"/>
                <w:sz w:val="24"/>
              </w:rPr>
              <w:t>0</w:t>
            </w:r>
          </w:p>
        </w:tc>
        <w:tc>
          <w:tcPr>
            <w:tcW w:w="2312" w:type="dxa"/>
            <w:tcBorders>
              <w:top w:val="nil"/>
              <w:left w:val="nil"/>
              <w:bottom w:val="single" w:color="auto" w:sz="4" w:space="0"/>
              <w:right w:val="single" w:color="auto" w:sz="4" w:space="0"/>
            </w:tcBorders>
            <w:vAlign w:val="center"/>
          </w:tcPr>
          <w:p w14:paraId="1EB79E8A">
            <w:pPr>
              <w:widowControl/>
              <w:jc w:val="left"/>
              <w:rPr>
                <w:rFonts w:ascii="仿宋_GB2312" w:hAnsi="宋体" w:eastAsia="仿宋_GB2312"/>
                <w:kern w:val="0"/>
                <w:sz w:val="24"/>
              </w:rPr>
            </w:pPr>
            <w:r>
              <w:rPr>
                <w:rFonts w:hint="eastAsia" w:ascii="仿宋_GB2312" w:hAnsi="宋体" w:eastAsia="仿宋_GB2312" w:cs="仿宋_GB2312"/>
                <w:kern w:val="0"/>
                <w:sz w:val="24"/>
              </w:rPr>
              <w:t>无增减变化</w:t>
            </w:r>
          </w:p>
        </w:tc>
      </w:tr>
      <w:tr w14:paraId="559B3DCC">
        <w:tblPrEx>
          <w:tblCellMar>
            <w:top w:w="0" w:type="dxa"/>
            <w:left w:w="108" w:type="dxa"/>
            <w:bottom w:w="0" w:type="dxa"/>
            <w:right w:w="108" w:type="dxa"/>
          </w:tblCellMar>
        </w:tblPrEx>
        <w:trPr>
          <w:trHeight w:val="503" w:hRule="atLeast"/>
        </w:trPr>
        <w:tc>
          <w:tcPr>
            <w:tcW w:w="2117" w:type="dxa"/>
            <w:tcBorders>
              <w:top w:val="nil"/>
              <w:left w:val="single" w:color="auto" w:sz="4" w:space="0"/>
              <w:bottom w:val="single" w:color="auto" w:sz="4" w:space="0"/>
              <w:right w:val="single" w:color="auto" w:sz="4" w:space="0"/>
            </w:tcBorders>
            <w:vAlign w:val="center"/>
          </w:tcPr>
          <w:p w14:paraId="5C573E98">
            <w:pPr>
              <w:widowControl/>
              <w:jc w:val="center"/>
              <w:rPr>
                <w:rFonts w:ascii="仿宋_GB2312" w:hAnsi="宋体" w:eastAsia="仿宋_GB2312"/>
                <w:kern w:val="0"/>
                <w:sz w:val="24"/>
              </w:rPr>
            </w:pPr>
            <w:r>
              <w:rPr>
                <w:rFonts w:hint="eastAsia" w:ascii="仿宋_GB2312" w:hAnsi="宋体" w:eastAsia="仿宋_GB2312" w:cs="仿宋_GB2312"/>
                <w:kern w:val="0"/>
                <w:sz w:val="24"/>
              </w:rPr>
              <w:t>公务接待费支出</w:t>
            </w:r>
          </w:p>
        </w:tc>
        <w:tc>
          <w:tcPr>
            <w:tcW w:w="1702" w:type="dxa"/>
            <w:tcBorders>
              <w:top w:val="nil"/>
              <w:left w:val="nil"/>
              <w:bottom w:val="single" w:color="auto" w:sz="4" w:space="0"/>
              <w:right w:val="single" w:color="auto" w:sz="4" w:space="0"/>
            </w:tcBorders>
            <w:vAlign w:val="center"/>
          </w:tcPr>
          <w:p w14:paraId="1A70F86D">
            <w:pPr>
              <w:widowControl/>
              <w:jc w:val="center"/>
              <w:rPr>
                <w:rFonts w:ascii="仿宋_GB2312" w:hAnsi="宋体" w:eastAsia="仿宋_GB2312" w:cs="仿宋_GB2312"/>
                <w:kern w:val="0"/>
                <w:sz w:val="24"/>
              </w:rPr>
            </w:pPr>
            <w:r>
              <w:rPr>
                <w:rFonts w:ascii="仿宋_GB2312" w:hAnsi="宋体" w:eastAsia="仿宋_GB2312" w:cs="仿宋_GB2312"/>
                <w:kern w:val="0"/>
                <w:sz w:val="24"/>
              </w:rPr>
              <w:t>2.4</w:t>
            </w:r>
          </w:p>
        </w:tc>
        <w:tc>
          <w:tcPr>
            <w:tcW w:w="1702" w:type="dxa"/>
            <w:tcBorders>
              <w:top w:val="nil"/>
              <w:left w:val="nil"/>
              <w:bottom w:val="single" w:color="auto" w:sz="4" w:space="0"/>
              <w:right w:val="single" w:color="auto" w:sz="4" w:space="0"/>
            </w:tcBorders>
            <w:vAlign w:val="center"/>
          </w:tcPr>
          <w:p w14:paraId="65E03067">
            <w:pPr>
              <w:widowControl/>
              <w:jc w:val="center"/>
              <w:rPr>
                <w:rFonts w:ascii="仿宋_GB2312" w:hAnsi="宋体" w:eastAsia="仿宋_GB2312" w:cs="仿宋_GB2312"/>
                <w:kern w:val="0"/>
                <w:sz w:val="24"/>
              </w:rPr>
            </w:pPr>
            <w:r>
              <w:rPr>
                <w:rFonts w:hint="eastAsia" w:ascii="仿宋_GB2312" w:hAnsi="宋体" w:eastAsia="仿宋_GB2312" w:cs="仿宋_GB2312"/>
                <w:kern w:val="0"/>
                <w:sz w:val="24"/>
              </w:rPr>
              <w:t>2.4</w:t>
            </w:r>
          </w:p>
        </w:tc>
        <w:tc>
          <w:tcPr>
            <w:tcW w:w="1167" w:type="dxa"/>
            <w:tcBorders>
              <w:top w:val="nil"/>
              <w:left w:val="nil"/>
              <w:bottom w:val="single" w:color="auto" w:sz="4" w:space="0"/>
              <w:right w:val="single" w:color="auto" w:sz="4" w:space="0"/>
            </w:tcBorders>
            <w:vAlign w:val="center"/>
          </w:tcPr>
          <w:p w14:paraId="06ACBF37">
            <w:pPr>
              <w:widowControl/>
              <w:jc w:val="center"/>
              <w:rPr>
                <w:rFonts w:ascii="仿宋_GB2312" w:hAnsi="宋体" w:eastAsia="仿宋_GB2312" w:cs="仿宋_GB2312"/>
                <w:kern w:val="0"/>
                <w:sz w:val="24"/>
              </w:rPr>
            </w:pPr>
            <w:r>
              <w:rPr>
                <w:rFonts w:hint="eastAsia" w:ascii="仿宋_GB2312" w:hAnsi="宋体" w:eastAsia="仿宋_GB2312" w:cs="仿宋_GB2312"/>
                <w:kern w:val="0"/>
                <w:sz w:val="24"/>
              </w:rPr>
              <w:t>0</w:t>
            </w:r>
          </w:p>
        </w:tc>
        <w:tc>
          <w:tcPr>
            <w:tcW w:w="2312" w:type="dxa"/>
            <w:tcBorders>
              <w:top w:val="nil"/>
              <w:left w:val="nil"/>
              <w:bottom w:val="single" w:color="auto" w:sz="4" w:space="0"/>
              <w:right w:val="single" w:color="auto" w:sz="4" w:space="0"/>
            </w:tcBorders>
            <w:vAlign w:val="center"/>
          </w:tcPr>
          <w:p w14:paraId="61864890">
            <w:pPr>
              <w:widowControl/>
              <w:jc w:val="left"/>
              <w:rPr>
                <w:rFonts w:ascii="仿宋_GB2312" w:hAnsi="宋体" w:eastAsia="仿宋_GB2312"/>
                <w:kern w:val="0"/>
                <w:sz w:val="24"/>
              </w:rPr>
            </w:pPr>
            <w:r>
              <w:rPr>
                <w:rFonts w:hint="eastAsia" w:ascii="仿宋_GB2312" w:hAnsi="宋体" w:eastAsia="仿宋_GB2312" w:cs="仿宋_GB2312"/>
                <w:kern w:val="0"/>
                <w:sz w:val="24"/>
              </w:rPr>
              <w:t>无增减变化</w:t>
            </w:r>
          </w:p>
        </w:tc>
      </w:tr>
      <w:tr w14:paraId="68F8BE6A">
        <w:tblPrEx>
          <w:tblCellMar>
            <w:top w:w="0" w:type="dxa"/>
            <w:left w:w="108" w:type="dxa"/>
            <w:bottom w:w="0" w:type="dxa"/>
            <w:right w:w="108" w:type="dxa"/>
          </w:tblCellMar>
        </w:tblPrEx>
        <w:trPr>
          <w:trHeight w:val="504" w:hRule="atLeast"/>
        </w:trPr>
        <w:tc>
          <w:tcPr>
            <w:tcW w:w="2117" w:type="dxa"/>
            <w:tcBorders>
              <w:top w:val="nil"/>
              <w:left w:val="single" w:color="auto" w:sz="4" w:space="0"/>
              <w:bottom w:val="single" w:color="auto" w:sz="4" w:space="0"/>
              <w:right w:val="single" w:color="auto" w:sz="4" w:space="0"/>
            </w:tcBorders>
            <w:vAlign w:val="center"/>
          </w:tcPr>
          <w:p w14:paraId="493724F2">
            <w:pPr>
              <w:widowControl/>
              <w:jc w:val="center"/>
              <w:rPr>
                <w:rFonts w:ascii="仿宋_GB2312" w:hAnsi="宋体" w:eastAsia="仿宋_GB2312"/>
                <w:kern w:val="0"/>
                <w:sz w:val="24"/>
              </w:rPr>
            </w:pPr>
            <w:r>
              <w:rPr>
                <w:rFonts w:hint="eastAsia" w:ascii="仿宋_GB2312" w:hAnsi="宋体" w:eastAsia="仿宋_GB2312" w:cs="仿宋_GB2312"/>
                <w:kern w:val="0"/>
                <w:sz w:val="24"/>
              </w:rPr>
              <w:t>合计</w:t>
            </w:r>
          </w:p>
        </w:tc>
        <w:tc>
          <w:tcPr>
            <w:tcW w:w="1702" w:type="dxa"/>
            <w:tcBorders>
              <w:top w:val="nil"/>
              <w:left w:val="nil"/>
              <w:bottom w:val="single" w:color="auto" w:sz="4" w:space="0"/>
              <w:right w:val="single" w:color="auto" w:sz="4" w:space="0"/>
            </w:tcBorders>
            <w:vAlign w:val="center"/>
          </w:tcPr>
          <w:p w14:paraId="462DC75F">
            <w:pPr>
              <w:widowControl/>
              <w:jc w:val="center"/>
              <w:rPr>
                <w:rFonts w:ascii="仿宋_GB2312" w:hAnsi="宋体" w:eastAsia="仿宋_GB2312" w:cs="仿宋_GB2312"/>
                <w:kern w:val="0"/>
                <w:sz w:val="24"/>
              </w:rPr>
            </w:pPr>
            <w:r>
              <w:rPr>
                <w:rFonts w:hint="eastAsia" w:ascii="仿宋_GB2312" w:hAnsi="宋体" w:eastAsia="仿宋_GB2312" w:cs="仿宋_GB2312"/>
                <w:kern w:val="0"/>
                <w:sz w:val="24"/>
              </w:rPr>
              <w:t>9</w:t>
            </w:r>
            <w:r>
              <w:rPr>
                <w:rFonts w:ascii="仿宋_GB2312" w:hAnsi="宋体" w:eastAsia="仿宋_GB2312" w:cs="仿宋_GB2312"/>
                <w:kern w:val="0"/>
                <w:sz w:val="24"/>
              </w:rPr>
              <w:t>.4</w:t>
            </w:r>
          </w:p>
        </w:tc>
        <w:tc>
          <w:tcPr>
            <w:tcW w:w="1702" w:type="dxa"/>
            <w:tcBorders>
              <w:top w:val="nil"/>
              <w:left w:val="nil"/>
              <w:bottom w:val="single" w:color="auto" w:sz="4" w:space="0"/>
              <w:right w:val="single" w:color="auto" w:sz="4" w:space="0"/>
            </w:tcBorders>
            <w:vAlign w:val="center"/>
          </w:tcPr>
          <w:p w14:paraId="6D32CFF0">
            <w:pPr>
              <w:widowControl/>
              <w:jc w:val="center"/>
              <w:rPr>
                <w:rFonts w:ascii="仿宋_GB2312" w:hAnsi="宋体" w:eastAsia="仿宋_GB2312" w:cs="仿宋_GB2312"/>
                <w:kern w:val="0"/>
                <w:sz w:val="24"/>
              </w:rPr>
            </w:pPr>
            <w:r>
              <w:rPr>
                <w:rFonts w:hint="eastAsia" w:ascii="仿宋_GB2312" w:hAnsi="宋体" w:eastAsia="仿宋_GB2312" w:cs="仿宋_GB2312"/>
                <w:kern w:val="0"/>
                <w:sz w:val="24"/>
              </w:rPr>
              <w:t>9.4</w:t>
            </w:r>
          </w:p>
        </w:tc>
        <w:tc>
          <w:tcPr>
            <w:tcW w:w="1167" w:type="dxa"/>
            <w:tcBorders>
              <w:top w:val="nil"/>
              <w:left w:val="nil"/>
              <w:bottom w:val="single" w:color="auto" w:sz="4" w:space="0"/>
              <w:right w:val="single" w:color="auto" w:sz="4" w:space="0"/>
            </w:tcBorders>
            <w:vAlign w:val="center"/>
          </w:tcPr>
          <w:p w14:paraId="58917A0C">
            <w:pPr>
              <w:widowControl/>
              <w:jc w:val="center"/>
              <w:rPr>
                <w:rFonts w:ascii="仿宋_GB2312" w:hAnsi="宋体" w:eastAsia="仿宋_GB2312" w:cs="仿宋_GB2312"/>
                <w:kern w:val="0"/>
                <w:sz w:val="24"/>
              </w:rPr>
            </w:pPr>
            <w:r>
              <w:rPr>
                <w:rFonts w:hint="eastAsia" w:ascii="仿宋_GB2312" w:hAnsi="宋体" w:eastAsia="仿宋_GB2312" w:cs="仿宋_GB2312"/>
                <w:kern w:val="0"/>
                <w:sz w:val="24"/>
              </w:rPr>
              <w:t>0</w:t>
            </w:r>
          </w:p>
        </w:tc>
        <w:tc>
          <w:tcPr>
            <w:tcW w:w="2312" w:type="dxa"/>
            <w:tcBorders>
              <w:top w:val="nil"/>
              <w:left w:val="nil"/>
              <w:bottom w:val="single" w:color="auto" w:sz="4" w:space="0"/>
              <w:right w:val="single" w:color="auto" w:sz="4" w:space="0"/>
            </w:tcBorders>
            <w:vAlign w:val="center"/>
          </w:tcPr>
          <w:p w14:paraId="17B374A0">
            <w:pPr>
              <w:widowControl/>
              <w:jc w:val="left"/>
              <w:rPr>
                <w:rFonts w:ascii="仿宋_GB2312" w:hAnsi="宋体" w:eastAsia="仿宋_GB2312"/>
                <w:kern w:val="0"/>
                <w:sz w:val="24"/>
              </w:rPr>
            </w:pPr>
            <w:r>
              <w:rPr>
                <w:rFonts w:hint="eastAsia" w:ascii="仿宋_GB2312" w:hAnsi="宋体" w:eastAsia="仿宋_GB2312" w:cs="仿宋_GB2312"/>
                <w:kern w:val="0"/>
                <w:sz w:val="24"/>
              </w:rPr>
              <w:t>无增减变化</w:t>
            </w:r>
          </w:p>
        </w:tc>
      </w:tr>
    </w:tbl>
    <w:p w14:paraId="24B30C7B">
      <w:pPr>
        <w:widowControl/>
        <w:spacing w:line="560" w:lineRule="atLeast"/>
        <w:rPr>
          <w:rFonts w:ascii="????_GBK" w:hAnsi="宋体" w:eastAsia="Times New Roman"/>
          <w:b/>
          <w:bCs/>
          <w:color w:val="111111"/>
          <w:kern w:val="0"/>
          <w:sz w:val="32"/>
          <w:szCs w:val="32"/>
        </w:rPr>
      </w:pPr>
    </w:p>
    <w:p w14:paraId="2821CFAF">
      <w:pPr>
        <w:widowControl/>
        <w:spacing w:line="560" w:lineRule="atLeast"/>
        <w:ind w:firstLine="2881" w:firstLineChars="900"/>
        <w:rPr>
          <w:rFonts w:ascii="仿宋" w:hAnsi="仿宋" w:eastAsia="仿宋" w:cs="仿宋"/>
          <w:sz w:val="32"/>
          <w:szCs w:val="32"/>
        </w:rPr>
      </w:pPr>
      <w:r>
        <w:rPr>
          <w:rFonts w:ascii="????_GBK" w:hAnsi="宋体" w:eastAsia="Times New Roman"/>
          <w:b/>
          <w:bCs/>
          <w:color w:val="111111"/>
          <w:kern w:val="0"/>
          <w:sz w:val="32"/>
          <w:szCs w:val="32"/>
        </w:rPr>
        <w:t>第五部分：绩效预算信息</w:t>
      </w:r>
      <w:bookmarkStart w:id="0" w:name="_Toc1236781"/>
    </w:p>
    <w:p w14:paraId="753B63A2">
      <w:pPr>
        <w:widowControl/>
        <w:spacing w:line="560" w:lineRule="atLeast"/>
        <w:ind w:firstLine="2891" w:firstLineChars="900"/>
        <w:rPr>
          <w:rFonts w:ascii="仿宋" w:hAnsi="仿宋" w:eastAsia="仿宋" w:cs="仿宋"/>
          <w:b/>
          <w:bCs/>
          <w:sz w:val="32"/>
          <w:szCs w:val="32"/>
        </w:rPr>
      </w:pPr>
      <w:r>
        <w:rPr>
          <w:rFonts w:hint="eastAsia" w:ascii="仿宋" w:hAnsi="仿宋" w:eastAsia="仿宋" w:cs="仿宋"/>
          <w:b/>
          <w:bCs/>
          <w:sz w:val="32"/>
          <w:szCs w:val="32"/>
        </w:rPr>
        <w:t>一、部门整体绩效目标</w:t>
      </w:r>
    </w:p>
    <w:p w14:paraId="4B86A68A">
      <w:pPr>
        <w:ind w:firstLine="640" w:firstLineChars="200"/>
        <w:jc w:val="left"/>
        <w:outlineLvl w:val="1"/>
        <w:rPr>
          <w:rFonts w:ascii="仿宋" w:hAnsi="仿宋" w:eastAsia="仿宋" w:cs="仿宋"/>
          <w:sz w:val="32"/>
          <w:szCs w:val="32"/>
        </w:rPr>
      </w:pPr>
    </w:p>
    <w:p w14:paraId="5901A9A4">
      <w:pPr>
        <w:ind w:firstLine="643" w:firstLineChars="200"/>
        <w:jc w:val="left"/>
        <w:outlineLvl w:val="1"/>
        <w:rPr>
          <w:rFonts w:ascii="仿宋" w:hAnsi="仿宋" w:eastAsia="仿宋" w:cs="仿宋"/>
          <w:b/>
          <w:bCs/>
          <w:sz w:val="32"/>
          <w:szCs w:val="32"/>
        </w:rPr>
      </w:pPr>
      <w:r>
        <w:rPr>
          <w:rFonts w:hint="eastAsia" w:ascii="仿宋" w:hAnsi="仿宋" w:eastAsia="仿宋" w:cs="仿宋"/>
          <w:b/>
          <w:bCs/>
          <w:sz w:val="32"/>
          <w:szCs w:val="32"/>
        </w:rPr>
        <w:t>（一）总体绩效目标</w:t>
      </w:r>
      <w:r>
        <w:rPr>
          <w:rFonts w:hint="eastAsia"/>
        </w:rPr>
        <w:fldChar w:fldCharType="begin"/>
      </w:r>
      <w:r>
        <w:rPr>
          <w:rFonts w:hint="eastAsia" w:ascii="仿宋" w:hAnsi="仿宋" w:eastAsia="仿宋" w:cs="仿宋"/>
          <w:b/>
          <w:bCs/>
          <w:sz w:val="32"/>
          <w:szCs w:val="32"/>
        </w:rPr>
        <w:instrText xml:space="preserve"> TC </w:instrText>
      </w:r>
      <w:bookmarkStart w:id="1" w:name="_Toc31714636"/>
      <w:r>
        <w:rPr>
          <w:rFonts w:hint="eastAsia" w:ascii="仿宋" w:hAnsi="仿宋" w:eastAsia="仿宋" w:cs="仿宋"/>
          <w:b/>
          <w:bCs/>
          <w:sz w:val="32"/>
          <w:szCs w:val="32"/>
        </w:rPr>
        <w:instrText xml:space="preserve">总体绩效目标</w:instrText>
      </w:r>
      <w:bookmarkEnd w:id="1"/>
      <w:r>
        <w:rPr>
          <w:rFonts w:hint="eastAsia" w:ascii="仿宋" w:hAnsi="仿宋" w:eastAsia="仿宋" w:cs="仿宋"/>
          <w:b/>
          <w:bCs/>
          <w:sz w:val="32"/>
          <w:szCs w:val="32"/>
        </w:rPr>
        <w:instrText xml:space="preserve"> \f A \l 1 </w:instrText>
      </w:r>
      <w:r>
        <w:rPr>
          <w:rFonts w:hint="eastAsia" w:ascii="仿宋" w:hAnsi="仿宋" w:eastAsia="仿宋" w:cs="仿宋"/>
          <w:b/>
          <w:bCs/>
          <w:sz w:val="32"/>
          <w:szCs w:val="32"/>
        </w:rPr>
        <w:fldChar w:fldCharType="end"/>
      </w:r>
    </w:p>
    <w:p w14:paraId="1DA5CE29">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2021年紧紧围绕县委、县政府中心工作，按照</w:t>
      </w:r>
      <w:r>
        <w:rPr>
          <w:rFonts w:hint="eastAsia" w:ascii="仿宋" w:hAnsi="仿宋" w:eastAsia="仿宋" w:cs="仿宋"/>
          <w:sz w:val="32"/>
          <w:szCs w:val="32"/>
          <w:lang w:val="en-US" w:eastAsia="zh-CN"/>
        </w:rPr>
        <w:t>党</w:t>
      </w:r>
      <w:r>
        <w:rPr>
          <w:rFonts w:hint="eastAsia" w:ascii="仿宋" w:hAnsi="仿宋" w:eastAsia="仿宋" w:cs="仿宋"/>
          <w:sz w:val="32"/>
          <w:szCs w:val="32"/>
        </w:rPr>
        <w:t>中央和省、市委关于做好老干部工作的部署要求，牢固树立老干部工作为党的事业增添正能量的价值取向，进一步落实离退休干部政治、生活待遇，抓好老干部党建工作；做好老干部活动中心和老年大学工作，开展寓教于乐的文体活动，丰富老干部晚年生活；走访慰问老干部，为离休和副县老干部生日送蛋糕、住院看望、定期体检等系列亲情服务活动；召开老干部工作会议；帮扶特困离退休干部；按规定核销离休干部医药费，并及时发放；继续做好关心下一代工作；改善办公条件和老干部娱乐环境，对老干部局大院和办公楼进行必要的修缮。</w:t>
      </w:r>
    </w:p>
    <w:p w14:paraId="00CF0CD5">
      <w:pPr>
        <w:spacing w:beforeLines="50" w:afterLines="50" w:line="500" w:lineRule="exact"/>
        <w:ind w:firstLine="643" w:firstLineChars="200"/>
        <w:jc w:val="left"/>
        <w:outlineLvl w:val="1"/>
        <w:rPr>
          <w:rFonts w:ascii="仿宋" w:hAnsi="仿宋" w:eastAsia="仿宋" w:cs="仿宋"/>
          <w:b/>
          <w:bCs/>
          <w:sz w:val="32"/>
          <w:szCs w:val="32"/>
        </w:rPr>
      </w:pPr>
      <w:bookmarkStart w:id="2" w:name="_Toc65318743"/>
      <w:r>
        <w:rPr>
          <w:rFonts w:hint="eastAsia" w:ascii="仿宋" w:hAnsi="仿宋" w:eastAsia="仿宋" w:cs="仿宋"/>
          <w:b/>
          <w:bCs/>
          <w:sz w:val="32"/>
          <w:szCs w:val="32"/>
        </w:rPr>
        <w:t>(二)分项绩效目标</w:t>
      </w:r>
      <w:bookmarkEnd w:id="2"/>
      <w:r>
        <w:rPr>
          <w:rFonts w:hint="eastAsia"/>
        </w:rPr>
        <w:fldChar w:fldCharType="begin"/>
      </w:r>
      <w:r>
        <w:rPr>
          <w:rFonts w:hint="eastAsia" w:ascii="仿宋" w:hAnsi="仿宋" w:eastAsia="仿宋" w:cs="仿宋"/>
          <w:b/>
          <w:bCs/>
          <w:sz w:val="32"/>
          <w:szCs w:val="32"/>
        </w:rPr>
        <w:instrText xml:space="preserve"> TC 分项绩效目标 \f A \l 1 </w:instrText>
      </w:r>
      <w:r>
        <w:rPr>
          <w:rFonts w:hint="eastAsia" w:ascii="仿宋" w:hAnsi="仿宋" w:eastAsia="仿宋" w:cs="仿宋"/>
          <w:b/>
          <w:bCs/>
          <w:sz w:val="32"/>
          <w:szCs w:val="32"/>
        </w:rPr>
        <w:fldChar w:fldCharType="end"/>
      </w:r>
    </w:p>
    <w:p w14:paraId="2DC4DDE8">
      <w:pPr>
        <w:numPr>
          <w:ilvl w:val="0"/>
          <w:numId w:val="2"/>
        </w:num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进一步落实离退休干部政治、生活待遇</w:t>
      </w:r>
    </w:p>
    <w:p w14:paraId="10281E99">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1、进一步抓好老干部党建工作。拓宽渠道加强组织建设，为老干部搞好配套服务，计划成立老干部党工委，由党工委服务管理退休党员干部。采取多种形式开展好组织生活。</w:t>
      </w:r>
    </w:p>
    <w:p w14:paraId="33C55B26">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2.开展庆祝重阳节活动。在重阳节到来之际，召开向老干部通报县经济社会发展情况通报会或座谈会。</w:t>
      </w:r>
    </w:p>
    <w:p w14:paraId="7F0F22E0">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3.做好任过县级实职离退休干部的体检工作。</w:t>
      </w:r>
    </w:p>
    <w:p w14:paraId="57FC4A0E">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4.强化老干部活动中心工作。继续开展好老干部文体活动。以金色夕阳艺术团、老年书画研究会、老年体育协会、台球门球队、象棋组为平台，组织开展多种活动，丰富老干部的精神生活，展示老干部“老有所为、老有所乐”的精神面貌。在重大节日如妇女节、劳动节、七一、国庆节、重阳节举办老干部棋类、球类比赛、书法展览、文艺联欢活动，并加大对老干部活动中心的投入，购买图书、演出服装，娱乐器材，丰富老干部晚年生活。</w:t>
      </w:r>
    </w:p>
    <w:p w14:paraId="6FC7B42A">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5.按规定核销离休干部医药费，每年4月和10月老干部局收离休干部药费单据，会同财政局、卫健局进行审核，老干部局负责发放。</w:t>
      </w:r>
    </w:p>
    <w:p w14:paraId="37E354B3">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6.进一步落实老干部政治生活待遇。一是坚持元旦、春节、中秋节、重阳节等重大节日走访慰问老干部制度，坚持看望住院生病老干部制度，加大对特困离退休干部的帮扶机制。二是坚持“以人为本，服务为先”原则，尊重老干部、热爱老干部，对老干部态度要热情和蔼。三是继续深化为离休和副县老干部生日送蛋糕、住院看望、节日慰问、定期体检等系列亲情服务活动。</w:t>
      </w:r>
    </w:p>
    <w:p w14:paraId="6B77D088">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 xml:space="preserve"> 二、务实创新做好关心下一代工作</w:t>
      </w:r>
    </w:p>
    <w:p w14:paraId="491E593D">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 xml:space="preserve">继续加强基层关工委组织建设：重点打造一个高标准五老关爱阵地，培养树立一个关爱帮扶工作品牌；改善关工委办公条件，购买必要的办公设备和专用设备。 </w:t>
      </w:r>
    </w:p>
    <w:p w14:paraId="56764858">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三、加大投入做好综合事务管理</w:t>
      </w:r>
    </w:p>
    <w:p w14:paraId="0FFE1583">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改善办公条件和老干部娱乐环境，对老干部局大院和办公楼进行必要的修缮。</w:t>
      </w:r>
    </w:p>
    <w:p w14:paraId="20005727">
      <w:pPr>
        <w:spacing w:beforeLines="50" w:afterLines="50" w:line="500" w:lineRule="exact"/>
        <w:ind w:firstLine="643" w:firstLineChars="200"/>
        <w:jc w:val="left"/>
        <w:outlineLvl w:val="1"/>
        <w:rPr>
          <w:rFonts w:ascii="仿宋" w:hAnsi="仿宋" w:eastAsia="仿宋" w:cs="仿宋"/>
          <w:b/>
          <w:bCs/>
          <w:sz w:val="32"/>
          <w:szCs w:val="32"/>
        </w:rPr>
      </w:pPr>
      <w:bookmarkStart w:id="3" w:name="_Toc65318744"/>
      <w:r>
        <w:rPr>
          <w:rFonts w:hint="eastAsia" w:ascii="仿宋" w:hAnsi="仿宋" w:eastAsia="仿宋" w:cs="仿宋"/>
          <w:b/>
          <w:bCs/>
          <w:sz w:val="32"/>
          <w:szCs w:val="32"/>
        </w:rPr>
        <w:t>（三）工作保障措施</w:t>
      </w:r>
      <w:bookmarkEnd w:id="3"/>
      <w:r>
        <w:rPr>
          <w:rFonts w:hint="eastAsia"/>
        </w:rPr>
        <w:fldChar w:fldCharType="begin"/>
      </w:r>
      <w:r>
        <w:rPr>
          <w:rFonts w:hint="eastAsia" w:ascii="仿宋" w:hAnsi="仿宋" w:eastAsia="仿宋" w:cs="仿宋"/>
          <w:b/>
          <w:bCs/>
          <w:sz w:val="32"/>
          <w:szCs w:val="32"/>
        </w:rPr>
        <w:instrText xml:space="preserve"> TC 工作保障措施 \f A \l 1 </w:instrText>
      </w:r>
      <w:r>
        <w:rPr>
          <w:rFonts w:hint="eastAsia" w:ascii="仿宋" w:hAnsi="仿宋" w:eastAsia="仿宋" w:cs="仿宋"/>
          <w:b/>
          <w:bCs/>
          <w:sz w:val="32"/>
          <w:szCs w:val="32"/>
        </w:rPr>
        <w:fldChar w:fldCharType="end"/>
      </w:r>
    </w:p>
    <w:p w14:paraId="204AA30D">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1.加强组织领导，建立考核制度。局领导班子将预算工作列入重要议事日程，成立了以局长为组长的领导小组，分解年度发展规划目标，责任到人，每半年考核一次。</w:t>
      </w:r>
    </w:p>
    <w:p w14:paraId="57AD6D0B">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2.提高人员素质，建立学习制度。以“政治坚定、求实创新，尊老敬老、优质服务，爱岗敬业、无私奉献，清正廉洁、奋发有为”的32字老干部工作者职业道德规范为目标，加强工作人员思想政治教育和职业道德教育，每星期五下午集体学习半天，努力打造一支廉洁高效、求真务实、开拓创新的老干部工作队伍，努力完成年初制定发展规划目标，再创老干部工作新局面。</w:t>
      </w:r>
    </w:p>
    <w:p w14:paraId="36A88076">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3.广泛征求意见，建立监督制度。我局将对全年的工作目标，以主动入户、电话征询、走访慰问、发短信等多种形式，向老干部征求意见，聘请身体好、党性强、作风实的老干部为监督员。</w:t>
      </w:r>
    </w:p>
    <w:p w14:paraId="24B30105">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4.完善管理制度，建立长效机制。健全内部管理制度是促进老干部工作规范、务实、高效的重要保证，本年度将继续完善考勤制度、公务接待制度、公车使用管理等制度，使老干部工作人员明确岗位职责、掌握工作标准、严守工作纪律、规范日常行为，做到各项工作有章可循、规范有序，形成用制度规范行为、按制度管人办事的长效机制。</w:t>
      </w:r>
    </w:p>
    <w:p w14:paraId="452A4FF5">
      <w:pPr>
        <w:jc w:val="center"/>
      </w:pPr>
    </w:p>
    <w:p w14:paraId="28B6B69E">
      <w:pPr>
        <w:ind w:firstLine="562" w:firstLineChars="200"/>
        <w:jc w:val="left"/>
        <w:outlineLvl w:val="3"/>
        <w:rPr>
          <w:rFonts w:hAnsi="宋体"/>
          <w:b/>
          <w:sz w:val="28"/>
        </w:rPr>
      </w:pPr>
      <w:bookmarkStart w:id="4" w:name="_Toc65318745"/>
      <w:r>
        <w:rPr>
          <w:rFonts w:hint="eastAsia" w:ascii="方正仿宋_GBK" w:eastAsia="方正仿宋_GBK"/>
          <w:b/>
          <w:sz w:val="28"/>
        </w:rPr>
        <w:t>1.重阳节老干部工作会议经费绩效目标表</w:t>
      </w:r>
      <w:bookmarkEnd w:id="4"/>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1、重阳节老干部工作会议经费绩效目标表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5"/>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350C3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56BA0062">
            <w:pPr>
              <w:spacing w:line="300" w:lineRule="exact"/>
              <w:jc w:val="left"/>
              <w:rPr>
                <w:rFonts w:ascii="方正书宋_GBK" w:eastAsia="方正书宋_GBK"/>
                <w:b/>
              </w:rPr>
            </w:pPr>
            <w:r>
              <w:rPr>
                <w:rFonts w:ascii="方正书宋_GBK" w:eastAsia="方正书宋_GBK"/>
                <w:b/>
              </w:rPr>
              <w:t>287001</w:t>
            </w:r>
            <w:r>
              <w:rPr>
                <w:rFonts w:hint="eastAsia" w:ascii="方正书宋_GBK" w:eastAsia="方正书宋_GBK"/>
                <w:b/>
              </w:rPr>
              <w:t>中国共产党涞源县委员会老干部局本级</w:t>
            </w:r>
          </w:p>
        </w:tc>
        <w:tc>
          <w:tcPr>
            <w:tcW w:w="1701" w:type="dxa"/>
            <w:tcBorders>
              <w:top w:val="single" w:color="FFFFFF" w:sz="6" w:space="0"/>
              <w:left w:val="single" w:color="FFFFFF" w:sz="6" w:space="0"/>
              <w:right w:val="single" w:color="FFFFFF" w:sz="6" w:space="0"/>
            </w:tcBorders>
            <w:vAlign w:val="center"/>
          </w:tcPr>
          <w:p w14:paraId="65E5C889">
            <w:pPr>
              <w:spacing w:line="300" w:lineRule="exact"/>
              <w:jc w:val="right"/>
              <w:rPr>
                <w:rFonts w:ascii="方正书宋_GBK" w:eastAsia="方正书宋_GBK"/>
              </w:rPr>
            </w:pPr>
            <w:r>
              <w:rPr>
                <w:rFonts w:hint="eastAsia" w:ascii="方正书宋_GBK" w:eastAsia="方正书宋_GBK"/>
              </w:rPr>
              <w:t>单位：万元</w:t>
            </w:r>
          </w:p>
        </w:tc>
      </w:tr>
      <w:tr w14:paraId="14D66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3E831669">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vAlign w:val="center"/>
          </w:tcPr>
          <w:p w14:paraId="528D187D">
            <w:pPr>
              <w:spacing w:line="300" w:lineRule="exact"/>
              <w:jc w:val="left"/>
              <w:rPr>
                <w:rFonts w:ascii="方正书宋_GBK" w:eastAsia="方正书宋_GBK"/>
              </w:rPr>
            </w:pPr>
            <w:r>
              <w:rPr>
                <w:rFonts w:ascii="方正书宋_GBK" w:eastAsia="方正书宋_GBK"/>
              </w:rPr>
              <w:t>130630218E2ELBWTX7V2I</w:t>
            </w:r>
          </w:p>
        </w:tc>
        <w:tc>
          <w:tcPr>
            <w:tcW w:w="1587" w:type="dxa"/>
            <w:vAlign w:val="center"/>
          </w:tcPr>
          <w:p w14:paraId="5878EA4F">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vAlign w:val="center"/>
          </w:tcPr>
          <w:p w14:paraId="062EC696">
            <w:pPr>
              <w:spacing w:line="300" w:lineRule="exact"/>
              <w:jc w:val="left"/>
              <w:rPr>
                <w:rFonts w:ascii="方正书宋_GBK" w:eastAsia="方正书宋_GBK"/>
              </w:rPr>
            </w:pPr>
            <w:r>
              <w:rPr>
                <w:rFonts w:hint="eastAsia" w:ascii="方正书宋_GBK" w:eastAsia="方正书宋_GBK"/>
              </w:rPr>
              <w:t>重阳节老干部工作会议经费</w:t>
            </w:r>
          </w:p>
        </w:tc>
      </w:tr>
      <w:tr w14:paraId="0995D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46CEA3AA">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vAlign w:val="center"/>
          </w:tcPr>
          <w:p w14:paraId="0D1419D2">
            <w:pPr>
              <w:spacing w:line="300" w:lineRule="exact"/>
              <w:jc w:val="center"/>
              <w:rPr>
                <w:rFonts w:ascii="方正书宋_GBK" w:eastAsia="方正书宋_GBK"/>
                <w:b/>
              </w:rPr>
            </w:pPr>
            <w:r>
              <w:rPr>
                <w:rFonts w:hint="eastAsia" w:ascii="方正书宋_GBK" w:eastAsia="方正书宋_GBK"/>
                <w:b/>
              </w:rPr>
              <w:t>预算数</w:t>
            </w:r>
          </w:p>
        </w:tc>
        <w:tc>
          <w:tcPr>
            <w:tcW w:w="1276" w:type="dxa"/>
            <w:vAlign w:val="center"/>
          </w:tcPr>
          <w:p w14:paraId="3C186C80">
            <w:pPr>
              <w:spacing w:line="300" w:lineRule="exact"/>
              <w:jc w:val="left"/>
              <w:rPr>
                <w:rFonts w:ascii="方正书宋_GBK" w:eastAsia="方正书宋_GBK"/>
              </w:rPr>
            </w:pPr>
            <w:r>
              <w:rPr>
                <w:rFonts w:ascii="方正书宋_GBK" w:eastAsia="方正书宋_GBK"/>
              </w:rPr>
              <w:t>1.60</w:t>
            </w:r>
          </w:p>
        </w:tc>
        <w:tc>
          <w:tcPr>
            <w:tcW w:w="1587" w:type="dxa"/>
            <w:vAlign w:val="center"/>
          </w:tcPr>
          <w:p w14:paraId="6BC1D8EF">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vAlign w:val="center"/>
          </w:tcPr>
          <w:p w14:paraId="373BF8A0">
            <w:pPr>
              <w:spacing w:line="300" w:lineRule="exact"/>
              <w:jc w:val="left"/>
              <w:rPr>
                <w:rFonts w:ascii="方正书宋_GBK" w:eastAsia="方正书宋_GBK"/>
              </w:rPr>
            </w:pPr>
            <w:r>
              <w:rPr>
                <w:rFonts w:ascii="方正书宋_GBK" w:eastAsia="方正书宋_GBK"/>
              </w:rPr>
              <w:t>1.60</w:t>
            </w:r>
          </w:p>
        </w:tc>
        <w:tc>
          <w:tcPr>
            <w:tcW w:w="1276" w:type="dxa"/>
            <w:vAlign w:val="center"/>
          </w:tcPr>
          <w:p w14:paraId="2A3611F7">
            <w:pPr>
              <w:spacing w:line="300" w:lineRule="exact"/>
              <w:jc w:val="center"/>
              <w:rPr>
                <w:rFonts w:ascii="方正书宋_GBK" w:eastAsia="方正书宋_GBK"/>
                <w:b/>
              </w:rPr>
            </w:pPr>
            <w:r>
              <w:rPr>
                <w:rFonts w:hint="eastAsia" w:ascii="方正书宋_GBK" w:eastAsia="方正书宋_GBK"/>
                <w:b/>
              </w:rPr>
              <w:t>其他资金</w:t>
            </w:r>
          </w:p>
        </w:tc>
        <w:tc>
          <w:tcPr>
            <w:tcW w:w="1701" w:type="dxa"/>
            <w:vAlign w:val="center"/>
          </w:tcPr>
          <w:p w14:paraId="0A3704AD">
            <w:pPr>
              <w:spacing w:line="300" w:lineRule="exact"/>
              <w:jc w:val="left"/>
              <w:rPr>
                <w:rFonts w:ascii="方正书宋_GBK" w:eastAsia="方正书宋_GBK"/>
              </w:rPr>
            </w:pPr>
            <w:r>
              <w:rPr>
                <w:rFonts w:ascii="方正书宋_GBK" w:eastAsia="方正书宋_GBK"/>
              </w:rPr>
              <w:t>0</w:t>
            </w:r>
          </w:p>
        </w:tc>
      </w:tr>
      <w:tr w14:paraId="7BA2F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1665D838">
            <w:pPr>
              <w:spacing w:line="300" w:lineRule="exact"/>
              <w:jc w:val="left"/>
              <w:outlineLvl w:val="3"/>
            </w:pPr>
          </w:p>
        </w:tc>
        <w:tc>
          <w:tcPr>
            <w:tcW w:w="8278" w:type="dxa"/>
            <w:gridSpan w:val="6"/>
            <w:vAlign w:val="center"/>
          </w:tcPr>
          <w:p w14:paraId="56CCD965">
            <w:pPr>
              <w:spacing w:line="300" w:lineRule="exact"/>
              <w:jc w:val="left"/>
              <w:rPr>
                <w:rFonts w:ascii="方正书宋_GBK" w:eastAsia="方正书宋_GBK"/>
              </w:rPr>
            </w:pPr>
            <w:r>
              <w:rPr>
                <w:rFonts w:hint="eastAsia" w:ascii="方正书宋_GBK" w:eastAsia="方正书宋_GBK"/>
              </w:rPr>
              <w:t>重阳节期间召开老干部工作会议或老干部座谈会</w:t>
            </w:r>
          </w:p>
        </w:tc>
      </w:tr>
      <w:tr w14:paraId="07D57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713C7130">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vAlign w:val="center"/>
          </w:tcPr>
          <w:p w14:paraId="69D79CAF">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vAlign w:val="center"/>
          </w:tcPr>
          <w:p w14:paraId="51CB7BE7">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vAlign w:val="center"/>
          </w:tcPr>
          <w:p w14:paraId="4A80D1E5">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vAlign w:val="center"/>
          </w:tcPr>
          <w:p w14:paraId="7E5B61F8">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14:paraId="75460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254B0009">
            <w:pPr>
              <w:spacing w:line="300" w:lineRule="exact"/>
              <w:jc w:val="left"/>
              <w:outlineLvl w:val="3"/>
            </w:pPr>
          </w:p>
        </w:tc>
        <w:tc>
          <w:tcPr>
            <w:tcW w:w="2410" w:type="dxa"/>
            <w:gridSpan w:val="2"/>
            <w:tcBorders>
              <w:bottom w:val="single" w:color="000000" w:sz="6" w:space="0"/>
            </w:tcBorders>
            <w:vAlign w:val="center"/>
          </w:tcPr>
          <w:p w14:paraId="6F300643">
            <w:pPr>
              <w:spacing w:line="300" w:lineRule="exact"/>
              <w:jc w:val="center"/>
              <w:rPr>
                <w:rFonts w:ascii="方正书宋_GBK" w:eastAsia="方正书宋_GBK"/>
              </w:rPr>
            </w:pPr>
          </w:p>
        </w:tc>
        <w:tc>
          <w:tcPr>
            <w:tcW w:w="1587" w:type="dxa"/>
            <w:tcBorders>
              <w:bottom w:val="single" w:color="000000" w:sz="6" w:space="0"/>
            </w:tcBorders>
            <w:vAlign w:val="center"/>
          </w:tcPr>
          <w:p w14:paraId="12C09FDA">
            <w:pPr>
              <w:spacing w:line="300" w:lineRule="exact"/>
              <w:jc w:val="center"/>
              <w:rPr>
                <w:rFonts w:ascii="方正书宋_GBK" w:eastAsia="方正书宋_GBK"/>
              </w:rPr>
            </w:pPr>
          </w:p>
        </w:tc>
        <w:tc>
          <w:tcPr>
            <w:tcW w:w="1304" w:type="dxa"/>
            <w:tcBorders>
              <w:bottom w:val="single" w:color="000000" w:sz="6" w:space="0"/>
            </w:tcBorders>
            <w:vAlign w:val="center"/>
          </w:tcPr>
          <w:p w14:paraId="031E0248">
            <w:pPr>
              <w:spacing w:line="300" w:lineRule="exact"/>
              <w:jc w:val="center"/>
              <w:rPr>
                <w:rFonts w:ascii="方正书宋_GBK" w:eastAsia="方正书宋_GBK"/>
              </w:rPr>
            </w:pPr>
          </w:p>
        </w:tc>
        <w:tc>
          <w:tcPr>
            <w:tcW w:w="2977" w:type="dxa"/>
            <w:gridSpan w:val="2"/>
            <w:tcBorders>
              <w:bottom w:val="single" w:color="000000" w:sz="6" w:space="0"/>
            </w:tcBorders>
            <w:vAlign w:val="center"/>
          </w:tcPr>
          <w:p w14:paraId="553E4616">
            <w:pPr>
              <w:spacing w:line="300" w:lineRule="exact"/>
              <w:jc w:val="center"/>
              <w:rPr>
                <w:rFonts w:ascii="方正书宋_GBK" w:eastAsia="方正书宋_GBK"/>
              </w:rPr>
            </w:pPr>
            <w:r>
              <w:rPr>
                <w:rFonts w:ascii="方正书宋_GBK" w:eastAsia="方正书宋_GBK"/>
              </w:rPr>
              <w:t>100.00%</w:t>
            </w:r>
          </w:p>
        </w:tc>
      </w:tr>
      <w:tr w14:paraId="621CA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4DD8C353">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vAlign w:val="center"/>
          </w:tcPr>
          <w:p w14:paraId="437F92E1">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建立长效机制，每年召开</w:t>
            </w:r>
            <w:r>
              <w:rPr>
                <w:rFonts w:ascii="方正书宋_GBK" w:eastAsia="方正书宋_GBK"/>
              </w:rPr>
              <w:t>1</w:t>
            </w:r>
            <w:r>
              <w:rPr>
                <w:rFonts w:hint="eastAsia" w:ascii="方正书宋_GBK" w:eastAsia="方正书宋_GBK"/>
              </w:rPr>
              <w:t>次老干工作会议或座谈会。</w:t>
            </w:r>
          </w:p>
          <w:p w14:paraId="496B1431">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弘扬敬老助老风尚，为老干部多办实事好事。</w:t>
            </w:r>
          </w:p>
        </w:tc>
      </w:tr>
    </w:tbl>
    <w:p w14:paraId="379F1C0C">
      <w:pPr>
        <w:spacing w:line="14" w:lineRule="exact"/>
        <w:jc w:val="center"/>
        <w:rPr>
          <w:rFonts w:hAnsi="宋体"/>
        </w:rPr>
      </w:pPr>
      <w:r>
        <w:rPr>
          <w:rFonts w:ascii="方正书宋_GBK" w:eastAsia="方正书宋_GBK"/>
        </w:rPr>
        <w:t xml:space="preserve"> </w:t>
      </w:r>
    </w:p>
    <w:tbl>
      <w:tblPr>
        <w:tblStyle w:val="5"/>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43246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3D6AA98F">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575D9C6C">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4FE0280F">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68F29953">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061D1A3A">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6C262EB2">
            <w:pPr>
              <w:spacing w:line="300" w:lineRule="exact"/>
              <w:jc w:val="center"/>
              <w:rPr>
                <w:rFonts w:ascii="方正书宋_GBK" w:eastAsia="方正书宋_GBK"/>
                <w:b/>
              </w:rPr>
            </w:pPr>
            <w:r>
              <w:rPr>
                <w:rFonts w:hint="eastAsia" w:ascii="方正书宋_GBK" w:eastAsia="方正书宋_GBK"/>
                <w:b/>
              </w:rPr>
              <w:t>指标值确定依据</w:t>
            </w:r>
          </w:p>
        </w:tc>
      </w:tr>
      <w:tr w14:paraId="10488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35440227">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3E293B4B">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AEE3A0A">
            <w:pPr>
              <w:spacing w:line="300" w:lineRule="exact"/>
              <w:jc w:val="left"/>
              <w:rPr>
                <w:rFonts w:ascii="方正书宋_GBK" w:eastAsia="方正书宋_GBK"/>
              </w:rPr>
            </w:pPr>
            <w:r>
              <w:rPr>
                <w:rFonts w:hint="eastAsia" w:ascii="方正书宋_GBK" w:eastAsia="方正书宋_GBK"/>
              </w:rPr>
              <w:t>会议召开次数</w:t>
            </w:r>
          </w:p>
        </w:tc>
        <w:tc>
          <w:tcPr>
            <w:tcW w:w="2891" w:type="dxa"/>
            <w:vAlign w:val="center"/>
          </w:tcPr>
          <w:p w14:paraId="2ABF75F9">
            <w:pPr>
              <w:spacing w:line="300" w:lineRule="exact"/>
              <w:jc w:val="left"/>
              <w:rPr>
                <w:rFonts w:ascii="方正书宋_GBK" w:eastAsia="方正书宋_GBK"/>
              </w:rPr>
            </w:pPr>
            <w:r>
              <w:rPr>
                <w:rFonts w:hint="eastAsia" w:ascii="方正书宋_GBK" w:eastAsia="方正书宋_GBK"/>
              </w:rPr>
              <w:t>会议召开次数</w:t>
            </w:r>
          </w:p>
        </w:tc>
        <w:tc>
          <w:tcPr>
            <w:tcW w:w="1276" w:type="dxa"/>
            <w:vAlign w:val="center"/>
          </w:tcPr>
          <w:p w14:paraId="0CA51074">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次</w:t>
            </w:r>
          </w:p>
        </w:tc>
        <w:tc>
          <w:tcPr>
            <w:tcW w:w="1701" w:type="dxa"/>
            <w:vAlign w:val="center"/>
          </w:tcPr>
          <w:p w14:paraId="70CEC4E7">
            <w:pPr>
              <w:spacing w:line="300" w:lineRule="exact"/>
              <w:jc w:val="left"/>
              <w:rPr>
                <w:rFonts w:ascii="方正书宋_GBK" w:eastAsia="方正书宋_GBK"/>
              </w:rPr>
            </w:pPr>
          </w:p>
        </w:tc>
      </w:tr>
      <w:tr w14:paraId="270F6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D0DD9C2">
            <w:pPr>
              <w:spacing w:line="300" w:lineRule="exact"/>
              <w:jc w:val="center"/>
              <w:rPr>
                <w:rFonts w:ascii="方正书宋_GBK" w:eastAsia="方正书宋_GBK"/>
              </w:rPr>
            </w:pPr>
          </w:p>
        </w:tc>
        <w:tc>
          <w:tcPr>
            <w:tcW w:w="1134" w:type="dxa"/>
            <w:vAlign w:val="center"/>
          </w:tcPr>
          <w:p w14:paraId="7E47BDCC">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46B5FA16">
            <w:pPr>
              <w:spacing w:line="300" w:lineRule="exact"/>
              <w:jc w:val="left"/>
              <w:rPr>
                <w:rFonts w:ascii="方正书宋_GBK" w:eastAsia="方正书宋_GBK"/>
              </w:rPr>
            </w:pPr>
            <w:r>
              <w:rPr>
                <w:rFonts w:hint="eastAsia" w:ascii="方正书宋_GBK" w:eastAsia="方正书宋_GBK"/>
              </w:rPr>
              <w:t>项目完成率</w:t>
            </w:r>
          </w:p>
        </w:tc>
        <w:tc>
          <w:tcPr>
            <w:tcW w:w="2891" w:type="dxa"/>
            <w:vAlign w:val="center"/>
          </w:tcPr>
          <w:p w14:paraId="682F68C7">
            <w:pPr>
              <w:spacing w:line="300" w:lineRule="exact"/>
              <w:jc w:val="left"/>
              <w:rPr>
                <w:rFonts w:ascii="方正书宋_GBK" w:eastAsia="方正书宋_GBK"/>
              </w:rPr>
            </w:pPr>
            <w:r>
              <w:rPr>
                <w:rFonts w:hint="eastAsia" w:ascii="方正书宋_GBK" w:eastAsia="方正书宋_GBK"/>
              </w:rPr>
              <w:t>项目完成率</w:t>
            </w:r>
          </w:p>
        </w:tc>
        <w:tc>
          <w:tcPr>
            <w:tcW w:w="1276" w:type="dxa"/>
            <w:vAlign w:val="center"/>
          </w:tcPr>
          <w:p w14:paraId="1D526522">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5D78FFE9">
            <w:pPr>
              <w:spacing w:line="300" w:lineRule="exact"/>
              <w:jc w:val="left"/>
              <w:rPr>
                <w:rFonts w:ascii="方正书宋_GBK" w:eastAsia="方正书宋_GBK"/>
              </w:rPr>
            </w:pPr>
          </w:p>
        </w:tc>
      </w:tr>
      <w:tr w14:paraId="59112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FDA5090">
            <w:pPr>
              <w:spacing w:line="300" w:lineRule="exact"/>
              <w:jc w:val="center"/>
              <w:rPr>
                <w:rFonts w:ascii="方正书宋_GBK" w:eastAsia="方正书宋_GBK"/>
              </w:rPr>
            </w:pPr>
          </w:p>
        </w:tc>
        <w:tc>
          <w:tcPr>
            <w:tcW w:w="1134" w:type="dxa"/>
            <w:vAlign w:val="center"/>
          </w:tcPr>
          <w:p w14:paraId="3C750A20">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1E5E82F8">
            <w:pPr>
              <w:spacing w:line="300" w:lineRule="exact"/>
              <w:jc w:val="left"/>
              <w:rPr>
                <w:rFonts w:ascii="方正书宋_GBK" w:eastAsia="方正书宋_GBK"/>
              </w:rPr>
            </w:pPr>
            <w:r>
              <w:rPr>
                <w:rFonts w:hint="eastAsia" w:ascii="方正书宋_GBK" w:eastAsia="方正书宋_GBK"/>
              </w:rPr>
              <w:t>完成率</w:t>
            </w:r>
          </w:p>
        </w:tc>
        <w:tc>
          <w:tcPr>
            <w:tcW w:w="2891" w:type="dxa"/>
            <w:vAlign w:val="center"/>
          </w:tcPr>
          <w:p w14:paraId="1730F487">
            <w:pPr>
              <w:spacing w:line="300" w:lineRule="exact"/>
              <w:jc w:val="left"/>
              <w:rPr>
                <w:rFonts w:ascii="方正书宋_GBK" w:eastAsia="方正书宋_GBK"/>
              </w:rPr>
            </w:pPr>
            <w:r>
              <w:rPr>
                <w:rFonts w:hint="eastAsia" w:ascii="方正书宋_GBK" w:eastAsia="方正书宋_GBK"/>
              </w:rPr>
              <w:t>按时限完成</w:t>
            </w:r>
          </w:p>
        </w:tc>
        <w:tc>
          <w:tcPr>
            <w:tcW w:w="1276" w:type="dxa"/>
            <w:vAlign w:val="center"/>
          </w:tcPr>
          <w:p w14:paraId="7E7ED82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p>
        </w:tc>
        <w:tc>
          <w:tcPr>
            <w:tcW w:w="1701" w:type="dxa"/>
            <w:vAlign w:val="center"/>
          </w:tcPr>
          <w:p w14:paraId="177E8612">
            <w:pPr>
              <w:spacing w:line="300" w:lineRule="exact"/>
              <w:jc w:val="left"/>
              <w:rPr>
                <w:rFonts w:ascii="方正书宋_GBK" w:eastAsia="方正书宋_GBK"/>
              </w:rPr>
            </w:pPr>
          </w:p>
        </w:tc>
      </w:tr>
      <w:tr w14:paraId="7D591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5876F9A">
            <w:pPr>
              <w:spacing w:line="300" w:lineRule="exact"/>
              <w:jc w:val="center"/>
              <w:rPr>
                <w:rFonts w:ascii="方正书宋_GBK" w:eastAsia="方正书宋_GBK"/>
              </w:rPr>
            </w:pPr>
          </w:p>
        </w:tc>
        <w:tc>
          <w:tcPr>
            <w:tcW w:w="1134" w:type="dxa"/>
            <w:vAlign w:val="center"/>
          </w:tcPr>
          <w:p w14:paraId="04A263BA">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14:paraId="1652EDCB">
            <w:pPr>
              <w:spacing w:line="300" w:lineRule="exact"/>
              <w:jc w:val="left"/>
              <w:rPr>
                <w:rFonts w:ascii="方正书宋_GBK" w:eastAsia="方正书宋_GBK"/>
              </w:rPr>
            </w:pPr>
            <w:r>
              <w:rPr>
                <w:rFonts w:hint="eastAsia" w:ascii="方正书宋_GBK" w:eastAsia="方正书宋_GBK"/>
              </w:rPr>
              <w:t>总成本</w:t>
            </w:r>
          </w:p>
        </w:tc>
        <w:tc>
          <w:tcPr>
            <w:tcW w:w="2891" w:type="dxa"/>
            <w:vAlign w:val="center"/>
          </w:tcPr>
          <w:p w14:paraId="6278AD6A">
            <w:pPr>
              <w:spacing w:line="300" w:lineRule="exact"/>
              <w:jc w:val="left"/>
              <w:rPr>
                <w:rFonts w:ascii="方正书宋_GBK" w:eastAsia="方正书宋_GBK"/>
              </w:rPr>
            </w:pPr>
            <w:r>
              <w:rPr>
                <w:rFonts w:hint="eastAsia" w:ascii="方正书宋_GBK" w:eastAsia="方正书宋_GBK"/>
              </w:rPr>
              <w:t>总成本</w:t>
            </w:r>
          </w:p>
        </w:tc>
        <w:tc>
          <w:tcPr>
            <w:tcW w:w="1276" w:type="dxa"/>
            <w:vAlign w:val="center"/>
          </w:tcPr>
          <w:p w14:paraId="27E4D1D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1.6</w:t>
            </w:r>
            <w:r>
              <w:rPr>
                <w:rFonts w:hint="eastAsia" w:ascii="方正书宋_GBK" w:eastAsia="方正书宋_GBK"/>
              </w:rPr>
              <w:t>万元</w:t>
            </w:r>
          </w:p>
        </w:tc>
        <w:tc>
          <w:tcPr>
            <w:tcW w:w="1701" w:type="dxa"/>
            <w:vAlign w:val="center"/>
          </w:tcPr>
          <w:p w14:paraId="6DE75C39">
            <w:pPr>
              <w:spacing w:line="300" w:lineRule="exact"/>
              <w:jc w:val="left"/>
              <w:rPr>
                <w:rFonts w:ascii="方正书宋_GBK" w:eastAsia="方正书宋_GBK"/>
              </w:rPr>
            </w:pPr>
          </w:p>
        </w:tc>
      </w:tr>
      <w:tr w14:paraId="37E53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3D5F369F">
            <w:pPr>
              <w:spacing w:line="300" w:lineRule="exact"/>
              <w:jc w:val="center"/>
              <w:rPr>
                <w:rFonts w:ascii="方正书宋_GBK" w:eastAsia="方正书宋_GBK"/>
              </w:rPr>
            </w:pPr>
            <w:r>
              <w:rPr>
                <w:rFonts w:hint="eastAsia" w:ascii="方正书宋_GBK" w:eastAsia="方正书宋_GBK"/>
              </w:rPr>
              <w:t>效益指标</w:t>
            </w:r>
          </w:p>
        </w:tc>
        <w:tc>
          <w:tcPr>
            <w:tcW w:w="1134" w:type="dxa"/>
            <w:vAlign w:val="center"/>
          </w:tcPr>
          <w:p w14:paraId="43C4E50E">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6E758B2E">
            <w:pPr>
              <w:spacing w:line="300" w:lineRule="exact"/>
              <w:jc w:val="left"/>
              <w:rPr>
                <w:rFonts w:ascii="方正书宋_GBK" w:eastAsia="方正书宋_GBK"/>
              </w:rPr>
            </w:pPr>
            <w:r>
              <w:rPr>
                <w:rFonts w:hint="eastAsia" w:ascii="方正书宋_GBK" w:eastAsia="方正书宋_GBK"/>
              </w:rPr>
              <w:t>社会影响力</w:t>
            </w:r>
          </w:p>
        </w:tc>
        <w:tc>
          <w:tcPr>
            <w:tcW w:w="2891" w:type="dxa"/>
            <w:vAlign w:val="center"/>
          </w:tcPr>
          <w:p w14:paraId="63B596D8">
            <w:pPr>
              <w:spacing w:line="300" w:lineRule="exact"/>
              <w:jc w:val="left"/>
              <w:rPr>
                <w:rFonts w:ascii="方正书宋_GBK" w:eastAsia="方正书宋_GBK"/>
              </w:rPr>
            </w:pPr>
            <w:r>
              <w:rPr>
                <w:rFonts w:hint="eastAsia" w:ascii="方正书宋_GBK" w:eastAsia="方正书宋_GBK"/>
              </w:rPr>
              <w:t>社会影响力</w:t>
            </w:r>
          </w:p>
        </w:tc>
        <w:tc>
          <w:tcPr>
            <w:tcW w:w="1276" w:type="dxa"/>
            <w:vAlign w:val="center"/>
          </w:tcPr>
          <w:p w14:paraId="406027D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6ACE1601">
            <w:pPr>
              <w:spacing w:line="300" w:lineRule="exact"/>
              <w:jc w:val="left"/>
              <w:rPr>
                <w:rFonts w:ascii="方正书宋_GBK" w:eastAsia="方正书宋_GBK"/>
              </w:rPr>
            </w:pPr>
          </w:p>
        </w:tc>
      </w:tr>
      <w:tr w14:paraId="20B64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2AB7308">
            <w:pPr>
              <w:spacing w:line="300" w:lineRule="exact"/>
              <w:jc w:val="center"/>
              <w:rPr>
                <w:rFonts w:ascii="方正书宋_GBK" w:eastAsia="方正书宋_GBK"/>
              </w:rPr>
            </w:pPr>
          </w:p>
        </w:tc>
        <w:tc>
          <w:tcPr>
            <w:tcW w:w="1134" w:type="dxa"/>
            <w:vAlign w:val="center"/>
          </w:tcPr>
          <w:p w14:paraId="7E24DB68">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71886599">
            <w:pPr>
              <w:spacing w:line="300" w:lineRule="exact"/>
              <w:jc w:val="left"/>
              <w:rPr>
                <w:rFonts w:ascii="方正书宋_GBK" w:eastAsia="方正书宋_GBK"/>
              </w:rPr>
            </w:pPr>
            <w:r>
              <w:rPr>
                <w:rFonts w:hint="eastAsia" w:ascii="方正书宋_GBK" w:eastAsia="方正书宋_GBK"/>
              </w:rPr>
              <w:t>可持续发挥的作用</w:t>
            </w:r>
          </w:p>
        </w:tc>
        <w:tc>
          <w:tcPr>
            <w:tcW w:w="2891" w:type="dxa"/>
            <w:vAlign w:val="center"/>
          </w:tcPr>
          <w:p w14:paraId="4942C957">
            <w:pPr>
              <w:spacing w:line="300" w:lineRule="exact"/>
              <w:jc w:val="left"/>
              <w:rPr>
                <w:rFonts w:ascii="方正书宋_GBK" w:eastAsia="方正书宋_GBK"/>
              </w:rPr>
            </w:pPr>
            <w:r>
              <w:rPr>
                <w:rFonts w:hint="eastAsia" w:ascii="方正书宋_GBK" w:eastAsia="方正书宋_GBK"/>
              </w:rPr>
              <w:t>可持续发挥的作用</w:t>
            </w:r>
          </w:p>
        </w:tc>
        <w:tc>
          <w:tcPr>
            <w:tcW w:w="1276" w:type="dxa"/>
            <w:vAlign w:val="center"/>
          </w:tcPr>
          <w:p w14:paraId="5ECED4A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11945572">
            <w:pPr>
              <w:spacing w:line="300" w:lineRule="exact"/>
              <w:jc w:val="left"/>
              <w:rPr>
                <w:rFonts w:ascii="方正书宋_GBK" w:eastAsia="方正书宋_GBK"/>
              </w:rPr>
            </w:pPr>
          </w:p>
        </w:tc>
      </w:tr>
      <w:tr w14:paraId="72A12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328542FB">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1F1F7F3B">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25D312A">
            <w:pPr>
              <w:spacing w:line="300" w:lineRule="exact"/>
              <w:jc w:val="left"/>
              <w:rPr>
                <w:rFonts w:ascii="方正书宋_GBK" w:eastAsia="方正书宋_GBK"/>
              </w:rPr>
            </w:pPr>
            <w:r>
              <w:rPr>
                <w:rFonts w:hint="eastAsia" w:ascii="方正书宋_GBK" w:eastAsia="方正书宋_GBK"/>
              </w:rPr>
              <w:t>服务对象满意度</w:t>
            </w:r>
          </w:p>
        </w:tc>
        <w:tc>
          <w:tcPr>
            <w:tcW w:w="2891" w:type="dxa"/>
            <w:vAlign w:val="center"/>
          </w:tcPr>
          <w:p w14:paraId="7920C26A">
            <w:pPr>
              <w:spacing w:line="300" w:lineRule="exact"/>
              <w:jc w:val="left"/>
              <w:rPr>
                <w:rFonts w:ascii="方正书宋_GBK" w:eastAsia="方正书宋_GBK"/>
              </w:rPr>
            </w:pPr>
            <w:r>
              <w:rPr>
                <w:rFonts w:hint="eastAsia" w:ascii="方正书宋_GBK" w:eastAsia="方正书宋_GBK"/>
              </w:rPr>
              <w:t>服务对象满意度</w:t>
            </w:r>
          </w:p>
        </w:tc>
        <w:tc>
          <w:tcPr>
            <w:tcW w:w="1276" w:type="dxa"/>
            <w:vAlign w:val="center"/>
          </w:tcPr>
          <w:p w14:paraId="30DC9CE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1CD42DA9">
            <w:pPr>
              <w:spacing w:line="300" w:lineRule="exact"/>
              <w:jc w:val="left"/>
              <w:rPr>
                <w:rFonts w:ascii="方正书宋_GBK" w:eastAsia="方正书宋_GBK"/>
              </w:rPr>
            </w:pPr>
          </w:p>
        </w:tc>
      </w:tr>
    </w:tbl>
    <w:p w14:paraId="1459E44D">
      <w:pPr>
        <w:spacing w:line="300" w:lineRule="exact"/>
        <w:jc w:val="left"/>
        <w:sectPr>
          <w:headerReference r:id="rId3" w:type="default"/>
          <w:pgSz w:w="11907" w:h="16839"/>
          <w:pgMar w:top="1984" w:right="1304" w:bottom="1134" w:left="1304" w:header="851" w:footer="992" w:gutter="0"/>
          <w:cols w:space="720" w:num="1"/>
          <w:docGrid w:type="lines" w:linePitch="312" w:charSpace="0"/>
        </w:sectPr>
      </w:pPr>
    </w:p>
    <w:p w14:paraId="4257C5C5">
      <w:pPr>
        <w:spacing w:line="300" w:lineRule="exact"/>
        <w:jc w:val="left"/>
      </w:pPr>
    </w:p>
    <w:p w14:paraId="505E380E">
      <w:pPr>
        <w:ind w:firstLine="562" w:firstLineChars="200"/>
        <w:jc w:val="left"/>
        <w:outlineLvl w:val="3"/>
        <w:rPr>
          <w:rFonts w:hAnsi="宋体"/>
          <w:b/>
          <w:sz w:val="28"/>
        </w:rPr>
      </w:pPr>
      <w:bookmarkStart w:id="5" w:name="_Toc65318746"/>
      <w:r>
        <w:rPr>
          <w:rFonts w:hint="eastAsia" w:ascii="方正仿宋_GBK" w:eastAsia="方正仿宋_GBK"/>
          <w:b/>
          <w:sz w:val="28"/>
        </w:rPr>
        <w:t>2.老干部活动经费绩效目标表</w:t>
      </w:r>
      <w:bookmarkEnd w:id="5"/>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2、老干部活动经费绩效目标表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5"/>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0EB7C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33D90AA6">
            <w:pPr>
              <w:spacing w:line="300" w:lineRule="exact"/>
              <w:jc w:val="left"/>
              <w:rPr>
                <w:rFonts w:ascii="方正书宋_GBK" w:eastAsia="方正书宋_GBK"/>
                <w:b/>
              </w:rPr>
            </w:pPr>
            <w:r>
              <w:rPr>
                <w:rFonts w:ascii="方正书宋_GBK" w:eastAsia="方正书宋_GBK"/>
                <w:b/>
              </w:rPr>
              <w:t>287001</w:t>
            </w:r>
            <w:r>
              <w:rPr>
                <w:rFonts w:hint="eastAsia" w:ascii="方正书宋_GBK" w:eastAsia="方正书宋_GBK"/>
                <w:b/>
              </w:rPr>
              <w:t>中国共产党涞源县委员会老干部局本级</w:t>
            </w:r>
          </w:p>
        </w:tc>
        <w:tc>
          <w:tcPr>
            <w:tcW w:w="1701" w:type="dxa"/>
            <w:tcBorders>
              <w:top w:val="single" w:color="FFFFFF" w:sz="6" w:space="0"/>
              <w:left w:val="single" w:color="FFFFFF" w:sz="6" w:space="0"/>
              <w:right w:val="single" w:color="FFFFFF" w:sz="6" w:space="0"/>
            </w:tcBorders>
            <w:vAlign w:val="center"/>
          </w:tcPr>
          <w:p w14:paraId="4417A211">
            <w:pPr>
              <w:spacing w:line="300" w:lineRule="exact"/>
              <w:jc w:val="right"/>
              <w:rPr>
                <w:rFonts w:ascii="方正书宋_GBK" w:eastAsia="方正书宋_GBK"/>
              </w:rPr>
            </w:pPr>
            <w:r>
              <w:rPr>
                <w:rFonts w:hint="eastAsia" w:ascii="方正书宋_GBK" w:eastAsia="方正书宋_GBK"/>
              </w:rPr>
              <w:t>单位：万元</w:t>
            </w:r>
          </w:p>
        </w:tc>
      </w:tr>
      <w:tr w14:paraId="5A46C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7B3B02E5">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vAlign w:val="center"/>
          </w:tcPr>
          <w:p w14:paraId="1FB14949">
            <w:pPr>
              <w:spacing w:line="300" w:lineRule="exact"/>
              <w:jc w:val="left"/>
              <w:rPr>
                <w:rFonts w:ascii="方正书宋_GBK" w:eastAsia="方正书宋_GBK"/>
              </w:rPr>
            </w:pPr>
            <w:r>
              <w:rPr>
                <w:rFonts w:ascii="方正书宋_GBK" w:eastAsia="方正书宋_GBK"/>
              </w:rPr>
              <w:t>13063021EQSC3O451LR9V</w:t>
            </w:r>
          </w:p>
        </w:tc>
        <w:tc>
          <w:tcPr>
            <w:tcW w:w="1587" w:type="dxa"/>
            <w:vAlign w:val="center"/>
          </w:tcPr>
          <w:p w14:paraId="5F1EE989">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vAlign w:val="center"/>
          </w:tcPr>
          <w:p w14:paraId="768DAF7C">
            <w:pPr>
              <w:spacing w:line="300" w:lineRule="exact"/>
              <w:jc w:val="left"/>
              <w:rPr>
                <w:rFonts w:ascii="方正书宋_GBK" w:eastAsia="方正书宋_GBK"/>
              </w:rPr>
            </w:pPr>
            <w:r>
              <w:rPr>
                <w:rFonts w:hint="eastAsia" w:ascii="方正书宋_GBK" w:eastAsia="方正书宋_GBK"/>
              </w:rPr>
              <w:t>老干部活动经费</w:t>
            </w:r>
          </w:p>
        </w:tc>
      </w:tr>
      <w:tr w14:paraId="25DDD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56680A3B">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vAlign w:val="center"/>
          </w:tcPr>
          <w:p w14:paraId="28038618">
            <w:pPr>
              <w:spacing w:line="300" w:lineRule="exact"/>
              <w:jc w:val="center"/>
              <w:rPr>
                <w:rFonts w:ascii="方正书宋_GBK" w:eastAsia="方正书宋_GBK"/>
                <w:b/>
              </w:rPr>
            </w:pPr>
            <w:r>
              <w:rPr>
                <w:rFonts w:hint="eastAsia" w:ascii="方正书宋_GBK" w:eastAsia="方正书宋_GBK"/>
                <w:b/>
              </w:rPr>
              <w:t>预算数</w:t>
            </w:r>
          </w:p>
        </w:tc>
        <w:tc>
          <w:tcPr>
            <w:tcW w:w="1276" w:type="dxa"/>
            <w:vAlign w:val="center"/>
          </w:tcPr>
          <w:p w14:paraId="18D284C2">
            <w:pPr>
              <w:spacing w:line="300" w:lineRule="exact"/>
              <w:jc w:val="left"/>
              <w:rPr>
                <w:rFonts w:ascii="方正书宋_GBK" w:eastAsia="方正书宋_GBK"/>
              </w:rPr>
            </w:pPr>
            <w:r>
              <w:rPr>
                <w:rFonts w:ascii="方正书宋_GBK" w:eastAsia="方正书宋_GBK"/>
              </w:rPr>
              <w:t>5.00</w:t>
            </w:r>
          </w:p>
        </w:tc>
        <w:tc>
          <w:tcPr>
            <w:tcW w:w="1587" w:type="dxa"/>
            <w:vAlign w:val="center"/>
          </w:tcPr>
          <w:p w14:paraId="33373DEF">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vAlign w:val="center"/>
          </w:tcPr>
          <w:p w14:paraId="2CF6F712">
            <w:pPr>
              <w:spacing w:line="300" w:lineRule="exact"/>
              <w:jc w:val="left"/>
              <w:rPr>
                <w:rFonts w:ascii="方正书宋_GBK" w:eastAsia="方正书宋_GBK"/>
              </w:rPr>
            </w:pPr>
            <w:r>
              <w:rPr>
                <w:rFonts w:ascii="方正书宋_GBK" w:eastAsia="方正书宋_GBK"/>
              </w:rPr>
              <w:t>5.00</w:t>
            </w:r>
          </w:p>
        </w:tc>
        <w:tc>
          <w:tcPr>
            <w:tcW w:w="1276" w:type="dxa"/>
            <w:vAlign w:val="center"/>
          </w:tcPr>
          <w:p w14:paraId="6384D076">
            <w:pPr>
              <w:spacing w:line="300" w:lineRule="exact"/>
              <w:jc w:val="center"/>
              <w:rPr>
                <w:rFonts w:ascii="方正书宋_GBK" w:eastAsia="方正书宋_GBK"/>
                <w:b/>
              </w:rPr>
            </w:pPr>
            <w:r>
              <w:rPr>
                <w:rFonts w:hint="eastAsia" w:ascii="方正书宋_GBK" w:eastAsia="方正书宋_GBK"/>
                <w:b/>
              </w:rPr>
              <w:t>其他资金</w:t>
            </w:r>
          </w:p>
        </w:tc>
        <w:tc>
          <w:tcPr>
            <w:tcW w:w="1701" w:type="dxa"/>
            <w:vAlign w:val="center"/>
          </w:tcPr>
          <w:p w14:paraId="02E22CDD">
            <w:pPr>
              <w:spacing w:line="300" w:lineRule="exact"/>
              <w:jc w:val="left"/>
              <w:rPr>
                <w:rFonts w:ascii="方正书宋_GBK" w:eastAsia="方正书宋_GBK"/>
              </w:rPr>
            </w:pPr>
            <w:r>
              <w:rPr>
                <w:rFonts w:ascii="方正书宋_GBK" w:eastAsia="方正书宋_GBK"/>
              </w:rPr>
              <w:t>0</w:t>
            </w:r>
          </w:p>
        </w:tc>
      </w:tr>
      <w:tr w14:paraId="64DDD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61A22D51">
            <w:pPr>
              <w:spacing w:line="300" w:lineRule="exact"/>
              <w:jc w:val="left"/>
              <w:outlineLvl w:val="3"/>
            </w:pPr>
          </w:p>
        </w:tc>
        <w:tc>
          <w:tcPr>
            <w:tcW w:w="8278" w:type="dxa"/>
            <w:gridSpan w:val="6"/>
            <w:vAlign w:val="center"/>
          </w:tcPr>
          <w:p w14:paraId="7BA960C9">
            <w:pPr>
              <w:spacing w:line="300" w:lineRule="exact"/>
              <w:jc w:val="left"/>
              <w:rPr>
                <w:rFonts w:ascii="方正书宋_GBK" w:eastAsia="方正书宋_GBK"/>
              </w:rPr>
            </w:pPr>
            <w:r>
              <w:rPr>
                <w:rFonts w:hint="eastAsia" w:ascii="方正书宋_GBK" w:eastAsia="方正书宋_GBK"/>
              </w:rPr>
              <w:t>用于老干部文体活动和参观</w:t>
            </w:r>
          </w:p>
        </w:tc>
      </w:tr>
      <w:tr w14:paraId="4AC2E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5486B573">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vAlign w:val="center"/>
          </w:tcPr>
          <w:p w14:paraId="7C5F5009">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vAlign w:val="center"/>
          </w:tcPr>
          <w:p w14:paraId="68B53F4C">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vAlign w:val="center"/>
          </w:tcPr>
          <w:p w14:paraId="4BDA3579">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vAlign w:val="center"/>
          </w:tcPr>
          <w:p w14:paraId="68AEA649">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14:paraId="2D03E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43F48753">
            <w:pPr>
              <w:spacing w:line="300" w:lineRule="exact"/>
              <w:jc w:val="left"/>
              <w:outlineLvl w:val="3"/>
            </w:pPr>
          </w:p>
        </w:tc>
        <w:tc>
          <w:tcPr>
            <w:tcW w:w="2410" w:type="dxa"/>
            <w:gridSpan w:val="2"/>
            <w:tcBorders>
              <w:bottom w:val="single" w:color="000000" w:sz="6" w:space="0"/>
            </w:tcBorders>
            <w:vAlign w:val="center"/>
          </w:tcPr>
          <w:p w14:paraId="5CF16330">
            <w:pPr>
              <w:spacing w:line="300" w:lineRule="exact"/>
              <w:jc w:val="center"/>
              <w:rPr>
                <w:rFonts w:ascii="方正书宋_GBK" w:eastAsia="方正书宋_GBK"/>
              </w:rPr>
            </w:pPr>
          </w:p>
        </w:tc>
        <w:tc>
          <w:tcPr>
            <w:tcW w:w="1587" w:type="dxa"/>
            <w:tcBorders>
              <w:bottom w:val="single" w:color="000000" w:sz="6" w:space="0"/>
            </w:tcBorders>
            <w:vAlign w:val="center"/>
          </w:tcPr>
          <w:p w14:paraId="6C96608C">
            <w:pPr>
              <w:spacing w:line="300" w:lineRule="exact"/>
              <w:jc w:val="center"/>
              <w:rPr>
                <w:rFonts w:ascii="方正书宋_GBK" w:eastAsia="方正书宋_GBK"/>
              </w:rPr>
            </w:pPr>
          </w:p>
        </w:tc>
        <w:tc>
          <w:tcPr>
            <w:tcW w:w="1304" w:type="dxa"/>
            <w:tcBorders>
              <w:bottom w:val="single" w:color="000000" w:sz="6" w:space="0"/>
            </w:tcBorders>
            <w:vAlign w:val="center"/>
          </w:tcPr>
          <w:p w14:paraId="5B82E7C7">
            <w:pPr>
              <w:spacing w:line="300" w:lineRule="exact"/>
              <w:jc w:val="center"/>
              <w:rPr>
                <w:rFonts w:ascii="方正书宋_GBK" w:eastAsia="方正书宋_GBK"/>
              </w:rPr>
            </w:pPr>
          </w:p>
        </w:tc>
        <w:tc>
          <w:tcPr>
            <w:tcW w:w="2977" w:type="dxa"/>
            <w:gridSpan w:val="2"/>
            <w:tcBorders>
              <w:bottom w:val="single" w:color="000000" w:sz="6" w:space="0"/>
            </w:tcBorders>
            <w:vAlign w:val="center"/>
          </w:tcPr>
          <w:p w14:paraId="17885A58">
            <w:pPr>
              <w:spacing w:line="300" w:lineRule="exact"/>
              <w:jc w:val="center"/>
              <w:rPr>
                <w:rFonts w:ascii="方正书宋_GBK" w:eastAsia="方正书宋_GBK"/>
              </w:rPr>
            </w:pPr>
            <w:r>
              <w:rPr>
                <w:rFonts w:ascii="方正书宋_GBK" w:eastAsia="方正书宋_GBK"/>
              </w:rPr>
              <w:t>100.00%</w:t>
            </w:r>
          </w:p>
        </w:tc>
      </w:tr>
      <w:tr w14:paraId="13ADA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27A7C3D5">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vAlign w:val="center"/>
          </w:tcPr>
          <w:p w14:paraId="1A7BA243">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建立长效机制</w:t>
            </w:r>
          </w:p>
          <w:p w14:paraId="284012BF">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每年多次组织老干部开展各项文体活动，不定期组织老干部参观考察</w:t>
            </w:r>
          </w:p>
        </w:tc>
      </w:tr>
    </w:tbl>
    <w:p w14:paraId="49955BF6">
      <w:pPr>
        <w:spacing w:line="14" w:lineRule="exact"/>
        <w:jc w:val="center"/>
        <w:rPr>
          <w:rFonts w:hAnsi="宋体"/>
        </w:rPr>
      </w:pPr>
      <w:r>
        <w:rPr>
          <w:rFonts w:ascii="方正书宋_GBK" w:eastAsia="方正书宋_GBK"/>
        </w:rPr>
        <w:t xml:space="preserve"> </w:t>
      </w:r>
    </w:p>
    <w:tbl>
      <w:tblPr>
        <w:tblStyle w:val="5"/>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7430C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66DDF4DE">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4F7FB400">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23D25571">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33DC82F1">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1CA6FFF9">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150656C4">
            <w:pPr>
              <w:spacing w:line="300" w:lineRule="exact"/>
              <w:jc w:val="center"/>
              <w:rPr>
                <w:rFonts w:ascii="方正书宋_GBK" w:eastAsia="方正书宋_GBK"/>
                <w:b/>
              </w:rPr>
            </w:pPr>
            <w:r>
              <w:rPr>
                <w:rFonts w:hint="eastAsia" w:ascii="方正书宋_GBK" w:eastAsia="方正书宋_GBK"/>
                <w:b/>
              </w:rPr>
              <w:t>指标值确定依据</w:t>
            </w:r>
          </w:p>
        </w:tc>
      </w:tr>
      <w:tr w14:paraId="58E3A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1CBE4A2">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76AD1AA7">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172A75A">
            <w:pPr>
              <w:spacing w:line="300" w:lineRule="exact"/>
              <w:jc w:val="left"/>
              <w:rPr>
                <w:rFonts w:ascii="方正书宋_GBK" w:eastAsia="方正书宋_GBK"/>
              </w:rPr>
            </w:pPr>
            <w:r>
              <w:rPr>
                <w:rFonts w:hint="eastAsia" w:ascii="方正书宋_GBK" w:eastAsia="方正书宋_GBK"/>
              </w:rPr>
              <w:t>开展活动数量</w:t>
            </w:r>
          </w:p>
        </w:tc>
        <w:tc>
          <w:tcPr>
            <w:tcW w:w="2891" w:type="dxa"/>
            <w:vAlign w:val="center"/>
          </w:tcPr>
          <w:p w14:paraId="417A61F3">
            <w:pPr>
              <w:spacing w:line="300" w:lineRule="exact"/>
              <w:jc w:val="left"/>
              <w:rPr>
                <w:rFonts w:ascii="方正书宋_GBK" w:eastAsia="方正书宋_GBK"/>
              </w:rPr>
            </w:pPr>
            <w:r>
              <w:rPr>
                <w:rFonts w:hint="eastAsia" w:ascii="方正书宋_GBK" w:eastAsia="方正书宋_GBK"/>
              </w:rPr>
              <w:t>反应老干部活动情况</w:t>
            </w:r>
          </w:p>
        </w:tc>
        <w:tc>
          <w:tcPr>
            <w:tcW w:w="1276" w:type="dxa"/>
            <w:vAlign w:val="center"/>
          </w:tcPr>
          <w:p w14:paraId="2B04201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次</w:t>
            </w:r>
          </w:p>
        </w:tc>
        <w:tc>
          <w:tcPr>
            <w:tcW w:w="1701" w:type="dxa"/>
            <w:vAlign w:val="center"/>
          </w:tcPr>
          <w:p w14:paraId="544B9D5B">
            <w:pPr>
              <w:spacing w:line="300" w:lineRule="exact"/>
              <w:jc w:val="left"/>
              <w:rPr>
                <w:rFonts w:ascii="方正书宋_GBK" w:eastAsia="方正书宋_GBK"/>
              </w:rPr>
            </w:pPr>
          </w:p>
        </w:tc>
      </w:tr>
      <w:tr w14:paraId="2C13E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4EF4C1D">
            <w:pPr>
              <w:spacing w:line="300" w:lineRule="exact"/>
              <w:jc w:val="center"/>
              <w:rPr>
                <w:rFonts w:ascii="方正书宋_GBK" w:eastAsia="方正书宋_GBK"/>
              </w:rPr>
            </w:pPr>
          </w:p>
        </w:tc>
        <w:tc>
          <w:tcPr>
            <w:tcW w:w="1134" w:type="dxa"/>
            <w:vAlign w:val="center"/>
          </w:tcPr>
          <w:p w14:paraId="13AA78B0">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598E6BC9">
            <w:pPr>
              <w:spacing w:line="300" w:lineRule="exact"/>
              <w:jc w:val="left"/>
              <w:rPr>
                <w:rFonts w:ascii="方正书宋_GBK" w:eastAsia="方正书宋_GBK"/>
              </w:rPr>
            </w:pPr>
            <w:r>
              <w:rPr>
                <w:rFonts w:hint="eastAsia" w:ascii="方正书宋_GBK" w:eastAsia="方正书宋_GBK"/>
              </w:rPr>
              <w:t>项目完成率</w:t>
            </w:r>
          </w:p>
        </w:tc>
        <w:tc>
          <w:tcPr>
            <w:tcW w:w="2891" w:type="dxa"/>
            <w:vAlign w:val="center"/>
          </w:tcPr>
          <w:p w14:paraId="6C4354E6">
            <w:pPr>
              <w:spacing w:line="300" w:lineRule="exact"/>
              <w:jc w:val="left"/>
              <w:rPr>
                <w:rFonts w:ascii="方正书宋_GBK" w:eastAsia="方正书宋_GBK"/>
              </w:rPr>
            </w:pPr>
            <w:r>
              <w:rPr>
                <w:rFonts w:hint="eastAsia" w:ascii="方正书宋_GBK" w:eastAsia="方正书宋_GBK"/>
              </w:rPr>
              <w:t>项目完成率</w:t>
            </w:r>
          </w:p>
        </w:tc>
        <w:tc>
          <w:tcPr>
            <w:tcW w:w="1276" w:type="dxa"/>
            <w:vAlign w:val="center"/>
          </w:tcPr>
          <w:p w14:paraId="3A322AA9">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71351CC6">
            <w:pPr>
              <w:spacing w:line="300" w:lineRule="exact"/>
              <w:jc w:val="left"/>
              <w:rPr>
                <w:rFonts w:ascii="方正书宋_GBK" w:eastAsia="方正书宋_GBK"/>
              </w:rPr>
            </w:pPr>
          </w:p>
        </w:tc>
      </w:tr>
      <w:tr w14:paraId="5C533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6266DF6">
            <w:pPr>
              <w:spacing w:line="300" w:lineRule="exact"/>
              <w:jc w:val="center"/>
              <w:rPr>
                <w:rFonts w:ascii="方正书宋_GBK" w:eastAsia="方正书宋_GBK"/>
              </w:rPr>
            </w:pPr>
          </w:p>
        </w:tc>
        <w:tc>
          <w:tcPr>
            <w:tcW w:w="1134" w:type="dxa"/>
            <w:vAlign w:val="center"/>
          </w:tcPr>
          <w:p w14:paraId="311B1302">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069EF4D0">
            <w:pPr>
              <w:spacing w:line="300" w:lineRule="exact"/>
              <w:jc w:val="left"/>
              <w:rPr>
                <w:rFonts w:ascii="方正书宋_GBK" w:eastAsia="方正书宋_GBK"/>
              </w:rPr>
            </w:pPr>
            <w:r>
              <w:rPr>
                <w:rFonts w:hint="eastAsia" w:ascii="方正书宋_GBK" w:eastAsia="方正书宋_GBK"/>
              </w:rPr>
              <w:t>资金支付及时率</w:t>
            </w:r>
          </w:p>
        </w:tc>
        <w:tc>
          <w:tcPr>
            <w:tcW w:w="2891" w:type="dxa"/>
            <w:vAlign w:val="center"/>
          </w:tcPr>
          <w:p w14:paraId="6FB3725D">
            <w:pPr>
              <w:spacing w:line="300" w:lineRule="exact"/>
              <w:jc w:val="left"/>
              <w:rPr>
                <w:rFonts w:ascii="方正书宋_GBK" w:eastAsia="方正书宋_GBK"/>
              </w:rPr>
            </w:pPr>
            <w:r>
              <w:rPr>
                <w:rFonts w:hint="eastAsia" w:ascii="方正书宋_GBK" w:eastAsia="方正书宋_GBK"/>
              </w:rPr>
              <w:t>资金支付及时率</w:t>
            </w:r>
          </w:p>
        </w:tc>
        <w:tc>
          <w:tcPr>
            <w:tcW w:w="1276" w:type="dxa"/>
            <w:vAlign w:val="center"/>
          </w:tcPr>
          <w:p w14:paraId="0585F307">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3E486739">
            <w:pPr>
              <w:spacing w:line="300" w:lineRule="exact"/>
              <w:jc w:val="left"/>
              <w:rPr>
                <w:rFonts w:ascii="方正书宋_GBK" w:eastAsia="方正书宋_GBK"/>
              </w:rPr>
            </w:pPr>
          </w:p>
        </w:tc>
      </w:tr>
      <w:tr w14:paraId="75A6A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1836F47">
            <w:pPr>
              <w:spacing w:line="300" w:lineRule="exact"/>
              <w:jc w:val="center"/>
              <w:rPr>
                <w:rFonts w:ascii="方正书宋_GBK" w:eastAsia="方正书宋_GBK"/>
              </w:rPr>
            </w:pPr>
          </w:p>
        </w:tc>
        <w:tc>
          <w:tcPr>
            <w:tcW w:w="1134" w:type="dxa"/>
            <w:vAlign w:val="center"/>
          </w:tcPr>
          <w:p w14:paraId="25F3EB4F">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14:paraId="0A22C222">
            <w:pPr>
              <w:spacing w:line="300" w:lineRule="exact"/>
              <w:jc w:val="left"/>
              <w:rPr>
                <w:rFonts w:ascii="方正书宋_GBK" w:eastAsia="方正书宋_GBK"/>
              </w:rPr>
            </w:pPr>
            <w:r>
              <w:rPr>
                <w:rFonts w:hint="eastAsia" w:ascii="方正书宋_GBK" w:eastAsia="方正书宋_GBK"/>
              </w:rPr>
              <w:t>资金成本</w:t>
            </w:r>
          </w:p>
        </w:tc>
        <w:tc>
          <w:tcPr>
            <w:tcW w:w="2891" w:type="dxa"/>
            <w:vAlign w:val="center"/>
          </w:tcPr>
          <w:p w14:paraId="10585DA4">
            <w:pPr>
              <w:spacing w:line="300" w:lineRule="exact"/>
              <w:jc w:val="left"/>
              <w:rPr>
                <w:rFonts w:ascii="方正书宋_GBK" w:eastAsia="方正书宋_GBK"/>
              </w:rPr>
            </w:pPr>
            <w:r>
              <w:rPr>
                <w:rFonts w:hint="eastAsia" w:ascii="方正书宋_GBK" w:eastAsia="方正书宋_GBK"/>
              </w:rPr>
              <w:t>资金成本</w:t>
            </w:r>
          </w:p>
        </w:tc>
        <w:tc>
          <w:tcPr>
            <w:tcW w:w="1276" w:type="dxa"/>
            <w:vAlign w:val="center"/>
          </w:tcPr>
          <w:p w14:paraId="1DFB6B86">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万元</w:t>
            </w:r>
          </w:p>
        </w:tc>
        <w:tc>
          <w:tcPr>
            <w:tcW w:w="1701" w:type="dxa"/>
            <w:vAlign w:val="center"/>
          </w:tcPr>
          <w:p w14:paraId="276DA00D">
            <w:pPr>
              <w:spacing w:line="300" w:lineRule="exact"/>
              <w:jc w:val="left"/>
              <w:rPr>
                <w:rFonts w:ascii="方正书宋_GBK" w:eastAsia="方正书宋_GBK"/>
              </w:rPr>
            </w:pPr>
          </w:p>
        </w:tc>
      </w:tr>
      <w:tr w14:paraId="67149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211F664">
            <w:pPr>
              <w:spacing w:line="300" w:lineRule="exact"/>
              <w:jc w:val="center"/>
              <w:rPr>
                <w:rFonts w:ascii="方正书宋_GBK" w:eastAsia="方正书宋_GBK"/>
              </w:rPr>
            </w:pPr>
            <w:r>
              <w:rPr>
                <w:rFonts w:hint="eastAsia" w:ascii="方正书宋_GBK" w:eastAsia="方正书宋_GBK"/>
              </w:rPr>
              <w:t>效益指标</w:t>
            </w:r>
          </w:p>
        </w:tc>
        <w:tc>
          <w:tcPr>
            <w:tcW w:w="1134" w:type="dxa"/>
            <w:vAlign w:val="center"/>
          </w:tcPr>
          <w:p w14:paraId="3F47024B">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3E2EC8FD">
            <w:pPr>
              <w:spacing w:line="300" w:lineRule="exact"/>
              <w:jc w:val="left"/>
              <w:rPr>
                <w:rFonts w:ascii="方正书宋_GBK" w:eastAsia="方正书宋_GBK"/>
              </w:rPr>
            </w:pPr>
            <w:r>
              <w:rPr>
                <w:rFonts w:hint="eastAsia" w:ascii="方正书宋_GBK" w:eastAsia="方正书宋_GBK"/>
              </w:rPr>
              <w:t>社会影响力</w:t>
            </w:r>
          </w:p>
        </w:tc>
        <w:tc>
          <w:tcPr>
            <w:tcW w:w="2891" w:type="dxa"/>
            <w:vAlign w:val="center"/>
          </w:tcPr>
          <w:p w14:paraId="3F1D3429">
            <w:pPr>
              <w:spacing w:line="300" w:lineRule="exact"/>
              <w:jc w:val="left"/>
              <w:rPr>
                <w:rFonts w:ascii="方正书宋_GBK" w:eastAsia="方正书宋_GBK"/>
              </w:rPr>
            </w:pPr>
            <w:r>
              <w:rPr>
                <w:rFonts w:hint="eastAsia" w:ascii="方正书宋_GBK" w:eastAsia="方正书宋_GBK"/>
              </w:rPr>
              <w:t>得到广大受众的认可</w:t>
            </w:r>
          </w:p>
        </w:tc>
        <w:tc>
          <w:tcPr>
            <w:tcW w:w="1276" w:type="dxa"/>
            <w:vAlign w:val="center"/>
          </w:tcPr>
          <w:p w14:paraId="2533226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7BDADF07">
            <w:pPr>
              <w:spacing w:line="300" w:lineRule="exact"/>
              <w:jc w:val="left"/>
              <w:rPr>
                <w:rFonts w:ascii="方正书宋_GBK" w:eastAsia="方正书宋_GBK"/>
              </w:rPr>
            </w:pPr>
          </w:p>
        </w:tc>
      </w:tr>
      <w:tr w14:paraId="02C51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6979DF9">
            <w:pPr>
              <w:spacing w:line="300" w:lineRule="exact"/>
              <w:jc w:val="center"/>
              <w:rPr>
                <w:rFonts w:ascii="方正书宋_GBK" w:eastAsia="方正书宋_GBK"/>
              </w:rPr>
            </w:pPr>
          </w:p>
        </w:tc>
        <w:tc>
          <w:tcPr>
            <w:tcW w:w="1134" w:type="dxa"/>
            <w:vAlign w:val="center"/>
          </w:tcPr>
          <w:p w14:paraId="17E61AC5">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27CFB8A6">
            <w:pPr>
              <w:spacing w:line="300" w:lineRule="exact"/>
              <w:jc w:val="left"/>
              <w:rPr>
                <w:rFonts w:ascii="方正书宋_GBK" w:eastAsia="方正书宋_GBK"/>
              </w:rPr>
            </w:pPr>
            <w:r>
              <w:rPr>
                <w:rFonts w:hint="eastAsia" w:ascii="方正书宋_GBK" w:eastAsia="方正书宋_GBK"/>
              </w:rPr>
              <w:t>可持续影响力</w:t>
            </w:r>
          </w:p>
        </w:tc>
        <w:tc>
          <w:tcPr>
            <w:tcW w:w="2891" w:type="dxa"/>
            <w:vAlign w:val="center"/>
          </w:tcPr>
          <w:p w14:paraId="3EAB8DD6">
            <w:pPr>
              <w:spacing w:line="300" w:lineRule="exact"/>
              <w:jc w:val="left"/>
              <w:rPr>
                <w:rFonts w:ascii="方正书宋_GBK" w:eastAsia="方正书宋_GBK"/>
              </w:rPr>
            </w:pPr>
            <w:r>
              <w:rPr>
                <w:rFonts w:hint="eastAsia" w:ascii="方正书宋_GBK" w:eastAsia="方正书宋_GBK"/>
              </w:rPr>
              <w:t>可持续影响力</w:t>
            </w:r>
          </w:p>
        </w:tc>
        <w:tc>
          <w:tcPr>
            <w:tcW w:w="1276" w:type="dxa"/>
            <w:vAlign w:val="center"/>
          </w:tcPr>
          <w:p w14:paraId="6419509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71985BC1">
            <w:pPr>
              <w:spacing w:line="300" w:lineRule="exact"/>
              <w:jc w:val="left"/>
              <w:rPr>
                <w:rFonts w:ascii="方正书宋_GBK" w:eastAsia="方正书宋_GBK"/>
              </w:rPr>
            </w:pPr>
          </w:p>
        </w:tc>
      </w:tr>
      <w:tr w14:paraId="073EB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2492CCFF">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6D4BCAD0">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D8B24DA">
            <w:pPr>
              <w:spacing w:line="300" w:lineRule="exact"/>
              <w:jc w:val="left"/>
              <w:rPr>
                <w:rFonts w:ascii="方正书宋_GBK" w:eastAsia="方正书宋_GBK"/>
              </w:rPr>
            </w:pPr>
            <w:r>
              <w:rPr>
                <w:rFonts w:hint="eastAsia" w:ascii="方正书宋_GBK" w:eastAsia="方正书宋_GBK"/>
              </w:rPr>
              <w:t>服务对象满意度</w:t>
            </w:r>
          </w:p>
        </w:tc>
        <w:tc>
          <w:tcPr>
            <w:tcW w:w="2891" w:type="dxa"/>
            <w:vAlign w:val="center"/>
          </w:tcPr>
          <w:p w14:paraId="5EDF0A7A">
            <w:pPr>
              <w:spacing w:line="300" w:lineRule="exact"/>
              <w:jc w:val="left"/>
              <w:rPr>
                <w:rFonts w:ascii="方正书宋_GBK" w:eastAsia="方正书宋_GBK"/>
              </w:rPr>
            </w:pPr>
            <w:r>
              <w:rPr>
                <w:rFonts w:hint="eastAsia" w:ascii="方正书宋_GBK" w:eastAsia="方正书宋_GBK"/>
              </w:rPr>
              <w:t>服务对象满意度</w:t>
            </w:r>
          </w:p>
        </w:tc>
        <w:tc>
          <w:tcPr>
            <w:tcW w:w="1276" w:type="dxa"/>
            <w:vAlign w:val="center"/>
          </w:tcPr>
          <w:p w14:paraId="24CDC7C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5A6F8939">
            <w:pPr>
              <w:spacing w:line="300" w:lineRule="exact"/>
              <w:jc w:val="left"/>
              <w:rPr>
                <w:rFonts w:ascii="方正书宋_GBK" w:eastAsia="方正书宋_GBK"/>
              </w:rPr>
            </w:pPr>
          </w:p>
        </w:tc>
      </w:tr>
    </w:tbl>
    <w:p w14:paraId="5B14FAE2">
      <w:pPr>
        <w:spacing w:line="300" w:lineRule="exact"/>
        <w:jc w:val="left"/>
        <w:sectPr>
          <w:pgSz w:w="11907" w:h="16839"/>
          <w:pgMar w:top="1984" w:right="1304" w:bottom="1134" w:left="1304" w:header="851" w:footer="992" w:gutter="0"/>
          <w:cols w:space="720" w:num="1"/>
          <w:docGrid w:type="lines" w:linePitch="312" w:charSpace="0"/>
        </w:sectPr>
      </w:pPr>
    </w:p>
    <w:p w14:paraId="3562CBE7">
      <w:pPr>
        <w:spacing w:line="300" w:lineRule="exact"/>
        <w:jc w:val="left"/>
      </w:pPr>
    </w:p>
    <w:p w14:paraId="234602DF">
      <w:pPr>
        <w:ind w:firstLine="562" w:firstLineChars="200"/>
        <w:jc w:val="left"/>
        <w:outlineLvl w:val="3"/>
        <w:rPr>
          <w:rFonts w:hAnsi="宋体"/>
          <w:b/>
          <w:sz w:val="28"/>
        </w:rPr>
      </w:pPr>
      <w:bookmarkStart w:id="6" w:name="_Toc65318747"/>
      <w:r>
        <w:rPr>
          <w:rFonts w:hint="eastAsia" w:ascii="方正仿宋_GBK" w:eastAsia="方正仿宋_GBK"/>
          <w:b/>
          <w:sz w:val="28"/>
        </w:rPr>
        <w:t>3.春节慰问老干部及遗属经费绩效目标表</w:t>
      </w:r>
      <w:bookmarkEnd w:id="6"/>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3、春节慰问老干部及遗属经费绩效目标表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5"/>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2A2E4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3CFEA8F2">
            <w:pPr>
              <w:spacing w:line="300" w:lineRule="exact"/>
              <w:jc w:val="left"/>
              <w:rPr>
                <w:rFonts w:ascii="方正书宋_GBK" w:eastAsia="方正书宋_GBK"/>
                <w:b/>
              </w:rPr>
            </w:pPr>
            <w:r>
              <w:rPr>
                <w:rFonts w:ascii="方正书宋_GBK" w:eastAsia="方正书宋_GBK"/>
                <w:b/>
              </w:rPr>
              <w:t>287001</w:t>
            </w:r>
            <w:r>
              <w:rPr>
                <w:rFonts w:hint="eastAsia" w:ascii="方正书宋_GBK" w:eastAsia="方正书宋_GBK"/>
                <w:b/>
              </w:rPr>
              <w:t>中国共产党涞源县委员会老干部局本级</w:t>
            </w:r>
          </w:p>
        </w:tc>
        <w:tc>
          <w:tcPr>
            <w:tcW w:w="1701" w:type="dxa"/>
            <w:tcBorders>
              <w:top w:val="single" w:color="FFFFFF" w:sz="6" w:space="0"/>
              <w:left w:val="single" w:color="FFFFFF" w:sz="6" w:space="0"/>
              <w:right w:val="single" w:color="FFFFFF" w:sz="6" w:space="0"/>
            </w:tcBorders>
            <w:vAlign w:val="center"/>
          </w:tcPr>
          <w:p w14:paraId="5049B5BE">
            <w:pPr>
              <w:spacing w:line="300" w:lineRule="exact"/>
              <w:jc w:val="right"/>
              <w:rPr>
                <w:rFonts w:ascii="方正书宋_GBK" w:eastAsia="方正书宋_GBK"/>
              </w:rPr>
            </w:pPr>
            <w:r>
              <w:rPr>
                <w:rFonts w:hint="eastAsia" w:ascii="方正书宋_GBK" w:eastAsia="方正书宋_GBK"/>
              </w:rPr>
              <w:t>单位：万元</w:t>
            </w:r>
          </w:p>
        </w:tc>
      </w:tr>
      <w:tr w14:paraId="63C03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2ED81076">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vAlign w:val="center"/>
          </w:tcPr>
          <w:p w14:paraId="457BDBD1">
            <w:pPr>
              <w:spacing w:line="300" w:lineRule="exact"/>
              <w:jc w:val="left"/>
              <w:rPr>
                <w:rFonts w:ascii="方正书宋_GBK" w:eastAsia="方正书宋_GBK"/>
              </w:rPr>
            </w:pPr>
            <w:r>
              <w:rPr>
                <w:rFonts w:ascii="方正书宋_GBK" w:eastAsia="方正书宋_GBK"/>
              </w:rPr>
              <w:t>13063021F0Y98D8AXWSZF</w:t>
            </w:r>
          </w:p>
        </w:tc>
        <w:tc>
          <w:tcPr>
            <w:tcW w:w="1587" w:type="dxa"/>
            <w:vAlign w:val="center"/>
          </w:tcPr>
          <w:p w14:paraId="30A8EAC4">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vAlign w:val="center"/>
          </w:tcPr>
          <w:p w14:paraId="143BB2DE">
            <w:pPr>
              <w:spacing w:line="300" w:lineRule="exact"/>
              <w:jc w:val="left"/>
              <w:rPr>
                <w:rFonts w:ascii="方正书宋_GBK" w:eastAsia="方正书宋_GBK"/>
              </w:rPr>
            </w:pPr>
            <w:r>
              <w:rPr>
                <w:rFonts w:hint="eastAsia" w:ascii="方正书宋_GBK" w:eastAsia="方正书宋_GBK"/>
              </w:rPr>
              <w:t>春节慰问老干部及遗属经费</w:t>
            </w:r>
          </w:p>
        </w:tc>
      </w:tr>
      <w:tr w14:paraId="5AC8A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2BA3C1D1">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vAlign w:val="center"/>
          </w:tcPr>
          <w:p w14:paraId="7238B8E6">
            <w:pPr>
              <w:spacing w:line="300" w:lineRule="exact"/>
              <w:jc w:val="center"/>
              <w:rPr>
                <w:rFonts w:ascii="方正书宋_GBK" w:eastAsia="方正书宋_GBK"/>
                <w:b/>
              </w:rPr>
            </w:pPr>
            <w:r>
              <w:rPr>
                <w:rFonts w:hint="eastAsia" w:ascii="方正书宋_GBK" w:eastAsia="方正书宋_GBK"/>
                <w:b/>
              </w:rPr>
              <w:t>预算数</w:t>
            </w:r>
          </w:p>
        </w:tc>
        <w:tc>
          <w:tcPr>
            <w:tcW w:w="1276" w:type="dxa"/>
            <w:vAlign w:val="center"/>
          </w:tcPr>
          <w:p w14:paraId="1C628378">
            <w:pPr>
              <w:spacing w:line="300" w:lineRule="exact"/>
              <w:jc w:val="left"/>
              <w:rPr>
                <w:rFonts w:ascii="方正书宋_GBK" w:eastAsia="方正书宋_GBK"/>
              </w:rPr>
            </w:pPr>
            <w:r>
              <w:rPr>
                <w:rFonts w:ascii="方正书宋_GBK" w:eastAsia="方正书宋_GBK"/>
              </w:rPr>
              <w:t>1.62</w:t>
            </w:r>
          </w:p>
        </w:tc>
        <w:tc>
          <w:tcPr>
            <w:tcW w:w="1587" w:type="dxa"/>
            <w:vAlign w:val="center"/>
          </w:tcPr>
          <w:p w14:paraId="03CE64EB">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vAlign w:val="center"/>
          </w:tcPr>
          <w:p w14:paraId="3E10DBEA">
            <w:pPr>
              <w:spacing w:line="300" w:lineRule="exact"/>
              <w:jc w:val="left"/>
              <w:rPr>
                <w:rFonts w:ascii="方正书宋_GBK" w:eastAsia="方正书宋_GBK"/>
              </w:rPr>
            </w:pPr>
            <w:r>
              <w:rPr>
                <w:rFonts w:ascii="方正书宋_GBK" w:eastAsia="方正书宋_GBK"/>
              </w:rPr>
              <w:t>1.62</w:t>
            </w:r>
          </w:p>
        </w:tc>
        <w:tc>
          <w:tcPr>
            <w:tcW w:w="1276" w:type="dxa"/>
            <w:vAlign w:val="center"/>
          </w:tcPr>
          <w:p w14:paraId="254F6D7C">
            <w:pPr>
              <w:spacing w:line="300" w:lineRule="exact"/>
              <w:jc w:val="center"/>
              <w:rPr>
                <w:rFonts w:ascii="方正书宋_GBK" w:eastAsia="方正书宋_GBK"/>
                <w:b/>
              </w:rPr>
            </w:pPr>
            <w:r>
              <w:rPr>
                <w:rFonts w:hint="eastAsia" w:ascii="方正书宋_GBK" w:eastAsia="方正书宋_GBK"/>
                <w:b/>
              </w:rPr>
              <w:t>其他资金</w:t>
            </w:r>
          </w:p>
        </w:tc>
        <w:tc>
          <w:tcPr>
            <w:tcW w:w="1701" w:type="dxa"/>
            <w:vAlign w:val="center"/>
          </w:tcPr>
          <w:p w14:paraId="263C7D59">
            <w:pPr>
              <w:spacing w:line="300" w:lineRule="exact"/>
              <w:jc w:val="left"/>
              <w:rPr>
                <w:rFonts w:ascii="方正书宋_GBK" w:eastAsia="方正书宋_GBK"/>
              </w:rPr>
            </w:pPr>
            <w:r>
              <w:rPr>
                <w:rFonts w:ascii="方正书宋_GBK" w:eastAsia="方正书宋_GBK"/>
              </w:rPr>
              <w:t>0</w:t>
            </w:r>
          </w:p>
        </w:tc>
      </w:tr>
      <w:tr w14:paraId="2EA5E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0A97E042">
            <w:pPr>
              <w:spacing w:line="300" w:lineRule="exact"/>
              <w:jc w:val="left"/>
              <w:outlineLvl w:val="3"/>
            </w:pPr>
          </w:p>
        </w:tc>
        <w:tc>
          <w:tcPr>
            <w:tcW w:w="8278" w:type="dxa"/>
            <w:gridSpan w:val="6"/>
            <w:vAlign w:val="center"/>
          </w:tcPr>
          <w:p w14:paraId="17643065">
            <w:pPr>
              <w:spacing w:line="300" w:lineRule="exact"/>
              <w:jc w:val="left"/>
              <w:rPr>
                <w:rFonts w:ascii="方正书宋_GBK" w:eastAsia="方正书宋_GBK"/>
              </w:rPr>
            </w:pPr>
            <w:r>
              <w:rPr>
                <w:rFonts w:hint="eastAsia" w:ascii="方正书宋_GBK" w:eastAsia="方正书宋_GBK"/>
              </w:rPr>
              <w:t>春节慰问县级实职离退休干部、本单位离退休干部及遗属</w:t>
            </w:r>
          </w:p>
        </w:tc>
      </w:tr>
      <w:tr w14:paraId="64571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1A571B18">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vAlign w:val="center"/>
          </w:tcPr>
          <w:p w14:paraId="1050CFC1">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vAlign w:val="center"/>
          </w:tcPr>
          <w:p w14:paraId="249E5B48">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vAlign w:val="center"/>
          </w:tcPr>
          <w:p w14:paraId="3DFC4E9B">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vAlign w:val="center"/>
          </w:tcPr>
          <w:p w14:paraId="6C444345">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14:paraId="0067A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674936F6">
            <w:pPr>
              <w:spacing w:line="300" w:lineRule="exact"/>
              <w:jc w:val="left"/>
              <w:outlineLvl w:val="3"/>
            </w:pPr>
          </w:p>
        </w:tc>
        <w:tc>
          <w:tcPr>
            <w:tcW w:w="2410" w:type="dxa"/>
            <w:gridSpan w:val="2"/>
            <w:tcBorders>
              <w:bottom w:val="single" w:color="000000" w:sz="6" w:space="0"/>
            </w:tcBorders>
            <w:vAlign w:val="center"/>
          </w:tcPr>
          <w:p w14:paraId="08C4FF2E">
            <w:pPr>
              <w:spacing w:line="300" w:lineRule="exact"/>
              <w:jc w:val="center"/>
              <w:rPr>
                <w:rFonts w:ascii="方正书宋_GBK" w:eastAsia="方正书宋_GBK"/>
              </w:rPr>
            </w:pPr>
          </w:p>
        </w:tc>
        <w:tc>
          <w:tcPr>
            <w:tcW w:w="1587" w:type="dxa"/>
            <w:tcBorders>
              <w:bottom w:val="single" w:color="000000" w:sz="6" w:space="0"/>
            </w:tcBorders>
            <w:vAlign w:val="center"/>
          </w:tcPr>
          <w:p w14:paraId="5D724942">
            <w:pPr>
              <w:spacing w:line="300" w:lineRule="exact"/>
              <w:jc w:val="center"/>
              <w:rPr>
                <w:rFonts w:ascii="方正书宋_GBK" w:eastAsia="方正书宋_GBK"/>
              </w:rPr>
            </w:pPr>
          </w:p>
        </w:tc>
        <w:tc>
          <w:tcPr>
            <w:tcW w:w="1304" w:type="dxa"/>
            <w:tcBorders>
              <w:bottom w:val="single" w:color="000000" w:sz="6" w:space="0"/>
            </w:tcBorders>
            <w:vAlign w:val="center"/>
          </w:tcPr>
          <w:p w14:paraId="5E76F473">
            <w:pPr>
              <w:spacing w:line="300" w:lineRule="exact"/>
              <w:jc w:val="center"/>
              <w:rPr>
                <w:rFonts w:ascii="方正书宋_GBK" w:eastAsia="方正书宋_GBK"/>
              </w:rPr>
            </w:pPr>
          </w:p>
        </w:tc>
        <w:tc>
          <w:tcPr>
            <w:tcW w:w="2977" w:type="dxa"/>
            <w:gridSpan w:val="2"/>
            <w:tcBorders>
              <w:bottom w:val="single" w:color="000000" w:sz="6" w:space="0"/>
            </w:tcBorders>
            <w:vAlign w:val="center"/>
          </w:tcPr>
          <w:p w14:paraId="3E11E787">
            <w:pPr>
              <w:spacing w:line="300" w:lineRule="exact"/>
              <w:jc w:val="center"/>
              <w:rPr>
                <w:rFonts w:ascii="方正书宋_GBK" w:eastAsia="方正书宋_GBK"/>
              </w:rPr>
            </w:pPr>
          </w:p>
        </w:tc>
      </w:tr>
      <w:tr w14:paraId="7CD62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0C26CCC6">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vAlign w:val="center"/>
          </w:tcPr>
          <w:p w14:paraId="1B105B45">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建立长效机制，每年春节慰问</w:t>
            </w:r>
            <w:r>
              <w:rPr>
                <w:rFonts w:ascii="方正书宋_GBK" w:eastAsia="方正书宋_GBK"/>
              </w:rPr>
              <w:t>1</w:t>
            </w:r>
            <w:r>
              <w:rPr>
                <w:rFonts w:hint="eastAsia" w:ascii="方正书宋_GBK" w:eastAsia="方正书宋_GBK"/>
              </w:rPr>
              <w:t>次</w:t>
            </w:r>
          </w:p>
        </w:tc>
      </w:tr>
    </w:tbl>
    <w:p w14:paraId="3EE8DB84">
      <w:pPr>
        <w:spacing w:line="14" w:lineRule="exact"/>
        <w:jc w:val="center"/>
        <w:rPr>
          <w:rFonts w:hAnsi="宋体"/>
        </w:rPr>
      </w:pPr>
      <w:r>
        <w:rPr>
          <w:rFonts w:ascii="方正书宋_GBK" w:eastAsia="方正书宋_GBK"/>
        </w:rPr>
        <w:t xml:space="preserve"> </w:t>
      </w:r>
    </w:p>
    <w:tbl>
      <w:tblPr>
        <w:tblStyle w:val="5"/>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6AFA9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021BFED9">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5B425B76">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326DA173">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3F12B10D">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785B5523">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5700ABDC">
            <w:pPr>
              <w:spacing w:line="300" w:lineRule="exact"/>
              <w:jc w:val="center"/>
              <w:rPr>
                <w:rFonts w:ascii="方正书宋_GBK" w:eastAsia="方正书宋_GBK"/>
                <w:b/>
              </w:rPr>
            </w:pPr>
            <w:r>
              <w:rPr>
                <w:rFonts w:hint="eastAsia" w:ascii="方正书宋_GBK" w:eastAsia="方正书宋_GBK"/>
                <w:b/>
              </w:rPr>
              <w:t>指标值确定依据</w:t>
            </w:r>
          </w:p>
        </w:tc>
      </w:tr>
      <w:tr w14:paraId="50216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74004CB">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451CB463">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7588BFE">
            <w:pPr>
              <w:spacing w:line="300" w:lineRule="exact"/>
              <w:jc w:val="left"/>
              <w:rPr>
                <w:rFonts w:ascii="方正书宋_GBK" w:eastAsia="方正书宋_GBK"/>
              </w:rPr>
            </w:pPr>
            <w:r>
              <w:rPr>
                <w:rFonts w:hint="eastAsia" w:ascii="方正书宋_GBK" w:eastAsia="方正书宋_GBK"/>
              </w:rPr>
              <w:t>开展活动次数</w:t>
            </w:r>
          </w:p>
        </w:tc>
        <w:tc>
          <w:tcPr>
            <w:tcW w:w="2891" w:type="dxa"/>
            <w:vAlign w:val="center"/>
          </w:tcPr>
          <w:p w14:paraId="66CDC097">
            <w:pPr>
              <w:spacing w:line="300" w:lineRule="exact"/>
              <w:jc w:val="left"/>
              <w:rPr>
                <w:rFonts w:ascii="方正书宋_GBK" w:eastAsia="方正书宋_GBK"/>
              </w:rPr>
            </w:pPr>
            <w:r>
              <w:rPr>
                <w:rFonts w:hint="eastAsia" w:ascii="方正书宋_GBK" w:eastAsia="方正书宋_GBK"/>
              </w:rPr>
              <w:t>开展活动次数</w:t>
            </w:r>
          </w:p>
        </w:tc>
        <w:tc>
          <w:tcPr>
            <w:tcW w:w="1276" w:type="dxa"/>
            <w:vAlign w:val="center"/>
          </w:tcPr>
          <w:p w14:paraId="51DC84C1">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次</w:t>
            </w:r>
          </w:p>
        </w:tc>
        <w:tc>
          <w:tcPr>
            <w:tcW w:w="1701" w:type="dxa"/>
            <w:vAlign w:val="center"/>
          </w:tcPr>
          <w:p w14:paraId="64EBFDB1">
            <w:pPr>
              <w:spacing w:line="300" w:lineRule="exact"/>
              <w:jc w:val="left"/>
              <w:rPr>
                <w:rFonts w:ascii="方正书宋_GBK" w:eastAsia="方正书宋_GBK"/>
              </w:rPr>
            </w:pPr>
          </w:p>
        </w:tc>
      </w:tr>
      <w:tr w14:paraId="3D27A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A20ECE2">
            <w:pPr>
              <w:spacing w:line="300" w:lineRule="exact"/>
              <w:jc w:val="center"/>
              <w:rPr>
                <w:rFonts w:ascii="方正书宋_GBK" w:eastAsia="方正书宋_GBK"/>
              </w:rPr>
            </w:pPr>
          </w:p>
        </w:tc>
        <w:tc>
          <w:tcPr>
            <w:tcW w:w="1134" w:type="dxa"/>
            <w:vAlign w:val="center"/>
          </w:tcPr>
          <w:p w14:paraId="13EE861C">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2061EA24">
            <w:pPr>
              <w:spacing w:line="300" w:lineRule="exact"/>
              <w:jc w:val="left"/>
              <w:rPr>
                <w:rFonts w:ascii="方正书宋_GBK" w:eastAsia="方正书宋_GBK"/>
              </w:rPr>
            </w:pPr>
            <w:r>
              <w:rPr>
                <w:rFonts w:hint="eastAsia" w:ascii="方正书宋_GBK" w:eastAsia="方正书宋_GBK"/>
              </w:rPr>
              <w:t>符合标准</w:t>
            </w:r>
          </w:p>
        </w:tc>
        <w:tc>
          <w:tcPr>
            <w:tcW w:w="2891" w:type="dxa"/>
            <w:vAlign w:val="center"/>
          </w:tcPr>
          <w:p w14:paraId="73C63FE4">
            <w:pPr>
              <w:spacing w:line="300" w:lineRule="exact"/>
              <w:jc w:val="left"/>
              <w:rPr>
                <w:rFonts w:ascii="方正书宋_GBK" w:eastAsia="方正书宋_GBK"/>
              </w:rPr>
            </w:pPr>
            <w:r>
              <w:rPr>
                <w:rFonts w:hint="eastAsia" w:ascii="方正书宋_GBK" w:eastAsia="方正书宋_GBK"/>
              </w:rPr>
              <w:t>符合标准</w:t>
            </w:r>
          </w:p>
        </w:tc>
        <w:tc>
          <w:tcPr>
            <w:tcW w:w="1276" w:type="dxa"/>
            <w:vAlign w:val="center"/>
          </w:tcPr>
          <w:p w14:paraId="4F4CC30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p>
        </w:tc>
        <w:tc>
          <w:tcPr>
            <w:tcW w:w="1701" w:type="dxa"/>
            <w:vAlign w:val="center"/>
          </w:tcPr>
          <w:p w14:paraId="31FC9DAA">
            <w:pPr>
              <w:spacing w:line="300" w:lineRule="exact"/>
              <w:jc w:val="left"/>
              <w:rPr>
                <w:rFonts w:ascii="方正书宋_GBK" w:eastAsia="方正书宋_GBK"/>
              </w:rPr>
            </w:pPr>
          </w:p>
        </w:tc>
      </w:tr>
      <w:tr w14:paraId="66BB6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AB59FFA">
            <w:pPr>
              <w:spacing w:line="300" w:lineRule="exact"/>
              <w:jc w:val="center"/>
              <w:rPr>
                <w:rFonts w:ascii="方正书宋_GBK" w:eastAsia="方正书宋_GBK"/>
              </w:rPr>
            </w:pPr>
          </w:p>
        </w:tc>
        <w:tc>
          <w:tcPr>
            <w:tcW w:w="1134" w:type="dxa"/>
            <w:vAlign w:val="center"/>
          </w:tcPr>
          <w:p w14:paraId="3ECA3E21">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5AA17B1D">
            <w:pPr>
              <w:spacing w:line="300" w:lineRule="exact"/>
              <w:jc w:val="left"/>
              <w:rPr>
                <w:rFonts w:ascii="方正书宋_GBK" w:eastAsia="方正书宋_GBK"/>
              </w:rPr>
            </w:pPr>
            <w:r>
              <w:rPr>
                <w:rFonts w:hint="eastAsia" w:ascii="方正书宋_GBK" w:eastAsia="方正书宋_GBK"/>
              </w:rPr>
              <w:t>按期完成率</w:t>
            </w:r>
          </w:p>
        </w:tc>
        <w:tc>
          <w:tcPr>
            <w:tcW w:w="2891" w:type="dxa"/>
            <w:vAlign w:val="center"/>
          </w:tcPr>
          <w:p w14:paraId="79616AAD">
            <w:pPr>
              <w:spacing w:line="300" w:lineRule="exact"/>
              <w:jc w:val="left"/>
              <w:rPr>
                <w:rFonts w:ascii="方正书宋_GBK" w:eastAsia="方正书宋_GBK"/>
              </w:rPr>
            </w:pPr>
            <w:r>
              <w:rPr>
                <w:rFonts w:hint="eastAsia" w:ascii="方正书宋_GBK" w:eastAsia="方正书宋_GBK"/>
              </w:rPr>
              <w:t>按期完成率</w:t>
            </w:r>
          </w:p>
        </w:tc>
        <w:tc>
          <w:tcPr>
            <w:tcW w:w="1276" w:type="dxa"/>
            <w:vAlign w:val="center"/>
          </w:tcPr>
          <w:p w14:paraId="2758B94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p>
        </w:tc>
        <w:tc>
          <w:tcPr>
            <w:tcW w:w="1701" w:type="dxa"/>
            <w:vAlign w:val="center"/>
          </w:tcPr>
          <w:p w14:paraId="56385177">
            <w:pPr>
              <w:spacing w:line="300" w:lineRule="exact"/>
              <w:jc w:val="left"/>
              <w:rPr>
                <w:rFonts w:ascii="方正书宋_GBK" w:eastAsia="方正书宋_GBK"/>
              </w:rPr>
            </w:pPr>
          </w:p>
        </w:tc>
      </w:tr>
      <w:tr w14:paraId="6E4FF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A702A6A">
            <w:pPr>
              <w:spacing w:line="300" w:lineRule="exact"/>
              <w:jc w:val="center"/>
              <w:rPr>
                <w:rFonts w:ascii="方正书宋_GBK" w:eastAsia="方正书宋_GBK"/>
              </w:rPr>
            </w:pPr>
          </w:p>
        </w:tc>
        <w:tc>
          <w:tcPr>
            <w:tcW w:w="1134" w:type="dxa"/>
            <w:vAlign w:val="center"/>
          </w:tcPr>
          <w:p w14:paraId="5076005E">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14:paraId="6E00859C">
            <w:pPr>
              <w:spacing w:line="300" w:lineRule="exact"/>
              <w:jc w:val="left"/>
              <w:rPr>
                <w:rFonts w:ascii="方正书宋_GBK" w:eastAsia="方正书宋_GBK"/>
              </w:rPr>
            </w:pPr>
            <w:r>
              <w:rPr>
                <w:rFonts w:hint="eastAsia" w:ascii="方正书宋_GBK" w:eastAsia="方正书宋_GBK"/>
              </w:rPr>
              <w:t>资金成本</w:t>
            </w:r>
          </w:p>
        </w:tc>
        <w:tc>
          <w:tcPr>
            <w:tcW w:w="2891" w:type="dxa"/>
            <w:vAlign w:val="center"/>
          </w:tcPr>
          <w:p w14:paraId="1F97E33C">
            <w:pPr>
              <w:spacing w:line="300" w:lineRule="exact"/>
              <w:jc w:val="left"/>
              <w:rPr>
                <w:rFonts w:ascii="方正书宋_GBK" w:eastAsia="方正书宋_GBK"/>
              </w:rPr>
            </w:pPr>
            <w:r>
              <w:rPr>
                <w:rFonts w:hint="eastAsia" w:ascii="方正书宋_GBK" w:eastAsia="方正书宋_GBK"/>
              </w:rPr>
              <w:t>资金成本</w:t>
            </w:r>
          </w:p>
        </w:tc>
        <w:tc>
          <w:tcPr>
            <w:tcW w:w="1276" w:type="dxa"/>
            <w:vAlign w:val="center"/>
          </w:tcPr>
          <w:p w14:paraId="50E54BE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1.6</w:t>
            </w:r>
            <w:r>
              <w:rPr>
                <w:rFonts w:hint="eastAsia" w:ascii="方正书宋_GBK" w:eastAsia="方正书宋_GBK"/>
              </w:rPr>
              <w:t>万元</w:t>
            </w:r>
          </w:p>
        </w:tc>
        <w:tc>
          <w:tcPr>
            <w:tcW w:w="1701" w:type="dxa"/>
            <w:vAlign w:val="center"/>
          </w:tcPr>
          <w:p w14:paraId="6B778037">
            <w:pPr>
              <w:spacing w:line="300" w:lineRule="exact"/>
              <w:jc w:val="left"/>
              <w:rPr>
                <w:rFonts w:ascii="方正书宋_GBK" w:eastAsia="方正书宋_GBK"/>
              </w:rPr>
            </w:pPr>
          </w:p>
        </w:tc>
      </w:tr>
      <w:tr w14:paraId="11B31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3B9C9F8">
            <w:pPr>
              <w:spacing w:line="300" w:lineRule="exact"/>
              <w:jc w:val="center"/>
              <w:rPr>
                <w:rFonts w:ascii="方正书宋_GBK" w:eastAsia="方正书宋_GBK"/>
              </w:rPr>
            </w:pPr>
            <w:r>
              <w:rPr>
                <w:rFonts w:hint="eastAsia" w:ascii="方正书宋_GBK" w:eastAsia="方正书宋_GBK"/>
              </w:rPr>
              <w:t>效益指标</w:t>
            </w:r>
          </w:p>
        </w:tc>
        <w:tc>
          <w:tcPr>
            <w:tcW w:w="1134" w:type="dxa"/>
            <w:vAlign w:val="center"/>
          </w:tcPr>
          <w:p w14:paraId="5716217A">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3FD01459">
            <w:pPr>
              <w:spacing w:line="300" w:lineRule="exact"/>
              <w:jc w:val="left"/>
              <w:rPr>
                <w:rFonts w:ascii="方正书宋_GBK" w:eastAsia="方正书宋_GBK"/>
              </w:rPr>
            </w:pPr>
            <w:r>
              <w:rPr>
                <w:rFonts w:hint="eastAsia" w:ascii="方正书宋_GBK" w:eastAsia="方正书宋_GBK"/>
              </w:rPr>
              <w:t>社会效益</w:t>
            </w:r>
          </w:p>
        </w:tc>
        <w:tc>
          <w:tcPr>
            <w:tcW w:w="2891" w:type="dxa"/>
            <w:vAlign w:val="center"/>
          </w:tcPr>
          <w:p w14:paraId="12E09BC1">
            <w:pPr>
              <w:spacing w:line="300" w:lineRule="exact"/>
              <w:jc w:val="left"/>
              <w:rPr>
                <w:rFonts w:ascii="方正书宋_GBK" w:eastAsia="方正书宋_GBK"/>
              </w:rPr>
            </w:pPr>
            <w:r>
              <w:rPr>
                <w:rFonts w:hint="eastAsia" w:ascii="方正书宋_GBK" w:eastAsia="方正书宋_GBK"/>
              </w:rPr>
              <w:t>社会效益影响率</w:t>
            </w:r>
          </w:p>
        </w:tc>
        <w:tc>
          <w:tcPr>
            <w:tcW w:w="1276" w:type="dxa"/>
            <w:vAlign w:val="center"/>
          </w:tcPr>
          <w:p w14:paraId="71B3290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43F3C61C">
            <w:pPr>
              <w:spacing w:line="300" w:lineRule="exact"/>
              <w:jc w:val="left"/>
              <w:rPr>
                <w:rFonts w:ascii="方正书宋_GBK" w:eastAsia="方正书宋_GBK"/>
              </w:rPr>
            </w:pPr>
          </w:p>
        </w:tc>
      </w:tr>
      <w:tr w14:paraId="41B9D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3A35F19">
            <w:pPr>
              <w:spacing w:line="300" w:lineRule="exact"/>
              <w:jc w:val="center"/>
              <w:rPr>
                <w:rFonts w:ascii="方正书宋_GBK" w:eastAsia="方正书宋_GBK"/>
              </w:rPr>
            </w:pPr>
          </w:p>
        </w:tc>
        <w:tc>
          <w:tcPr>
            <w:tcW w:w="1134" w:type="dxa"/>
            <w:vAlign w:val="center"/>
          </w:tcPr>
          <w:p w14:paraId="1A09EB66">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23DF4199">
            <w:pPr>
              <w:spacing w:line="300" w:lineRule="exact"/>
              <w:jc w:val="left"/>
              <w:rPr>
                <w:rFonts w:ascii="方正书宋_GBK" w:eastAsia="方正书宋_GBK"/>
              </w:rPr>
            </w:pPr>
            <w:r>
              <w:rPr>
                <w:rFonts w:hint="eastAsia" w:ascii="方正书宋_GBK" w:eastAsia="方正书宋_GBK"/>
              </w:rPr>
              <w:t>可持续影响指标</w:t>
            </w:r>
          </w:p>
        </w:tc>
        <w:tc>
          <w:tcPr>
            <w:tcW w:w="2891" w:type="dxa"/>
            <w:vAlign w:val="center"/>
          </w:tcPr>
          <w:p w14:paraId="372F88A5">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71772BA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100A866F">
            <w:pPr>
              <w:spacing w:line="300" w:lineRule="exact"/>
              <w:jc w:val="left"/>
              <w:rPr>
                <w:rFonts w:ascii="方正书宋_GBK" w:eastAsia="方正书宋_GBK"/>
              </w:rPr>
            </w:pPr>
          </w:p>
        </w:tc>
      </w:tr>
      <w:tr w14:paraId="08A56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1F63B744">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719C9D55">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545B636C">
            <w:pPr>
              <w:spacing w:line="300" w:lineRule="exact"/>
              <w:jc w:val="left"/>
              <w:rPr>
                <w:rFonts w:ascii="方正书宋_GBK" w:eastAsia="方正书宋_GBK"/>
              </w:rPr>
            </w:pPr>
            <w:r>
              <w:rPr>
                <w:rFonts w:hint="eastAsia" w:ascii="方正书宋_GBK" w:eastAsia="方正书宋_GBK"/>
              </w:rPr>
              <w:t>服务对象满意度</w:t>
            </w:r>
          </w:p>
        </w:tc>
        <w:tc>
          <w:tcPr>
            <w:tcW w:w="2891" w:type="dxa"/>
            <w:vAlign w:val="center"/>
          </w:tcPr>
          <w:p w14:paraId="1B71CDAD">
            <w:pPr>
              <w:spacing w:line="300" w:lineRule="exact"/>
              <w:jc w:val="left"/>
              <w:rPr>
                <w:rFonts w:ascii="方正书宋_GBK" w:eastAsia="方正书宋_GBK"/>
              </w:rPr>
            </w:pPr>
            <w:r>
              <w:rPr>
                <w:rFonts w:hint="eastAsia" w:ascii="方正书宋_GBK" w:eastAsia="方正书宋_GBK"/>
              </w:rPr>
              <w:t>服务对象满意度</w:t>
            </w:r>
          </w:p>
        </w:tc>
        <w:tc>
          <w:tcPr>
            <w:tcW w:w="1276" w:type="dxa"/>
            <w:vAlign w:val="center"/>
          </w:tcPr>
          <w:p w14:paraId="5AD2AA8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26742308">
            <w:pPr>
              <w:spacing w:line="300" w:lineRule="exact"/>
              <w:jc w:val="left"/>
              <w:rPr>
                <w:rFonts w:ascii="方正书宋_GBK" w:eastAsia="方正书宋_GBK"/>
              </w:rPr>
            </w:pPr>
          </w:p>
        </w:tc>
      </w:tr>
    </w:tbl>
    <w:p w14:paraId="3CD20D8C">
      <w:pPr>
        <w:spacing w:line="300" w:lineRule="exact"/>
        <w:jc w:val="left"/>
        <w:sectPr>
          <w:pgSz w:w="11907" w:h="16839"/>
          <w:pgMar w:top="1984" w:right="1304" w:bottom="1134" w:left="1304" w:header="851" w:footer="992" w:gutter="0"/>
          <w:cols w:space="720" w:num="1"/>
          <w:docGrid w:type="lines" w:linePitch="312" w:charSpace="0"/>
        </w:sectPr>
      </w:pPr>
    </w:p>
    <w:p w14:paraId="67AD7A65">
      <w:pPr>
        <w:spacing w:line="300" w:lineRule="exact"/>
        <w:jc w:val="left"/>
      </w:pPr>
    </w:p>
    <w:p w14:paraId="56BD1548">
      <w:pPr>
        <w:ind w:firstLine="562" w:firstLineChars="200"/>
        <w:jc w:val="left"/>
        <w:outlineLvl w:val="3"/>
        <w:rPr>
          <w:rFonts w:hAnsi="宋体"/>
          <w:b/>
          <w:sz w:val="28"/>
        </w:rPr>
      </w:pPr>
      <w:bookmarkStart w:id="7" w:name="_Toc65318748"/>
      <w:r>
        <w:rPr>
          <w:rFonts w:hint="eastAsia" w:ascii="方正仿宋_GBK" w:eastAsia="方正仿宋_GBK"/>
          <w:b/>
          <w:sz w:val="28"/>
        </w:rPr>
        <w:t>4.离退休干部特困帮扶资金绩效目标表</w:t>
      </w:r>
      <w:bookmarkEnd w:id="7"/>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4、离退休干部特困帮扶资金绩效目标表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5"/>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1F9B5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183EE5C5">
            <w:pPr>
              <w:spacing w:line="300" w:lineRule="exact"/>
              <w:jc w:val="left"/>
              <w:rPr>
                <w:rFonts w:ascii="方正书宋_GBK" w:eastAsia="方正书宋_GBK"/>
                <w:b/>
              </w:rPr>
            </w:pPr>
            <w:r>
              <w:rPr>
                <w:rFonts w:ascii="方正书宋_GBK" w:eastAsia="方正书宋_GBK"/>
                <w:b/>
              </w:rPr>
              <w:t>287001</w:t>
            </w:r>
            <w:r>
              <w:rPr>
                <w:rFonts w:hint="eastAsia" w:ascii="方正书宋_GBK" w:eastAsia="方正书宋_GBK"/>
                <w:b/>
              </w:rPr>
              <w:t>中国共产党涞源县委员会老干部局本级</w:t>
            </w:r>
          </w:p>
        </w:tc>
        <w:tc>
          <w:tcPr>
            <w:tcW w:w="1701" w:type="dxa"/>
            <w:tcBorders>
              <w:top w:val="single" w:color="FFFFFF" w:sz="6" w:space="0"/>
              <w:left w:val="single" w:color="FFFFFF" w:sz="6" w:space="0"/>
              <w:right w:val="single" w:color="FFFFFF" w:sz="6" w:space="0"/>
            </w:tcBorders>
            <w:vAlign w:val="center"/>
          </w:tcPr>
          <w:p w14:paraId="447006D9">
            <w:pPr>
              <w:spacing w:line="300" w:lineRule="exact"/>
              <w:jc w:val="right"/>
              <w:rPr>
                <w:rFonts w:ascii="方正书宋_GBK" w:eastAsia="方正书宋_GBK"/>
              </w:rPr>
            </w:pPr>
            <w:r>
              <w:rPr>
                <w:rFonts w:hint="eastAsia" w:ascii="方正书宋_GBK" w:eastAsia="方正书宋_GBK"/>
              </w:rPr>
              <w:t>单位：万元</w:t>
            </w:r>
          </w:p>
        </w:tc>
      </w:tr>
      <w:tr w14:paraId="793BB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7D55A211">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vAlign w:val="center"/>
          </w:tcPr>
          <w:p w14:paraId="1231863B">
            <w:pPr>
              <w:spacing w:line="300" w:lineRule="exact"/>
              <w:jc w:val="left"/>
              <w:rPr>
                <w:rFonts w:ascii="方正书宋_GBK" w:eastAsia="方正书宋_GBK"/>
              </w:rPr>
            </w:pPr>
            <w:r>
              <w:rPr>
                <w:rFonts w:ascii="方正书宋_GBK" w:eastAsia="方正书宋_GBK"/>
              </w:rPr>
              <w:t>13063021K1N89KF22PSS8</w:t>
            </w:r>
          </w:p>
        </w:tc>
        <w:tc>
          <w:tcPr>
            <w:tcW w:w="1587" w:type="dxa"/>
            <w:vAlign w:val="center"/>
          </w:tcPr>
          <w:p w14:paraId="6B3FE952">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vAlign w:val="center"/>
          </w:tcPr>
          <w:p w14:paraId="4695F2AB">
            <w:pPr>
              <w:spacing w:line="300" w:lineRule="exact"/>
              <w:jc w:val="left"/>
              <w:rPr>
                <w:rFonts w:ascii="方正书宋_GBK" w:eastAsia="方正书宋_GBK"/>
              </w:rPr>
            </w:pPr>
            <w:r>
              <w:rPr>
                <w:rFonts w:hint="eastAsia" w:ascii="方正书宋_GBK" w:eastAsia="方正书宋_GBK"/>
              </w:rPr>
              <w:t>离退休干部特困帮扶资金</w:t>
            </w:r>
          </w:p>
        </w:tc>
      </w:tr>
      <w:tr w14:paraId="15760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273C088B">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vAlign w:val="center"/>
          </w:tcPr>
          <w:p w14:paraId="2B1BE0C7">
            <w:pPr>
              <w:spacing w:line="300" w:lineRule="exact"/>
              <w:jc w:val="center"/>
              <w:rPr>
                <w:rFonts w:ascii="方正书宋_GBK" w:eastAsia="方正书宋_GBK"/>
                <w:b/>
              </w:rPr>
            </w:pPr>
            <w:r>
              <w:rPr>
                <w:rFonts w:hint="eastAsia" w:ascii="方正书宋_GBK" w:eastAsia="方正书宋_GBK"/>
                <w:b/>
              </w:rPr>
              <w:t>预算数</w:t>
            </w:r>
          </w:p>
        </w:tc>
        <w:tc>
          <w:tcPr>
            <w:tcW w:w="1276" w:type="dxa"/>
            <w:vAlign w:val="center"/>
          </w:tcPr>
          <w:p w14:paraId="36513081">
            <w:pPr>
              <w:spacing w:line="300" w:lineRule="exact"/>
              <w:jc w:val="left"/>
              <w:rPr>
                <w:rFonts w:ascii="方正书宋_GBK" w:eastAsia="方正书宋_GBK"/>
              </w:rPr>
            </w:pPr>
            <w:r>
              <w:rPr>
                <w:rFonts w:ascii="方正书宋_GBK" w:eastAsia="方正书宋_GBK"/>
              </w:rPr>
              <w:t>5.00</w:t>
            </w:r>
          </w:p>
        </w:tc>
        <w:tc>
          <w:tcPr>
            <w:tcW w:w="1587" w:type="dxa"/>
            <w:vAlign w:val="center"/>
          </w:tcPr>
          <w:p w14:paraId="64DCB6EF">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vAlign w:val="center"/>
          </w:tcPr>
          <w:p w14:paraId="6FE68D54">
            <w:pPr>
              <w:spacing w:line="300" w:lineRule="exact"/>
              <w:jc w:val="left"/>
              <w:rPr>
                <w:rFonts w:ascii="方正书宋_GBK" w:eastAsia="方正书宋_GBK"/>
              </w:rPr>
            </w:pPr>
            <w:r>
              <w:rPr>
                <w:rFonts w:ascii="方正书宋_GBK" w:eastAsia="方正书宋_GBK"/>
              </w:rPr>
              <w:t>5.00</w:t>
            </w:r>
          </w:p>
        </w:tc>
        <w:tc>
          <w:tcPr>
            <w:tcW w:w="1276" w:type="dxa"/>
            <w:vAlign w:val="center"/>
          </w:tcPr>
          <w:p w14:paraId="13800405">
            <w:pPr>
              <w:spacing w:line="300" w:lineRule="exact"/>
              <w:jc w:val="center"/>
              <w:rPr>
                <w:rFonts w:ascii="方正书宋_GBK" w:eastAsia="方正书宋_GBK"/>
                <w:b/>
              </w:rPr>
            </w:pPr>
            <w:r>
              <w:rPr>
                <w:rFonts w:hint="eastAsia" w:ascii="方正书宋_GBK" w:eastAsia="方正书宋_GBK"/>
                <w:b/>
              </w:rPr>
              <w:t>其他资金</w:t>
            </w:r>
          </w:p>
        </w:tc>
        <w:tc>
          <w:tcPr>
            <w:tcW w:w="1701" w:type="dxa"/>
            <w:vAlign w:val="center"/>
          </w:tcPr>
          <w:p w14:paraId="3EC313CC">
            <w:pPr>
              <w:spacing w:line="300" w:lineRule="exact"/>
              <w:jc w:val="left"/>
              <w:rPr>
                <w:rFonts w:ascii="方正书宋_GBK" w:eastAsia="方正书宋_GBK"/>
              </w:rPr>
            </w:pPr>
            <w:r>
              <w:rPr>
                <w:rFonts w:ascii="方正书宋_GBK" w:eastAsia="方正书宋_GBK"/>
              </w:rPr>
              <w:t>0</w:t>
            </w:r>
          </w:p>
        </w:tc>
      </w:tr>
      <w:tr w14:paraId="130F1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2500735A">
            <w:pPr>
              <w:spacing w:line="300" w:lineRule="exact"/>
              <w:jc w:val="left"/>
              <w:outlineLvl w:val="3"/>
            </w:pPr>
          </w:p>
        </w:tc>
        <w:tc>
          <w:tcPr>
            <w:tcW w:w="8278" w:type="dxa"/>
            <w:gridSpan w:val="6"/>
            <w:vAlign w:val="center"/>
          </w:tcPr>
          <w:p w14:paraId="07F7CB2A">
            <w:pPr>
              <w:spacing w:line="300" w:lineRule="exact"/>
              <w:jc w:val="left"/>
              <w:rPr>
                <w:rFonts w:ascii="方正书宋_GBK" w:eastAsia="方正书宋_GBK"/>
              </w:rPr>
            </w:pPr>
            <w:r>
              <w:rPr>
                <w:rFonts w:hint="eastAsia" w:ascii="方正书宋_GBK" w:eastAsia="方正书宋_GBK"/>
              </w:rPr>
              <w:t>用于特困离退休干部帮，帮扶每人在</w:t>
            </w:r>
            <w:r>
              <w:rPr>
                <w:rFonts w:ascii="方正书宋_GBK" w:eastAsia="方正书宋_GBK"/>
              </w:rPr>
              <w:t>300-2000</w:t>
            </w:r>
            <w:r>
              <w:rPr>
                <w:rFonts w:hint="eastAsia" w:ascii="方正书宋_GBK" w:eastAsia="方正书宋_GBK"/>
              </w:rPr>
              <w:t>元不等。</w:t>
            </w:r>
          </w:p>
        </w:tc>
      </w:tr>
      <w:tr w14:paraId="506D1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45B6A338">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vAlign w:val="center"/>
          </w:tcPr>
          <w:p w14:paraId="29CB6A1D">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vAlign w:val="center"/>
          </w:tcPr>
          <w:p w14:paraId="27802F9F">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vAlign w:val="center"/>
          </w:tcPr>
          <w:p w14:paraId="066009A8">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vAlign w:val="center"/>
          </w:tcPr>
          <w:p w14:paraId="35368EAC">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14:paraId="02C20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0A08700C">
            <w:pPr>
              <w:spacing w:line="300" w:lineRule="exact"/>
              <w:jc w:val="left"/>
              <w:outlineLvl w:val="3"/>
            </w:pPr>
          </w:p>
        </w:tc>
        <w:tc>
          <w:tcPr>
            <w:tcW w:w="2410" w:type="dxa"/>
            <w:gridSpan w:val="2"/>
            <w:tcBorders>
              <w:bottom w:val="single" w:color="000000" w:sz="6" w:space="0"/>
            </w:tcBorders>
            <w:vAlign w:val="center"/>
          </w:tcPr>
          <w:p w14:paraId="6B0944A2">
            <w:pPr>
              <w:spacing w:line="300" w:lineRule="exact"/>
              <w:jc w:val="center"/>
              <w:rPr>
                <w:rFonts w:ascii="方正书宋_GBK" w:eastAsia="方正书宋_GBK"/>
              </w:rPr>
            </w:pPr>
          </w:p>
        </w:tc>
        <w:tc>
          <w:tcPr>
            <w:tcW w:w="1587" w:type="dxa"/>
            <w:tcBorders>
              <w:bottom w:val="single" w:color="000000" w:sz="6" w:space="0"/>
            </w:tcBorders>
            <w:vAlign w:val="center"/>
          </w:tcPr>
          <w:p w14:paraId="0C1F5161">
            <w:pPr>
              <w:spacing w:line="300" w:lineRule="exact"/>
              <w:jc w:val="center"/>
              <w:rPr>
                <w:rFonts w:ascii="方正书宋_GBK" w:eastAsia="方正书宋_GBK"/>
              </w:rPr>
            </w:pPr>
          </w:p>
        </w:tc>
        <w:tc>
          <w:tcPr>
            <w:tcW w:w="1304" w:type="dxa"/>
            <w:tcBorders>
              <w:bottom w:val="single" w:color="000000" w:sz="6" w:space="0"/>
            </w:tcBorders>
            <w:vAlign w:val="center"/>
          </w:tcPr>
          <w:p w14:paraId="20F15BEB">
            <w:pPr>
              <w:spacing w:line="300" w:lineRule="exact"/>
              <w:jc w:val="center"/>
              <w:rPr>
                <w:rFonts w:ascii="方正书宋_GBK" w:eastAsia="方正书宋_GBK"/>
              </w:rPr>
            </w:pPr>
          </w:p>
        </w:tc>
        <w:tc>
          <w:tcPr>
            <w:tcW w:w="2977" w:type="dxa"/>
            <w:gridSpan w:val="2"/>
            <w:tcBorders>
              <w:bottom w:val="single" w:color="000000" w:sz="6" w:space="0"/>
            </w:tcBorders>
            <w:vAlign w:val="center"/>
          </w:tcPr>
          <w:p w14:paraId="027AE08C">
            <w:pPr>
              <w:spacing w:line="300" w:lineRule="exact"/>
              <w:jc w:val="center"/>
              <w:rPr>
                <w:rFonts w:ascii="方正书宋_GBK" w:eastAsia="方正书宋_GBK"/>
              </w:rPr>
            </w:pPr>
            <w:r>
              <w:rPr>
                <w:rFonts w:ascii="方正书宋_GBK" w:eastAsia="方正书宋_GBK"/>
              </w:rPr>
              <w:t>100.00%</w:t>
            </w:r>
          </w:p>
        </w:tc>
      </w:tr>
      <w:tr w14:paraId="62EAF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4B468FCD">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vAlign w:val="center"/>
          </w:tcPr>
          <w:p w14:paraId="00D20E79">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建立长效机制</w:t>
            </w:r>
          </w:p>
          <w:p w14:paraId="7D104AE0">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解决离退休干部实际生活困难</w:t>
            </w:r>
          </w:p>
        </w:tc>
      </w:tr>
    </w:tbl>
    <w:p w14:paraId="15BAD221">
      <w:pPr>
        <w:spacing w:line="14" w:lineRule="exact"/>
        <w:jc w:val="center"/>
        <w:rPr>
          <w:rFonts w:hAnsi="宋体"/>
        </w:rPr>
      </w:pPr>
      <w:r>
        <w:rPr>
          <w:rFonts w:ascii="方正书宋_GBK" w:eastAsia="方正书宋_GBK"/>
        </w:rPr>
        <w:t xml:space="preserve"> </w:t>
      </w:r>
    </w:p>
    <w:tbl>
      <w:tblPr>
        <w:tblStyle w:val="5"/>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0C0EE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700D3416">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514A1E9A">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2E31DFFE">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557FFA72">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78274ED1">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07327B56">
            <w:pPr>
              <w:spacing w:line="300" w:lineRule="exact"/>
              <w:jc w:val="center"/>
              <w:rPr>
                <w:rFonts w:ascii="方正书宋_GBK" w:eastAsia="方正书宋_GBK"/>
                <w:b/>
              </w:rPr>
            </w:pPr>
            <w:r>
              <w:rPr>
                <w:rFonts w:hint="eastAsia" w:ascii="方正书宋_GBK" w:eastAsia="方正书宋_GBK"/>
                <w:b/>
              </w:rPr>
              <w:t>指标值确定依据</w:t>
            </w:r>
          </w:p>
        </w:tc>
      </w:tr>
      <w:tr w14:paraId="65C6B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7111A129">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1396C1A5">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32D3B48">
            <w:pPr>
              <w:spacing w:line="300" w:lineRule="exact"/>
              <w:jc w:val="left"/>
              <w:rPr>
                <w:rFonts w:ascii="方正书宋_GBK" w:eastAsia="方正书宋_GBK"/>
              </w:rPr>
            </w:pPr>
            <w:r>
              <w:rPr>
                <w:rFonts w:hint="eastAsia" w:ascii="方正书宋_GBK" w:eastAsia="方正书宋_GBK"/>
              </w:rPr>
              <w:t>每年特困帮扶次数</w:t>
            </w:r>
          </w:p>
        </w:tc>
        <w:tc>
          <w:tcPr>
            <w:tcW w:w="2891" w:type="dxa"/>
            <w:vAlign w:val="center"/>
          </w:tcPr>
          <w:p w14:paraId="354129E6">
            <w:pPr>
              <w:spacing w:line="300" w:lineRule="exact"/>
              <w:jc w:val="left"/>
              <w:rPr>
                <w:rFonts w:ascii="方正书宋_GBK" w:eastAsia="方正书宋_GBK"/>
              </w:rPr>
            </w:pPr>
            <w:r>
              <w:rPr>
                <w:rFonts w:hint="eastAsia" w:ascii="方正书宋_GBK" w:eastAsia="方正书宋_GBK"/>
              </w:rPr>
              <w:t>每年特困帮扶次数</w:t>
            </w:r>
          </w:p>
        </w:tc>
        <w:tc>
          <w:tcPr>
            <w:tcW w:w="1276" w:type="dxa"/>
            <w:vAlign w:val="center"/>
          </w:tcPr>
          <w:p w14:paraId="091B71AB">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次</w:t>
            </w:r>
          </w:p>
        </w:tc>
        <w:tc>
          <w:tcPr>
            <w:tcW w:w="1701" w:type="dxa"/>
            <w:vAlign w:val="center"/>
          </w:tcPr>
          <w:p w14:paraId="1DC3D347">
            <w:pPr>
              <w:spacing w:line="300" w:lineRule="exact"/>
              <w:jc w:val="left"/>
              <w:rPr>
                <w:rFonts w:ascii="方正书宋_GBK" w:eastAsia="方正书宋_GBK"/>
              </w:rPr>
            </w:pPr>
          </w:p>
        </w:tc>
      </w:tr>
      <w:tr w14:paraId="72521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B29D3B6">
            <w:pPr>
              <w:spacing w:line="300" w:lineRule="exact"/>
              <w:jc w:val="center"/>
              <w:rPr>
                <w:rFonts w:ascii="方正书宋_GBK" w:eastAsia="方正书宋_GBK"/>
              </w:rPr>
            </w:pPr>
          </w:p>
        </w:tc>
        <w:tc>
          <w:tcPr>
            <w:tcW w:w="1134" w:type="dxa"/>
            <w:vAlign w:val="center"/>
          </w:tcPr>
          <w:p w14:paraId="6A0221D4">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2CAADA4D">
            <w:pPr>
              <w:spacing w:line="300" w:lineRule="exact"/>
              <w:jc w:val="left"/>
              <w:rPr>
                <w:rFonts w:ascii="方正书宋_GBK" w:eastAsia="方正书宋_GBK"/>
              </w:rPr>
            </w:pPr>
            <w:r>
              <w:rPr>
                <w:rFonts w:hint="eastAsia" w:ascii="方正书宋_GBK" w:eastAsia="方正书宋_GBK"/>
              </w:rPr>
              <w:t>完成率</w:t>
            </w:r>
          </w:p>
        </w:tc>
        <w:tc>
          <w:tcPr>
            <w:tcW w:w="2891" w:type="dxa"/>
            <w:vAlign w:val="center"/>
          </w:tcPr>
          <w:p w14:paraId="416F88CE">
            <w:pPr>
              <w:spacing w:line="300" w:lineRule="exact"/>
              <w:jc w:val="left"/>
              <w:rPr>
                <w:rFonts w:ascii="方正书宋_GBK" w:eastAsia="方正书宋_GBK"/>
              </w:rPr>
            </w:pPr>
            <w:r>
              <w:rPr>
                <w:rFonts w:hint="eastAsia" w:ascii="方正书宋_GBK" w:eastAsia="方正书宋_GBK"/>
              </w:rPr>
              <w:t>完成率</w:t>
            </w:r>
          </w:p>
        </w:tc>
        <w:tc>
          <w:tcPr>
            <w:tcW w:w="1276" w:type="dxa"/>
            <w:vAlign w:val="center"/>
          </w:tcPr>
          <w:p w14:paraId="580ADE3B">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38129817">
            <w:pPr>
              <w:spacing w:line="300" w:lineRule="exact"/>
              <w:jc w:val="left"/>
              <w:rPr>
                <w:rFonts w:ascii="方正书宋_GBK" w:eastAsia="方正书宋_GBK"/>
              </w:rPr>
            </w:pPr>
          </w:p>
        </w:tc>
      </w:tr>
      <w:tr w14:paraId="33BA2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8BE7C1C">
            <w:pPr>
              <w:spacing w:line="300" w:lineRule="exact"/>
              <w:jc w:val="center"/>
              <w:rPr>
                <w:rFonts w:ascii="方正书宋_GBK" w:eastAsia="方正书宋_GBK"/>
              </w:rPr>
            </w:pPr>
          </w:p>
        </w:tc>
        <w:tc>
          <w:tcPr>
            <w:tcW w:w="1134" w:type="dxa"/>
            <w:vAlign w:val="center"/>
          </w:tcPr>
          <w:p w14:paraId="46C89354">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20DD36A1">
            <w:pPr>
              <w:spacing w:line="300" w:lineRule="exact"/>
              <w:jc w:val="left"/>
              <w:rPr>
                <w:rFonts w:ascii="方正书宋_GBK" w:eastAsia="方正书宋_GBK"/>
              </w:rPr>
            </w:pPr>
            <w:r>
              <w:rPr>
                <w:rFonts w:hint="eastAsia" w:ascii="方正书宋_GBK" w:eastAsia="方正书宋_GBK"/>
              </w:rPr>
              <w:t>各项任务完成及时率</w:t>
            </w:r>
          </w:p>
        </w:tc>
        <w:tc>
          <w:tcPr>
            <w:tcW w:w="2891" w:type="dxa"/>
            <w:vAlign w:val="center"/>
          </w:tcPr>
          <w:p w14:paraId="7EDB229C">
            <w:pPr>
              <w:spacing w:line="300" w:lineRule="exact"/>
              <w:jc w:val="left"/>
              <w:rPr>
                <w:rFonts w:ascii="方正书宋_GBK" w:eastAsia="方正书宋_GBK"/>
              </w:rPr>
            </w:pPr>
            <w:r>
              <w:rPr>
                <w:rFonts w:hint="eastAsia" w:ascii="方正书宋_GBK" w:eastAsia="方正书宋_GBK"/>
              </w:rPr>
              <w:t>各项任务完成及时率</w:t>
            </w:r>
          </w:p>
        </w:tc>
        <w:tc>
          <w:tcPr>
            <w:tcW w:w="1276" w:type="dxa"/>
            <w:vAlign w:val="center"/>
          </w:tcPr>
          <w:p w14:paraId="185DFA4F">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2371470F">
            <w:pPr>
              <w:spacing w:line="300" w:lineRule="exact"/>
              <w:jc w:val="left"/>
              <w:rPr>
                <w:rFonts w:ascii="方正书宋_GBK" w:eastAsia="方正书宋_GBK"/>
              </w:rPr>
            </w:pPr>
          </w:p>
        </w:tc>
      </w:tr>
      <w:tr w14:paraId="34529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29F68BD">
            <w:pPr>
              <w:spacing w:line="300" w:lineRule="exact"/>
              <w:jc w:val="center"/>
              <w:rPr>
                <w:rFonts w:ascii="方正书宋_GBK" w:eastAsia="方正书宋_GBK"/>
              </w:rPr>
            </w:pPr>
          </w:p>
        </w:tc>
        <w:tc>
          <w:tcPr>
            <w:tcW w:w="1134" w:type="dxa"/>
            <w:vAlign w:val="center"/>
          </w:tcPr>
          <w:p w14:paraId="74BE1B24">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14:paraId="02F045DB">
            <w:pPr>
              <w:spacing w:line="300" w:lineRule="exact"/>
              <w:jc w:val="left"/>
              <w:rPr>
                <w:rFonts w:ascii="方正书宋_GBK" w:eastAsia="方正书宋_GBK"/>
              </w:rPr>
            </w:pPr>
            <w:r>
              <w:rPr>
                <w:rFonts w:hint="eastAsia" w:ascii="方正书宋_GBK" w:eastAsia="方正书宋_GBK"/>
              </w:rPr>
              <w:t>资金成本</w:t>
            </w:r>
          </w:p>
        </w:tc>
        <w:tc>
          <w:tcPr>
            <w:tcW w:w="2891" w:type="dxa"/>
            <w:vAlign w:val="center"/>
          </w:tcPr>
          <w:p w14:paraId="521081B8">
            <w:pPr>
              <w:spacing w:line="300" w:lineRule="exact"/>
              <w:jc w:val="left"/>
              <w:rPr>
                <w:rFonts w:ascii="方正书宋_GBK" w:eastAsia="方正书宋_GBK"/>
              </w:rPr>
            </w:pPr>
            <w:r>
              <w:rPr>
                <w:rFonts w:hint="eastAsia" w:ascii="方正书宋_GBK" w:eastAsia="方正书宋_GBK"/>
              </w:rPr>
              <w:t>资金成本</w:t>
            </w:r>
          </w:p>
        </w:tc>
        <w:tc>
          <w:tcPr>
            <w:tcW w:w="1276" w:type="dxa"/>
            <w:vAlign w:val="center"/>
          </w:tcPr>
          <w:p w14:paraId="48F63D91">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万元</w:t>
            </w:r>
          </w:p>
        </w:tc>
        <w:tc>
          <w:tcPr>
            <w:tcW w:w="1701" w:type="dxa"/>
            <w:vAlign w:val="center"/>
          </w:tcPr>
          <w:p w14:paraId="0F738791">
            <w:pPr>
              <w:spacing w:line="300" w:lineRule="exact"/>
              <w:jc w:val="left"/>
              <w:rPr>
                <w:rFonts w:ascii="方正书宋_GBK" w:eastAsia="方正书宋_GBK"/>
              </w:rPr>
            </w:pPr>
          </w:p>
        </w:tc>
      </w:tr>
      <w:tr w14:paraId="2E5C7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1A6669D">
            <w:pPr>
              <w:spacing w:line="300" w:lineRule="exact"/>
              <w:jc w:val="center"/>
              <w:rPr>
                <w:rFonts w:ascii="方正书宋_GBK" w:eastAsia="方正书宋_GBK"/>
              </w:rPr>
            </w:pPr>
            <w:r>
              <w:rPr>
                <w:rFonts w:hint="eastAsia" w:ascii="方正书宋_GBK" w:eastAsia="方正书宋_GBK"/>
              </w:rPr>
              <w:t>效益指标</w:t>
            </w:r>
          </w:p>
        </w:tc>
        <w:tc>
          <w:tcPr>
            <w:tcW w:w="1134" w:type="dxa"/>
            <w:vAlign w:val="center"/>
          </w:tcPr>
          <w:p w14:paraId="442004A7">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13539CAB">
            <w:pPr>
              <w:spacing w:line="300" w:lineRule="exact"/>
              <w:jc w:val="left"/>
              <w:rPr>
                <w:rFonts w:ascii="方正书宋_GBK" w:eastAsia="方正书宋_GBK"/>
              </w:rPr>
            </w:pPr>
            <w:r>
              <w:rPr>
                <w:rFonts w:hint="eastAsia" w:ascii="方正书宋_GBK" w:eastAsia="方正书宋_GBK"/>
              </w:rPr>
              <w:t>受益总人数</w:t>
            </w:r>
          </w:p>
        </w:tc>
        <w:tc>
          <w:tcPr>
            <w:tcW w:w="2891" w:type="dxa"/>
            <w:vAlign w:val="center"/>
          </w:tcPr>
          <w:p w14:paraId="522836B5">
            <w:pPr>
              <w:spacing w:line="300" w:lineRule="exact"/>
              <w:jc w:val="left"/>
              <w:rPr>
                <w:rFonts w:ascii="方正书宋_GBK" w:eastAsia="方正书宋_GBK"/>
              </w:rPr>
            </w:pPr>
            <w:r>
              <w:rPr>
                <w:rFonts w:hint="eastAsia" w:ascii="方正书宋_GBK" w:eastAsia="方正书宋_GBK"/>
              </w:rPr>
              <w:t>受益总人数</w:t>
            </w:r>
          </w:p>
        </w:tc>
        <w:tc>
          <w:tcPr>
            <w:tcW w:w="1276" w:type="dxa"/>
            <w:vAlign w:val="center"/>
          </w:tcPr>
          <w:p w14:paraId="25A2103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40</w:t>
            </w:r>
            <w:r>
              <w:rPr>
                <w:rFonts w:hint="eastAsia" w:ascii="方正书宋_GBK" w:eastAsia="方正书宋_GBK"/>
              </w:rPr>
              <w:t>人</w:t>
            </w:r>
          </w:p>
        </w:tc>
        <w:tc>
          <w:tcPr>
            <w:tcW w:w="1701" w:type="dxa"/>
            <w:vAlign w:val="center"/>
          </w:tcPr>
          <w:p w14:paraId="3255AC83">
            <w:pPr>
              <w:spacing w:line="300" w:lineRule="exact"/>
              <w:jc w:val="left"/>
              <w:rPr>
                <w:rFonts w:ascii="方正书宋_GBK" w:eastAsia="方正书宋_GBK"/>
              </w:rPr>
            </w:pPr>
          </w:p>
        </w:tc>
      </w:tr>
      <w:tr w14:paraId="78D27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4F52F41">
            <w:pPr>
              <w:spacing w:line="300" w:lineRule="exact"/>
              <w:jc w:val="center"/>
              <w:rPr>
                <w:rFonts w:ascii="方正书宋_GBK" w:eastAsia="方正书宋_GBK"/>
              </w:rPr>
            </w:pPr>
          </w:p>
        </w:tc>
        <w:tc>
          <w:tcPr>
            <w:tcW w:w="1134" w:type="dxa"/>
            <w:vAlign w:val="center"/>
          </w:tcPr>
          <w:p w14:paraId="5ABF56A6">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36AC0C0A">
            <w:pPr>
              <w:spacing w:line="300" w:lineRule="exact"/>
              <w:jc w:val="left"/>
              <w:rPr>
                <w:rFonts w:ascii="方正书宋_GBK" w:eastAsia="方正书宋_GBK"/>
              </w:rPr>
            </w:pPr>
            <w:r>
              <w:rPr>
                <w:rFonts w:hint="eastAsia" w:ascii="方正书宋_GBK" w:eastAsia="方正书宋_GBK"/>
              </w:rPr>
              <w:t>可持续服务率</w:t>
            </w:r>
          </w:p>
        </w:tc>
        <w:tc>
          <w:tcPr>
            <w:tcW w:w="2891" w:type="dxa"/>
            <w:vAlign w:val="center"/>
          </w:tcPr>
          <w:p w14:paraId="6D2FAAD2">
            <w:pPr>
              <w:spacing w:line="300" w:lineRule="exact"/>
              <w:jc w:val="left"/>
              <w:rPr>
                <w:rFonts w:ascii="方正书宋_GBK" w:eastAsia="方正书宋_GBK"/>
              </w:rPr>
            </w:pPr>
            <w:r>
              <w:rPr>
                <w:rFonts w:hint="eastAsia" w:ascii="方正书宋_GBK" w:eastAsia="方正书宋_GBK"/>
              </w:rPr>
              <w:t>可持续服务率</w:t>
            </w:r>
          </w:p>
        </w:tc>
        <w:tc>
          <w:tcPr>
            <w:tcW w:w="1276" w:type="dxa"/>
            <w:vAlign w:val="center"/>
          </w:tcPr>
          <w:p w14:paraId="5B0C440F">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0913FC13">
            <w:pPr>
              <w:spacing w:line="300" w:lineRule="exact"/>
              <w:jc w:val="left"/>
              <w:rPr>
                <w:rFonts w:ascii="方正书宋_GBK" w:eastAsia="方正书宋_GBK"/>
              </w:rPr>
            </w:pPr>
          </w:p>
        </w:tc>
      </w:tr>
      <w:tr w14:paraId="5DA2E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60160F0F">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0F3CFA1C">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F89A935">
            <w:pPr>
              <w:spacing w:line="300" w:lineRule="exact"/>
              <w:jc w:val="left"/>
              <w:rPr>
                <w:rFonts w:ascii="方正书宋_GBK" w:eastAsia="方正书宋_GBK"/>
              </w:rPr>
            </w:pPr>
            <w:r>
              <w:rPr>
                <w:rFonts w:hint="eastAsia" w:ascii="方正书宋_GBK" w:eastAsia="方正书宋_GBK"/>
              </w:rPr>
              <w:t>服务对象满意度</w:t>
            </w:r>
          </w:p>
        </w:tc>
        <w:tc>
          <w:tcPr>
            <w:tcW w:w="2891" w:type="dxa"/>
            <w:vAlign w:val="center"/>
          </w:tcPr>
          <w:p w14:paraId="03FDF596">
            <w:pPr>
              <w:spacing w:line="300" w:lineRule="exact"/>
              <w:jc w:val="left"/>
              <w:rPr>
                <w:rFonts w:ascii="方正书宋_GBK" w:eastAsia="方正书宋_GBK"/>
              </w:rPr>
            </w:pPr>
            <w:r>
              <w:rPr>
                <w:rFonts w:hint="eastAsia" w:ascii="方正书宋_GBK" w:eastAsia="方正书宋_GBK"/>
              </w:rPr>
              <w:t>服务对象满意度</w:t>
            </w:r>
          </w:p>
        </w:tc>
        <w:tc>
          <w:tcPr>
            <w:tcW w:w="1276" w:type="dxa"/>
            <w:vAlign w:val="center"/>
          </w:tcPr>
          <w:p w14:paraId="19093EF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7FB2A4B5">
            <w:pPr>
              <w:spacing w:line="300" w:lineRule="exact"/>
              <w:jc w:val="left"/>
              <w:rPr>
                <w:rFonts w:ascii="方正书宋_GBK" w:eastAsia="方正书宋_GBK"/>
              </w:rPr>
            </w:pPr>
          </w:p>
        </w:tc>
      </w:tr>
    </w:tbl>
    <w:p w14:paraId="243BAE86">
      <w:pPr>
        <w:spacing w:line="300" w:lineRule="exact"/>
        <w:jc w:val="left"/>
        <w:sectPr>
          <w:pgSz w:w="11907" w:h="16839"/>
          <w:pgMar w:top="1984" w:right="1304" w:bottom="1134" w:left="1304" w:header="851" w:footer="992" w:gutter="0"/>
          <w:cols w:space="720" w:num="1"/>
          <w:docGrid w:type="lines" w:linePitch="312" w:charSpace="0"/>
        </w:sectPr>
      </w:pPr>
    </w:p>
    <w:p w14:paraId="544B9628">
      <w:pPr>
        <w:spacing w:line="300" w:lineRule="exact"/>
        <w:jc w:val="left"/>
      </w:pPr>
    </w:p>
    <w:p w14:paraId="081C7250">
      <w:pPr>
        <w:ind w:firstLine="562" w:firstLineChars="200"/>
        <w:jc w:val="left"/>
        <w:outlineLvl w:val="3"/>
        <w:rPr>
          <w:rFonts w:hAnsi="宋体"/>
          <w:b/>
          <w:sz w:val="28"/>
        </w:rPr>
      </w:pPr>
      <w:bookmarkStart w:id="8" w:name="_Toc65318749"/>
      <w:r>
        <w:rPr>
          <w:rFonts w:hint="eastAsia" w:ascii="方正仿宋_GBK" w:eastAsia="方正仿宋_GBK"/>
          <w:b/>
          <w:sz w:val="28"/>
        </w:rPr>
        <w:t>5.省财政厅提前下达2021年度贫困县离休干部药费补助资金绩效目标表</w:t>
      </w:r>
      <w:bookmarkEnd w:id="8"/>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5、省财政厅提前下达2021年度贫困县离休干部药费补助资金绩效目标表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5"/>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2C10E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36E9B2D5">
            <w:pPr>
              <w:spacing w:line="300" w:lineRule="exact"/>
              <w:jc w:val="left"/>
              <w:rPr>
                <w:rFonts w:ascii="方正书宋_GBK" w:eastAsia="方正书宋_GBK"/>
                <w:b/>
              </w:rPr>
            </w:pPr>
            <w:r>
              <w:rPr>
                <w:rFonts w:ascii="方正书宋_GBK" w:eastAsia="方正书宋_GBK"/>
                <w:b/>
              </w:rPr>
              <w:t>287001</w:t>
            </w:r>
            <w:r>
              <w:rPr>
                <w:rFonts w:hint="eastAsia" w:ascii="方正书宋_GBK" w:eastAsia="方正书宋_GBK"/>
                <w:b/>
              </w:rPr>
              <w:t>中国共产党涞源县委员会老干部局本级</w:t>
            </w:r>
          </w:p>
        </w:tc>
        <w:tc>
          <w:tcPr>
            <w:tcW w:w="1701" w:type="dxa"/>
            <w:tcBorders>
              <w:top w:val="single" w:color="FFFFFF" w:sz="6" w:space="0"/>
              <w:left w:val="single" w:color="FFFFFF" w:sz="6" w:space="0"/>
              <w:right w:val="single" w:color="FFFFFF" w:sz="6" w:space="0"/>
            </w:tcBorders>
            <w:vAlign w:val="center"/>
          </w:tcPr>
          <w:p w14:paraId="1BEFED44">
            <w:pPr>
              <w:spacing w:line="300" w:lineRule="exact"/>
              <w:jc w:val="right"/>
              <w:rPr>
                <w:rFonts w:ascii="方正书宋_GBK" w:eastAsia="方正书宋_GBK"/>
              </w:rPr>
            </w:pPr>
            <w:r>
              <w:rPr>
                <w:rFonts w:hint="eastAsia" w:ascii="方正书宋_GBK" w:eastAsia="方正书宋_GBK"/>
              </w:rPr>
              <w:t>单位：万元</w:t>
            </w:r>
          </w:p>
        </w:tc>
      </w:tr>
      <w:tr w14:paraId="2AE9D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4BE9B2DD">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vAlign w:val="center"/>
          </w:tcPr>
          <w:p w14:paraId="320AAF54">
            <w:pPr>
              <w:spacing w:line="300" w:lineRule="exact"/>
              <w:jc w:val="left"/>
              <w:rPr>
                <w:rFonts w:ascii="方正书宋_GBK" w:eastAsia="方正书宋_GBK"/>
              </w:rPr>
            </w:pPr>
            <w:r>
              <w:rPr>
                <w:rFonts w:ascii="方正书宋_GBK" w:eastAsia="方正书宋_GBK"/>
              </w:rPr>
              <w:t>13063021PIRP8HSSHS5KI</w:t>
            </w:r>
          </w:p>
        </w:tc>
        <w:tc>
          <w:tcPr>
            <w:tcW w:w="1587" w:type="dxa"/>
            <w:vAlign w:val="center"/>
          </w:tcPr>
          <w:p w14:paraId="65615F4A">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vAlign w:val="center"/>
          </w:tcPr>
          <w:p w14:paraId="15567E30">
            <w:pPr>
              <w:spacing w:line="300" w:lineRule="exact"/>
              <w:jc w:val="left"/>
              <w:rPr>
                <w:rFonts w:ascii="方正书宋_GBK" w:eastAsia="方正书宋_GBK"/>
              </w:rPr>
            </w:pPr>
            <w:r>
              <w:rPr>
                <w:rFonts w:hint="eastAsia" w:ascii="方正书宋_GBK" w:eastAsia="方正书宋_GBK"/>
              </w:rPr>
              <w:t>省财政厅提前下达</w:t>
            </w:r>
            <w:r>
              <w:rPr>
                <w:rFonts w:ascii="方正书宋_GBK" w:eastAsia="方正书宋_GBK"/>
              </w:rPr>
              <w:t>2021</w:t>
            </w:r>
            <w:r>
              <w:rPr>
                <w:rFonts w:hint="eastAsia" w:ascii="方正书宋_GBK" w:eastAsia="方正书宋_GBK"/>
              </w:rPr>
              <w:t>年度贫困县离休干部药费补助资金</w:t>
            </w:r>
          </w:p>
        </w:tc>
      </w:tr>
      <w:tr w14:paraId="217FD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710264FB">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vAlign w:val="center"/>
          </w:tcPr>
          <w:p w14:paraId="562599FC">
            <w:pPr>
              <w:spacing w:line="300" w:lineRule="exact"/>
              <w:jc w:val="center"/>
              <w:rPr>
                <w:rFonts w:ascii="方正书宋_GBK" w:eastAsia="方正书宋_GBK"/>
                <w:b/>
              </w:rPr>
            </w:pPr>
            <w:r>
              <w:rPr>
                <w:rFonts w:hint="eastAsia" w:ascii="方正书宋_GBK" w:eastAsia="方正书宋_GBK"/>
                <w:b/>
              </w:rPr>
              <w:t>预算数</w:t>
            </w:r>
          </w:p>
        </w:tc>
        <w:tc>
          <w:tcPr>
            <w:tcW w:w="1276" w:type="dxa"/>
            <w:vAlign w:val="center"/>
          </w:tcPr>
          <w:p w14:paraId="7952809A">
            <w:pPr>
              <w:spacing w:line="300" w:lineRule="exact"/>
              <w:jc w:val="left"/>
              <w:rPr>
                <w:rFonts w:ascii="方正书宋_GBK" w:eastAsia="方正书宋_GBK"/>
              </w:rPr>
            </w:pPr>
            <w:r>
              <w:rPr>
                <w:rFonts w:ascii="方正书宋_GBK" w:eastAsia="方正书宋_GBK"/>
              </w:rPr>
              <w:t>8.80</w:t>
            </w:r>
          </w:p>
        </w:tc>
        <w:tc>
          <w:tcPr>
            <w:tcW w:w="1587" w:type="dxa"/>
            <w:vAlign w:val="center"/>
          </w:tcPr>
          <w:p w14:paraId="66988CB3">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vAlign w:val="center"/>
          </w:tcPr>
          <w:p w14:paraId="647ED2C1">
            <w:pPr>
              <w:spacing w:line="300" w:lineRule="exact"/>
              <w:jc w:val="left"/>
              <w:rPr>
                <w:rFonts w:ascii="方正书宋_GBK" w:eastAsia="方正书宋_GBK"/>
              </w:rPr>
            </w:pPr>
            <w:r>
              <w:rPr>
                <w:rFonts w:ascii="方正书宋_GBK" w:eastAsia="方正书宋_GBK"/>
              </w:rPr>
              <w:t>8.80</w:t>
            </w:r>
          </w:p>
        </w:tc>
        <w:tc>
          <w:tcPr>
            <w:tcW w:w="1276" w:type="dxa"/>
            <w:vAlign w:val="center"/>
          </w:tcPr>
          <w:p w14:paraId="6CAD8E51">
            <w:pPr>
              <w:spacing w:line="300" w:lineRule="exact"/>
              <w:jc w:val="center"/>
              <w:rPr>
                <w:rFonts w:ascii="方正书宋_GBK" w:eastAsia="方正书宋_GBK"/>
                <w:b/>
              </w:rPr>
            </w:pPr>
            <w:r>
              <w:rPr>
                <w:rFonts w:hint="eastAsia" w:ascii="方正书宋_GBK" w:eastAsia="方正书宋_GBK"/>
                <w:b/>
              </w:rPr>
              <w:t>其他资金</w:t>
            </w:r>
          </w:p>
        </w:tc>
        <w:tc>
          <w:tcPr>
            <w:tcW w:w="1701" w:type="dxa"/>
            <w:vAlign w:val="center"/>
          </w:tcPr>
          <w:p w14:paraId="4CF61C72">
            <w:pPr>
              <w:spacing w:line="300" w:lineRule="exact"/>
              <w:jc w:val="left"/>
              <w:rPr>
                <w:rFonts w:ascii="方正书宋_GBK" w:eastAsia="方正书宋_GBK"/>
              </w:rPr>
            </w:pPr>
            <w:r>
              <w:rPr>
                <w:rFonts w:ascii="方正书宋_GBK" w:eastAsia="方正书宋_GBK"/>
              </w:rPr>
              <w:t>0</w:t>
            </w:r>
          </w:p>
        </w:tc>
      </w:tr>
      <w:tr w14:paraId="5B451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0B6FF1FD">
            <w:pPr>
              <w:spacing w:line="300" w:lineRule="exact"/>
              <w:jc w:val="left"/>
              <w:outlineLvl w:val="3"/>
            </w:pPr>
          </w:p>
        </w:tc>
        <w:tc>
          <w:tcPr>
            <w:tcW w:w="8278" w:type="dxa"/>
            <w:gridSpan w:val="6"/>
            <w:vAlign w:val="center"/>
          </w:tcPr>
          <w:p w14:paraId="34CC782D">
            <w:pPr>
              <w:spacing w:line="300" w:lineRule="exact"/>
              <w:jc w:val="left"/>
              <w:rPr>
                <w:rFonts w:ascii="方正书宋_GBK" w:eastAsia="方正书宋_GBK"/>
              </w:rPr>
            </w:pPr>
            <w:r>
              <w:rPr>
                <w:rFonts w:hint="eastAsia" w:ascii="方正书宋_GBK" w:eastAsia="方正书宋_GBK"/>
              </w:rPr>
              <w:t>用于离休干部医药费实报实销的补助资金</w:t>
            </w:r>
          </w:p>
        </w:tc>
      </w:tr>
      <w:tr w14:paraId="3E184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38BF18CF">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vAlign w:val="center"/>
          </w:tcPr>
          <w:p w14:paraId="7480D094">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vAlign w:val="center"/>
          </w:tcPr>
          <w:p w14:paraId="4DDDAE05">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vAlign w:val="center"/>
          </w:tcPr>
          <w:p w14:paraId="0E5EF714">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vAlign w:val="center"/>
          </w:tcPr>
          <w:p w14:paraId="4B4ACBA9">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14:paraId="24C05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689A1580">
            <w:pPr>
              <w:spacing w:line="300" w:lineRule="exact"/>
              <w:jc w:val="left"/>
              <w:outlineLvl w:val="3"/>
            </w:pPr>
          </w:p>
        </w:tc>
        <w:tc>
          <w:tcPr>
            <w:tcW w:w="2410" w:type="dxa"/>
            <w:gridSpan w:val="2"/>
            <w:tcBorders>
              <w:bottom w:val="single" w:color="000000" w:sz="6" w:space="0"/>
            </w:tcBorders>
            <w:vAlign w:val="center"/>
          </w:tcPr>
          <w:p w14:paraId="4C870BB5">
            <w:pPr>
              <w:spacing w:line="300" w:lineRule="exact"/>
              <w:jc w:val="center"/>
              <w:rPr>
                <w:rFonts w:ascii="方正书宋_GBK" w:eastAsia="方正书宋_GBK"/>
              </w:rPr>
            </w:pPr>
          </w:p>
        </w:tc>
        <w:tc>
          <w:tcPr>
            <w:tcW w:w="1587" w:type="dxa"/>
            <w:tcBorders>
              <w:bottom w:val="single" w:color="000000" w:sz="6" w:space="0"/>
            </w:tcBorders>
            <w:vAlign w:val="center"/>
          </w:tcPr>
          <w:p w14:paraId="1E9CABAB">
            <w:pPr>
              <w:spacing w:line="300" w:lineRule="exact"/>
              <w:jc w:val="center"/>
              <w:rPr>
                <w:rFonts w:ascii="方正书宋_GBK" w:eastAsia="方正书宋_GBK"/>
              </w:rPr>
            </w:pPr>
          </w:p>
        </w:tc>
        <w:tc>
          <w:tcPr>
            <w:tcW w:w="1304" w:type="dxa"/>
            <w:tcBorders>
              <w:bottom w:val="single" w:color="000000" w:sz="6" w:space="0"/>
            </w:tcBorders>
            <w:vAlign w:val="center"/>
          </w:tcPr>
          <w:p w14:paraId="7B7C310C">
            <w:pPr>
              <w:spacing w:line="300" w:lineRule="exact"/>
              <w:jc w:val="center"/>
              <w:rPr>
                <w:rFonts w:ascii="方正书宋_GBK" w:eastAsia="方正书宋_GBK"/>
              </w:rPr>
            </w:pPr>
          </w:p>
        </w:tc>
        <w:tc>
          <w:tcPr>
            <w:tcW w:w="2977" w:type="dxa"/>
            <w:gridSpan w:val="2"/>
            <w:tcBorders>
              <w:bottom w:val="single" w:color="000000" w:sz="6" w:space="0"/>
            </w:tcBorders>
            <w:vAlign w:val="center"/>
          </w:tcPr>
          <w:p w14:paraId="63D0E941">
            <w:pPr>
              <w:spacing w:line="300" w:lineRule="exact"/>
              <w:jc w:val="center"/>
              <w:rPr>
                <w:rFonts w:ascii="方正书宋_GBK" w:eastAsia="方正书宋_GBK"/>
              </w:rPr>
            </w:pPr>
          </w:p>
        </w:tc>
      </w:tr>
      <w:tr w14:paraId="12DE8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790EBA1B">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vAlign w:val="center"/>
          </w:tcPr>
          <w:p w14:paraId="29A30CA1">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建立离休干部医疗费保障机制和财政支持机制</w:t>
            </w:r>
          </w:p>
          <w:p w14:paraId="48B7C7BB">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年初列入专项预算，按进度拨付。</w:t>
            </w:r>
          </w:p>
          <w:p w14:paraId="4B186CCE">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资金用于离休干部医药费核销，不挪用。</w:t>
            </w:r>
          </w:p>
        </w:tc>
      </w:tr>
    </w:tbl>
    <w:p w14:paraId="44CB865F">
      <w:pPr>
        <w:spacing w:line="14" w:lineRule="exact"/>
        <w:jc w:val="center"/>
        <w:rPr>
          <w:rFonts w:hAnsi="宋体"/>
        </w:rPr>
      </w:pPr>
      <w:r>
        <w:rPr>
          <w:rFonts w:ascii="方正书宋_GBK" w:eastAsia="方正书宋_GBK"/>
        </w:rPr>
        <w:t xml:space="preserve"> </w:t>
      </w:r>
    </w:p>
    <w:tbl>
      <w:tblPr>
        <w:tblStyle w:val="5"/>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4BF12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0E7EBF0F">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5C93CBA8">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49183B0C">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597D0C90">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686048ED">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55885568">
            <w:pPr>
              <w:spacing w:line="300" w:lineRule="exact"/>
              <w:jc w:val="center"/>
              <w:rPr>
                <w:rFonts w:ascii="方正书宋_GBK" w:eastAsia="方正书宋_GBK"/>
                <w:b/>
              </w:rPr>
            </w:pPr>
            <w:r>
              <w:rPr>
                <w:rFonts w:hint="eastAsia" w:ascii="方正书宋_GBK" w:eastAsia="方正书宋_GBK"/>
                <w:b/>
              </w:rPr>
              <w:t>指标值确定依据</w:t>
            </w:r>
          </w:p>
        </w:tc>
      </w:tr>
      <w:tr w14:paraId="2DC3E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32480A14">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08A7CD70">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A2231E0">
            <w:pPr>
              <w:spacing w:line="300" w:lineRule="exact"/>
              <w:jc w:val="left"/>
              <w:rPr>
                <w:rFonts w:ascii="方正书宋_GBK" w:eastAsia="方正书宋_GBK"/>
              </w:rPr>
            </w:pPr>
            <w:r>
              <w:rPr>
                <w:rFonts w:hint="eastAsia" w:ascii="方正书宋_GBK" w:eastAsia="方正书宋_GBK"/>
              </w:rPr>
              <w:t>总人数</w:t>
            </w:r>
          </w:p>
        </w:tc>
        <w:tc>
          <w:tcPr>
            <w:tcW w:w="2891" w:type="dxa"/>
            <w:vAlign w:val="center"/>
          </w:tcPr>
          <w:p w14:paraId="30AA82ED">
            <w:pPr>
              <w:spacing w:line="300" w:lineRule="exact"/>
              <w:jc w:val="left"/>
              <w:rPr>
                <w:rFonts w:ascii="方正书宋_GBK" w:eastAsia="方正书宋_GBK"/>
              </w:rPr>
            </w:pPr>
            <w:r>
              <w:rPr>
                <w:rFonts w:hint="eastAsia" w:ascii="方正书宋_GBK" w:eastAsia="方正书宋_GBK"/>
              </w:rPr>
              <w:t>总人数</w:t>
            </w:r>
          </w:p>
        </w:tc>
        <w:tc>
          <w:tcPr>
            <w:tcW w:w="1276" w:type="dxa"/>
            <w:vAlign w:val="center"/>
          </w:tcPr>
          <w:p w14:paraId="318F5B9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44</w:t>
            </w:r>
            <w:r>
              <w:rPr>
                <w:rFonts w:hint="eastAsia" w:ascii="方正书宋_GBK" w:eastAsia="方正书宋_GBK"/>
              </w:rPr>
              <w:t>最多人数</w:t>
            </w:r>
          </w:p>
        </w:tc>
        <w:tc>
          <w:tcPr>
            <w:tcW w:w="1701" w:type="dxa"/>
            <w:vAlign w:val="center"/>
          </w:tcPr>
          <w:p w14:paraId="4FA50ABD">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199</w:t>
            </w:r>
            <w:r>
              <w:rPr>
                <w:rFonts w:hint="eastAsia" w:ascii="方正书宋_GBK" w:eastAsia="方正书宋_GBK"/>
              </w:rPr>
              <w:t>号</w:t>
            </w:r>
          </w:p>
        </w:tc>
      </w:tr>
      <w:tr w14:paraId="4BE56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E81CFBC">
            <w:pPr>
              <w:spacing w:line="300" w:lineRule="exact"/>
              <w:jc w:val="center"/>
              <w:rPr>
                <w:rFonts w:ascii="方正书宋_GBK" w:eastAsia="方正书宋_GBK"/>
              </w:rPr>
            </w:pPr>
          </w:p>
        </w:tc>
        <w:tc>
          <w:tcPr>
            <w:tcW w:w="1134" w:type="dxa"/>
            <w:vAlign w:val="center"/>
          </w:tcPr>
          <w:p w14:paraId="21AC9770">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396FF58E">
            <w:pPr>
              <w:spacing w:line="300" w:lineRule="exact"/>
              <w:jc w:val="left"/>
              <w:rPr>
                <w:rFonts w:ascii="方正书宋_GBK" w:eastAsia="方正书宋_GBK"/>
              </w:rPr>
            </w:pPr>
            <w:r>
              <w:rPr>
                <w:rFonts w:hint="eastAsia" w:ascii="方正书宋_GBK" w:eastAsia="方正书宋_GBK"/>
              </w:rPr>
              <w:t>资金成本</w:t>
            </w:r>
          </w:p>
        </w:tc>
        <w:tc>
          <w:tcPr>
            <w:tcW w:w="2891" w:type="dxa"/>
            <w:vAlign w:val="center"/>
          </w:tcPr>
          <w:p w14:paraId="37B5D13A">
            <w:pPr>
              <w:spacing w:line="300" w:lineRule="exact"/>
              <w:jc w:val="left"/>
              <w:rPr>
                <w:rFonts w:ascii="方正书宋_GBK" w:eastAsia="方正书宋_GBK"/>
              </w:rPr>
            </w:pPr>
            <w:r>
              <w:rPr>
                <w:rFonts w:hint="eastAsia" w:ascii="方正书宋_GBK" w:eastAsia="方正书宋_GBK"/>
              </w:rPr>
              <w:t>资金成本</w:t>
            </w:r>
          </w:p>
        </w:tc>
        <w:tc>
          <w:tcPr>
            <w:tcW w:w="1276" w:type="dxa"/>
            <w:vAlign w:val="center"/>
          </w:tcPr>
          <w:p w14:paraId="41307F7B">
            <w:pPr>
              <w:spacing w:line="300" w:lineRule="exact"/>
              <w:jc w:val="left"/>
              <w:rPr>
                <w:rFonts w:ascii="方正书宋_GBK" w:eastAsia="方正书宋_GBK"/>
              </w:rPr>
            </w:pPr>
            <w:r>
              <w:rPr>
                <w:rFonts w:ascii="方正书宋_GBK" w:eastAsia="方正书宋_GBK"/>
              </w:rPr>
              <w:t>8.8</w:t>
            </w:r>
            <w:r>
              <w:rPr>
                <w:rFonts w:hint="eastAsia" w:ascii="方正书宋_GBK" w:eastAsia="方正书宋_GBK"/>
              </w:rPr>
              <w:t>万元</w:t>
            </w:r>
          </w:p>
        </w:tc>
        <w:tc>
          <w:tcPr>
            <w:tcW w:w="1701" w:type="dxa"/>
            <w:vAlign w:val="center"/>
          </w:tcPr>
          <w:p w14:paraId="1D13EB6B">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199</w:t>
            </w:r>
            <w:r>
              <w:rPr>
                <w:rFonts w:hint="eastAsia" w:ascii="方正书宋_GBK" w:eastAsia="方正书宋_GBK"/>
              </w:rPr>
              <w:t>号</w:t>
            </w:r>
          </w:p>
        </w:tc>
      </w:tr>
      <w:tr w14:paraId="72167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546523E">
            <w:pPr>
              <w:spacing w:line="300" w:lineRule="exact"/>
              <w:jc w:val="center"/>
              <w:rPr>
                <w:rFonts w:ascii="方正书宋_GBK" w:eastAsia="方正书宋_GBK"/>
              </w:rPr>
            </w:pPr>
          </w:p>
        </w:tc>
        <w:tc>
          <w:tcPr>
            <w:tcW w:w="1134" w:type="dxa"/>
            <w:vAlign w:val="center"/>
          </w:tcPr>
          <w:p w14:paraId="05F6BBBF">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4DA85EF3">
            <w:pPr>
              <w:spacing w:line="300" w:lineRule="exact"/>
              <w:jc w:val="left"/>
              <w:rPr>
                <w:rFonts w:ascii="方正书宋_GBK" w:eastAsia="方正书宋_GBK"/>
              </w:rPr>
            </w:pPr>
            <w:r>
              <w:rPr>
                <w:rFonts w:hint="eastAsia" w:ascii="方正书宋_GBK" w:eastAsia="方正书宋_GBK"/>
              </w:rPr>
              <w:t>任务完成及时率</w:t>
            </w:r>
          </w:p>
        </w:tc>
        <w:tc>
          <w:tcPr>
            <w:tcW w:w="2891" w:type="dxa"/>
            <w:vAlign w:val="center"/>
          </w:tcPr>
          <w:p w14:paraId="6D58DCB2">
            <w:pPr>
              <w:spacing w:line="300" w:lineRule="exact"/>
              <w:jc w:val="left"/>
              <w:rPr>
                <w:rFonts w:ascii="方正书宋_GBK" w:eastAsia="方正书宋_GBK"/>
              </w:rPr>
            </w:pPr>
            <w:r>
              <w:rPr>
                <w:rFonts w:hint="eastAsia" w:ascii="方正书宋_GBK" w:eastAsia="方正书宋_GBK"/>
              </w:rPr>
              <w:t>任务完成及时率</w:t>
            </w:r>
          </w:p>
        </w:tc>
        <w:tc>
          <w:tcPr>
            <w:tcW w:w="1276" w:type="dxa"/>
            <w:vAlign w:val="center"/>
          </w:tcPr>
          <w:p w14:paraId="4A628D6E">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百分比</w:t>
            </w:r>
          </w:p>
        </w:tc>
        <w:tc>
          <w:tcPr>
            <w:tcW w:w="1701" w:type="dxa"/>
            <w:vAlign w:val="center"/>
          </w:tcPr>
          <w:p w14:paraId="6B571807">
            <w:pPr>
              <w:spacing w:line="300" w:lineRule="exact"/>
              <w:jc w:val="left"/>
              <w:rPr>
                <w:rFonts w:ascii="方正书宋_GBK" w:eastAsia="方正书宋_GBK"/>
              </w:rPr>
            </w:pPr>
          </w:p>
        </w:tc>
      </w:tr>
      <w:tr w14:paraId="305C6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155E508">
            <w:pPr>
              <w:spacing w:line="300" w:lineRule="exact"/>
              <w:jc w:val="center"/>
              <w:rPr>
                <w:rFonts w:ascii="方正书宋_GBK" w:eastAsia="方正书宋_GBK"/>
              </w:rPr>
            </w:pPr>
          </w:p>
        </w:tc>
        <w:tc>
          <w:tcPr>
            <w:tcW w:w="1134" w:type="dxa"/>
            <w:vAlign w:val="center"/>
          </w:tcPr>
          <w:p w14:paraId="1BF422FB">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14:paraId="5BC581A9">
            <w:pPr>
              <w:spacing w:line="300" w:lineRule="exact"/>
              <w:jc w:val="left"/>
              <w:rPr>
                <w:rFonts w:ascii="方正书宋_GBK" w:eastAsia="方正书宋_GBK"/>
              </w:rPr>
            </w:pPr>
            <w:r>
              <w:rPr>
                <w:rFonts w:hint="eastAsia" w:ascii="方正书宋_GBK" w:eastAsia="方正书宋_GBK"/>
              </w:rPr>
              <w:t>正常使用率</w:t>
            </w:r>
          </w:p>
        </w:tc>
        <w:tc>
          <w:tcPr>
            <w:tcW w:w="2891" w:type="dxa"/>
            <w:vAlign w:val="center"/>
          </w:tcPr>
          <w:p w14:paraId="2B396191">
            <w:pPr>
              <w:spacing w:line="300" w:lineRule="exact"/>
              <w:jc w:val="left"/>
              <w:rPr>
                <w:rFonts w:ascii="方正书宋_GBK" w:eastAsia="方正书宋_GBK"/>
              </w:rPr>
            </w:pPr>
            <w:r>
              <w:rPr>
                <w:rFonts w:hint="eastAsia" w:ascii="方正书宋_GBK" w:eastAsia="方正书宋_GBK"/>
              </w:rPr>
              <w:t>正常使用率</w:t>
            </w:r>
          </w:p>
        </w:tc>
        <w:tc>
          <w:tcPr>
            <w:tcW w:w="1276" w:type="dxa"/>
            <w:vAlign w:val="center"/>
          </w:tcPr>
          <w:p w14:paraId="6730461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r>
              <w:rPr>
                <w:rFonts w:hint="eastAsia" w:ascii="方正书宋_GBK" w:eastAsia="方正书宋_GBK"/>
              </w:rPr>
              <w:t>百分率</w:t>
            </w:r>
          </w:p>
        </w:tc>
        <w:tc>
          <w:tcPr>
            <w:tcW w:w="1701" w:type="dxa"/>
            <w:vAlign w:val="center"/>
          </w:tcPr>
          <w:p w14:paraId="737C89D9">
            <w:pPr>
              <w:spacing w:line="300" w:lineRule="exact"/>
              <w:jc w:val="left"/>
              <w:rPr>
                <w:rFonts w:ascii="方正书宋_GBK" w:eastAsia="方正书宋_GBK"/>
              </w:rPr>
            </w:pPr>
            <w:r>
              <w:rPr>
                <w:rFonts w:hint="eastAsia" w:ascii="方正书宋_GBK" w:eastAsia="方正书宋_GBK"/>
              </w:rPr>
              <w:t>根据实有人数推算</w:t>
            </w:r>
          </w:p>
        </w:tc>
      </w:tr>
      <w:tr w14:paraId="795A7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CCE6329">
            <w:pPr>
              <w:spacing w:line="300" w:lineRule="exact"/>
              <w:jc w:val="center"/>
              <w:rPr>
                <w:rFonts w:ascii="方正书宋_GBK" w:eastAsia="方正书宋_GBK"/>
              </w:rPr>
            </w:pPr>
            <w:r>
              <w:rPr>
                <w:rFonts w:hint="eastAsia" w:ascii="方正书宋_GBK" w:eastAsia="方正书宋_GBK"/>
              </w:rPr>
              <w:t>效益指标</w:t>
            </w:r>
          </w:p>
        </w:tc>
        <w:tc>
          <w:tcPr>
            <w:tcW w:w="1134" w:type="dxa"/>
            <w:vAlign w:val="center"/>
          </w:tcPr>
          <w:p w14:paraId="3480EC53">
            <w:pPr>
              <w:spacing w:line="300" w:lineRule="exact"/>
              <w:jc w:val="left"/>
              <w:rPr>
                <w:rFonts w:ascii="方正书宋_GBK" w:eastAsia="方正书宋_GBK"/>
              </w:rPr>
            </w:pPr>
            <w:r>
              <w:rPr>
                <w:rFonts w:hint="eastAsia" w:ascii="方正书宋_GBK" w:eastAsia="方正书宋_GBK"/>
              </w:rPr>
              <w:t>经济效益指标</w:t>
            </w:r>
          </w:p>
        </w:tc>
        <w:tc>
          <w:tcPr>
            <w:tcW w:w="1276" w:type="dxa"/>
            <w:vAlign w:val="center"/>
          </w:tcPr>
          <w:p w14:paraId="247DBC42">
            <w:pPr>
              <w:spacing w:line="300" w:lineRule="exact"/>
              <w:jc w:val="left"/>
              <w:rPr>
                <w:rFonts w:ascii="方正书宋_GBK" w:eastAsia="方正书宋_GBK"/>
              </w:rPr>
            </w:pPr>
            <w:r>
              <w:rPr>
                <w:rFonts w:hint="eastAsia" w:ascii="方正书宋_GBK" w:eastAsia="方正书宋_GBK"/>
              </w:rPr>
              <w:t>资金使用率</w:t>
            </w:r>
          </w:p>
        </w:tc>
        <w:tc>
          <w:tcPr>
            <w:tcW w:w="2891" w:type="dxa"/>
            <w:vAlign w:val="center"/>
          </w:tcPr>
          <w:p w14:paraId="349EAF12">
            <w:pPr>
              <w:spacing w:line="300" w:lineRule="exact"/>
              <w:jc w:val="left"/>
              <w:rPr>
                <w:rFonts w:ascii="方正书宋_GBK" w:eastAsia="方正书宋_GBK"/>
              </w:rPr>
            </w:pPr>
            <w:r>
              <w:rPr>
                <w:rFonts w:hint="eastAsia" w:ascii="方正书宋_GBK" w:eastAsia="方正书宋_GBK"/>
              </w:rPr>
              <w:t>资金使用率</w:t>
            </w:r>
          </w:p>
        </w:tc>
        <w:tc>
          <w:tcPr>
            <w:tcW w:w="1276" w:type="dxa"/>
            <w:vAlign w:val="center"/>
          </w:tcPr>
          <w:p w14:paraId="7B1F4D7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r>
              <w:rPr>
                <w:rFonts w:hint="eastAsia" w:ascii="方正书宋_GBK" w:eastAsia="方正书宋_GBK"/>
              </w:rPr>
              <w:t>百分率</w:t>
            </w:r>
          </w:p>
        </w:tc>
        <w:tc>
          <w:tcPr>
            <w:tcW w:w="1701" w:type="dxa"/>
            <w:vAlign w:val="center"/>
          </w:tcPr>
          <w:p w14:paraId="57684947">
            <w:pPr>
              <w:spacing w:line="300" w:lineRule="exact"/>
              <w:jc w:val="left"/>
              <w:rPr>
                <w:rFonts w:ascii="方正书宋_GBK" w:eastAsia="方正书宋_GBK"/>
              </w:rPr>
            </w:pPr>
          </w:p>
        </w:tc>
      </w:tr>
      <w:tr w14:paraId="1C413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C50F7CF">
            <w:pPr>
              <w:spacing w:line="300" w:lineRule="exact"/>
              <w:jc w:val="center"/>
              <w:rPr>
                <w:rFonts w:ascii="方正书宋_GBK" w:eastAsia="方正书宋_GBK"/>
              </w:rPr>
            </w:pPr>
          </w:p>
        </w:tc>
        <w:tc>
          <w:tcPr>
            <w:tcW w:w="1134" w:type="dxa"/>
            <w:vAlign w:val="center"/>
          </w:tcPr>
          <w:p w14:paraId="24B749F8">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1AB101EE">
            <w:pPr>
              <w:spacing w:line="300" w:lineRule="exact"/>
              <w:jc w:val="left"/>
              <w:rPr>
                <w:rFonts w:ascii="方正书宋_GBK" w:eastAsia="方正书宋_GBK"/>
              </w:rPr>
            </w:pPr>
            <w:r>
              <w:rPr>
                <w:rFonts w:hint="eastAsia" w:ascii="方正书宋_GBK" w:eastAsia="方正书宋_GBK"/>
              </w:rPr>
              <w:t>提供优质服务</w:t>
            </w:r>
          </w:p>
        </w:tc>
        <w:tc>
          <w:tcPr>
            <w:tcW w:w="2891" w:type="dxa"/>
            <w:vAlign w:val="center"/>
          </w:tcPr>
          <w:p w14:paraId="1245B01E">
            <w:pPr>
              <w:spacing w:line="300" w:lineRule="exact"/>
              <w:jc w:val="left"/>
              <w:rPr>
                <w:rFonts w:ascii="方正书宋_GBK" w:eastAsia="方正书宋_GBK"/>
              </w:rPr>
            </w:pPr>
            <w:r>
              <w:rPr>
                <w:rFonts w:hint="eastAsia" w:ascii="方正书宋_GBK" w:eastAsia="方正书宋_GBK"/>
              </w:rPr>
              <w:t>提供优质服务</w:t>
            </w:r>
          </w:p>
        </w:tc>
        <w:tc>
          <w:tcPr>
            <w:tcW w:w="1276" w:type="dxa"/>
            <w:vAlign w:val="center"/>
          </w:tcPr>
          <w:p w14:paraId="0CD76AE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每年核销单据两会</w:t>
            </w:r>
          </w:p>
        </w:tc>
        <w:tc>
          <w:tcPr>
            <w:tcW w:w="1701" w:type="dxa"/>
            <w:vAlign w:val="center"/>
          </w:tcPr>
          <w:p w14:paraId="6453FF7D">
            <w:pPr>
              <w:spacing w:line="300" w:lineRule="exact"/>
              <w:jc w:val="left"/>
              <w:rPr>
                <w:rFonts w:ascii="方正书宋_GBK" w:eastAsia="方正书宋_GBK"/>
              </w:rPr>
            </w:pPr>
            <w:r>
              <w:rPr>
                <w:rFonts w:hint="eastAsia" w:ascii="方正书宋_GBK" w:eastAsia="方正书宋_GBK"/>
              </w:rPr>
              <w:t>老干部局文件</w:t>
            </w:r>
          </w:p>
        </w:tc>
      </w:tr>
      <w:tr w14:paraId="5FD61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79B7700">
            <w:pPr>
              <w:spacing w:line="300" w:lineRule="exact"/>
              <w:jc w:val="center"/>
              <w:rPr>
                <w:rFonts w:ascii="方正书宋_GBK" w:eastAsia="方正书宋_GBK"/>
              </w:rPr>
            </w:pPr>
          </w:p>
        </w:tc>
        <w:tc>
          <w:tcPr>
            <w:tcW w:w="1134" w:type="dxa"/>
            <w:vAlign w:val="center"/>
          </w:tcPr>
          <w:p w14:paraId="0F33DE2D">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356B16CB">
            <w:pPr>
              <w:spacing w:line="300" w:lineRule="exact"/>
              <w:jc w:val="left"/>
              <w:rPr>
                <w:rFonts w:ascii="方正书宋_GBK" w:eastAsia="方正书宋_GBK"/>
              </w:rPr>
            </w:pPr>
            <w:r>
              <w:rPr>
                <w:rFonts w:hint="eastAsia" w:ascii="方正书宋_GBK" w:eastAsia="方正书宋_GBK"/>
              </w:rPr>
              <w:t>可持续性服务</w:t>
            </w:r>
          </w:p>
        </w:tc>
        <w:tc>
          <w:tcPr>
            <w:tcW w:w="2891" w:type="dxa"/>
            <w:vAlign w:val="center"/>
          </w:tcPr>
          <w:p w14:paraId="31820B55">
            <w:pPr>
              <w:spacing w:line="300" w:lineRule="exact"/>
              <w:jc w:val="left"/>
              <w:rPr>
                <w:rFonts w:ascii="方正书宋_GBK" w:eastAsia="方正书宋_GBK"/>
              </w:rPr>
            </w:pPr>
            <w:r>
              <w:rPr>
                <w:rFonts w:hint="eastAsia" w:ascii="方正书宋_GBK" w:eastAsia="方正书宋_GBK"/>
              </w:rPr>
              <w:t>可持续性服务</w:t>
            </w:r>
          </w:p>
        </w:tc>
        <w:tc>
          <w:tcPr>
            <w:tcW w:w="1276" w:type="dxa"/>
            <w:vAlign w:val="center"/>
          </w:tcPr>
          <w:p w14:paraId="30922B7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44</w:t>
            </w:r>
            <w:r>
              <w:rPr>
                <w:rFonts w:hint="eastAsia" w:ascii="方正书宋_GBK" w:eastAsia="方正书宋_GBK"/>
              </w:rPr>
              <w:t>最多人数</w:t>
            </w:r>
          </w:p>
        </w:tc>
        <w:tc>
          <w:tcPr>
            <w:tcW w:w="1701" w:type="dxa"/>
            <w:vAlign w:val="center"/>
          </w:tcPr>
          <w:p w14:paraId="430E55B0">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199</w:t>
            </w:r>
            <w:r>
              <w:rPr>
                <w:rFonts w:hint="eastAsia" w:ascii="方正书宋_GBK" w:eastAsia="方正书宋_GBK"/>
              </w:rPr>
              <w:t>号</w:t>
            </w:r>
          </w:p>
        </w:tc>
      </w:tr>
      <w:tr w14:paraId="66B36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6A1B20EA">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3620D99C">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CC6D411">
            <w:pPr>
              <w:spacing w:line="300" w:lineRule="exact"/>
              <w:jc w:val="left"/>
              <w:rPr>
                <w:rFonts w:ascii="方正书宋_GBK" w:eastAsia="方正书宋_GBK"/>
              </w:rPr>
            </w:pPr>
            <w:r>
              <w:rPr>
                <w:rFonts w:hint="eastAsia" w:ascii="方正书宋_GBK" w:eastAsia="方正书宋_GBK"/>
              </w:rPr>
              <w:t>服务对象满意度</w:t>
            </w:r>
          </w:p>
        </w:tc>
        <w:tc>
          <w:tcPr>
            <w:tcW w:w="2891" w:type="dxa"/>
            <w:vAlign w:val="center"/>
          </w:tcPr>
          <w:p w14:paraId="5DB29291">
            <w:pPr>
              <w:spacing w:line="300" w:lineRule="exact"/>
              <w:jc w:val="left"/>
              <w:rPr>
                <w:rFonts w:ascii="方正书宋_GBK" w:eastAsia="方正书宋_GBK"/>
              </w:rPr>
            </w:pPr>
            <w:r>
              <w:rPr>
                <w:rFonts w:hint="eastAsia" w:ascii="方正书宋_GBK" w:eastAsia="方正书宋_GBK"/>
              </w:rPr>
              <w:t>服务对象满意度</w:t>
            </w:r>
          </w:p>
        </w:tc>
        <w:tc>
          <w:tcPr>
            <w:tcW w:w="1276" w:type="dxa"/>
            <w:vAlign w:val="center"/>
          </w:tcPr>
          <w:p w14:paraId="3AE823A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百分率</w:t>
            </w:r>
          </w:p>
        </w:tc>
        <w:tc>
          <w:tcPr>
            <w:tcW w:w="1701" w:type="dxa"/>
            <w:vAlign w:val="center"/>
          </w:tcPr>
          <w:p w14:paraId="483A57B7">
            <w:pPr>
              <w:spacing w:line="300" w:lineRule="exact"/>
              <w:jc w:val="left"/>
              <w:rPr>
                <w:rFonts w:ascii="方正书宋_GBK" w:eastAsia="方正书宋_GBK"/>
              </w:rPr>
            </w:pPr>
          </w:p>
        </w:tc>
      </w:tr>
    </w:tbl>
    <w:p w14:paraId="0DE4EDBE">
      <w:pPr>
        <w:spacing w:line="300" w:lineRule="exact"/>
        <w:jc w:val="left"/>
        <w:sectPr>
          <w:pgSz w:w="11907" w:h="16839"/>
          <w:pgMar w:top="1984" w:right="1304" w:bottom="1134" w:left="1304" w:header="851" w:footer="992" w:gutter="0"/>
          <w:cols w:space="720" w:num="1"/>
          <w:docGrid w:type="lines" w:linePitch="312" w:charSpace="0"/>
        </w:sectPr>
      </w:pPr>
    </w:p>
    <w:p w14:paraId="77B06B2E">
      <w:pPr>
        <w:spacing w:line="300" w:lineRule="exact"/>
        <w:jc w:val="left"/>
      </w:pPr>
    </w:p>
    <w:p w14:paraId="4911124A">
      <w:pPr>
        <w:ind w:firstLine="562" w:firstLineChars="200"/>
        <w:jc w:val="left"/>
        <w:outlineLvl w:val="3"/>
        <w:rPr>
          <w:rFonts w:hAnsi="宋体"/>
          <w:b/>
          <w:sz w:val="28"/>
        </w:rPr>
      </w:pPr>
      <w:bookmarkStart w:id="9" w:name="_Toc65318750"/>
      <w:r>
        <w:rPr>
          <w:rFonts w:hint="eastAsia" w:ascii="方正仿宋_GBK" w:eastAsia="方正仿宋_GBK"/>
          <w:b/>
          <w:sz w:val="28"/>
        </w:rPr>
        <w:t>6.县关工委公用经费绩效目标表</w:t>
      </w:r>
      <w:bookmarkEnd w:id="9"/>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6、县关工委公用经费绩效目标表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5"/>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48271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49DCA079">
            <w:pPr>
              <w:spacing w:line="300" w:lineRule="exact"/>
              <w:jc w:val="left"/>
              <w:rPr>
                <w:rFonts w:ascii="方正书宋_GBK" w:eastAsia="方正书宋_GBK"/>
                <w:b/>
              </w:rPr>
            </w:pPr>
            <w:r>
              <w:rPr>
                <w:rFonts w:ascii="方正书宋_GBK" w:eastAsia="方正书宋_GBK"/>
                <w:b/>
              </w:rPr>
              <w:t>287001</w:t>
            </w:r>
            <w:r>
              <w:rPr>
                <w:rFonts w:hint="eastAsia" w:ascii="方正书宋_GBK" w:eastAsia="方正书宋_GBK"/>
                <w:b/>
              </w:rPr>
              <w:t>中国共产党涞源县委员会老干部局本级</w:t>
            </w:r>
          </w:p>
        </w:tc>
        <w:tc>
          <w:tcPr>
            <w:tcW w:w="1701" w:type="dxa"/>
            <w:tcBorders>
              <w:top w:val="single" w:color="FFFFFF" w:sz="6" w:space="0"/>
              <w:left w:val="single" w:color="FFFFFF" w:sz="6" w:space="0"/>
              <w:right w:val="single" w:color="FFFFFF" w:sz="6" w:space="0"/>
            </w:tcBorders>
            <w:vAlign w:val="center"/>
          </w:tcPr>
          <w:p w14:paraId="674B4EF3">
            <w:pPr>
              <w:spacing w:line="300" w:lineRule="exact"/>
              <w:jc w:val="right"/>
              <w:rPr>
                <w:rFonts w:ascii="方正书宋_GBK" w:eastAsia="方正书宋_GBK"/>
              </w:rPr>
            </w:pPr>
            <w:r>
              <w:rPr>
                <w:rFonts w:hint="eastAsia" w:ascii="方正书宋_GBK" w:eastAsia="方正书宋_GBK"/>
              </w:rPr>
              <w:t>单位：万元</w:t>
            </w:r>
          </w:p>
        </w:tc>
      </w:tr>
      <w:tr w14:paraId="0244B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6884B85C">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vAlign w:val="center"/>
          </w:tcPr>
          <w:p w14:paraId="01290B12">
            <w:pPr>
              <w:spacing w:line="300" w:lineRule="exact"/>
              <w:jc w:val="left"/>
              <w:rPr>
                <w:rFonts w:ascii="方正书宋_GBK" w:eastAsia="方正书宋_GBK"/>
              </w:rPr>
            </w:pPr>
            <w:r>
              <w:rPr>
                <w:rFonts w:ascii="方正书宋_GBK" w:eastAsia="方正书宋_GBK"/>
              </w:rPr>
              <w:t>13063021SSMNYTF2MGG0A</w:t>
            </w:r>
          </w:p>
        </w:tc>
        <w:tc>
          <w:tcPr>
            <w:tcW w:w="1587" w:type="dxa"/>
            <w:vAlign w:val="center"/>
          </w:tcPr>
          <w:p w14:paraId="0B31A05A">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vAlign w:val="center"/>
          </w:tcPr>
          <w:p w14:paraId="04A087D6">
            <w:pPr>
              <w:spacing w:line="300" w:lineRule="exact"/>
              <w:jc w:val="left"/>
              <w:rPr>
                <w:rFonts w:ascii="方正书宋_GBK" w:eastAsia="方正书宋_GBK"/>
              </w:rPr>
            </w:pPr>
            <w:r>
              <w:rPr>
                <w:rFonts w:hint="eastAsia" w:ascii="方正书宋_GBK" w:eastAsia="方正书宋_GBK"/>
              </w:rPr>
              <w:t>县关工委公用经费</w:t>
            </w:r>
          </w:p>
        </w:tc>
      </w:tr>
      <w:tr w14:paraId="10D7F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0A4B8399">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vAlign w:val="center"/>
          </w:tcPr>
          <w:p w14:paraId="618131AB">
            <w:pPr>
              <w:spacing w:line="300" w:lineRule="exact"/>
              <w:jc w:val="center"/>
              <w:rPr>
                <w:rFonts w:ascii="方正书宋_GBK" w:eastAsia="方正书宋_GBK"/>
                <w:b/>
              </w:rPr>
            </w:pPr>
            <w:r>
              <w:rPr>
                <w:rFonts w:hint="eastAsia" w:ascii="方正书宋_GBK" w:eastAsia="方正书宋_GBK"/>
                <w:b/>
              </w:rPr>
              <w:t>预算数</w:t>
            </w:r>
          </w:p>
        </w:tc>
        <w:tc>
          <w:tcPr>
            <w:tcW w:w="1276" w:type="dxa"/>
            <w:vAlign w:val="center"/>
          </w:tcPr>
          <w:p w14:paraId="434AB1FA">
            <w:pPr>
              <w:spacing w:line="300" w:lineRule="exact"/>
              <w:jc w:val="left"/>
              <w:rPr>
                <w:rFonts w:ascii="方正书宋_GBK" w:eastAsia="方正书宋_GBK"/>
              </w:rPr>
            </w:pPr>
            <w:r>
              <w:rPr>
                <w:rFonts w:ascii="方正书宋_GBK" w:eastAsia="方正书宋_GBK"/>
              </w:rPr>
              <w:t>10.00</w:t>
            </w:r>
          </w:p>
        </w:tc>
        <w:tc>
          <w:tcPr>
            <w:tcW w:w="1587" w:type="dxa"/>
            <w:vAlign w:val="center"/>
          </w:tcPr>
          <w:p w14:paraId="3482C568">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vAlign w:val="center"/>
          </w:tcPr>
          <w:p w14:paraId="54E8B9A8">
            <w:pPr>
              <w:spacing w:line="300" w:lineRule="exact"/>
              <w:jc w:val="left"/>
              <w:rPr>
                <w:rFonts w:ascii="方正书宋_GBK" w:eastAsia="方正书宋_GBK"/>
              </w:rPr>
            </w:pPr>
            <w:r>
              <w:rPr>
                <w:rFonts w:ascii="方正书宋_GBK" w:eastAsia="方正书宋_GBK"/>
              </w:rPr>
              <w:t>10.00</w:t>
            </w:r>
          </w:p>
        </w:tc>
        <w:tc>
          <w:tcPr>
            <w:tcW w:w="1276" w:type="dxa"/>
            <w:vAlign w:val="center"/>
          </w:tcPr>
          <w:p w14:paraId="5D81EFEF">
            <w:pPr>
              <w:spacing w:line="300" w:lineRule="exact"/>
              <w:jc w:val="center"/>
              <w:rPr>
                <w:rFonts w:ascii="方正书宋_GBK" w:eastAsia="方正书宋_GBK"/>
                <w:b/>
              </w:rPr>
            </w:pPr>
            <w:r>
              <w:rPr>
                <w:rFonts w:hint="eastAsia" w:ascii="方正书宋_GBK" w:eastAsia="方正书宋_GBK"/>
                <w:b/>
              </w:rPr>
              <w:t>其他资金</w:t>
            </w:r>
          </w:p>
        </w:tc>
        <w:tc>
          <w:tcPr>
            <w:tcW w:w="1701" w:type="dxa"/>
            <w:vAlign w:val="center"/>
          </w:tcPr>
          <w:p w14:paraId="057F6C52">
            <w:pPr>
              <w:spacing w:line="300" w:lineRule="exact"/>
              <w:jc w:val="left"/>
              <w:rPr>
                <w:rFonts w:ascii="方正书宋_GBK" w:eastAsia="方正书宋_GBK"/>
              </w:rPr>
            </w:pPr>
            <w:r>
              <w:rPr>
                <w:rFonts w:ascii="方正书宋_GBK" w:eastAsia="方正书宋_GBK"/>
              </w:rPr>
              <w:t>0</w:t>
            </w:r>
          </w:p>
        </w:tc>
      </w:tr>
      <w:tr w14:paraId="18C20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24F46890">
            <w:pPr>
              <w:spacing w:line="300" w:lineRule="exact"/>
              <w:jc w:val="left"/>
              <w:outlineLvl w:val="3"/>
            </w:pPr>
          </w:p>
        </w:tc>
        <w:tc>
          <w:tcPr>
            <w:tcW w:w="8278" w:type="dxa"/>
            <w:gridSpan w:val="6"/>
            <w:vAlign w:val="center"/>
          </w:tcPr>
          <w:p w14:paraId="735FA012">
            <w:pPr>
              <w:spacing w:line="300" w:lineRule="exact"/>
              <w:jc w:val="left"/>
              <w:rPr>
                <w:rFonts w:ascii="方正书宋_GBK" w:eastAsia="方正书宋_GBK"/>
              </w:rPr>
            </w:pPr>
            <w:r>
              <w:rPr>
                <w:rFonts w:hint="eastAsia" w:ascii="方正书宋_GBK" w:eastAsia="方正书宋_GBK"/>
              </w:rPr>
              <w:t>关工委日常公用经费，用于改善办公条件和开展有益青少年活动</w:t>
            </w:r>
          </w:p>
        </w:tc>
      </w:tr>
      <w:tr w14:paraId="172F6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7395D7D5">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vAlign w:val="center"/>
          </w:tcPr>
          <w:p w14:paraId="75AA8F9E">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vAlign w:val="center"/>
          </w:tcPr>
          <w:p w14:paraId="65748987">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vAlign w:val="center"/>
          </w:tcPr>
          <w:p w14:paraId="157B771E">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vAlign w:val="center"/>
          </w:tcPr>
          <w:p w14:paraId="7F635EC2">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14:paraId="7F014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72323210">
            <w:pPr>
              <w:spacing w:line="300" w:lineRule="exact"/>
              <w:jc w:val="left"/>
              <w:outlineLvl w:val="3"/>
            </w:pPr>
          </w:p>
        </w:tc>
        <w:tc>
          <w:tcPr>
            <w:tcW w:w="2410" w:type="dxa"/>
            <w:gridSpan w:val="2"/>
            <w:tcBorders>
              <w:bottom w:val="single" w:color="000000" w:sz="6" w:space="0"/>
            </w:tcBorders>
            <w:vAlign w:val="center"/>
          </w:tcPr>
          <w:p w14:paraId="4EC113A7">
            <w:pPr>
              <w:spacing w:line="300" w:lineRule="exact"/>
              <w:jc w:val="center"/>
              <w:rPr>
                <w:rFonts w:ascii="方正书宋_GBK" w:eastAsia="方正书宋_GBK"/>
              </w:rPr>
            </w:pPr>
          </w:p>
        </w:tc>
        <w:tc>
          <w:tcPr>
            <w:tcW w:w="1587" w:type="dxa"/>
            <w:tcBorders>
              <w:bottom w:val="single" w:color="000000" w:sz="6" w:space="0"/>
            </w:tcBorders>
            <w:vAlign w:val="center"/>
          </w:tcPr>
          <w:p w14:paraId="6B861EB6">
            <w:pPr>
              <w:spacing w:line="300" w:lineRule="exact"/>
              <w:jc w:val="center"/>
              <w:rPr>
                <w:rFonts w:ascii="方正书宋_GBK" w:eastAsia="方正书宋_GBK"/>
              </w:rPr>
            </w:pPr>
          </w:p>
        </w:tc>
        <w:tc>
          <w:tcPr>
            <w:tcW w:w="1304" w:type="dxa"/>
            <w:tcBorders>
              <w:bottom w:val="single" w:color="000000" w:sz="6" w:space="0"/>
            </w:tcBorders>
            <w:vAlign w:val="center"/>
          </w:tcPr>
          <w:p w14:paraId="7222052B">
            <w:pPr>
              <w:spacing w:line="300" w:lineRule="exact"/>
              <w:jc w:val="center"/>
              <w:rPr>
                <w:rFonts w:ascii="方正书宋_GBK" w:eastAsia="方正书宋_GBK"/>
              </w:rPr>
            </w:pPr>
          </w:p>
        </w:tc>
        <w:tc>
          <w:tcPr>
            <w:tcW w:w="2977" w:type="dxa"/>
            <w:gridSpan w:val="2"/>
            <w:tcBorders>
              <w:bottom w:val="single" w:color="000000" w:sz="6" w:space="0"/>
            </w:tcBorders>
            <w:vAlign w:val="center"/>
          </w:tcPr>
          <w:p w14:paraId="200648D0">
            <w:pPr>
              <w:spacing w:line="300" w:lineRule="exact"/>
              <w:jc w:val="center"/>
              <w:rPr>
                <w:rFonts w:ascii="方正书宋_GBK" w:eastAsia="方正书宋_GBK"/>
              </w:rPr>
            </w:pPr>
            <w:r>
              <w:rPr>
                <w:rFonts w:ascii="方正书宋_GBK" w:eastAsia="方正书宋_GBK"/>
              </w:rPr>
              <w:t>100.00%</w:t>
            </w:r>
          </w:p>
        </w:tc>
      </w:tr>
      <w:tr w14:paraId="18663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7364AE32">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vAlign w:val="center"/>
          </w:tcPr>
          <w:p w14:paraId="35D61043">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改善办公条件</w:t>
            </w:r>
          </w:p>
          <w:p w14:paraId="036BAB70">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开展有益青少年活动</w:t>
            </w:r>
          </w:p>
        </w:tc>
      </w:tr>
    </w:tbl>
    <w:p w14:paraId="64C13D3A">
      <w:pPr>
        <w:spacing w:line="14" w:lineRule="exact"/>
        <w:jc w:val="center"/>
        <w:rPr>
          <w:rFonts w:hAnsi="宋体"/>
        </w:rPr>
      </w:pPr>
      <w:r>
        <w:rPr>
          <w:rFonts w:ascii="方正书宋_GBK" w:eastAsia="方正书宋_GBK"/>
        </w:rPr>
        <w:t xml:space="preserve"> </w:t>
      </w:r>
    </w:p>
    <w:tbl>
      <w:tblPr>
        <w:tblStyle w:val="5"/>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2312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694946B6">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3B2E878C">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47A24566">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44B9D1EE">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1362A52D">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0BE74647">
            <w:pPr>
              <w:spacing w:line="300" w:lineRule="exact"/>
              <w:jc w:val="center"/>
              <w:rPr>
                <w:rFonts w:ascii="方正书宋_GBK" w:eastAsia="方正书宋_GBK"/>
                <w:b/>
              </w:rPr>
            </w:pPr>
            <w:r>
              <w:rPr>
                <w:rFonts w:hint="eastAsia" w:ascii="方正书宋_GBK" w:eastAsia="方正书宋_GBK"/>
                <w:b/>
              </w:rPr>
              <w:t>指标值确定依据</w:t>
            </w:r>
          </w:p>
        </w:tc>
      </w:tr>
      <w:tr w14:paraId="3CB7D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7422EE49">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58050C2F">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0DCE2EE">
            <w:pPr>
              <w:spacing w:line="300" w:lineRule="exact"/>
              <w:jc w:val="left"/>
              <w:rPr>
                <w:rFonts w:ascii="方正书宋_GBK" w:eastAsia="方正书宋_GBK"/>
              </w:rPr>
            </w:pPr>
            <w:r>
              <w:rPr>
                <w:rFonts w:hint="eastAsia" w:ascii="方正书宋_GBK" w:eastAsia="方正书宋_GBK"/>
              </w:rPr>
              <w:t>举办活动次数</w:t>
            </w:r>
          </w:p>
        </w:tc>
        <w:tc>
          <w:tcPr>
            <w:tcW w:w="2891" w:type="dxa"/>
            <w:vAlign w:val="center"/>
          </w:tcPr>
          <w:p w14:paraId="6CAC6AFB">
            <w:pPr>
              <w:spacing w:line="300" w:lineRule="exact"/>
              <w:jc w:val="left"/>
              <w:rPr>
                <w:rFonts w:ascii="方正书宋_GBK" w:eastAsia="方正书宋_GBK"/>
              </w:rPr>
            </w:pPr>
            <w:r>
              <w:rPr>
                <w:rFonts w:hint="eastAsia" w:ascii="方正书宋_GBK" w:eastAsia="方正书宋_GBK"/>
              </w:rPr>
              <w:t>举办活动次数</w:t>
            </w:r>
          </w:p>
        </w:tc>
        <w:tc>
          <w:tcPr>
            <w:tcW w:w="1276" w:type="dxa"/>
            <w:vAlign w:val="center"/>
          </w:tcPr>
          <w:p w14:paraId="43B7B1F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次</w:t>
            </w:r>
          </w:p>
        </w:tc>
        <w:tc>
          <w:tcPr>
            <w:tcW w:w="1701" w:type="dxa"/>
            <w:vAlign w:val="center"/>
          </w:tcPr>
          <w:p w14:paraId="4CF25364">
            <w:pPr>
              <w:spacing w:line="300" w:lineRule="exact"/>
              <w:jc w:val="left"/>
              <w:rPr>
                <w:rFonts w:ascii="方正书宋_GBK" w:eastAsia="方正书宋_GBK"/>
              </w:rPr>
            </w:pPr>
          </w:p>
        </w:tc>
      </w:tr>
      <w:tr w14:paraId="45105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F710E05">
            <w:pPr>
              <w:spacing w:line="300" w:lineRule="exact"/>
              <w:jc w:val="center"/>
              <w:rPr>
                <w:rFonts w:ascii="方正书宋_GBK" w:eastAsia="方正书宋_GBK"/>
              </w:rPr>
            </w:pPr>
          </w:p>
        </w:tc>
        <w:tc>
          <w:tcPr>
            <w:tcW w:w="1134" w:type="dxa"/>
            <w:vAlign w:val="center"/>
          </w:tcPr>
          <w:p w14:paraId="3CB82326">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63E2DB90">
            <w:pPr>
              <w:spacing w:line="300" w:lineRule="exact"/>
              <w:jc w:val="left"/>
              <w:rPr>
                <w:rFonts w:ascii="方正书宋_GBK" w:eastAsia="方正书宋_GBK"/>
              </w:rPr>
            </w:pPr>
            <w:r>
              <w:rPr>
                <w:rFonts w:hint="eastAsia" w:ascii="方正书宋_GBK" w:eastAsia="方正书宋_GBK"/>
              </w:rPr>
              <w:t>正常使用率</w:t>
            </w:r>
          </w:p>
        </w:tc>
        <w:tc>
          <w:tcPr>
            <w:tcW w:w="2891" w:type="dxa"/>
            <w:vAlign w:val="center"/>
          </w:tcPr>
          <w:p w14:paraId="02691B05">
            <w:pPr>
              <w:spacing w:line="300" w:lineRule="exact"/>
              <w:jc w:val="left"/>
              <w:rPr>
                <w:rFonts w:ascii="方正书宋_GBK" w:eastAsia="方正书宋_GBK"/>
              </w:rPr>
            </w:pPr>
            <w:r>
              <w:rPr>
                <w:rFonts w:hint="eastAsia" w:ascii="方正书宋_GBK" w:eastAsia="方正书宋_GBK"/>
              </w:rPr>
              <w:t>正常使用率</w:t>
            </w:r>
          </w:p>
        </w:tc>
        <w:tc>
          <w:tcPr>
            <w:tcW w:w="1276" w:type="dxa"/>
            <w:vAlign w:val="center"/>
          </w:tcPr>
          <w:p w14:paraId="2BED9C6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p>
        </w:tc>
        <w:tc>
          <w:tcPr>
            <w:tcW w:w="1701" w:type="dxa"/>
            <w:vAlign w:val="center"/>
          </w:tcPr>
          <w:p w14:paraId="1D04755A">
            <w:pPr>
              <w:spacing w:line="300" w:lineRule="exact"/>
              <w:jc w:val="left"/>
              <w:rPr>
                <w:rFonts w:ascii="方正书宋_GBK" w:eastAsia="方正书宋_GBK"/>
              </w:rPr>
            </w:pPr>
          </w:p>
        </w:tc>
      </w:tr>
      <w:tr w14:paraId="79D04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4813FB8">
            <w:pPr>
              <w:spacing w:line="300" w:lineRule="exact"/>
              <w:jc w:val="center"/>
              <w:rPr>
                <w:rFonts w:ascii="方正书宋_GBK" w:eastAsia="方正书宋_GBK"/>
              </w:rPr>
            </w:pPr>
          </w:p>
        </w:tc>
        <w:tc>
          <w:tcPr>
            <w:tcW w:w="1134" w:type="dxa"/>
            <w:vAlign w:val="center"/>
          </w:tcPr>
          <w:p w14:paraId="381E0FE0">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21B2B162">
            <w:pPr>
              <w:spacing w:line="300" w:lineRule="exact"/>
              <w:jc w:val="left"/>
              <w:rPr>
                <w:rFonts w:ascii="方正书宋_GBK" w:eastAsia="方正书宋_GBK"/>
              </w:rPr>
            </w:pPr>
            <w:r>
              <w:rPr>
                <w:rFonts w:hint="eastAsia" w:ascii="方正书宋_GBK" w:eastAsia="方正书宋_GBK"/>
              </w:rPr>
              <w:t>各县任务完成及时率</w:t>
            </w:r>
          </w:p>
        </w:tc>
        <w:tc>
          <w:tcPr>
            <w:tcW w:w="2891" w:type="dxa"/>
            <w:vAlign w:val="center"/>
          </w:tcPr>
          <w:p w14:paraId="3BBB879F">
            <w:pPr>
              <w:spacing w:line="300" w:lineRule="exact"/>
              <w:jc w:val="left"/>
              <w:rPr>
                <w:rFonts w:ascii="方正书宋_GBK" w:eastAsia="方正书宋_GBK"/>
              </w:rPr>
            </w:pPr>
            <w:r>
              <w:rPr>
                <w:rFonts w:hint="eastAsia" w:ascii="方正书宋_GBK" w:eastAsia="方正书宋_GBK"/>
              </w:rPr>
              <w:t>各县任务完成及时率</w:t>
            </w:r>
          </w:p>
        </w:tc>
        <w:tc>
          <w:tcPr>
            <w:tcW w:w="1276" w:type="dxa"/>
            <w:vAlign w:val="center"/>
          </w:tcPr>
          <w:p w14:paraId="7D4E8F3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p>
        </w:tc>
        <w:tc>
          <w:tcPr>
            <w:tcW w:w="1701" w:type="dxa"/>
            <w:vAlign w:val="center"/>
          </w:tcPr>
          <w:p w14:paraId="406C8142">
            <w:pPr>
              <w:spacing w:line="300" w:lineRule="exact"/>
              <w:jc w:val="left"/>
              <w:rPr>
                <w:rFonts w:ascii="方正书宋_GBK" w:eastAsia="方正书宋_GBK"/>
              </w:rPr>
            </w:pPr>
          </w:p>
        </w:tc>
      </w:tr>
      <w:tr w14:paraId="0B90B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17EFC2F">
            <w:pPr>
              <w:spacing w:line="300" w:lineRule="exact"/>
              <w:jc w:val="center"/>
              <w:rPr>
                <w:rFonts w:ascii="方正书宋_GBK" w:eastAsia="方正书宋_GBK"/>
              </w:rPr>
            </w:pPr>
          </w:p>
        </w:tc>
        <w:tc>
          <w:tcPr>
            <w:tcW w:w="1134" w:type="dxa"/>
            <w:vAlign w:val="center"/>
          </w:tcPr>
          <w:p w14:paraId="7CED6CD9">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14:paraId="3D04AC59">
            <w:pPr>
              <w:spacing w:line="300" w:lineRule="exact"/>
              <w:jc w:val="left"/>
              <w:rPr>
                <w:rFonts w:ascii="方正书宋_GBK" w:eastAsia="方正书宋_GBK"/>
              </w:rPr>
            </w:pPr>
            <w:r>
              <w:rPr>
                <w:rFonts w:hint="eastAsia" w:ascii="方正书宋_GBK" w:eastAsia="方正书宋_GBK"/>
              </w:rPr>
              <w:t>资金成本</w:t>
            </w:r>
          </w:p>
        </w:tc>
        <w:tc>
          <w:tcPr>
            <w:tcW w:w="2891" w:type="dxa"/>
            <w:vAlign w:val="center"/>
          </w:tcPr>
          <w:p w14:paraId="7737907B">
            <w:pPr>
              <w:spacing w:line="300" w:lineRule="exact"/>
              <w:jc w:val="left"/>
              <w:rPr>
                <w:rFonts w:ascii="方正书宋_GBK" w:eastAsia="方正书宋_GBK"/>
              </w:rPr>
            </w:pPr>
            <w:r>
              <w:rPr>
                <w:rFonts w:hint="eastAsia" w:ascii="方正书宋_GBK" w:eastAsia="方正书宋_GBK"/>
              </w:rPr>
              <w:t>资金成本</w:t>
            </w:r>
          </w:p>
        </w:tc>
        <w:tc>
          <w:tcPr>
            <w:tcW w:w="1276" w:type="dxa"/>
            <w:vAlign w:val="center"/>
          </w:tcPr>
          <w:p w14:paraId="7697AD26">
            <w:pPr>
              <w:spacing w:line="300" w:lineRule="exact"/>
              <w:jc w:val="left"/>
              <w:rPr>
                <w:rFonts w:ascii="方正书宋_GBK" w:eastAsia="方正书宋_GBK"/>
              </w:rPr>
            </w:pPr>
            <w:r>
              <w:rPr>
                <w:rFonts w:ascii="方正书宋_GBK" w:eastAsia="方正书宋_GBK"/>
              </w:rPr>
              <w:t>10</w:t>
            </w:r>
            <w:r>
              <w:rPr>
                <w:rFonts w:hint="eastAsia" w:ascii="方正书宋_GBK" w:eastAsia="方正书宋_GBK"/>
              </w:rPr>
              <w:t>万元</w:t>
            </w:r>
          </w:p>
        </w:tc>
        <w:tc>
          <w:tcPr>
            <w:tcW w:w="1701" w:type="dxa"/>
            <w:vAlign w:val="center"/>
          </w:tcPr>
          <w:p w14:paraId="00A487B3">
            <w:pPr>
              <w:spacing w:line="300" w:lineRule="exact"/>
              <w:jc w:val="left"/>
              <w:rPr>
                <w:rFonts w:ascii="方正书宋_GBK" w:eastAsia="方正书宋_GBK"/>
              </w:rPr>
            </w:pPr>
          </w:p>
        </w:tc>
      </w:tr>
      <w:tr w14:paraId="5B19A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A5AC453">
            <w:pPr>
              <w:spacing w:line="300" w:lineRule="exact"/>
              <w:jc w:val="center"/>
              <w:rPr>
                <w:rFonts w:ascii="方正书宋_GBK" w:eastAsia="方正书宋_GBK"/>
              </w:rPr>
            </w:pPr>
            <w:r>
              <w:rPr>
                <w:rFonts w:hint="eastAsia" w:ascii="方正书宋_GBK" w:eastAsia="方正书宋_GBK"/>
              </w:rPr>
              <w:t>效益指标</w:t>
            </w:r>
          </w:p>
        </w:tc>
        <w:tc>
          <w:tcPr>
            <w:tcW w:w="1134" w:type="dxa"/>
            <w:vAlign w:val="center"/>
          </w:tcPr>
          <w:p w14:paraId="1F95141F">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2E3CFFB5">
            <w:pPr>
              <w:spacing w:line="300" w:lineRule="exact"/>
              <w:jc w:val="left"/>
              <w:rPr>
                <w:rFonts w:ascii="方正书宋_GBK" w:eastAsia="方正书宋_GBK"/>
              </w:rPr>
            </w:pPr>
            <w:r>
              <w:rPr>
                <w:rFonts w:hint="eastAsia" w:ascii="方正书宋_GBK" w:eastAsia="方正书宋_GBK"/>
              </w:rPr>
              <w:t>共创关心下一代工作良好氛围</w:t>
            </w:r>
          </w:p>
        </w:tc>
        <w:tc>
          <w:tcPr>
            <w:tcW w:w="2891" w:type="dxa"/>
            <w:vAlign w:val="center"/>
          </w:tcPr>
          <w:p w14:paraId="7B16C64B">
            <w:pPr>
              <w:spacing w:line="300" w:lineRule="exact"/>
              <w:jc w:val="left"/>
              <w:rPr>
                <w:rFonts w:ascii="方正书宋_GBK" w:eastAsia="方正书宋_GBK"/>
              </w:rPr>
            </w:pPr>
            <w:r>
              <w:rPr>
                <w:rFonts w:hint="eastAsia" w:ascii="方正书宋_GBK" w:eastAsia="方正书宋_GBK"/>
              </w:rPr>
              <w:t>共创关心下一代工作良好氛围</w:t>
            </w:r>
          </w:p>
        </w:tc>
        <w:tc>
          <w:tcPr>
            <w:tcW w:w="1276" w:type="dxa"/>
            <w:vAlign w:val="center"/>
          </w:tcPr>
          <w:p w14:paraId="4DEF5F3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7DC1E5F8">
            <w:pPr>
              <w:spacing w:line="300" w:lineRule="exact"/>
              <w:jc w:val="left"/>
              <w:rPr>
                <w:rFonts w:ascii="方正书宋_GBK" w:eastAsia="方正书宋_GBK"/>
              </w:rPr>
            </w:pPr>
          </w:p>
        </w:tc>
      </w:tr>
      <w:tr w14:paraId="11414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AD0BBBB">
            <w:pPr>
              <w:spacing w:line="300" w:lineRule="exact"/>
              <w:jc w:val="center"/>
              <w:rPr>
                <w:rFonts w:ascii="方正书宋_GBK" w:eastAsia="方正书宋_GBK"/>
              </w:rPr>
            </w:pPr>
          </w:p>
        </w:tc>
        <w:tc>
          <w:tcPr>
            <w:tcW w:w="1134" w:type="dxa"/>
            <w:vAlign w:val="center"/>
          </w:tcPr>
          <w:p w14:paraId="2DF118D5">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4CE755F5">
            <w:pPr>
              <w:spacing w:line="300" w:lineRule="exact"/>
              <w:jc w:val="left"/>
              <w:rPr>
                <w:rFonts w:ascii="方正书宋_GBK" w:eastAsia="方正书宋_GBK"/>
              </w:rPr>
            </w:pPr>
            <w:r>
              <w:rPr>
                <w:rFonts w:hint="eastAsia" w:ascii="方正书宋_GBK" w:eastAsia="方正书宋_GBK"/>
              </w:rPr>
              <w:t>维护社会稳定</w:t>
            </w:r>
          </w:p>
        </w:tc>
        <w:tc>
          <w:tcPr>
            <w:tcW w:w="2891" w:type="dxa"/>
            <w:vAlign w:val="center"/>
          </w:tcPr>
          <w:p w14:paraId="6142377F">
            <w:pPr>
              <w:spacing w:line="300" w:lineRule="exact"/>
              <w:jc w:val="left"/>
              <w:rPr>
                <w:rFonts w:ascii="方正书宋_GBK" w:eastAsia="方正书宋_GBK"/>
              </w:rPr>
            </w:pPr>
            <w:r>
              <w:rPr>
                <w:rFonts w:hint="eastAsia" w:ascii="方正书宋_GBK" w:eastAsia="方正书宋_GBK"/>
              </w:rPr>
              <w:t>维护社会稳定</w:t>
            </w:r>
          </w:p>
        </w:tc>
        <w:tc>
          <w:tcPr>
            <w:tcW w:w="1276" w:type="dxa"/>
            <w:vAlign w:val="center"/>
          </w:tcPr>
          <w:p w14:paraId="7DD815F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68D1CCAB">
            <w:pPr>
              <w:spacing w:line="300" w:lineRule="exact"/>
              <w:jc w:val="left"/>
              <w:rPr>
                <w:rFonts w:ascii="方正书宋_GBK" w:eastAsia="方正书宋_GBK"/>
              </w:rPr>
            </w:pPr>
          </w:p>
        </w:tc>
      </w:tr>
      <w:tr w14:paraId="57EFA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12E5E52D">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69A96281">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3502820">
            <w:pPr>
              <w:spacing w:line="300" w:lineRule="exact"/>
              <w:jc w:val="left"/>
              <w:rPr>
                <w:rFonts w:ascii="方正书宋_GBK" w:eastAsia="方正书宋_GBK"/>
              </w:rPr>
            </w:pPr>
            <w:r>
              <w:rPr>
                <w:rFonts w:hint="eastAsia" w:ascii="方正书宋_GBK" w:eastAsia="方正书宋_GBK"/>
              </w:rPr>
              <w:t>服务对象满意度</w:t>
            </w:r>
          </w:p>
        </w:tc>
        <w:tc>
          <w:tcPr>
            <w:tcW w:w="2891" w:type="dxa"/>
            <w:vAlign w:val="center"/>
          </w:tcPr>
          <w:p w14:paraId="6CA67FA6">
            <w:pPr>
              <w:spacing w:line="300" w:lineRule="exact"/>
              <w:jc w:val="left"/>
              <w:rPr>
                <w:rFonts w:ascii="方正书宋_GBK" w:eastAsia="方正书宋_GBK"/>
              </w:rPr>
            </w:pPr>
            <w:r>
              <w:rPr>
                <w:rFonts w:hint="eastAsia" w:ascii="方正书宋_GBK" w:eastAsia="方正书宋_GBK"/>
              </w:rPr>
              <w:t>服务对象满意度</w:t>
            </w:r>
          </w:p>
        </w:tc>
        <w:tc>
          <w:tcPr>
            <w:tcW w:w="1276" w:type="dxa"/>
            <w:vAlign w:val="center"/>
          </w:tcPr>
          <w:p w14:paraId="2081D95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6D05E446">
            <w:pPr>
              <w:spacing w:line="300" w:lineRule="exact"/>
              <w:jc w:val="left"/>
              <w:rPr>
                <w:rFonts w:ascii="方正书宋_GBK" w:eastAsia="方正书宋_GBK"/>
              </w:rPr>
            </w:pPr>
          </w:p>
        </w:tc>
      </w:tr>
    </w:tbl>
    <w:p w14:paraId="533D9A56">
      <w:pPr>
        <w:spacing w:line="300" w:lineRule="exact"/>
        <w:jc w:val="left"/>
        <w:sectPr>
          <w:pgSz w:w="11907" w:h="16839"/>
          <w:pgMar w:top="1984" w:right="1304" w:bottom="1134" w:left="1304" w:header="851" w:footer="992" w:gutter="0"/>
          <w:cols w:space="720" w:num="1"/>
          <w:docGrid w:type="lines" w:linePitch="312" w:charSpace="0"/>
        </w:sectPr>
      </w:pPr>
    </w:p>
    <w:p w14:paraId="48F68F6B">
      <w:pPr>
        <w:spacing w:line="300" w:lineRule="exact"/>
        <w:jc w:val="left"/>
      </w:pPr>
    </w:p>
    <w:p w14:paraId="0C81F684">
      <w:pPr>
        <w:ind w:firstLine="562" w:firstLineChars="200"/>
        <w:jc w:val="left"/>
        <w:outlineLvl w:val="3"/>
        <w:rPr>
          <w:rFonts w:hAnsi="宋体"/>
          <w:b/>
          <w:sz w:val="28"/>
        </w:rPr>
      </w:pPr>
      <w:bookmarkStart w:id="10" w:name="_Toc65318751"/>
      <w:r>
        <w:rPr>
          <w:rFonts w:hint="eastAsia" w:ascii="方正仿宋_GBK" w:eastAsia="方正仿宋_GBK"/>
          <w:b/>
          <w:sz w:val="28"/>
        </w:rPr>
        <w:t>7.任过副县级及其以上离退休老干部体检费绩效目标表</w:t>
      </w:r>
      <w:bookmarkEnd w:id="10"/>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7、任过副县级及其以上离退休老干部体检费绩效目标表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5"/>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10CA3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6F483764">
            <w:pPr>
              <w:spacing w:line="300" w:lineRule="exact"/>
              <w:jc w:val="left"/>
              <w:rPr>
                <w:rFonts w:ascii="方正书宋_GBK" w:eastAsia="方正书宋_GBK"/>
                <w:b/>
              </w:rPr>
            </w:pPr>
            <w:r>
              <w:rPr>
                <w:rFonts w:ascii="方正书宋_GBK" w:eastAsia="方正书宋_GBK"/>
                <w:b/>
              </w:rPr>
              <w:t>287001</w:t>
            </w:r>
            <w:r>
              <w:rPr>
                <w:rFonts w:hint="eastAsia" w:ascii="方正书宋_GBK" w:eastAsia="方正书宋_GBK"/>
                <w:b/>
              </w:rPr>
              <w:t>中国共产党涞源县委员会老干部局本级</w:t>
            </w:r>
          </w:p>
        </w:tc>
        <w:tc>
          <w:tcPr>
            <w:tcW w:w="1701" w:type="dxa"/>
            <w:tcBorders>
              <w:top w:val="single" w:color="FFFFFF" w:sz="6" w:space="0"/>
              <w:left w:val="single" w:color="FFFFFF" w:sz="6" w:space="0"/>
              <w:right w:val="single" w:color="FFFFFF" w:sz="6" w:space="0"/>
            </w:tcBorders>
            <w:vAlign w:val="center"/>
          </w:tcPr>
          <w:p w14:paraId="6E560275">
            <w:pPr>
              <w:spacing w:line="300" w:lineRule="exact"/>
              <w:jc w:val="right"/>
              <w:rPr>
                <w:rFonts w:ascii="方正书宋_GBK" w:eastAsia="方正书宋_GBK"/>
              </w:rPr>
            </w:pPr>
            <w:r>
              <w:rPr>
                <w:rFonts w:hint="eastAsia" w:ascii="方正书宋_GBK" w:eastAsia="方正书宋_GBK"/>
              </w:rPr>
              <w:t>单位：万元</w:t>
            </w:r>
          </w:p>
        </w:tc>
      </w:tr>
      <w:tr w14:paraId="2323E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19B833CF">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vAlign w:val="center"/>
          </w:tcPr>
          <w:p w14:paraId="562457A4">
            <w:pPr>
              <w:spacing w:line="300" w:lineRule="exact"/>
              <w:jc w:val="left"/>
              <w:rPr>
                <w:rFonts w:ascii="方正书宋_GBK" w:eastAsia="方正书宋_GBK"/>
              </w:rPr>
            </w:pPr>
            <w:r>
              <w:rPr>
                <w:rFonts w:ascii="方正书宋_GBK" w:eastAsia="方正书宋_GBK"/>
              </w:rPr>
              <w:t>13063021UP54U4O2YVYGN</w:t>
            </w:r>
          </w:p>
        </w:tc>
        <w:tc>
          <w:tcPr>
            <w:tcW w:w="1587" w:type="dxa"/>
            <w:vAlign w:val="center"/>
          </w:tcPr>
          <w:p w14:paraId="747BF211">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vAlign w:val="center"/>
          </w:tcPr>
          <w:p w14:paraId="1B6D80E6">
            <w:pPr>
              <w:spacing w:line="300" w:lineRule="exact"/>
              <w:jc w:val="left"/>
              <w:rPr>
                <w:rFonts w:ascii="方正书宋_GBK" w:eastAsia="方正书宋_GBK"/>
              </w:rPr>
            </w:pPr>
            <w:r>
              <w:rPr>
                <w:rFonts w:hint="eastAsia" w:ascii="方正书宋_GBK" w:eastAsia="方正书宋_GBK"/>
              </w:rPr>
              <w:t>任过副县级及其以上离退休老干部体检费</w:t>
            </w:r>
          </w:p>
        </w:tc>
      </w:tr>
      <w:tr w14:paraId="7EC4A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523A6D5F">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vAlign w:val="center"/>
          </w:tcPr>
          <w:p w14:paraId="1741FFA0">
            <w:pPr>
              <w:spacing w:line="300" w:lineRule="exact"/>
              <w:jc w:val="center"/>
              <w:rPr>
                <w:rFonts w:ascii="方正书宋_GBK" w:eastAsia="方正书宋_GBK"/>
                <w:b/>
              </w:rPr>
            </w:pPr>
            <w:r>
              <w:rPr>
                <w:rFonts w:hint="eastAsia" w:ascii="方正书宋_GBK" w:eastAsia="方正书宋_GBK"/>
                <w:b/>
              </w:rPr>
              <w:t>预算数</w:t>
            </w:r>
          </w:p>
        </w:tc>
        <w:tc>
          <w:tcPr>
            <w:tcW w:w="1276" w:type="dxa"/>
            <w:vAlign w:val="center"/>
          </w:tcPr>
          <w:p w14:paraId="3EC0EF9E">
            <w:pPr>
              <w:spacing w:line="300" w:lineRule="exact"/>
              <w:jc w:val="left"/>
              <w:rPr>
                <w:rFonts w:ascii="方正书宋_GBK" w:eastAsia="方正书宋_GBK"/>
              </w:rPr>
            </w:pPr>
            <w:r>
              <w:rPr>
                <w:rFonts w:ascii="方正书宋_GBK" w:eastAsia="方正书宋_GBK"/>
              </w:rPr>
              <w:t>2.60</w:t>
            </w:r>
          </w:p>
        </w:tc>
        <w:tc>
          <w:tcPr>
            <w:tcW w:w="1587" w:type="dxa"/>
            <w:vAlign w:val="center"/>
          </w:tcPr>
          <w:p w14:paraId="37B9ABBE">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vAlign w:val="center"/>
          </w:tcPr>
          <w:p w14:paraId="0A919376">
            <w:pPr>
              <w:spacing w:line="300" w:lineRule="exact"/>
              <w:jc w:val="left"/>
              <w:rPr>
                <w:rFonts w:ascii="方正书宋_GBK" w:eastAsia="方正书宋_GBK"/>
              </w:rPr>
            </w:pPr>
            <w:r>
              <w:rPr>
                <w:rFonts w:ascii="方正书宋_GBK" w:eastAsia="方正书宋_GBK"/>
              </w:rPr>
              <w:t>2.60</w:t>
            </w:r>
          </w:p>
        </w:tc>
        <w:tc>
          <w:tcPr>
            <w:tcW w:w="1276" w:type="dxa"/>
            <w:vAlign w:val="center"/>
          </w:tcPr>
          <w:p w14:paraId="5EAF02C9">
            <w:pPr>
              <w:spacing w:line="300" w:lineRule="exact"/>
              <w:jc w:val="center"/>
              <w:rPr>
                <w:rFonts w:ascii="方正书宋_GBK" w:eastAsia="方正书宋_GBK"/>
                <w:b/>
              </w:rPr>
            </w:pPr>
            <w:r>
              <w:rPr>
                <w:rFonts w:hint="eastAsia" w:ascii="方正书宋_GBK" w:eastAsia="方正书宋_GBK"/>
                <w:b/>
              </w:rPr>
              <w:t>其他资金</w:t>
            </w:r>
          </w:p>
        </w:tc>
        <w:tc>
          <w:tcPr>
            <w:tcW w:w="1701" w:type="dxa"/>
            <w:vAlign w:val="center"/>
          </w:tcPr>
          <w:p w14:paraId="41ED0F9E">
            <w:pPr>
              <w:spacing w:line="300" w:lineRule="exact"/>
              <w:jc w:val="left"/>
              <w:rPr>
                <w:rFonts w:ascii="方正书宋_GBK" w:eastAsia="方正书宋_GBK"/>
              </w:rPr>
            </w:pPr>
            <w:r>
              <w:rPr>
                <w:rFonts w:ascii="方正书宋_GBK" w:eastAsia="方正书宋_GBK"/>
              </w:rPr>
              <w:t>0</w:t>
            </w:r>
          </w:p>
        </w:tc>
      </w:tr>
      <w:tr w14:paraId="22F07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6B7BED70">
            <w:pPr>
              <w:spacing w:line="300" w:lineRule="exact"/>
              <w:jc w:val="left"/>
              <w:outlineLvl w:val="3"/>
            </w:pPr>
          </w:p>
        </w:tc>
        <w:tc>
          <w:tcPr>
            <w:tcW w:w="8278" w:type="dxa"/>
            <w:gridSpan w:val="6"/>
            <w:vAlign w:val="center"/>
          </w:tcPr>
          <w:p w14:paraId="117B3553">
            <w:pPr>
              <w:spacing w:line="300" w:lineRule="exact"/>
              <w:jc w:val="left"/>
              <w:rPr>
                <w:rFonts w:ascii="方正书宋_GBK" w:eastAsia="方正书宋_GBK"/>
              </w:rPr>
            </w:pPr>
            <w:r>
              <w:rPr>
                <w:rFonts w:hint="eastAsia" w:ascii="方正书宋_GBK" w:eastAsia="方正书宋_GBK"/>
              </w:rPr>
              <w:t>用于县级实职离退休干部体检</w:t>
            </w:r>
          </w:p>
        </w:tc>
      </w:tr>
      <w:tr w14:paraId="1F81D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36011664">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vAlign w:val="center"/>
          </w:tcPr>
          <w:p w14:paraId="7BBA2CD3">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vAlign w:val="center"/>
          </w:tcPr>
          <w:p w14:paraId="1B361334">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vAlign w:val="center"/>
          </w:tcPr>
          <w:p w14:paraId="1E93015C">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vAlign w:val="center"/>
          </w:tcPr>
          <w:p w14:paraId="3DD819DB">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14:paraId="133C4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59574E0D">
            <w:pPr>
              <w:spacing w:line="300" w:lineRule="exact"/>
              <w:jc w:val="left"/>
              <w:outlineLvl w:val="3"/>
            </w:pPr>
          </w:p>
        </w:tc>
        <w:tc>
          <w:tcPr>
            <w:tcW w:w="2410" w:type="dxa"/>
            <w:gridSpan w:val="2"/>
            <w:tcBorders>
              <w:bottom w:val="single" w:color="000000" w:sz="6" w:space="0"/>
            </w:tcBorders>
            <w:vAlign w:val="center"/>
          </w:tcPr>
          <w:p w14:paraId="2543F23E">
            <w:pPr>
              <w:spacing w:line="300" w:lineRule="exact"/>
              <w:jc w:val="center"/>
              <w:rPr>
                <w:rFonts w:ascii="方正书宋_GBK" w:eastAsia="方正书宋_GBK"/>
              </w:rPr>
            </w:pPr>
          </w:p>
        </w:tc>
        <w:tc>
          <w:tcPr>
            <w:tcW w:w="1587" w:type="dxa"/>
            <w:tcBorders>
              <w:bottom w:val="single" w:color="000000" w:sz="6" w:space="0"/>
            </w:tcBorders>
            <w:vAlign w:val="center"/>
          </w:tcPr>
          <w:p w14:paraId="4B45623D">
            <w:pPr>
              <w:spacing w:line="300" w:lineRule="exact"/>
              <w:jc w:val="center"/>
              <w:rPr>
                <w:rFonts w:ascii="方正书宋_GBK" w:eastAsia="方正书宋_GBK"/>
              </w:rPr>
            </w:pPr>
          </w:p>
        </w:tc>
        <w:tc>
          <w:tcPr>
            <w:tcW w:w="1304" w:type="dxa"/>
            <w:tcBorders>
              <w:bottom w:val="single" w:color="000000" w:sz="6" w:space="0"/>
            </w:tcBorders>
            <w:vAlign w:val="center"/>
          </w:tcPr>
          <w:p w14:paraId="4DF67FE2">
            <w:pPr>
              <w:spacing w:line="300" w:lineRule="exact"/>
              <w:jc w:val="center"/>
              <w:rPr>
                <w:rFonts w:ascii="方正书宋_GBK" w:eastAsia="方正书宋_GBK"/>
              </w:rPr>
            </w:pPr>
          </w:p>
        </w:tc>
        <w:tc>
          <w:tcPr>
            <w:tcW w:w="2977" w:type="dxa"/>
            <w:gridSpan w:val="2"/>
            <w:tcBorders>
              <w:bottom w:val="single" w:color="000000" w:sz="6" w:space="0"/>
            </w:tcBorders>
            <w:vAlign w:val="center"/>
          </w:tcPr>
          <w:p w14:paraId="2B203F68">
            <w:pPr>
              <w:spacing w:line="300" w:lineRule="exact"/>
              <w:jc w:val="center"/>
              <w:rPr>
                <w:rFonts w:ascii="方正书宋_GBK" w:eastAsia="方正书宋_GBK"/>
              </w:rPr>
            </w:pPr>
            <w:r>
              <w:rPr>
                <w:rFonts w:ascii="方正书宋_GBK" w:eastAsia="方正书宋_GBK"/>
              </w:rPr>
              <w:t>100.00%</w:t>
            </w:r>
          </w:p>
        </w:tc>
      </w:tr>
      <w:tr w14:paraId="36E26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6CEF4B45">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vAlign w:val="center"/>
          </w:tcPr>
          <w:p w14:paraId="1BC15649">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建立长效机制，每年县级实职离退休干部体检</w:t>
            </w:r>
            <w:r>
              <w:rPr>
                <w:rFonts w:ascii="方正书宋_GBK" w:eastAsia="方正书宋_GBK"/>
              </w:rPr>
              <w:t>1</w:t>
            </w:r>
            <w:r>
              <w:rPr>
                <w:rFonts w:hint="eastAsia" w:ascii="方正书宋_GBK" w:eastAsia="方正书宋_GBK"/>
              </w:rPr>
              <w:t>次</w:t>
            </w:r>
          </w:p>
        </w:tc>
      </w:tr>
    </w:tbl>
    <w:p w14:paraId="6B672181">
      <w:pPr>
        <w:spacing w:line="14" w:lineRule="exact"/>
        <w:jc w:val="center"/>
        <w:rPr>
          <w:rFonts w:hAnsi="宋体"/>
        </w:rPr>
      </w:pPr>
      <w:r>
        <w:rPr>
          <w:rFonts w:ascii="方正书宋_GBK" w:eastAsia="方正书宋_GBK"/>
        </w:rPr>
        <w:t xml:space="preserve"> </w:t>
      </w:r>
    </w:p>
    <w:tbl>
      <w:tblPr>
        <w:tblStyle w:val="5"/>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B516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70E89B76">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2398BBB5">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1158B65F">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5DF52122">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465F3564">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2DDFB786">
            <w:pPr>
              <w:spacing w:line="300" w:lineRule="exact"/>
              <w:jc w:val="center"/>
              <w:rPr>
                <w:rFonts w:ascii="方正书宋_GBK" w:eastAsia="方正书宋_GBK"/>
                <w:b/>
              </w:rPr>
            </w:pPr>
            <w:r>
              <w:rPr>
                <w:rFonts w:hint="eastAsia" w:ascii="方正书宋_GBK" w:eastAsia="方正书宋_GBK"/>
                <w:b/>
              </w:rPr>
              <w:t>指标值确定依据</w:t>
            </w:r>
          </w:p>
        </w:tc>
      </w:tr>
      <w:tr w14:paraId="711EE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0546A53">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27D117C0">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A03C4A0">
            <w:pPr>
              <w:spacing w:line="300" w:lineRule="exact"/>
              <w:jc w:val="left"/>
              <w:rPr>
                <w:rFonts w:ascii="方正书宋_GBK" w:eastAsia="方正书宋_GBK"/>
              </w:rPr>
            </w:pPr>
            <w:r>
              <w:rPr>
                <w:rFonts w:hint="eastAsia" w:ascii="方正书宋_GBK" w:eastAsia="方正书宋_GBK"/>
              </w:rPr>
              <w:t>参加体检人数</w:t>
            </w:r>
          </w:p>
        </w:tc>
        <w:tc>
          <w:tcPr>
            <w:tcW w:w="2891" w:type="dxa"/>
            <w:vAlign w:val="center"/>
          </w:tcPr>
          <w:p w14:paraId="77624AD2">
            <w:pPr>
              <w:spacing w:line="300" w:lineRule="exact"/>
              <w:jc w:val="left"/>
              <w:rPr>
                <w:rFonts w:ascii="方正书宋_GBK" w:eastAsia="方正书宋_GBK"/>
              </w:rPr>
            </w:pPr>
            <w:r>
              <w:rPr>
                <w:rFonts w:hint="eastAsia" w:ascii="方正书宋_GBK" w:eastAsia="方正书宋_GBK"/>
              </w:rPr>
              <w:t>参加体检县级实职离退休干部人数</w:t>
            </w:r>
          </w:p>
        </w:tc>
        <w:tc>
          <w:tcPr>
            <w:tcW w:w="1276" w:type="dxa"/>
            <w:vAlign w:val="center"/>
          </w:tcPr>
          <w:p w14:paraId="0105006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人</w:t>
            </w:r>
          </w:p>
        </w:tc>
        <w:tc>
          <w:tcPr>
            <w:tcW w:w="1701" w:type="dxa"/>
            <w:vAlign w:val="center"/>
          </w:tcPr>
          <w:p w14:paraId="519B844D">
            <w:pPr>
              <w:spacing w:line="300" w:lineRule="exact"/>
              <w:jc w:val="left"/>
              <w:rPr>
                <w:rFonts w:ascii="方正书宋_GBK" w:eastAsia="方正书宋_GBK"/>
              </w:rPr>
            </w:pPr>
          </w:p>
        </w:tc>
      </w:tr>
      <w:tr w14:paraId="2AC54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8983653">
            <w:pPr>
              <w:spacing w:line="300" w:lineRule="exact"/>
              <w:jc w:val="center"/>
              <w:rPr>
                <w:rFonts w:ascii="方正书宋_GBK" w:eastAsia="方正书宋_GBK"/>
              </w:rPr>
            </w:pPr>
          </w:p>
        </w:tc>
        <w:tc>
          <w:tcPr>
            <w:tcW w:w="1134" w:type="dxa"/>
            <w:vAlign w:val="center"/>
          </w:tcPr>
          <w:p w14:paraId="30229ACB">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5F69A094">
            <w:pPr>
              <w:spacing w:line="300" w:lineRule="exact"/>
              <w:jc w:val="left"/>
              <w:rPr>
                <w:rFonts w:ascii="方正书宋_GBK" w:eastAsia="方正书宋_GBK"/>
              </w:rPr>
            </w:pPr>
            <w:r>
              <w:rPr>
                <w:rFonts w:hint="eastAsia" w:ascii="方正书宋_GBK" w:eastAsia="方正书宋_GBK"/>
              </w:rPr>
              <w:t>项目完成率</w:t>
            </w:r>
          </w:p>
        </w:tc>
        <w:tc>
          <w:tcPr>
            <w:tcW w:w="2891" w:type="dxa"/>
            <w:vAlign w:val="center"/>
          </w:tcPr>
          <w:p w14:paraId="1A8C9533">
            <w:pPr>
              <w:spacing w:line="300" w:lineRule="exact"/>
              <w:jc w:val="left"/>
              <w:rPr>
                <w:rFonts w:ascii="方正书宋_GBK" w:eastAsia="方正书宋_GBK"/>
              </w:rPr>
            </w:pPr>
            <w:r>
              <w:rPr>
                <w:rFonts w:hint="eastAsia" w:ascii="方正书宋_GBK" w:eastAsia="方正书宋_GBK"/>
              </w:rPr>
              <w:t>项目完成率</w:t>
            </w:r>
          </w:p>
        </w:tc>
        <w:tc>
          <w:tcPr>
            <w:tcW w:w="1276" w:type="dxa"/>
            <w:vAlign w:val="center"/>
          </w:tcPr>
          <w:p w14:paraId="12A80FD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r>
              <w:rPr>
                <w:rFonts w:hint="eastAsia" w:ascii="方正书宋_GBK" w:eastAsia="方正书宋_GBK"/>
              </w:rPr>
              <w:t>百分数</w:t>
            </w:r>
          </w:p>
        </w:tc>
        <w:tc>
          <w:tcPr>
            <w:tcW w:w="1701" w:type="dxa"/>
            <w:vAlign w:val="center"/>
          </w:tcPr>
          <w:p w14:paraId="52F0CC71">
            <w:pPr>
              <w:spacing w:line="300" w:lineRule="exact"/>
              <w:jc w:val="left"/>
              <w:rPr>
                <w:rFonts w:ascii="方正书宋_GBK" w:eastAsia="方正书宋_GBK"/>
              </w:rPr>
            </w:pPr>
          </w:p>
        </w:tc>
      </w:tr>
      <w:tr w14:paraId="4427B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7D54A85">
            <w:pPr>
              <w:spacing w:line="300" w:lineRule="exact"/>
              <w:jc w:val="center"/>
              <w:rPr>
                <w:rFonts w:ascii="方正书宋_GBK" w:eastAsia="方正书宋_GBK"/>
              </w:rPr>
            </w:pPr>
          </w:p>
        </w:tc>
        <w:tc>
          <w:tcPr>
            <w:tcW w:w="1134" w:type="dxa"/>
            <w:vAlign w:val="center"/>
          </w:tcPr>
          <w:p w14:paraId="76BFCF6D">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64289FD1">
            <w:pPr>
              <w:spacing w:line="300" w:lineRule="exact"/>
              <w:jc w:val="left"/>
              <w:rPr>
                <w:rFonts w:ascii="方正书宋_GBK" w:eastAsia="方正书宋_GBK"/>
              </w:rPr>
            </w:pPr>
            <w:r>
              <w:rPr>
                <w:rFonts w:hint="eastAsia" w:ascii="方正书宋_GBK" w:eastAsia="方正书宋_GBK"/>
              </w:rPr>
              <w:t>完成时间</w:t>
            </w:r>
          </w:p>
        </w:tc>
        <w:tc>
          <w:tcPr>
            <w:tcW w:w="2891" w:type="dxa"/>
            <w:vAlign w:val="center"/>
          </w:tcPr>
          <w:p w14:paraId="6DA15B2F">
            <w:pPr>
              <w:spacing w:line="300" w:lineRule="exact"/>
              <w:jc w:val="left"/>
              <w:rPr>
                <w:rFonts w:ascii="方正书宋_GBK" w:eastAsia="方正书宋_GBK"/>
              </w:rPr>
            </w:pPr>
            <w:r>
              <w:rPr>
                <w:rFonts w:hint="eastAsia" w:ascii="方正书宋_GBK" w:eastAsia="方正书宋_GBK"/>
              </w:rPr>
              <w:t>完成时间</w:t>
            </w:r>
          </w:p>
        </w:tc>
        <w:tc>
          <w:tcPr>
            <w:tcW w:w="1276" w:type="dxa"/>
            <w:vAlign w:val="center"/>
          </w:tcPr>
          <w:p w14:paraId="39FD0A7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天</w:t>
            </w:r>
          </w:p>
        </w:tc>
        <w:tc>
          <w:tcPr>
            <w:tcW w:w="1701" w:type="dxa"/>
            <w:vAlign w:val="center"/>
          </w:tcPr>
          <w:p w14:paraId="7ACE9243">
            <w:pPr>
              <w:spacing w:line="300" w:lineRule="exact"/>
              <w:jc w:val="left"/>
              <w:rPr>
                <w:rFonts w:ascii="方正书宋_GBK" w:eastAsia="方正书宋_GBK"/>
              </w:rPr>
            </w:pPr>
          </w:p>
        </w:tc>
      </w:tr>
      <w:tr w14:paraId="3E1FD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AE78EF5">
            <w:pPr>
              <w:spacing w:line="300" w:lineRule="exact"/>
              <w:jc w:val="center"/>
              <w:rPr>
                <w:rFonts w:ascii="方正书宋_GBK" w:eastAsia="方正书宋_GBK"/>
              </w:rPr>
            </w:pPr>
          </w:p>
        </w:tc>
        <w:tc>
          <w:tcPr>
            <w:tcW w:w="1134" w:type="dxa"/>
            <w:vAlign w:val="center"/>
          </w:tcPr>
          <w:p w14:paraId="569D2D9B">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14:paraId="13B701FF">
            <w:pPr>
              <w:spacing w:line="300" w:lineRule="exact"/>
              <w:jc w:val="left"/>
              <w:rPr>
                <w:rFonts w:ascii="方正书宋_GBK" w:eastAsia="方正书宋_GBK"/>
              </w:rPr>
            </w:pPr>
            <w:r>
              <w:rPr>
                <w:rFonts w:hint="eastAsia" w:ascii="方正书宋_GBK" w:eastAsia="方正书宋_GBK"/>
              </w:rPr>
              <w:t>总成本</w:t>
            </w:r>
          </w:p>
        </w:tc>
        <w:tc>
          <w:tcPr>
            <w:tcW w:w="2891" w:type="dxa"/>
            <w:vAlign w:val="center"/>
          </w:tcPr>
          <w:p w14:paraId="34EFAC5F">
            <w:pPr>
              <w:spacing w:line="300" w:lineRule="exact"/>
              <w:jc w:val="left"/>
              <w:rPr>
                <w:rFonts w:ascii="方正书宋_GBK" w:eastAsia="方正书宋_GBK"/>
              </w:rPr>
            </w:pPr>
            <w:r>
              <w:rPr>
                <w:rFonts w:hint="eastAsia" w:ascii="方正书宋_GBK" w:eastAsia="方正书宋_GBK"/>
              </w:rPr>
              <w:t>总成本</w:t>
            </w:r>
          </w:p>
        </w:tc>
        <w:tc>
          <w:tcPr>
            <w:tcW w:w="1276" w:type="dxa"/>
            <w:vAlign w:val="center"/>
          </w:tcPr>
          <w:p w14:paraId="51EFBFE0">
            <w:pPr>
              <w:spacing w:line="300" w:lineRule="exact"/>
              <w:jc w:val="left"/>
              <w:rPr>
                <w:rFonts w:ascii="方正书宋_GBK" w:eastAsia="方正书宋_GBK"/>
              </w:rPr>
            </w:pPr>
            <w:r>
              <w:rPr>
                <w:rFonts w:ascii="方正书宋_GBK" w:eastAsia="方正书宋_GBK"/>
              </w:rPr>
              <w:t>2.6</w:t>
            </w:r>
            <w:r>
              <w:rPr>
                <w:rFonts w:hint="eastAsia" w:ascii="方正书宋_GBK" w:eastAsia="方正书宋_GBK"/>
              </w:rPr>
              <w:t>万元</w:t>
            </w:r>
          </w:p>
        </w:tc>
        <w:tc>
          <w:tcPr>
            <w:tcW w:w="1701" w:type="dxa"/>
            <w:vAlign w:val="center"/>
          </w:tcPr>
          <w:p w14:paraId="342D8B80">
            <w:pPr>
              <w:spacing w:line="300" w:lineRule="exact"/>
              <w:jc w:val="left"/>
              <w:rPr>
                <w:rFonts w:ascii="方正书宋_GBK" w:eastAsia="方正书宋_GBK"/>
              </w:rPr>
            </w:pPr>
          </w:p>
        </w:tc>
      </w:tr>
      <w:tr w14:paraId="2FD6C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06C66DF">
            <w:pPr>
              <w:spacing w:line="300" w:lineRule="exact"/>
              <w:jc w:val="center"/>
              <w:rPr>
                <w:rFonts w:ascii="方正书宋_GBK" w:eastAsia="方正书宋_GBK"/>
              </w:rPr>
            </w:pPr>
            <w:r>
              <w:rPr>
                <w:rFonts w:hint="eastAsia" w:ascii="方正书宋_GBK" w:eastAsia="方正书宋_GBK"/>
              </w:rPr>
              <w:t>效益指标</w:t>
            </w:r>
          </w:p>
        </w:tc>
        <w:tc>
          <w:tcPr>
            <w:tcW w:w="1134" w:type="dxa"/>
            <w:vAlign w:val="center"/>
          </w:tcPr>
          <w:p w14:paraId="26058458">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9F78813">
            <w:pPr>
              <w:spacing w:line="300" w:lineRule="exact"/>
              <w:jc w:val="left"/>
              <w:rPr>
                <w:rFonts w:ascii="方正书宋_GBK" w:eastAsia="方正书宋_GBK"/>
              </w:rPr>
            </w:pPr>
            <w:r>
              <w:rPr>
                <w:rFonts w:hint="eastAsia" w:ascii="方正书宋_GBK" w:eastAsia="方正书宋_GBK"/>
              </w:rPr>
              <w:t>受益人数</w:t>
            </w:r>
          </w:p>
        </w:tc>
        <w:tc>
          <w:tcPr>
            <w:tcW w:w="2891" w:type="dxa"/>
            <w:vAlign w:val="center"/>
          </w:tcPr>
          <w:p w14:paraId="026A14BF">
            <w:pPr>
              <w:spacing w:line="300" w:lineRule="exact"/>
              <w:jc w:val="left"/>
              <w:rPr>
                <w:rFonts w:ascii="方正书宋_GBK" w:eastAsia="方正书宋_GBK"/>
              </w:rPr>
            </w:pPr>
            <w:r>
              <w:rPr>
                <w:rFonts w:hint="eastAsia" w:ascii="方正书宋_GBK" w:eastAsia="方正书宋_GBK"/>
              </w:rPr>
              <w:t>受益人数</w:t>
            </w:r>
          </w:p>
        </w:tc>
        <w:tc>
          <w:tcPr>
            <w:tcW w:w="1276" w:type="dxa"/>
            <w:vAlign w:val="center"/>
          </w:tcPr>
          <w:p w14:paraId="5123E62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人</w:t>
            </w:r>
          </w:p>
        </w:tc>
        <w:tc>
          <w:tcPr>
            <w:tcW w:w="1701" w:type="dxa"/>
            <w:vAlign w:val="center"/>
          </w:tcPr>
          <w:p w14:paraId="6D6AEE5C">
            <w:pPr>
              <w:spacing w:line="300" w:lineRule="exact"/>
              <w:jc w:val="left"/>
              <w:rPr>
                <w:rFonts w:ascii="方正书宋_GBK" w:eastAsia="方正书宋_GBK"/>
              </w:rPr>
            </w:pPr>
          </w:p>
        </w:tc>
      </w:tr>
      <w:tr w14:paraId="6322A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6EDFDDA">
            <w:pPr>
              <w:spacing w:line="300" w:lineRule="exact"/>
              <w:jc w:val="center"/>
              <w:rPr>
                <w:rFonts w:ascii="方正书宋_GBK" w:eastAsia="方正书宋_GBK"/>
              </w:rPr>
            </w:pPr>
          </w:p>
        </w:tc>
        <w:tc>
          <w:tcPr>
            <w:tcW w:w="1134" w:type="dxa"/>
            <w:vAlign w:val="center"/>
          </w:tcPr>
          <w:p w14:paraId="52D451F4">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3BE5D49B">
            <w:pPr>
              <w:spacing w:line="300" w:lineRule="exact"/>
              <w:jc w:val="left"/>
              <w:rPr>
                <w:rFonts w:ascii="方正书宋_GBK" w:eastAsia="方正书宋_GBK"/>
              </w:rPr>
            </w:pPr>
            <w:r>
              <w:rPr>
                <w:rFonts w:hint="eastAsia" w:ascii="方正书宋_GBK" w:eastAsia="方正书宋_GBK"/>
              </w:rPr>
              <w:t>社会影响力</w:t>
            </w:r>
          </w:p>
        </w:tc>
        <w:tc>
          <w:tcPr>
            <w:tcW w:w="2891" w:type="dxa"/>
            <w:vAlign w:val="center"/>
          </w:tcPr>
          <w:p w14:paraId="3FB7705B">
            <w:pPr>
              <w:spacing w:line="300" w:lineRule="exact"/>
              <w:jc w:val="left"/>
              <w:rPr>
                <w:rFonts w:ascii="方正书宋_GBK" w:eastAsia="方正书宋_GBK"/>
              </w:rPr>
            </w:pPr>
            <w:r>
              <w:rPr>
                <w:rFonts w:hint="eastAsia" w:ascii="方正书宋_GBK" w:eastAsia="方正书宋_GBK"/>
              </w:rPr>
              <w:t>建立长效机制弘扬敬老美德</w:t>
            </w:r>
          </w:p>
        </w:tc>
        <w:tc>
          <w:tcPr>
            <w:tcW w:w="1276" w:type="dxa"/>
            <w:vAlign w:val="center"/>
          </w:tcPr>
          <w:p w14:paraId="5230863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百分数</w:t>
            </w:r>
          </w:p>
        </w:tc>
        <w:tc>
          <w:tcPr>
            <w:tcW w:w="1701" w:type="dxa"/>
            <w:vAlign w:val="center"/>
          </w:tcPr>
          <w:p w14:paraId="55671780">
            <w:pPr>
              <w:spacing w:line="300" w:lineRule="exact"/>
              <w:jc w:val="left"/>
              <w:rPr>
                <w:rFonts w:ascii="方正书宋_GBK" w:eastAsia="方正书宋_GBK"/>
              </w:rPr>
            </w:pPr>
          </w:p>
        </w:tc>
      </w:tr>
      <w:tr w14:paraId="03DEF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11C6B23E">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0564BBB4">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5F285AE">
            <w:pPr>
              <w:spacing w:line="300" w:lineRule="exact"/>
              <w:jc w:val="left"/>
              <w:rPr>
                <w:rFonts w:ascii="方正书宋_GBK" w:eastAsia="方正书宋_GBK"/>
              </w:rPr>
            </w:pPr>
            <w:r>
              <w:rPr>
                <w:rFonts w:hint="eastAsia" w:ascii="方正书宋_GBK" w:eastAsia="方正书宋_GBK"/>
              </w:rPr>
              <w:t>服务对象满意度</w:t>
            </w:r>
          </w:p>
        </w:tc>
        <w:tc>
          <w:tcPr>
            <w:tcW w:w="2891" w:type="dxa"/>
            <w:vAlign w:val="center"/>
          </w:tcPr>
          <w:p w14:paraId="4460C061">
            <w:pPr>
              <w:spacing w:line="300" w:lineRule="exact"/>
              <w:jc w:val="left"/>
              <w:rPr>
                <w:rFonts w:ascii="方正书宋_GBK" w:eastAsia="方正书宋_GBK"/>
              </w:rPr>
            </w:pPr>
            <w:r>
              <w:rPr>
                <w:rFonts w:hint="eastAsia" w:ascii="方正书宋_GBK" w:eastAsia="方正书宋_GBK"/>
              </w:rPr>
              <w:t>服务对象的满意程度</w:t>
            </w:r>
          </w:p>
        </w:tc>
        <w:tc>
          <w:tcPr>
            <w:tcW w:w="1276" w:type="dxa"/>
            <w:vAlign w:val="center"/>
          </w:tcPr>
          <w:p w14:paraId="0E33E50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百分数</w:t>
            </w:r>
          </w:p>
        </w:tc>
        <w:tc>
          <w:tcPr>
            <w:tcW w:w="1701" w:type="dxa"/>
            <w:vAlign w:val="center"/>
          </w:tcPr>
          <w:p w14:paraId="231E96A7">
            <w:pPr>
              <w:spacing w:line="300" w:lineRule="exact"/>
              <w:jc w:val="left"/>
              <w:rPr>
                <w:rFonts w:ascii="方正书宋_GBK" w:eastAsia="方正书宋_GBK"/>
              </w:rPr>
            </w:pPr>
          </w:p>
        </w:tc>
      </w:tr>
    </w:tbl>
    <w:p w14:paraId="194D13E9">
      <w:pPr>
        <w:spacing w:line="300" w:lineRule="exact"/>
        <w:jc w:val="left"/>
        <w:sectPr>
          <w:pgSz w:w="11907" w:h="16839"/>
          <w:pgMar w:top="1984" w:right="1304" w:bottom="1134" w:left="1304" w:header="851" w:footer="992" w:gutter="0"/>
          <w:cols w:space="720" w:num="1"/>
          <w:docGrid w:type="lines" w:linePitch="312" w:charSpace="0"/>
        </w:sectPr>
      </w:pPr>
    </w:p>
    <w:bookmarkEnd w:id="0"/>
    <w:p w14:paraId="187E2F95">
      <w:pPr>
        <w:widowControl/>
        <w:spacing w:line="560" w:lineRule="atLeast"/>
        <w:ind w:firstLine="2241" w:firstLineChars="700"/>
        <w:rPr>
          <w:rFonts w:ascii="????_GBK" w:hAnsi="宋体"/>
          <w:b/>
          <w:bCs/>
          <w:color w:val="111111"/>
          <w:kern w:val="0"/>
          <w:sz w:val="32"/>
          <w:szCs w:val="32"/>
        </w:rPr>
      </w:pPr>
      <w:r>
        <w:rPr>
          <w:rFonts w:ascii="????_GBK" w:hAnsi="宋体" w:eastAsia="Times New Roman"/>
          <w:b/>
          <w:bCs/>
          <w:color w:val="111111"/>
          <w:kern w:val="0"/>
          <w:sz w:val="32"/>
          <w:szCs w:val="32"/>
        </w:rPr>
        <w:t>第</w:t>
      </w:r>
      <w:r>
        <w:rPr>
          <w:rFonts w:hint="eastAsia" w:ascii="????_GBK" w:hAnsi="宋体"/>
          <w:b/>
          <w:bCs/>
          <w:color w:val="111111"/>
          <w:kern w:val="0"/>
          <w:sz w:val="32"/>
          <w:szCs w:val="32"/>
        </w:rPr>
        <w:t>六</w:t>
      </w:r>
      <w:r>
        <w:rPr>
          <w:rFonts w:ascii="????_GBK" w:hAnsi="宋体" w:eastAsia="Times New Roman"/>
          <w:b/>
          <w:bCs/>
          <w:color w:val="111111"/>
          <w:kern w:val="0"/>
          <w:sz w:val="32"/>
          <w:szCs w:val="32"/>
        </w:rPr>
        <w:t>部分：</w:t>
      </w:r>
      <w:r>
        <w:rPr>
          <w:rFonts w:hint="eastAsia" w:ascii="????_GBK" w:hAnsi="宋体"/>
          <w:b/>
          <w:bCs/>
          <w:color w:val="111111"/>
          <w:kern w:val="0"/>
          <w:sz w:val="32"/>
          <w:szCs w:val="32"/>
        </w:rPr>
        <w:t>政府采购预算情况</w:t>
      </w:r>
    </w:p>
    <w:p w14:paraId="7F7ED0F6">
      <w:pPr>
        <w:widowControl/>
        <w:spacing w:line="560" w:lineRule="atLeast"/>
        <w:ind w:firstLine="640"/>
        <w:rPr>
          <w:rFonts w:ascii="仿宋" w:hAnsi="仿宋" w:eastAsia="仿宋" w:cs="仿宋"/>
          <w:color w:val="111111"/>
          <w:kern w:val="0"/>
          <w:sz w:val="32"/>
          <w:szCs w:val="32"/>
        </w:rPr>
      </w:pPr>
      <w:r>
        <w:rPr>
          <w:rFonts w:hint="eastAsia" w:ascii="仿宋" w:hAnsi="仿宋" w:eastAsia="仿宋" w:cs="仿宋"/>
          <w:color w:val="111111"/>
          <w:kern w:val="0"/>
          <w:sz w:val="32"/>
          <w:szCs w:val="32"/>
        </w:rPr>
        <w:t>我部门2021年无政府采购预算。</w:t>
      </w:r>
    </w:p>
    <w:p w14:paraId="512D992F">
      <w:pPr>
        <w:widowControl/>
        <w:spacing w:line="560" w:lineRule="atLeast"/>
        <w:ind w:firstLine="1921" w:firstLineChars="600"/>
        <w:rPr>
          <w:rFonts w:ascii="????_GBK" w:hAnsi="宋体"/>
          <w:b/>
          <w:bCs/>
          <w:color w:val="111111"/>
          <w:kern w:val="0"/>
          <w:sz w:val="32"/>
          <w:szCs w:val="32"/>
        </w:rPr>
      </w:pPr>
      <w:r>
        <w:rPr>
          <w:rFonts w:ascii="????_GBK" w:hAnsi="宋体" w:eastAsia="Times New Roman"/>
          <w:b/>
          <w:bCs/>
          <w:color w:val="111111"/>
          <w:kern w:val="0"/>
          <w:sz w:val="32"/>
          <w:szCs w:val="32"/>
        </w:rPr>
        <w:t>第</w:t>
      </w:r>
      <w:r>
        <w:rPr>
          <w:rFonts w:hint="eastAsia" w:ascii="????_GBK" w:hAnsi="宋体"/>
          <w:b/>
          <w:bCs/>
          <w:color w:val="111111"/>
          <w:kern w:val="0"/>
          <w:sz w:val="32"/>
          <w:szCs w:val="32"/>
        </w:rPr>
        <w:t>七</w:t>
      </w:r>
      <w:r>
        <w:rPr>
          <w:rFonts w:ascii="????_GBK" w:hAnsi="宋体" w:eastAsia="Times New Roman"/>
          <w:b/>
          <w:bCs/>
          <w:color w:val="111111"/>
          <w:kern w:val="0"/>
          <w:sz w:val="32"/>
          <w:szCs w:val="32"/>
        </w:rPr>
        <w:t>部分：</w:t>
      </w:r>
      <w:r>
        <w:rPr>
          <w:rFonts w:hint="eastAsia" w:ascii="????_GBK" w:hAnsi="宋体"/>
          <w:b/>
          <w:bCs/>
          <w:color w:val="111111"/>
          <w:kern w:val="0"/>
          <w:sz w:val="32"/>
          <w:szCs w:val="32"/>
        </w:rPr>
        <w:t>国有资产信息情况说明</w:t>
      </w:r>
    </w:p>
    <w:p w14:paraId="44FE6B70">
      <w:pPr>
        <w:widowControl/>
        <w:spacing w:line="560" w:lineRule="atLeast"/>
        <w:ind w:firstLine="640"/>
        <w:rPr>
          <w:rFonts w:ascii="仿宋" w:hAnsi="仿宋" w:eastAsia="仿宋"/>
          <w:sz w:val="32"/>
          <w:szCs w:val="32"/>
        </w:rPr>
      </w:pPr>
      <w:r>
        <w:rPr>
          <w:rFonts w:hint="eastAsia" w:ascii="仿宋" w:hAnsi="仿宋" w:eastAsia="仿宋" w:cs="仿宋"/>
          <w:color w:val="111111"/>
          <w:kern w:val="0"/>
          <w:sz w:val="32"/>
          <w:szCs w:val="32"/>
        </w:rPr>
        <w:t>截至2020年年底我单位固定资产原值130.41万元，2021年无拟购置情况。</w:t>
      </w:r>
    </w:p>
    <w:p w14:paraId="1FB71F9E">
      <w:pPr>
        <w:ind w:firstLine="640" w:firstLineChars="200"/>
        <w:rPr>
          <w:rFonts w:ascii="仿宋" w:hAnsi="仿宋" w:eastAsia="仿宋"/>
          <w:sz w:val="32"/>
          <w:szCs w:val="32"/>
        </w:rPr>
      </w:pPr>
      <w:r>
        <w:rPr>
          <w:rFonts w:ascii="仿宋" w:hAnsi="仿宋" w:eastAsia="仿宋" w:cs="仿宋"/>
          <w:sz w:val="32"/>
          <w:szCs w:val="32"/>
        </w:rPr>
        <w:t>20</w:t>
      </w:r>
      <w:r>
        <w:rPr>
          <w:rFonts w:hint="eastAsia" w:ascii="仿宋" w:hAnsi="仿宋" w:eastAsia="仿宋" w:cs="仿宋"/>
          <w:sz w:val="32"/>
          <w:szCs w:val="32"/>
        </w:rPr>
        <w:t>20年国有资产占有情况见下表：</w:t>
      </w:r>
    </w:p>
    <w:tbl>
      <w:tblPr>
        <w:tblStyle w:val="5"/>
        <w:tblW w:w="8804" w:type="dxa"/>
        <w:tblInd w:w="-106" w:type="dxa"/>
        <w:tblLayout w:type="fixed"/>
        <w:tblCellMar>
          <w:top w:w="0" w:type="dxa"/>
          <w:left w:w="108" w:type="dxa"/>
          <w:bottom w:w="0" w:type="dxa"/>
          <w:right w:w="108" w:type="dxa"/>
        </w:tblCellMar>
      </w:tblPr>
      <w:tblGrid>
        <w:gridCol w:w="3811"/>
        <w:gridCol w:w="1591"/>
        <w:gridCol w:w="3402"/>
      </w:tblGrid>
      <w:tr w14:paraId="53627FE9">
        <w:tblPrEx>
          <w:tblCellMar>
            <w:top w:w="0" w:type="dxa"/>
            <w:left w:w="108" w:type="dxa"/>
            <w:bottom w:w="0" w:type="dxa"/>
            <w:right w:w="108" w:type="dxa"/>
          </w:tblCellMar>
        </w:tblPrEx>
        <w:trPr>
          <w:trHeight w:val="465" w:hRule="atLeast"/>
        </w:trPr>
        <w:tc>
          <w:tcPr>
            <w:tcW w:w="8804" w:type="dxa"/>
            <w:gridSpan w:val="3"/>
            <w:tcBorders>
              <w:top w:val="nil"/>
              <w:left w:val="nil"/>
              <w:bottom w:val="single" w:color="auto" w:sz="4" w:space="0"/>
              <w:right w:val="nil"/>
            </w:tcBorders>
            <w:vAlign w:val="center"/>
          </w:tcPr>
          <w:p w14:paraId="2AAAF3FC">
            <w:pPr>
              <w:widowControl/>
              <w:jc w:val="center"/>
              <w:rPr>
                <w:rFonts w:ascii="仿宋_GB2312" w:hAnsi="宋体" w:eastAsia="仿宋_GB2312"/>
                <w:color w:val="000000"/>
                <w:kern w:val="0"/>
                <w:sz w:val="32"/>
                <w:szCs w:val="32"/>
              </w:rPr>
            </w:pPr>
            <w:r>
              <w:rPr>
                <w:rFonts w:hint="eastAsia" w:ascii="仿宋_GB2312" w:hAnsi="宋体" w:eastAsia="仿宋_GB2312" w:cs="仿宋_GB2312"/>
                <w:color w:val="000000"/>
                <w:kern w:val="0"/>
                <w:sz w:val="24"/>
              </w:rPr>
              <w:t>截止时间：</w:t>
            </w:r>
            <w:r>
              <w:rPr>
                <w:rFonts w:ascii="仿宋_GB2312" w:hAnsi="宋体" w:eastAsia="仿宋_GB2312" w:cs="仿宋_GB2312"/>
                <w:color w:val="000000"/>
                <w:kern w:val="0"/>
                <w:sz w:val="24"/>
              </w:rPr>
              <w:t>20</w:t>
            </w:r>
            <w:r>
              <w:rPr>
                <w:rFonts w:hint="eastAsia" w:ascii="仿宋_GB2312" w:hAnsi="宋体" w:eastAsia="仿宋_GB2312" w:cs="仿宋_GB2312"/>
                <w:color w:val="000000"/>
                <w:kern w:val="0"/>
                <w:sz w:val="24"/>
              </w:rPr>
              <w:t>20年</w:t>
            </w:r>
            <w:r>
              <w:rPr>
                <w:rFonts w:ascii="仿宋_GB2312" w:hAnsi="宋体" w:eastAsia="仿宋_GB2312" w:cs="仿宋_GB2312"/>
                <w:color w:val="000000"/>
                <w:kern w:val="0"/>
                <w:sz w:val="24"/>
              </w:rPr>
              <w:t>12</w:t>
            </w:r>
            <w:r>
              <w:rPr>
                <w:rFonts w:hint="eastAsia" w:ascii="仿宋_GB2312" w:hAnsi="宋体" w:eastAsia="仿宋_GB2312" w:cs="仿宋_GB2312"/>
                <w:color w:val="000000"/>
                <w:kern w:val="0"/>
                <w:sz w:val="24"/>
              </w:rPr>
              <w:t>月</w:t>
            </w:r>
            <w:r>
              <w:rPr>
                <w:rFonts w:ascii="仿宋_GB2312" w:hAnsi="宋体" w:eastAsia="仿宋_GB2312" w:cs="仿宋_GB2312"/>
                <w:color w:val="000000"/>
                <w:kern w:val="0"/>
                <w:sz w:val="24"/>
              </w:rPr>
              <w:t>31</w:t>
            </w:r>
            <w:r>
              <w:rPr>
                <w:rFonts w:hint="eastAsia" w:ascii="仿宋_GB2312" w:hAnsi="宋体" w:eastAsia="仿宋_GB2312" w:cs="仿宋_GB2312"/>
                <w:color w:val="000000"/>
                <w:kern w:val="0"/>
                <w:sz w:val="24"/>
              </w:rPr>
              <w:t>日</w:t>
            </w:r>
          </w:p>
        </w:tc>
      </w:tr>
      <w:tr w14:paraId="2F2133B2">
        <w:tblPrEx>
          <w:tblCellMar>
            <w:top w:w="0" w:type="dxa"/>
            <w:left w:w="108" w:type="dxa"/>
            <w:bottom w:w="0" w:type="dxa"/>
            <w:right w:w="108" w:type="dxa"/>
          </w:tblCellMar>
        </w:tblPrEx>
        <w:trPr>
          <w:trHeight w:val="750" w:hRule="atLeast"/>
        </w:trPr>
        <w:tc>
          <w:tcPr>
            <w:tcW w:w="3811" w:type="dxa"/>
            <w:tcBorders>
              <w:top w:val="nil"/>
              <w:left w:val="single" w:color="auto" w:sz="4" w:space="0"/>
              <w:bottom w:val="single" w:color="auto" w:sz="4" w:space="0"/>
              <w:right w:val="single" w:color="auto" w:sz="4" w:space="0"/>
            </w:tcBorders>
            <w:vAlign w:val="center"/>
          </w:tcPr>
          <w:p w14:paraId="20EEA43E">
            <w:pPr>
              <w:widowControl/>
              <w:jc w:val="center"/>
              <w:rPr>
                <w:rFonts w:ascii="宋体"/>
                <w:b/>
                <w:bCs/>
                <w:color w:val="000000"/>
                <w:kern w:val="0"/>
                <w:sz w:val="24"/>
              </w:rPr>
            </w:pPr>
            <w:r>
              <w:rPr>
                <w:rFonts w:hint="eastAsia" w:ascii="宋体" w:hAnsi="宋体" w:cs="宋体"/>
                <w:b/>
                <w:bCs/>
                <w:color w:val="000000"/>
                <w:kern w:val="0"/>
                <w:sz w:val="24"/>
              </w:rPr>
              <w:t>项　　目</w:t>
            </w:r>
          </w:p>
        </w:tc>
        <w:tc>
          <w:tcPr>
            <w:tcW w:w="1591" w:type="dxa"/>
            <w:tcBorders>
              <w:top w:val="nil"/>
              <w:left w:val="nil"/>
              <w:bottom w:val="single" w:color="auto" w:sz="4" w:space="0"/>
              <w:right w:val="single" w:color="auto" w:sz="4" w:space="0"/>
            </w:tcBorders>
            <w:vAlign w:val="center"/>
          </w:tcPr>
          <w:p w14:paraId="759CA632">
            <w:pPr>
              <w:widowControl/>
              <w:jc w:val="center"/>
              <w:rPr>
                <w:rFonts w:ascii="宋体"/>
                <w:b/>
                <w:bCs/>
                <w:color w:val="000000"/>
                <w:kern w:val="0"/>
                <w:sz w:val="24"/>
              </w:rPr>
            </w:pPr>
            <w:r>
              <w:rPr>
                <w:rFonts w:hint="eastAsia" w:ascii="宋体" w:hAnsi="宋体" w:cs="宋体"/>
                <w:b/>
                <w:bCs/>
                <w:color w:val="000000"/>
                <w:kern w:val="0"/>
                <w:sz w:val="24"/>
              </w:rPr>
              <w:t>数量</w:t>
            </w:r>
          </w:p>
        </w:tc>
        <w:tc>
          <w:tcPr>
            <w:tcW w:w="3402" w:type="dxa"/>
            <w:tcBorders>
              <w:top w:val="nil"/>
              <w:left w:val="nil"/>
              <w:bottom w:val="single" w:color="auto" w:sz="4" w:space="0"/>
              <w:right w:val="single" w:color="auto" w:sz="4" w:space="0"/>
            </w:tcBorders>
            <w:vAlign w:val="center"/>
          </w:tcPr>
          <w:p w14:paraId="51743395">
            <w:pPr>
              <w:widowControl/>
              <w:jc w:val="center"/>
              <w:rPr>
                <w:rFonts w:ascii="宋体"/>
                <w:b/>
                <w:bCs/>
                <w:color w:val="000000"/>
                <w:kern w:val="0"/>
                <w:sz w:val="24"/>
              </w:rPr>
            </w:pPr>
            <w:r>
              <w:rPr>
                <w:rFonts w:hint="eastAsia" w:ascii="宋体" w:hAnsi="宋体" w:cs="宋体"/>
                <w:b/>
                <w:bCs/>
                <w:color w:val="000000"/>
                <w:kern w:val="0"/>
                <w:sz w:val="24"/>
              </w:rPr>
              <w:t>价值（单位：万元）</w:t>
            </w:r>
          </w:p>
        </w:tc>
      </w:tr>
      <w:tr w14:paraId="3D7D2D3C">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vAlign w:val="center"/>
          </w:tcPr>
          <w:p w14:paraId="1409F8E0">
            <w:pPr>
              <w:widowControl/>
              <w:jc w:val="center"/>
              <w:rPr>
                <w:rFonts w:ascii="宋体"/>
                <w:b/>
                <w:bCs/>
                <w:color w:val="000000"/>
                <w:kern w:val="0"/>
                <w:sz w:val="24"/>
              </w:rPr>
            </w:pPr>
            <w:r>
              <w:rPr>
                <w:rFonts w:hint="eastAsia" w:ascii="宋体" w:hAnsi="宋体" w:cs="宋体"/>
                <w:b/>
                <w:bCs/>
                <w:color w:val="000000"/>
                <w:kern w:val="0"/>
                <w:sz w:val="24"/>
              </w:rPr>
              <w:t>固定资产总额</w:t>
            </w:r>
          </w:p>
        </w:tc>
        <w:tc>
          <w:tcPr>
            <w:tcW w:w="1591" w:type="dxa"/>
            <w:tcBorders>
              <w:top w:val="nil"/>
              <w:left w:val="nil"/>
              <w:bottom w:val="single" w:color="auto" w:sz="4" w:space="0"/>
              <w:right w:val="single" w:color="auto" w:sz="4" w:space="0"/>
            </w:tcBorders>
            <w:vAlign w:val="center"/>
          </w:tcPr>
          <w:p w14:paraId="73A33FEB">
            <w:pPr>
              <w:widowControl/>
              <w:jc w:val="center"/>
              <w:rPr>
                <w:rFonts w:ascii="宋体" w:cs="宋体"/>
                <w:color w:val="000000"/>
                <w:kern w:val="0"/>
                <w:sz w:val="24"/>
              </w:rPr>
            </w:pPr>
            <w:r>
              <w:rPr>
                <w:rFonts w:ascii="宋体" w:hAnsi="宋体" w:cs="宋体"/>
                <w:color w:val="000000"/>
                <w:kern w:val="0"/>
                <w:sz w:val="24"/>
              </w:rPr>
              <w:t>—</w:t>
            </w:r>
          </w:p>
        </w:tc>
        <w:tc>
          <w:tcPr>
            <w:tcW w:w="3402" w:type="dxa"/>
            <w:tcBorders>
              <w:top w:val="nil"/>
              <w:left w:val="nil"/>
              <w:bottom w:val="single" w:color="auto" w:sz="4" w:space="0"/>
              <w:right w:val="single" w:color="auto" w:sz="4" w:space="0"/>
            </w:tcBorders>
            <w:vAlign w:val="center"/>
          </w:tcPr>
          <w:p w14:paraId="4ACD7A26">
            <w:pPr>
              <w:widowControl/>
              <w:jc w:val="center"/>
              <w:rPr>
                <w:rFonts w:ascii="宋体" w:cs="宋体"/>
                <w:b/>
                <w:bCs/>
                <w:color w:val="000000"/>
                <w:kern w:val="0"/>
                <w:sz w:val="24"/>
              </w:rPr>
            </w:pPr>
            <w:r>
              <w:rPr>
                <w:rFonts w:hint="eastAsia" w:ascii="宋体" w:cs="宋体"/>
                <w:b/>
                <w:bCs/>
                <w:color w:val="000000"/>
                <w:kern w:val="0"/>
                <w:sz w:val="24"/>
              </w:rPr>
              <w:t>130.41</w:t>
            </w:r>
          </w:p>
        </w:tc>
      </w:tr>
      <w:tr w14:paraId="4594FEA1">
        <w:tblPrEx>
          <w:tblCellMar>
            <w:top w:w="0" w:type="dxa"/>
            <w:left w:w="108" w:type="dxa"/>
            <w:bottom w:w="0" w:type="dxa"/>
            <w:right w:w="108" w:type="dxa"/>
          </w:tblCellMar>
        </w:tblPrEx>
        <w:trPr>
          <w:trHeight w:val="483" w:hRule="atLeast"/>
        </w:trPr>
        <w:tc>
          <w:tcPr>
            <w:tcW w:w="3811" w:type="dxa"/>
            <w:tcBorders>
              <w:top w:val="nil"/>
              <w:left w:val="single" w:color="auto" w:sz="4" w:space="0"/>
              <w:bottom w:val="single" w:color="auto" w:sz="4" w:space="0"/>
              <w:right w:val="single" w:color="auto" w:sz="4" w:space="0"/>
            </w:tcBorders>
            <w:vAlign w:val="center"/>
          </w:tcPr>
          <w:p w14:paraId="1BFB3B4C">
            <w:pPr>
              <w:widowControl/>
              <w:jc w:val="left"/>
              <w:rPr>
                <w:rFonts w:ascii="宋体"/>
                <w:color w:val="000000"/>
                <w:kern w:val="0"/>
                <w:sz w:val="24"/>
              </w:rPr>
            </w:pPr>
            <w:r>
              <w:rPr>
                <w:rFonts w:ascii="宋体" w:hAnsi="宋体" w:cs="宋体"/>
                <w:color w:val="000000"/>
                <w:kern w:val="0"/>
                <w:sz w:val="24"/>
              </w:rPr>
              <w:t xml:space="preserve">  1</w:t>
            </w:r>
            <w:r>
              <w:rPr>
                <w:rFonts w:hint="eastAsia" w:ascii="宋体" w:hAnsi="宋体" w:cs="宋体"/>
                <w:color w:val="000000"/>
                <w:kern w:val="0"/>
                <w:sz w:val="24"/>
              </w:rPr>
              <w:t>、房屋（平方米）</w:t>
            </w:r>
          </w:p>
        </w:tc>
        <w:tc>
          <w:tcPr>
            <w:tcW w:w="1591" w:type="dxa"/>
            <w:tcBorders>
              <w:top w:val="nil"/>
              <w:left w:val="nil"/>
              <w:bottom w:val="single" w:color="auto" w:sz="4" w:space="0"/>
              <w:right w:val="single" w:color="auto" w:sz="4" w:space="0"/>
            </w:tcBorders>
            <w:vAlign w:val="center"/>
          </w:tcPr>
          <w:p w14:paraId="7889BEE8">
            <w:pPr>
              <w:widowControl/>
              <w:jc w:val="center"/>
              <w:rPr>
                <w:rFonts w:ascii="宋体" w:cs="宋体"/>
                <w:color w:val="000000"/>
                <w:kern w:val="0"/>
                <w:sz w:val="24"/>
              </w:rPr>
            </w:pPr>
            <w:r>
              <w:rPr>
                <w:rFonts w:ascii="宋体" w:hAnsi="宋体" w:cs="宋体"/>
                <w:color w:val="000000"/>
                <w:kern w:val="0"/>
                <w:sz w:val="24"/>
              </w:rPr>
              <w:t>1028</w:t>
            </w:r>
          </w:p>
        </w:tc>
        <w:tc>
          <w:tcPr>
            <w:tcW w:w="3402" w:type="dxa"/>
            <w:tcBorders>
              <w:top w:val="nil"/>
              <w:left w:val="nil"/>
              <w:bottom w:val="single" w:color="auto" w:sz="4" w:space="0"/>
              <w:right w:val="single" w:color="auto" w:sz="4" w:space="0"/>
            </w:tcBorders>
            <w:vAlign w:val="center"/>
          </w:tcPr>
          <w:p w14:paraId="22F9714F">
            <w:pPr>
              <w:widowControl/>
              <w:jc w:val="center"/>
              <w:rPr>
                <w:rFonts w:ascii="宋体" w:cs="宋体"/>
                <w:color w:val="000000"/>
                <w:kern w:val="0"/>
                <w:sz w:val="24"/>
              </w:rPr>
            </w:pPr>
            <w:r>
              <w:rPr>
                <w:rFonts w:ascii="宋体" w:hAnsi="宋体" w:cs="宋体"/>
                <w:color w:val="000000"/>
                <w:kern w:val="0"/>
                <w:sz w:val="24"/>
              </w:rPr>
              <w:t>25</w:t>
            </w:r>
          </w:p>
        </w:tc>
      </w:tr>
      <w:tr w14:paraId="1DD3CFAE">
        <w:tblPrEx>
          <w:tblCellMar>
            <w:top w:w="0" w:type="dxa"/>
            <w:left w:w="108" w:type="dxa"/>
            <w:bottom w:w="0" w:type="dxa"/>
            <w:right w:w="108" w:type="dxa"/>
          </w:tblCellMar>
        </w:tblPrEx>
        <w:trPr>
          <w:trHeight w:val="419" w:hRule="atLeast"/>
        </w:trPr>
        <w:tc>
          <w:tcPr>
            <w:tcW w:w="3811" w:type="dxa"/>
            <w:tcBorders>
              <w:top w:val="single" w:color="auto" w:sz="4" w:space="0"/>
              <w:left w:val="single" w:color="auto" w:sz="4" w:space="0"/>
              <w:bottom w:val="single" w:color="auto" w:sz="4" w:space="0"/>
              <w:right w:val="single" w:color="auto" w:sz="4" w:space="0"/>
            </w:tcBorders>
            <w:vAlign w:val="center"/>
          </w:tcPr>
          <w:p w14:paraId="36C480B0">
            <w:pPr>
              <w:jc w:val="left"/>
              <w:rPr>
                <w:rFonts w:ascii="宋体"/>
                <w:color w:val="000000"/>
                <w:kern w:val="0"/>
                <w:sz w:val="24"/>
              </w:rPr>
            </w:pPr>
            <w:r>
              <w:rPr>
                <w:rFonts w:hint="eastAsia" w:ascii="宋体" w:hAnsi="宋体" w:cs="宋体"/>
                <w:color w:val="000000"/>
                <w:kern w:val="0"/>
                <w:sz w:val="24"/>
              </w:rPr>
              <w:t>其中：办公用房（平方米）</w:t>
            </w:r>
          </w:p>
        </w:tc>
        <w:tc>
          <w:tcPr>
            <w:tcW w:w="1591" w:type="dxa"/>
            <w:tcBorders>
              <w:top w:val="single" w:color="auto" w:sz="4" w:space="0"/>
              <w:left w:val="nil"/>
              <w:bottom w:val="single" w:color="auto" w:sz="4" w:space="0"/>
              <w:right w:val="single" w:color="auto" w:sz="4" w:space="0"/>
            </w:tcBorders>
            <w:vAlign w:val="center"/>
          </w:tcPr>
          <w:p w14:paraId="2B8013EC">
            <w:pPr>
              <w:jc w:val="center"/>
              <w:rPr>
                <w:rFonts w:ascii="宋体" w:cs="宋体"/>
                <w:color w:val="000000"/>
                <w:kern w:val="0"/>
                <w:sz w:val="24"/>
              </w:rPr>
            </w:pPr>
            <w:r>
              <w:rPr>
                <w:rFonts w:hint="eastAsia" w:ascii="宋体" w:cs="宋体"/>
                <w:color w:val="000000"/>
                <w:kern w:val="0"/>
                <w:sz w:val="24"/>
              </w:rPr>
              <w:t>144</w:t>
            </w:r>
          </w:p>
        </w:tc>
        <w:tc>
          <w:tcPr>
            <w:tcW w:w="3402" w:type="dxa"/>
            <w:tcBorders>
              <w:top w:val="single" w:color="auto" w:sz="4" w:space="0"/>
              <w:left w:val="nil"/>
              <w:bottom w:val="single" w:color="auto" w:sz="4" w:space="0"/>
              <w:right w:val="single" w:color="auto" w:sz="4" w:space="0"/>
            </w:tcBorders>
            <w:vAlign w:val="center"/>
          </w:tcPr>
          <w:p w14:paraId="4A1E9540">
            <w:pPr>
              <w:jc w:val="center"/>
              <w:rPr>
                <w:rFonts w:ascii="宋体" w:cs="宋体"/>
                <w:color w:val="000000"/>
                <w:kern w:val="0"/>
                <w:sz w:val="24"/>
              </w:rPr>
            </w:pPr>
            <w:r>
              <w:rPr>
                <w:rFonts w:hint="eastAsia" w:ascii="宋体" w:cs="宋体"/>
                <w:color w:val="000000"/>
                <w:kern w:val="0"/>
                <w:sz w:val="24"/>
              </w:rPr>
              <w:t>3.5</w:t>
            </w:r>
          </w:p>
        </w:tc>
      </w:tr>
      <w:tr w14:paraId="144A5DEB">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vAlign w:val="center"/>
          </w:tcPr>
          <w:p w14:paraId="72720239">
            <w:pPr>
              <w:widowControl/>
              <w:jc w:val="left"/>
              <w:rPr>
                <w:rFonts w:ascii="宋体"/>
                <w:color w:val="000000"/>
                <w:kern w:val="0"/>
                <w:sz w:val="24"/>
              </w:rPr>
            </w:pPr>
            <w:r>
              <w:rPr>
                <w:rFonts w:ascii="宋体" w:hAnsi="宋体" w:cs="宋体"/>
                <w:color w:val="000000"/>
                <w:kern w:val="0"/>
                <w:sz w:val="24"/>
              </w:rPr>
              <w:t xml:space="preserve">  2</w:t>
            </w:r>
            <w:r>
              <w:rPr>
                <w:rFonts w:hint="eastAsia" w:ascii="宋体" w:hAnsi="宋体" w:cs="宋体"/>
                <w:color w:val="000000"/>
                <w:kern w:val="0"/>
                <w:sz w:val="24"/>
              </w:rPr>
              <w:t>、车辆（台、辆）</w:t>
            </w:r>
          </w:p>
        </w:tc>
        <w:tc>
          <w:tcPr>
            <w:tcW w:w="1591" w:type="dxa"/>
            <w:tcBorders>
              <w:top w:val="nil"/>
              <w:left w:val="nil"/>
              <w:bottom w:val="single" w:color="auto" w:sz="4" w:space="0"/>
              <w:right w:val="single" w:color="auto" w:sz="4" w:space="0"/>
            </w:tcBorders>
            <w:vAlign w:val="center"/>
          </w:tcPr>
          <w:p w14:paraId="56148595">
            <w:pPr>
              <w:widowControl/>
              <w:jc w:val="center"/>
              <w:rPr>
                <w:rFonts w:ascii="宋体" w:cs="宋体"/>
                <w:color w:val="000000"/>
                <w:kern w:val="0"/>
                <w:sz w:val="24"/>
              </w:rPr>
            </w:pPr>
            <w:r>
              <w:rPr>
                <w:rFonts w:ascii="宋体" w:hAnsi="宋体" w:cs="宋体"/>
                <w:color w:val="000000"/>
                <w:kern w:val="0"/>
                <w:sz w:val="24"/>
              </w:rPr>
              <w:t>2</w:t>
            </w:r>
          </w:p>
        </w:tc>
        <w:tc>
          <w:tcPr>
            <w:tcW w:w="3402" w:type="dxa"/>
            <w:tcBorders>
              <w:top w:val="nil"/>
              <w:left w:val="nil"/>
              <w:bottom w:val="single" w:color="auto" w:sz="4" w:space="0"/>
              <w:right w:val="single" w:color="auto" w:sz="4" w:space="0"/>
            </w:tcBorders>
            <w:vAlign w:val="center"/>
          </w:tcPr>
          <w:p w14:paraId="2275F4F1">
            <w:pPr>
              <w:widowControl/>
              <w:jc w:val="center"/>
              <w:rPr>
                <w:rFonts w:ascii="宋体" w:cs="宋体"/>
                <w:color w:val="000000"/>
                <w:kern w:val="0"/>
                <w:sz w:val="24"/>
              </w:rPr>
            </w:pPr>
            <w:r>
              <w:rPr>
                <w:rFonts w:ascii="宋体" w:hAnsi="宋体" w:cs="宋体"/>
                <w:color w:val="000000"/>
                <w:kern w:val="0"/>
                <w:sz w:val="24"/>
              </w:rPr>
              <w:t>23.12</w:t>
            </w:r>
          </w:p>
        </w:tc>
      </w:tr>
      <w:tr w14:paraId="62C8EB48">
        <w:tblPrEx>
          <w:tblCellMar>
            <w:top w:w="0" w:type="dxa"/>
            <w:left w:w="108" w:type="dxa"/>
            <w:bottom w:w="0" w:type="dxa"/>
            <w:right w:w="108" w:type="dxa"/>
          </w:tblCellMar>
        </w:tblPrEx>
        <w:trPr>
          <w:trHeight w:val="611" w:hRule="atLeast"/>
        </w:trPr>
        <w:tc>
          <w:tcPr>
            <w:tcW w:w="3811" w:type="dxa"/>
            <w:tcBorders>
              <w:top w:val="nil"/>
              <w:left w:val="single" w:color="auto" w:sz="4" w:space="0"/>
              <w:bottom w:val="single" w:color="auto" w:sz="4" w:space="0"/>
              <w:right w:val="single" w:color="auto" w:sz="4" w:space="0"/>
            </w:tcBorders>
            <w:vAlign w:val="center"/>
          </w:tcPr>
          <w:p w14:paraId="17F8C568">
            <w:pPr>
              <w:widowControl/>
              <w:jc w:val="left"/>
              <w:rPr>
                <w:rFonts w:ascii="宋体"/>
                <w:color w:val="000000"/>
                <w:kern w:val="0"/>
                <w:sz w:val="24"/>
              </w:rPr>
            </w:pPr>
            <w:r>
              <w:rPr>
                <w:rFonts w:ascii="宋体" w:hAnsi="宋体" w:cs="宋体"/>
                <w:color w:val="000000"/>
                <w:kern w:val="0"/>
                <w:sz w:val="24"/>
              </w:rPr>
              <w:t xml:space="preserve">  3</w:t>
            </w:r>
            <w:r>
              <w:rPr>
                <w:rFonts w:hint="eastAsia" w:ascii="宋体" w:hAnsi="宋体" w:cs="宋体"/>
                <w:color w:val="000000"/>
                <w:kern w:val="0"/>
                <w:sz w:val="24"/>
              </w:rPr>
              <w:t>、单价在</w:t>
            </w:r>
            <w:r>
              <w:rPr>
                <w:rFonts w:ascii="宋体" w:hAnsi="宋体" w:cs="宋体"/>
                <w:color w:val="000000"/>
                <w:kern w:val="0"/>
                <w:sz w:val="24"/>
              </w:rPr>
              <w:t>20</w:t>
            </w:r>
            <w:r>
              <w:rPr>
                <w:rFonts w:hint="eastAsia" w:ascii="宋体" w:hAnsi="宋体" w:cs="宋体"/>
                <w:color w:val="000000"/>
                <w:kern w:val="0"/>
                <w:sz w:val="24"/>
              </w:rPr>
              <w:t>万元以上的设备</w:t>
            </w:r>
          </w:p>
        </w:tc>
        <w:tc>
          <w:tcPr>
            <w:tcW w:w="1591" w:type="dxa"/>
            <w:tcBorders>
              <w:top w:val="nil"/>
              <w:left w:val="nil"/>
              <w:bottom w:val="single" w:color="auto" w:sz="4" w:space="0"/>
              <w:right w:val="single" w:color="auto" w:sz="4" w:space="0"/>
            </w:tcBorders>
            <w:vAlign w:val="center"/>
          </w:tcPr>
          <w:p w14:paraId="39C4BD59">
            <w:pPr>
              <w:widowControl/>
              <w:jc w:val="center"/>
              <w:rPr>
                <w:rFonts w:ascii="宋体" w:cs="宋体"/>
                <w:color w:val="000000"/>
                <w:kern w:val="0"/>
                <w:sz w:val="24"/>
              </w:rPr>
            </w:pPr>
            <w:r>
              <w:rPr>
                <w:rFonts w:ascii="宋体" w:hAnsi="宋体" w:cs="宋体"/>
                <w:color w:val="000000"/>
                <w:kern w:val="0"/>
                <w:sz w:val="24"/>
              </w:rPr>
              <w:t>—</w:t>
            </w:r>
          </w:p>
        </w:tc>
        <w:tc>
          <w:tcPr>
            <w:tcW w:w="3402" w:type="dxa"/>
            <w:tcBorders>
              <w:top w:val="nil"/>
              <w:left w:val="nil"/>
              <w:bottom w:val="single" w:color="auto" w:sz="4" w:space="0"/>
              <w:right w:val="single" w:color="auto" w:sz="4" w:space="0"/>
            </w:tcBorders>
            <w:vAlign w:val="center"/>
          </w:tcPr>
          <w:p w14:paraId="070280D4">
            <w:pPr>
              <w:widowControl/>
              <w:jc w:val="center"/>
              <w:rPr>
                <w:rFonts w:ascii="宋体" w:cs="宋体"/>
                <w:color w:val="000000"/>
                <w:kern w:val="0"/>
                <w:sz w:val="24"/>
              </w:rPr>
            </w:pPr>
            <w:r>
              <w:rPr>
                <w:rFonts w:ascii="宋体" w:cs="宋体"/>
                <w:color w:val="000000"/>
                <w:kern w:val="0"/>
                <w:sz w:val="24"/>
              </w:rPr>
              <w:t>0.00</w:t>
            </w:r>
          </w:p>
        </w:tc>
      </w:tr>
      <w:tr w14:paraId="37728DEC">
        <w:tblPrEx>
          <w:tblCellMar>
            <w:top w:w="0" w:type="dxa"/>
            <w:left w:w="108" w:type="dxa"/>
            <w:bottom w:w="0" w:type="dxa"/>
            <w:right w:w="108" w:type="dxa"/>
          </w:tblCellMar>
        </w:tblPrEx>
        <w:trPr>
          <w:trHeight w:val="432" w:hRule="atLeast"/>
        </w:trPr>
        <w:tc>
          <w:tcPr>
            <w:tcW w:w="3811" w:type="dxa"/>
            <w:tcBorders>
              <w:top w:val="single" w:color="auto" w:sz="4" w:space="0"/>
              <w:left w:val="single" w:color="auto" w:sz="4" w:space="0"/>
              <w:bottom w:val="single" w:color="auto" w:sz="4" w:space="0"/>
              <w:right w:val="single" w:color="auto" w:sz="4" w:space="0"/>
            </w:tcBorders>
            <w:vAlign w:val="center"/>
          </w:tcPr>
          <w:p w14:paraId="2453D8E1">
            <w:pPr>
              <w:jc w:val="left"/>
              <w:rPr>
                <w:rFonts w:ascii="宋体"/>
                <w:color w:val="000000"/>
                <w:kern w:val="0"/>
                <w:sz w:val="24"/>
              </w:rPr>
            </w:pPr>
            <w:r>
              <w:rPr>
                <w:rFonts w:ascii="宋体" w:hAnsi="宋体" w:cs="宋体"/>
                <w:color w:val="000000"/>
                <w:kern w:val="0"/>
                <w:sz w:val="24"/>
              </w:rPr>
              <w:t xml:space="preserve">  4</w:t>
            </w:r>
            <w:r>
              <w:rPr>
                <w:rFonts w:hint="eastAsia" w:ascii="宋体" w:hAnsi="宋体" w:cs="宋体"/>
                <w:color w:val="000000"/>
                <w:kern w:val="0"/>
                <w:sz w:val="24"/>
              </w:rPr>
              <w:t>、其他固定资产</w:t>
            </w:r>
          </w:p>
        </w:tc>
        <w:tc>
          <w:tcPr>
            <w:tcW w:w="1591" w:type="dxa"/>
            <w:tcBorders>
              <w:top w:val="single" w:color="auto" w:sz="4" w:space="0"/>
              <w:left w:val="nil"/>
              <w:bottom w:val="single" w:color="auto" w:sz="4" w:space="0"/>
              <w:right w:val="single" w:color="auto" w:sz="4" w:space="0"/>
            </w:tcBorders>
            <w:vAlign w:val="center"/>
          </w:tcPr>
          <w:p w14:paraId="4904AFDD">
            <w:pPr>
              <w:jc w:val="center"/>
              <w:rPr>
                <w:rFonts w:ascii="宋体" w:cs="宋体"/>
                <w:color w:val="000000"/>
                <w:kern w:val="0"/>
                <w:sz w:val="24"/>
              </w:rPr>
            </w:pPr>
            <w:r>
              <w:rPr>
                <w:rFonts w:ascii="宋体" w:hAnsi="宋体" w:cs="宋体"/>
                <w:color w:val="000000"/>
                <w:kern w:val="0"/>
                <w:sz w:val="24"/>
              </w:rPr>
              <w:t>—</w:t>
            </w:r>
          </w:p>
        </w:tc>
        <w:tc>
          <w:tcPr>
            <w:tcW w:w="3402" w:type="dxa"/>
            <w:tcBorders>
              <w:top w:val="single" w:color="auto" w:sz="4" w:space="0"/>
              <w:left w:val="nil"/>
              <w:bottom w:val="single" w:color="auto" w:sz="4" w:space="0"/>
              <w:right w:val="single" w:color="auto" w:sz="4" w:space="0"/>
            </w:tcBorders>
            <w:vAlign w:val="center"/>
          </w:tcPr>
          <w:p w14:paraId="269F3528">
            <w:pPr>
              <w:jc w:val="center"/>
              <w:rPr>
                <w:rFonts w:ascii="宋体" w:cs="宋体"/>
                <w:color w:val="000000"/>
                <w:kern w:val="0"/>
                <w:sz w:val="24"/>
              </w:rPr>
            </w:pPr>
            <w:r>
              <w:rPr>
                <w:rFonts w:hint="eastAsia" w:ascii="宋体" w:cs="宋体"/>
                <w:color w:val="000000"/>
                <w:kern w:val="0"/>
                <w:sz w:val="24"/>
              </w:rPr>
              <w:t>82.29</w:t>
            </w:r>
          </w:p>
        </w:tc>
      </w:tr>
    </w:tbl>
    <w:p w14:paraId="11A22D59">
      <w:pPr>
        <w:spacing w:line="500" w:lineRule="exact"/>
        <w:outlineLvl w:val="0"/>
        <w:rPr>
          <w:rFonts w:ascii="黑体" w:hAnsi="黑体" w:eastAsia="黑体" w:cs="黑体"/>
          <w:sz w:val="32"/>
          <w:szCs w:val="32"/>
        </w:rPr>
      </w:pPr>
    </w:p>
    <w:p w14:paraId="041BD61A">
      <w:pPr>
        <w:spacing w:line="500" w:lineRule="exact"/>
        <w:ind w:firstLine="2240" w:firstLineChars="700"/>
        <w:outlineLvl w:val="0"/>
        <w:rPr>
          <w:rFonts w:ascii="黑体" w:hAnsi="黑体" w:eastAsia="黑体"/>
          <w:sz w:val="32"/>
          <w:szCs w:val="32"/>
        </w:rPr>
      </w:pPr>
      <w:r>
        <w:rPr>
          <w:rFonts w:hint="eastAsia" w:ascii="黑体" w:hAnsi="黑体" w:eastAsia="黑体" w:cs="黑体"/>
          <w:sz w:val="32"/>
          <w:szCs w:val="32"/>
        </w:rPr>
        <w:t>第八部分：名词解释</w:t>
      </w:r>
    </w:p>
    <w:p w14:paraId="791F4777">
      <w:pPr>
        <w:spacing w:line="500" w:lineRule="exact"/>
        <w:jc w:val="center"/>
        <w:outlineLvl w:val="0"/>
        <w:rPr>
          <w:rFonts w:ascii="仿宋" w:hAnsi="仿宋" w:eastAsia="仿宋"/>
          <w:b/>
          <w:bCs/>
          <w:sz w:val="32"/>
          <w:szCs w:val="32"/>
        </w:rPr>
      </w:pPr>
    </w:p>
    <w:p w14:paraId="3F65E69D">
      <w:pPr>
        <w:spacing w:line="500" w:lineRule="exact"/>
        <w:ind w:firstLine="643" w:firstLineChars="200"/>
        <w:jc w:val="left"/>
        <w:outlineLvl w:val="0"/>
        <w:rPr>
          <w:rFonts w:ascii="仿宋" w:hAnsi="仿宋" w:eastAsia="仿宋"/>
          <w:sz w:val="32"/>
          <w:szCs w:val="32"/>
        </w:rPr>
      </w:pPr>
      <w:r>
        <w:rPr>
          <w:rFonts w:ascii="仿宋" w:hAnsi="仿宋" w:eastAsia="仿宋" w:cs="仿宋"/>
          <w:b/>
          <w:bCs/>
          <w:sz w:val="32"/>
          <w:szCs w:val="32"/>
        </w:rPr>
        <w:t>1</w:t>
      </w:r>
      <w:r>
        <w:rPr>
          <w:rFonts w:hint="eastAsia" w:ascii="仿宋" w:hAnsi="仿宋" w:eastAsia="仿宋" w:cs="仿宋"/>
          <w:b/>
          <w:bCs/>
          <w:sz w:val="32"/>
          <w:szCs w:val="32"/>
        </w:rPr>
        <w:t>、财政拨款收入：</w:t>
      </w:r>
      <w:r>
        <w:rPr>
          <w:rFonts w:hint="eastAsia" w:ascii="仿宋" w:hAnsi="仿宋" w:eastAsia="仿宋" w:cs="仿宋"/>
          <w:sz w:val="32"/>
          <w:szCs w:val="32"/>
        </w:rPr>
        <w:t>指县级财政当年拨付的资金。</w:t>
      </w:r>
    </w:p>
    <w:p w14:paraId="6009510A">
      <w:pPr>
        <w:spacing w:line="500" w:lineRule="exact"/>
        <w:ind w:firstLine="643" w:firstLineChars="200"/>
        <w:jc w:val="left"/>
        <w:outlineLvl w:val="0"/>
        <w:rPr>
          <w:rFonts w:ascii="仿宋" w:hAnsi="仿宋" w:eastAsia="仿宋"/>
          <w:sz w:val="32"/>
          <w:szCs w:val="32"/>
        </w:rPr>
      </w:pPr>
      <w:r>
        <w:rPr>
          <w:rFonts w:ascii="仿宋" w:hAnsi="仿宋" w:eastAsia="仿宋" w:cs="仿宋"/>
          <w:b/>
          <w:bCs/>
          <w:sz w:val="32"/>
          <w:szCs w:val="32"/>
        </w:rPr>
        <w:t>2</w:t>
      </w:r>
      <w:r>
        <w:rPr>
          <w:rFonts w:hint="eastAsia" w:ascii="仿宋" w:hAnsi="仿宋" w:eastAsia="仿宋" w:cs="仿宋"/>
          <w:b/>
          <w:bCs/>
          <w:sz w:val="32"/>
          <w:szCs w:val="32"/>
        </w:rPr>
        <w:t>、其他收入：</w:t>
      </w:r>
      <w:r>
        <w:rPr>
          <w:rFonts w:hint="eastAsia" w:ascii="仿宋" w:hAnsi="仿宋" w:eastAsia="仿宋" w:cs="仿宋"/>
          <w:sz w:val="32"/>
          <w:szCs w:val="32"/>
        </w:rPr>
        <w:t>指除上述“财政拨款收入”、“事业收入”等以外的收入。</w:t>
      </w:r>
    </w:p>
    <w:p w14:paraId="55CB0F16">
      <w:pPr>
        <w:spacing w:line="500" w:lineRule="exact"/>
        <w:ind w:firstLine="643" w:firstLineChars="200"/>
        <w:jc w:val="left"/>
        <w:outlineLvl w:val="0"/>
        <w:rPr>
          <w:rFonts w:ascii="仿宋" w:hAnsi="仿宋" w:eastAsia="仿宋"/>
          <w:sz w:val="32"/>
          <w:szCs w:val="32"/>
        </w:rPr>
      </w:pPr>
      <w:r>
        <w:rPr>
          <w:rFonts w:ascii="仿宋" w:hAnsi="仿宋" w:eastAsia="仿宋" w:cs="仿宋"/>
          <w:b/>
          <w:bCs/>
          <w:sz w:val="32"/>
          <w:szCs w:val="32"/>
        </w:rPr>
        <w:t>3</w:t>
      </w:r>
      <w:r>
        <w:rPr>
          <w:rFonts w:hint="eastAsia" w:ascii="仿宋" w:hAnsi="仿宋" w:eastAsia="仿宋" w:cs="仿宋"/>
          <w:b/>
          <w:bCs/>
          <w:sz w:val="32"/>
          <w:szCs w:val="32"/>
        </w:rPr>
        <w:t>、基本支出：</w:t>
      </w:r>
      <w:r>
        <w:rPr>
          <w:rFonts w:hint="eastAsia" w:ascii="仿宋" w:hAnsi="仿宋" w:eastAsia="仿宋" w:cs="仿宋"/>
          <w:sz w:val="32"/>
          <w:szCs w:val="32"/>
        </w:rPr>
        <w:t>指为保障机构正常运转、完成日常工作任务而发生的人员支出和公用支出。</w:t>
      </w:r>
    </w:p>
    <w:p w14:paraId="537308F2">
      <w:pPr>
        <w:spacing w:line="500" w:lineRule="exact"/>
        <w:ind w:firstLine="643" w:firstLineChars="200"/>
        <w:jc w:val="left"/>
        <w:outlineLvl w:val="0"/>
        <w:rPr>
          <w:rFonts w:ascii="仿宋" w:hAnsi="仿宋" w:eastAsia="仿宋"/>
          <w:sz w:val="32"/>
          <w:szCs w:val="32"/>
        </w:rPr>
      </w:pPr>
      <w:r>
        <w:rPr>
          <w:rFonts w:ascii="仿宋" w:hAnsi="仿宋" w:eastAsia="仿宋" w:cs="仿宋"/>
          <w:b/>
          <w:bCs/>
          <w:sz w:val="32"/>
          <w:szCs w:val="32"/>
        </w:rPr>
        <w:t>4</w:t>
      </w:r>
      <w:r>
        <w:rPr>
          <w:rFonts w:hint="eastAsia" w:ascii="仿宋" w:hAnsi="仿宋" w:eastAsia="仿宋" w:cs="仿宋"/>
          <w:b/>
          <w:bCs/>
          <w:sz w:val="32"/>
          <w:szCs w:val="32"/>
        </w:rPr>
        <w:t>、项目支出：</w:t>
      </w:r>
      <w:r>
        <w:rPr>
          <w:rFonts w:hint="eastAsia" w:ascii="仿宋" w:hAnsi="仿宋" w:eastAsia="仿宋" w:cs="仿宋"/>
          <w:sz w:val="32"/>
          <w:szCs w:val="32"/>
        </w:rPr>
        <w:t>指在基本支出之外为完成特定行政任务和事业发展目标所发生的支出。</w:t>
      </w:r>
    </w:p>
    <w:p w14:paraId="08E35DD0">
      <w:pPr>
        <w:spacing w:line="500" w:lineRule="exact"/>
        <w:ind w:firstLine="643" w:firstLineChars="200"/>
        <w:jc w:val="left"/>
        <w:outlineLvl w:val="0"/>
        <w:rPr>
          <w:rFonts w:ascii="仿宋" w:hAnsi="仿宋" w:eastAsia="仿宋" w:cs="仿宋"/>
          <w:sz w:val="32"/>
          <w:szCs w:val="32"/>
        </w:rPr>
        <w:sectPr>
          <w:footerReference r:id="rId4" w:type="default"/>
          <w:pgSz w:w="11906" w:h="16838"/>
          <w:pgMar w:top="1440" w:right="1800" w:bottom="1440" w:left="1800" w:header="851" w:footer="992" w:gutter="0"/>
          <w:cols w:space="720" w:num="1"/>
          <w:docGrid w:type="lines" w:linePitch="312" w:charSpace="0"/>
        </w:sectPr>
      </w:pPr>
      <w:r>
        <w:rPr>
          <w:rFonts w:ascii="仿宋" w:hAnsi="仿宋" w:eastAsia="仿宋" w:cs="仿宋"/>
          <w:b/>
          <w:bCs/>
          <w:sz w:val="32"/>
          <w:szCs w:val="32"/>
        </w:rPr>
        <w:t>5</w:t>
      </w:r>
      <w:r>
        <w:rPr>
          <w:rFonts w:hint="eastAsia" w:ascii="仿宋" w:hAnsi="仿宋" w:eastAsia="仿宋" w:cs="仿宋"/>
          <w:b/>
          <w:bCs/>
          <w:sz w:val="32"/>
          <w:szCs w:val="32"/>
        </w:rPr>
        <w:t>、“三公”经费：</w:t>
      </w:r>
      <w:r>
        <w:rPr>
          <w:rFonts w:hint="eastAsia" w:ascii="仿宋" w:hAnsi="仿宋" w:eastAsia="仿宋" w:cs="仿宋"/>
          <w:sz w:val="32"/>
          <w:szCs w:val="32"/>
        </w:rPr>
        <w:t>纳入县级财政预算管理的“三公”</w:t>
      </w:r>
    </w:p>
    <w:p w14:paraId="272F408E">
      <w:pPr>
        <w:spacing w:line="500" w:lineRule="exact"/>
        <w:jc w:val="left"/>
        <w:outlineLvl w:val="0"/>
        <w:rPr>
          <w:rFonts w:ascii="仿宋" w:hAnsi="仿宋" w:eastAsia="仿宋"/>
          <w:sz w:val="32"/>
          <w:szCs w:val="32"/>
        </w:rPr>
      </w:pPr>
      <w:r>
        <w:rPr>
          <w:rFonts w:hint="eastAsia" w:ascii="仿宋" w:hAnsi="仿宋" w:eastAsia="仿宋" w:cs="仿宋"/>
          <w:sz w:val="32"/>
          <w:szCs w:val="32"/>
        </w:rPr>
        <w:t>费，是指县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14:paraId="39F1B4DB">
      <w:pPr>
        <w:ind w:firstLine="803" w:firstLineChars="250"/>
        <w:rPr>
          <w:rFonts w:ascii="仿宋" w:hAnsi="仿宋" w:eastAsia="仿宋"/>
          <w:sz w:val="32"/>
          <w:szCs w:val="32"/>
        </w:rPr>
      </w:pPr>
      <w:r>
        <w:rPr>
          <w:rFonts w:ascii="仿宋" w:hAnsi="仿宋" w:eastAsia="仿宋" w:cs="仿宋"/>
          <w:b/>
          <w:bCs/>
          <w:sz w:val="32"/>
          <w:szCs w:val="32"/>
        </w:rPr>
        <w:t>6</w:t>
      </w:r>
      <w:r>
        <w:rPr>
          <w:rFonts w:hint="eastAsia" w:ascii="仿宋" w:hAnsi="仿宋" w:eastAsia="仿宋" w:cs="仿宋"/>
          <w:b/>
          <w:bCs/>
          <w:sz w:val="32"/>
          <w:szCs w:val="32"/>
        </w:rPr>
        <w:t>、机关运行费：</w:t>
      </w:r>
      <w:r>
        <w:rPr>
          <w:rFonts w:hint="eastAsia" w:ascii="仿宋" w:hAnsi="仿宋" w:eastAsia="仿宋" w:cs="仿宋"/>
          <w:sz w:val="32"/>
          <w:szCs w:val="32"/>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1D9A3184">
      <w:pPr>
        <w:ind w:firstLine="803" w:firstLineChars="250"/>
        <w:rPr>
          <w:rFonts w:ascii="仿宋" w:hAnsi="仿宋" w:eastAsia="仿宋" w:cs="仿宋"/>
          <w:sz w:val="32"/>
          <w:szCs w:val="32"/>
        </w:rPr>
      </w:pPr>
      <w:r>
        <w:rPr>
          <w:rFonts w:ascii="仿宋" w:hAnsi="仿宋" w:eastAsia="仿宋" w:cs="仿宋"/>
          <w:b/>
          <w:bCs/>
          <w:sz w:val="32"/>
          <w:szCs w:val="32"/>
        </w:rPr>
        <w:t>7</w:t>
      </w:r>
      <w:r>
        <w:rPr>
          <w:rFonts w:hint="eastAsia" w:ascii="仿宋" w:hAnsi="仿宋" w:eastAsia="仿宋" w:cs="仿宋"/>
          <w:b/>
          <w:bCs/>
          <w:sz w:val="32"/>
          <w:szCs w:val="32"/>
        </w:rPr>
        <w:t>、公务费：</w:t>
      </w:r>
      <w:r>
        <w:rPr>
          <w:rFonts w:hint="eastAsia" w:ascii="仿宋" w:hAnsi="仿宋" w:eastAsia="仿宋" w:cs="仿宋"/>
          <w:sz w:val="32"/>
          <w:szCs w:val="32"/>
        </w:rPr>
        <w:t>包括办公费、水电费、邮电费、取暖费、交通费、一般会议费和物业管理费之和。</w:t>
      </w:r>
    </w:p>
    <w:p w14:paraId="5CFB4713">
      <w:pPr>
        <w:spacing w:line="500" w:lineRule="exact"/>
        <w:jc w:val="center"/>
        <w:outlineLvl w:val="0"/>
        <w:rPr>
          <w:rFonts w:ascii="黑体" w:hAnsi="黑体" w:eastAsia="黑体" w:cs="黑体"/>
          <w:sz w:val="32"/>
          <w:szCs w:val="32"/>
        </w:rPr>
      </w:pPr>
    </w:p>
    <w:p w14:paraId="0674D91A">
      <w:pPr>
        <w:spacing w:line="500" w:lineRule="exact"/>
        <w:jc w:val="center"/>
        <w:outlineLvl w:val="0"/>
        <w:rPr>
          <w:rFonts w:ascii="黑体" w:hAnsi="黑体" w:eastAsia="黑体"/>
          <w:sz w:val="32"/>
          <w:szCs w:val="32"/>
        </w:rPr>
      </w:pPr>
      <w:r>
        <w:rPr>
          <w:rFonts w:hint="eastAsia" w:ascii="黑体" w:hAnsi="黑体" w:eastAsia="黑体" w:cs="黑体"/>
          <w:sz w:val="32"/>
          <w:szCs w:val="32"/>
        </w:rPr>
        <w:t>第九部分：其他需说明的事项</w:t>
      </w:r>
    </w:p>
    <w:p w14:paraId="37D682D3">
      <w:pPr>
        <w:spacing w:line="500" w:lineRule="exact"/>
        <w:ind w:firstLine="1264" w:firstLineChars="395"/>
        <w:jc w:val="left"/>
        <w:outlineLvl w:val="0"/>
        <w:rPr>
          <w:rFonts w:ascii="黑体" w:hAnsi="黑体" w:eastAsia="黑体"/>
          <w:sz w:val="32"/>
          <w:szCs w:val="32"/>
        </w:rPr>
      </w:pPr>
    </w:p>
    <w:p w14:paraId="1973BCC3">
      <w:pPr>
        <w:spacing w:line="500" w:lineRule="exact"/>
        <w:ind w:firstLine="640" w:firstLineChars="200"/>
        <w:jc w:val="left"/>
        <w:outlineLvl w:val="0"/>
        <w:rPr>
          <w:rFonts w:ascii="仿宋" w:hAnsi="仿宋" w:eastAsia="仿宋"/>
          <w:b/>
          <w:bCs/>
          <w:sz w:val="32"/>
          <w:szCs w:val="32"/>
        </w:rPr>
        <w:sectPr>
          <w:footerReference r:id="rId5" w:type="default"/>
          <w:pgSz w:w="11906" w:h="16838"/>
          <w:pgMar w:top="1440" w:right="1800" w:bottom="1440" w:left="1800" w:header="851" w:footer="992" w:gutter="0"/>
          <w:cols w:space="720" w:num="1"/>
          <w:docGrid w:type="lines" w:linePitch="312" w:charSpace="0"/>
        </w:sectPr>
      </w:pPr>
      <w:r>
        <w:rPr>
          <w:rFonts w:hint="eastAsia" w:ascii="仿宋" w:hAnsi="仿宋" w:eastAsia="仿宋" w:cs="仿宋"/>
          <w:sz w:val="32"/>
          <w:szCs w:val="32"/>
        </w:rPr>
        <w:t>无其他需说明的事项</w:t>
      </w:r>
    </w:p>
    <w:p w14:paraId="114E5F79">
      <w:pPr>
        <w:autoSpaceDE w:val="0"/>
        <w:autoSpaceDN w:val="0"/>
        <w:adjustRightInd w:val="0"/>
        <w:ind w:firstLine="600" w:firstLineChars="200"/>
        <w:jc w:val="left"/>
        <w:rPr>
          <w:rFonts w:ascii="仿宋_GB2312" w:hAnsi="仿宋_GB2312" w:eastAsia="仿宋_GB2312" w:cs="仿宋_GB2312"/>
          <w:sz w:val="30"/>
          <w:szCs w:val="30"/>
        </w:rPr>
      </w:pPr>
    </w:p>
    <w:p w14:paraId="3140EAE5">
      <w:pPr>
        <w:autoSpaceDE w:val="0"/>
        <w:autoSpaceDN w:val="0"/>
        <w:adjustRightInd w:val="0"/>
        <w:jc w:val="left"/>
        <w:rPr>
          <w:rFonts w:ascii="仿宋_GB2312" w:hAnsi="仿宋_GB2312" w:eastAsia="仿宋_GB2312" w:cs="仿宋_GB2312"/>
          <w:sz w:val="30"/>
          <w:szCs w:val="30"/>
        </w:rPr>
      </w:pPr>
      <w:r>
        <w:rPr>
          <w:rFonts w:hint="eastAsia" w:ascii="仿宋_GB2312" w:hAnsi="仿宋_GB2312" w:eastAsia="仿宋_GB2312" w:cs="仿宋_GB2312"/>
          <w:sz w:val="30"/>
          <w:szCs w:val="30"/>
        </w:rPr>
        <w:t xml:space="preserve">  </w:t>
      </w:r>
    </w:p>
    <w:sectPr>
      <w:headerReference r:id="rId8" w:type="first"/>
      <w:footerReference r:id="rId11" w:type="first"/>
      <w:headerReference r:id="rId6" w:type="default"/>
      <w:footerReference r:id="rId9" w:type="default"/>
      <w:headerReference r:id="rId7" w:type="even"/>
      <w:footerReference r:id="rId10"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_GBK">
    <w:altName w:val="Times New Roman"/>
    <w:panose1 w:val="00000000000000000000"/>
    <w:charset w:val="00"/>
    <w:family w:val="auto"/>
    <w:pitch w:val="default"/>
    <w:sig w:usb0="00000000" w:usb1="00000000" w:usb2="00000000" w:usb3="00000000" w:csb0="00000001" w:csb1="00000000"/>
  </w:font>
  <w:font w:name="方正仿宋_GBK">
    <w:altName w:val="宋体"/>
    <w:panose1 w:val="00000000000000000000"/>
    <w:charset w:val="86"/>
    <w:family w:val="roman"/>
    <w:pitch w:val="default"/>
    <w:sig w:usb0="00000000" w:usb1="00000000" w:usb2="00000000" w:usb3="00000000" w:csb0="00040001" w:csb1="00000000"/>
  </w:font>
  <w:font w:name="方正书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330367">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A14C50">
    <w:pPr>
      <w:pStyle w:val="3"/>
    </w:pPr>
    <w:r>
      <w:rPr>
        <w:rFonts w:hint="eastAsi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9EC4F4">
    <w:pPr>
      <w:pStyle w:val="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48DE8E">
    <w:pPr>
      <w:pStyle w:val="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043A48">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A696B">
    <w:pPr>
      <w:pStyle w:val="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61D23C">
    <w:pPr>
      <w:pStyle w:val="4"/>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4AE04A">
    <w:pPr>
      <w:pStyle w:val="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8E8BC8">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B6A6AA3"/>
    <w:multiLevelType w:val="singleLevel"/>
    <w:tmpl w:val="FB6A6AA3"/>
    <w:lvl w:ilvl="0" w:tentative="0">
      <w:start w:val="1"/>
      <w:numFmt w:val="chineseCounting"/>
      <w:suff w:val="nothing"/>
      <w:lvlText w:val="%1、"/>
      <w:lvlJc w:val="left"/>
      <w:rPr>
        <w:rFonts w:hint="eastAsia"/>
      </w:rPr>
    </w:lvl>
  </w:abstractNum>
  <w:abstractNum w:abstractNumId="1">
    <w:nsid w:val="594A2973"/>
    <w:multiLevelType w:val="singleLevel"/>
    <w:tmpl w:val="594A2973"/>
    <w:lvl w:ilvl="0" w:tentative="0">
      <w:start w:val="2"/>
      <w:numFmt w:val="chineseCounting"/>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mViNDkwN2JkOTAxMzA1ZWY4NTIzMGI2MjkwYzgxM2EifQ=="/>
  </w:docVars>
  <w:rsids>
    <w:rsidRoot w:val="49D82BB9"/>
    <w:rsid w:val="0002685A"/>
    <w:rsid w:val="00036BFC"/>
    <w:rsid w:val="000A11D1"/>
    <w:rsid w:val="0013329B"/>
    <w:rsid w:val="00240532"/>
    <w:rsid w:val="00252EEF"/>
    <w:rsid w:val="002F03CE"/>
    <w:rsid w:val="00345554"/>
    <w:rsid w:val="003B6A9D"/>
    <w:rsid w:val="003C65D1"/>
    <w:rsid w:val="004A6F26"/>
    <w:rsid w:val="005E1781"/>
    <w:rsid w:val="005E5D1E"/>
    <w:rsid w:val="006660C3"/>
    <w:rsid w:val="006E2D7A"/>
    <w:rsid w:val="00711FF6"/>
    <w:rsid w:val="007908AB"/>
    <w:rsid w:val="00895A8A"/>
    <w:rsid w:val="008B4E47"/>
    <w:rsid w:val="008C4E57"/>
    <w:rsid w:val="00B16168"/>
    <w:rsid w:val="00C54C65"/>
    <w:rsid w:val="00F93544"/>
    <w:rsid w:val="077A0DC1"/>
    <w:rsid w:val="08F93598"/>
    <w:rsid w:val="160A209F"/>
    <w:rsid w:val="164C4653"/>
    <w:rsid w:val="19191423"/>
    <w:rsid w:val="1D7836D1"/>
    <w:rsid w:val="249F0BCD"/>
    <w:rsid w:val="250E18BE"/>
    <w:rsid w:val="2BA013B5"/>
    <w:rsid w:val="340A743F"/>
    <w:rsid w:val="34BC1492"/>
    <w:rsid w:val="3849062D"/>
    <w:rsid w:val="45F04D01"/>
    <w:rsid w:val="46690641"/>
    <w:rsid w:val="49515C84"/>
    <w:rsid w:val="49D82BB9"/>
    <w:rsid w:val="5C8D71B5"/>
    <w:rsid w:val="6F4C6D76"/>
    <w:rsid w:val="7C6953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0" w:semiHidden="0" w:name="header"/>
    <w:lsdException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semiHidden/>
    <w:uiPriority w:val="0"/>
    <w:rPr>
      <w:sz w:val="18"/>
      <w:szCs w:val="18"/>
    </w:rPr>
  </w:style>
  <w:style w:type="paragraph" w:styleId="3">
    <w:name w:val="footer"/>
    <w:basedOn w:val="1"/>
    <w:link w:val="8"/>
    <w:unhideWhenUsed/>
    <w:uiPriority w:val="0"/>
    <w:pPr>
      <w:tabs>
        <w:tab w:val="center" w:pos="4153"/>
        <w:tab w:val="right" w:pos="8306"/>
      </w:tabs>
      <w:snapToGrid w:val="0"/>
      <w:jc w:val="left"/>
    </w:pPr>
    <w:rPr>
      <w:sz w:val="18"/>
      <w:szCs w:val="18"/>
    </w:rPr>
  </w:style>
  <w:style w:type="paragraph" w:styleId="4">
    <w:name w:val="header"/>
    <w:basedOn w:val="1"/>
    <w:link w:val="9"/>
    <w:unhideWhenUsed/>
    <w:uiPriority w:val="0"/>
    <w:pPr>
      <w:pBdr>
        <w:bottom w:val="single" w:color="auto" w:sz="6" w:space="1"/>
      </w:pBdr>
      <w:tabs>
        <w:tab w:val="center" w:pos="4153"/>
        <w:tab w:val="right" w:pos="8306"/>
      </w:tabs>
      <w:snapToGrid w:val="0"/>
      <w:jc w:val="center"/>
    </w:pPr>
    <w:rPr>
      <w:sz w:val="18"/>
      <w:szCs w:val="18"/>
    </w:rPr>
  </w:style>
  <w:style w:type="character" w:styleId="7">
    <w:name w:val="page number"/>
    <w:basedOn w:val="6"/>
    <w:qFormat/>
    <w:uiPriority w:val="0"/>
  </w:style>
  <w:style w:type="character" w:customStyle="1" w:styleId="8">
    <w:name w:val="页脚 Char"/>
    <w:basedOn w:val="6"/>
    <w:link w:val="3"/>
    <w:semiHidden/>
    <w:uiPriority w:val="0"/>
    <w:rPr>
      <w:kern w:val="2"/>
      <w:sz w:val="18"/>
      <w:szCs w:val="18"/>
    </w:rPr>
  </w:style>
  <w:style w:type="character" w:customStyle="1" w:styleId="9">
    <w:name w:val="页眉 Char"/>
    <w:basedOn w:val="6"/>
    <w:link w:val="4"/>
    <w:semiHidden/>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15</Pages>
  <Words>5639</Words>
  <Characters>6183</Characters>
  <Lines>52</Lines>
  <Paragraphs>14</Paragraphs>
  <TotalTime>1</TotalTime>
  <ScaleCrop>false</ScaleCrop>
  <LinksUpToDate>false</LinksUpToDate>
  <CharactersWithSpaces>6218</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2017-02-08T03:15:00Z</dcterms:created>
  <dc:creator>Administrator</dc:creator>
  <cp:lastModifiedBy>童泰专卖</cp:lastModifiedBy>
  <cp:lastPrinted>2018-03-12T02:23:00Z</cp:lastPrinted>
  <dcterms:modified xsi:type="dcterms:W3CDTF">2024-12-06T03:38:03Z</dcterms:modified>
  <dc:title>河北省人大常委会办公厅</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0F908DADBF8F4084B37BE8936FFDE89E_13</vt:lpwstr>
  </property>
</Properties>
</file>