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150" w:beforeAutospacing="0" w:after="0" w:afterAutospacing="0" w:line="17" w:lineRule="atLeast"/>
        <w:ind w:left="0" w:firstLine="0"/>
        <w:jc w:val="center"/>
        <w:rPr>
          <w:rFonts w:hint="eastAsia" w:ascii="宋体" w:hAnsi="宋体" w:eastAsia="宋体" w:cs="宋体"/>
          <w:i w:val="0"/>
          <w:iCs w:val="0"/>
          <w:caps w:val="0"/>
          <w:color w:val="000000"/>
          <w:spacing w:val="0"/>
          <w:sz w:val="44"/>
          <w:szCs w:val="44"/>
          <w:shd w:val="clear" w:fill="FFFFFF"/>
        </w:rPr>
      </w:pPr>
      <w:r>
        <w:rPr>
          <w:rFonts w:hint="eastAsia" w:ascii="宋体" w:hAnsi="宋体" w:eastAsia="宋体" w:cs="宋体"/>
          <w:i w:val="0"/>
          <w:iCs w:val="0"/>
          <w:caps w:val="0"/>
          <w:color w:val="000000"/>
          <w:spacing w:val="0"/>
          <w:sz w:val="44"/>
          <w:szCs w:val="44"/>
          <w:shd w:val="clear" w:fill="FFFFFF"/>
          <w:lang w:eastAsia="zh-CN"/>
        </w:rPr>
        <w:t>涞源县</w:t>
      </w:r>
      <w:r>
        <w:rPr>
          <w:rFonts w:hint="eastAsia" w:ascii="宋体" w:hAnsi="宋体" w:eastAsia="宋体" w:cs="宋体"/>
          <w:i w:val="0"/>
          <w:iCs w:val="0"/>
          <w:caps w:val="0"/>
          <w:color w:val="000000"/>
          <w:spacing w:val="0"/>
          <w:sz w:val="44"/>
          <w:szCs w:val="44"/>
          <w:shd w:val="clear" w:fill="FFFFFF"/>
        </w:rPr>
        <w:t>教育</w:t>
      </w:r>
      <w:r>
        <w:rPr>
          <w:rFonts w:hint="eastAsia" w:cs="宋体"/>
          <w:i w:val="0"/>
          <w:iCs w:val="0"/>
          <w:caps w:val="0"/>
          <w:color w:val="000000"/>
          <w:spacing w:val="0"/>
          <w:sz w:val="44"/>
          <w:szCs w:val="44"/>
          <w:shd w:val="clear" w:fill="FFFFFF"/>
          <w:lang w:eastAsia="zh-CN"/>
        </w:rPr>
        <w:t>和</w:t>
      </w:r>
      <w:r>
        <w:rPr>
          <w:rFonts w:hint="eastAsia" w:ascii="宋体" w:hAnsi="宋体" w:eastAsia="宋体" w:cs="宋体"/>
          <w:i w:val="0"/>
          <w:iCs w:val="0"/>
          <w:caps w:val="0"/>
          <w:color w:val="000000"/>
          <w:spacing w:val="0"/>
          <w:sz w:val="44"/>
          <w:szCs w:val="44"/>
          <w:shd w:val="clear" w:fill="FFFFFF"/>
        </w:rPr>
        <w:t>体育局</w:t>
      </w:r>
    </w:p>
    <w:p>
      <w:pPr>
        <w:pStyle w:val="2"/>
        <w:keepNext w:val="0"/>
        <w:keepLines w:val="0"/>
        <w:widowControl/>
        <w:suppressLineNumbers w:val="0"/>
        <w:shd w:val="clear" w:fill="FFFFFF"/>
        <w:spacing w:before="150" w:beforeAutospacing="0" w:after="0" w:afterAutospacing="0" w:line="17" w:lineRule="atLeast"/>
        <w:ind w:left="0" w:firstLine="0"/>
        <w:jc w:val="center"/>
        <w:rPr>
          <w:rFonts w:hint="eastAsia" w:ascii="宋体" w:hAnsi="宋体" w:eastAsia="宋体" w:cs="宋体"/>
          <w:i w:val="0"/>
          <w:iCs w:val="0"/>
          <w:caps w:val="0"/>
          <w:color w:val="333333"/>
          <w:spacing w:val="0"/>
          <w:sz w:val="44"/>
          <w:szCs w:val="44"/>
        </w:rPr>
      </w:pPr>
      <w:r>
        <w:rPr>
          <w:rFonts w:hint="eastAsia" w:ascii="宋体" w:hAnsi="宋体" w:eastAsia="宋体" w:cs="宋体"/>
          <w:i w:val="0"/>
          <w:iCs w:val="0"/>
          <w:caps w:val="0"/>
          <w:color w:val="000000"/>
          <w:spacing w:val="0"/>
          <w:sz w:val="44"/>
          <w:szCs w:val="44"/>
          <w:shd w:val="clear" w:fill="FFFFFF"/>
        </w:rPr>
        <w:t>行政执法投诉举报制度</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为了加强行政执法工作，规范教育</w:t>
      </w:r>
      <w:r>
        <w:rPr>
          <w:rFonts w:hint="eastAsia" w:ascii="仿宋" w:hAnsi="仿宋" w:eastAsia="仿宋" w:cs="仿宋"/>
          <w:i w:val="0"/>
          <w:iCs w:val="0"/>
          <w:caps w:val="0"/>
          <w:color w:val="000000"/>
          <w:spacing w:val="0"/>
          <w:sz w:val="32"/>
          <w:szCs w:val="32"/>
          <w:shd w:val="clear" w:fill="FFFFFF"/>
          <w:lang w:eastAsia="zh-CN"/>
        </w:rPr>
        <w:t>和</w:t>
      </w:r>
      <w:bookmarkStart w:id="0" w:name="_GoBack"/>
      <w:bookmarkEnd w:id="0"/>
      <w:r>
        <w:rPr>
          <w:rFonts w:hint="eastAsia" w:ascii="仿宋" w:hAnsi="仿宋" w:eastAsia="仿宋" w:cs="仿宋"/>
          <w:i w:val="0"/>
          <w:iCs w:val="0"/>
          <w:caps w:val="0"/>
          <w:color w:val="000000"/>
          <w:spacing w:val="0"/>
          <w:sz w:val="32"/>
          <w:szCs w:val="32"/>
          <w:shd w:val="clear" w:fill="FFFFFF"/>
        </w:rPr>
        <w:t>体育行政执法行为，保障公民、法人和其他组织的合法权益，根据有关法律、法规，制定本制度。</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一、投诉举报范围</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（一）行政执法机关有下列行为之一的，受具体行政行为侵害的公民、法人或者其他组织，有权向上级行政执法机关或者同级人民政府投诉举报：</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1、作出具体行政行为违法或者不适当，给公民、法人或者其他组织的合法权益或者国家利益造成严重损失的；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2、不履行法定职责或者超越职权，造成严重不良后果的；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3、用行政执法权为本单位谋取私利的；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4、不按规定的期限处理违法行为的；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5、其他应当给予行政处分的违法行为。</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（二）行政执法人员在行政执法活动中有下列违法行为之一的，受具体行政行为侵害的公民、法人或者其他组织，有权向本级行政执法机关投诉，或者向上级行政执法机关、同级人民政府投诉举报。</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1、滥用职权、实施处罚造成不良后果的；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2、适用法律、法规、规章错误，或者违反法定程序造成不良后果的；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3、对有关举报人或者提起行政诉讼的单位或者个人打击报复的；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4、在行政执法工作中徇私枉法、索贿受贿，或者采取其他手段侵犯公民、法人或者其他组织的合法权益的；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5、在行政执法工作中泄露国家机密或者其他应当保守的秘密或者个人隐私的；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6、不履行法定职责的；</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7、其他应当给予行政处分的行为。</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二、投诉举报受理</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（一）受理部门</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由法制</w:t>
      </w:r>
      <w:r>
        <w:rPr>
          <w:rFonts w:hint="eastAsia" w:ascii="仿宋" w:hAnsi="仿宋" w:eastAsia="仿宋" w:cs="仿宋"/>
          <w:i w:val="0"/>
          <w:iCs w:val="0"/>
          <w:caps w:val="0"/>
          <w:color w:val="000000"/>
          <w:spacing w:val="0"/>
          <w:sz w:val="32"/>
          <w:szCs w:val="32"/>
          <w:shd w:val="clear" w:fill="FFFFFF"/>
          <w:lang w:eastAsia="zh-CN"/>
        </w:rPr>
        <w:t>安全股</w:t>
      </w:r>
      <w:r>
        <w:rPr>
          <w:rFonts w:hint="eastAsia" w:ascii="仿宋" w:hAnsi="仿宋" w:eastAsia="仿宋" w:cs="仿宋"/>
          <w:i w:val="0"/>
          <w:iCs w:val="0"/>
          <w:caps w:val="0"/>
          <w:color w:val="000000"/>
          <w:spacing w:val="0"/>
          <w:sz w:val="32"/>
          <w:szCs w:val="32"/>
          <w:shd w:val="clear" w:fill="FFFFFF"/>
        </w:rPr>
        <w:t>接受公民、法人或者其他组织向本级行政执法机关的投诉举报。</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（二）受理程序</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1、受理：及时受理并做好记录；</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2、立案：7日内报主管领导批准立案；</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3、调查：教体局组织两名以上执法人员进行调查取证，15日内向局领导提交调查终结报告及证据材料。</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4、处理：按管理权限和有关程序，由局领导集体讨论，根据情节轻重及具体情况确定违法行政责任人及追究形式。需由</w:t>
      </w:r>
      <w:r>
        <w:rPr>
          <w:rFonts w:hint="eastAsia" w:ascii="仿宋" w:hAnsi="仿宋" w:eastAsia="仿宋" w:cs="仿宋"/>
          <w:i w:val="0"/>
          <w:iCs w:val="0"/>
          <w:caps w:val="0"/>
          <w:color w:val="000000"/>
          <w:spacing w:val="0"/>
          <w:sz w:val="32"/>
          <w:szCs w:val="32"/>
          <w:shd w:val="clear" w:fill="FFFFFF"/>
          <w:lang w:eastAsia="zh-CN"/>
        </w:rPr>
        <w:t>纪检</w:t>
      </w:r>
      <w:r>
        <w:rPr>
          <w:rFonts w:hint="eastAsia" w:ascii="仿宋" w:hAnsi="仿宋" w:eastAsia="仿宋" w:cs="仿宋"/>
          <w:i w:val="0"/>
          <w:iCs w:val="0"/>
          <w:caps w:val="0"/>
          <w:color w:val="000000"/>
          <w:spacing w:val="0"/>
          <w:sz w:val="32"/>
          <w:szCs w:val="32"/>
          <w:shd w:val="clear" w:fill="FFFFFF"/>
        </w:rPr>
        <w:t>监察、人事部门作出处理决定的，按国家有关规定办理。</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三、投诉举报处理告知</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对违法行政责任人作出处理决定后，应及时将处理决定书面通知责任人。责任人对处理决定不服的，可依照有关规定向原处理机关申请复核或者向有关机关提出申诉。复核和申诉期间，不停止处理决定的执行。</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 </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 </w:t>
      </w:r>
    </w:p>
    <w:p>
      <w:pPr>
        <w:pStyle w:val="3"/>
        <w:keepNext w:val="0"/>
        <w:keepLines w:val="0"/>
        <w:widowControl/>
        <w:suppressLineNumbers w:val="0"/>
        <w:shd w:val="clear" w:fill="FFFFFF"/>
        <w:spacing w:before="0" w:beforeAutospacing="0" w:after="0" w:afterAutospacing="0" w:line="36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000000"/>
          <w:spacing w:val="0"/>
          <w:sz w:val="32"/>
          <w:szCs w:val="32"/>
          <w:shd w:val="clear" w:fill="FFFFFF"/>
        </w:rPr>
        <w:t>投诉举报途径：</w:t>
      </w:r>
    </w:p>
    <w:p>
      <w:pPr>
        <w:pStyle w:val="3"/>
        <w:keepNext w:val="0"/>
        <w:keepLines w:val="0"/>
        <w:widowControl/>
        <w:suppressLineNumbers w:val="0"/>
        <w:shd w:val="clear" w:fill="FFFFFF"/>
        <w:spacing w:before="0" w:beforeAutospacing="0" w:after="0" w:afterAutospacing="0" w:line="360" w:lineRule="atLeast"/>
        <w:ind w:left="0" w:right="0" w:firstLine="645"/>
        <w:rPr>
          <w:rFonts w:hint="default" w:ascii="仿宋" w:hAnsi="仿宋" w:eastAsia="仿宋" w:cs="仿宋"/>
          <w:i w:val="0"/>
          <w:iCs w:val="0"/>
          <w:caps w:val="0"/>
          <w:color w:val="333333"/>
          <w:spacing w:val="0"/>
          <w:sz w:val="32"/>
          <w:szCs w:val="32"/>
          <w:lang w:val="en-US" w:eastAsia="zh-CN"/>
        </w:rPr>
      </w:pPr>
      <w:r>
        <w:rPr>
          <w:rFonts w:hint="eastAsia" w:ascii="仿宋" w:hAnsi="仿宋" w:eastAsia="仿宋" w:cs="仿宋"/>
          <w:i w:val="0"/>
          <w:iCs w:val="0"/>
          <w:caps w:val="0"/>
          <w:color w:val="000000"/>
          <w:spacing w:val="0"/>
          <w:sz w:val="32"/>
          <w:szCs w:val="32"/>
          <w:shd w:val="clear" w:fill="FFFFFF"/>
          <w:lang w:eastAsia="zh-CN"/>
        </w:rPr>
        <w:t>涞源县教育和体育局法制安全股</w:t>
      </w:r>
      <w:r>
        <w:rPr>
          <w:rFonts w:hint="eastAsia" w:ascii="仿宋" w:hAnsi="仿宋" w:eastAsia="仿宋" w:cs="仿宋"/>
          <w:i w:val="0"/>
          <w:iCs w:val="0"/>
          <w:caps w:val="0"/>
          <w:color w:val="000000"/>
          <w:spacing w:val="0"/>
          <w:sz w:val="32"/>
          <w:szCs w:val="32"/>
          <w:shd w:val="clear" w:fill="FFFFFF"/>
        </w:rPr>
        <w:t>电话：031</w:t>
      </w:r>
      <w:r>
        <w:rPr>
          <w:rFonts w:hint="eastAsia" w:ascii="仿宋" w:hAnsi="仿宋" w:eastAsia="仿宋" w:cs="仿宋"/>
          <w:i w:val="0"/>
          <w:iCs w:val="0"/>
          <w:caps w:val="0"/>
          <w:color w:val="000000"/>
          <w:spacing w:val="0"/>
          <w:sz w:val="32"/>
          <w:szCs w:val="32"/>
          <w:shd w:val="clear" w:fill="FFFFFF"/>
          <w:lang w:val="en-US" w:eastAsia="zh-CN"/>
        </w:rPr>
        <w:t>2</w:t>
      </w:r>
      <w:r>
        <w:rPr>
          <w:rFonts w:hint="eastAsia" w:ascii="仿宋" w:hAnsi="仿宋" w:eastAsia="仿宋" w:cs="仿宋"/>
          <w:i w:val="0"/>
          <w:iCs w:val="0"/>
          <w:caps w:val="0"/>
          <w:color w:val="000000"/>
          <w:spacing w:val="0"/>
          <w:sz w:val="32"/>
          <w:szCs w:val="32"/>
          <w:shd w:val="clear" w:fill="FFFFFF"/>
        </w:rPr>
        <w:t>-</w:t>
      </w:r>
      <w:r>
        <w:rPr>
          <w:rFonts w:hint="eastAsia" w:ascii="仿宋" w:hAnsi="仿宋" w:eastAsia="仿宋" w:cs="仿宋"/>
          <w:i w:val="0"/>
          <w:iCs w:val="0"/>
          <w:caps w:val="0"/>
          <w:color w:val="000000"/>
          <w:spacing w:val="0"/>
          <w:sz w:val="32"/>
          <w:szCs w:val="32"/>
          <w:shd w:val="clear" w:fill="FFFFFF"/>
          <w:lang w:val="en-US" w:eastAsia="zh-CN"/>
        </w:rPr>
        <w:t>7318010</w:t>
      </w:r>
    </w:p>
    <w:p>
      <w:pPr>
        <w:pStyle w:val="3"/>
        <w:keepNext w:val="0"/>
        <w:keepLines w:val="0"/>
        <w:widowControl/>
        <w:suppressLineNumbers w:val="0"/>
        <w:shd w:val="clear" w:fill="FFFFFF"/>
        <w:spacing w:before="0" w:beforeAutospacing="0" w:after="150" w:afterAutospacing="0" w:line="420" w:lineRule="atLeast"/>
        <w:ind w:left="0" w:right="0" w:firstLine="645"/>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 </w:t>
      </w:r>
    </w:p>
    <w:p>
      <w:pPr>
        <w:pStyle w:val="3"/>
        <w:keepNext w:val="0"/>
        <w:keepLines w:val="0"/>
        <w:widowControl/>
        <w:suppressLineNumbers w:val="0"/>
        <w:shd w:val="clear" w:fill="FFFFFF"/>
        <w:spacing w:before="0" w:beforeAutospacing="0" w:after="150" w:afterAutospacing="0" w:line="420" w:lineRule="atLeast"/>
        <w:ind w:left="0" w:right="0" w:firstLine="645"/>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31"/>
          <w:szCs w:val="31"/>
          <w:shd w:val="clear" w:fill="FFFFFF"/>
        </w:rPr>
        <w:t> </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xNTY5ZjBmN2Y3YzY3NWFlZmQ2OTEwZTI5NmMyMDYifQ=="/>
  </w:docVars>
  <w:rsids>
    <w:rsidRoot w:val="00000000"/>
    <w:rsid w:val="10584F2D"/>
    <w:rsid w:val="13BB3241"/>
    <w:rsid w:val="17CE0602"/>
    <w:rsid w:val="240B2444"/>
    <w:rsid w:val="24E0567E"/>
    <w:rsid w:val="30263DF1"/>
    <w:rsid w:val="35DE52C2"/>
    <w:rsid w:val="392343B5"/>
    <w:rsid w:val="3A58481E"/>
    <w:rsid w:val="5D5F6439"/>
    <w:rsid w:val="5F524315"/>
    <w:rsid w:val="71E847F7"/>
    <w:rsid w:val="73F86545"/>
    <w:rsid w:val="73F952CF"/>
    <w:rsid w:val="7ABC1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892</Words>
  <Characters>904</Characters>
  <Lines>0</Lines>
  <Paragraphs>0</Paragraphs>
  <TotalTime>12</TotalTime>
  <ScaleCrop>false</ScaleCrop>
  <LinksUpToDate>false</LinksUpToDate>
  <CharactersWithSpaces>904</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2023-04-18T03:11:00Z</dcterms:created>
  <dc:creator>Administrator</dc:creator>
  <cp:lastModifiedBy>A清风挽心</cp:lastModifiedBy>
  <dcterms:modified xsi:type="dcterms:W3CDTF">2023-10-12T09:19:07Z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E0521071A24D4E338BF5569C269080EB_13</vt:lpwstr>
  </property>
</Properties>
</file>