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  <w:t>涞源县涞源镇</w:t>
      </w: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人民政府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kern w:val="0"/>
          <w:sz w:val="44"/>
          <w:szCs w:val="44"/>
          <w:bdr w:val="none" w:color="auto" w:sz="0" w:space="0"/>
          <w:shd w:val="clear" w:fill="FFFFFF"/>
          <w:lang w:val="en-US" w:eastAsia="zh-CN" w:bidi="ar"/>
        </w:rPr>
        <w:t>综合行政执法文明用语规范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第一条  为了提高行政执法人员的执法用语，提高行政执法水平，树立行政执法队伍的良好形象，制定本规范。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第二条  行政执法人员执行公务时，应当用语规范、准确、文明，语音清晰，语速适中。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第三条  表明身份时，使用问候语，出示执法证件，并清楚地告知对方执法主体的名称。例如：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你好!我们是××××××（行政执法主体名称）的执法人员，这是我们的行政执法证件，请看清。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第四条  进行执法检查时，清楚明了地告知检查事项和检查依据。例如：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我们依法在这里进行××××××（检查事项）检查，请你配合。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第五条  要求出示有关证件时，清楚简洁地告知所要检查的证件名称。例如：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请出示你的××××××证件（证件完整名称）。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第六条  勘验（检查）现场时，明确告知现场勘验（检查）的事项。例如：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根据《××××××》（法律、法规、规章完整名称），我们正在进行现场勘验（检查），请你协助。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第七条  要求提供有关资料时，清楚地告知所依据的法律、法规、规章及所要检查的资料的名称。例如：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根据《××××××》（法律、法规、规章完整名称），请提供××××××（资料名称），按规定，我们有义务为你保守有关秘密。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第八条  调查取证时，准确无误地告知调查取证的事项、依据，以及行政相对人依法享有的权利、应当履行的义务。涉及案件定性的问题，凡未经查证属实，不得向行政相对人发表结论性意见。例如：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（一）现在向你询问有关问题，我们依法对询问情况制作笔录，请如实回答。如果你不如实回答，你将承担相应的法律责任。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（二）根据法律规定，我们现在进行录音（或录像）取证，请如实回答。若你不如实回答，你将承担相应的法律责任。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（三）根据法律规定，现对××××××进行抽样取证，请你配合。这是抽样清单，请你签字确认。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（四）由于××××××（证据名称）可能灭失（以后难以取得），根据《行政处罚法》的规定，经本单位负责人批准，我们现在需要对××××××采取证据登记保存措施，并将在7日内及时作出处理决定。在此期间，你不得销毁或者转移××××××（证据名称）。你（单位）负有保管责任，如证据灭失或转移，将承担法律责任。这是证据登记保存清单，请你核对。如果没有异议，请你在此处签署姓名和时间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第九条  制作笔录后，要将笔录交行政相对人阅读，要求行政相对人核对笔录，并清楚地告知行政相对人应当在笔录上签署的具体内容。如遇到行政相对人有不识字或其他阅读障碍时，应该当场将笔录内容向行政相对人宣读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这是我们制作的××笔录，请你仔细核对笔录内容，如果你认为笔录不全或者有错误，可以要求补正。如果没有异议，请你在此处写明“以上笔录无误”，并请写清你的姓名和时间。（无书写能力的，由行政相对人按手印。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第十条  在调查取证时，如遇到行政相对人拒绝在有关行政执法文书上签字，应当简单明了地告知拒绝签字的后果。例如：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请你再次考虑是否签字。如果你拒绝签字，我们将记录在案，依法处理。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第十一条  行政执法检查等完毕时，应向对方的配合表示感谢。例如：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谢谢!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谢谢你的配合，再见!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耽误你的时间了，请走好!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第十二条  在作出行政处罚决定前，适用简易程序实施行政处罚时，应当向行政相对人准确无误地告知违法事实、处罚理由、依据、种类、幅度以及依法享有的权利。例如；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经调查，你（单位）的××××××行为，违反了《××××××》（法律、法规、规章的名称）第××条（第××款第××项）的规定，有××××××（证据名称）证据证实，请你主动停止违法行为。根据《××××××》（法律、法规、规章的名称）第××条（第××款第××项）的规定，拟给予××××××（处罚种类和幅度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根据《行政处罚法》第三十一条、第三十二条的规定，你（单位）对以上处罚意见有陈述、申辩的权利。如果你对以上事实、依据和处罚意见有不同看法，现在可以进行陈述、申辩。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第十三条  适用一般程序实施行政处罚时，要向行政相对人出示（送达）《行政处罚决定书》，除准确无误地告知违法事实、处罚理由、依据、种类、幅度，还应当告知依法享有的权利。例如：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这是《行政处罚决定书》，请你认真阅看，并在此处写清你的姓名和时间。根据《行政处罚法》的规定，你享有陈述、申辩权利，你是否要行使这些权利？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如果符合听证条件的，应当告知当事人听证权，例如：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根据《行政处罚法》的规定，你有听证的权利，你是否要求听证？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第十四条  对行政相对人的陈述、申辩意见进行复核时，要告知当事人是否采纳的理由和依据。例如：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经过复核，我们认为你在陈述、申辩时提出的事实、理由或证据成立，决定予以采纳。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经过复核，我们认为你在陈述、申辩时提出的事实、理由或证据不成立，决定不予采纳。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第十五条  宣告行政处罚决定书时，应当向行政相对人告知违法行为事实、理由、处罚依据，依法享有的权利。例如：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经查实，你（单位）有××××××行为，违反了《××××××》（法律、法规、规章的完整名称）第××条第××款第××项的规定，根据《××××××》（法律、法规、规章的完整名称）第××条第××款第××项的规定，××××××（行政执法主体完整名称）现作出××××××（行政处罚决定书编号）《行政处罚决定书》，决定对你（单位）处以××××××（行政处罚的种类和数额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第十六条  告知救济权利时，准确无误地告知行政相对人行使救济权的具体方式、期限和途径，以及行政复议机关的具体名称。例如：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如果你（单位）不服《行政处罚决定书》中的行政处罚决定，可以在知道作出行政处罚决定之日起60日内向XXX（行政复议机关名称）申请行政复议；或者在知道作出行政处罚决定之日起3个月内向人民法院提起行政诉讼。行政复议、诉讼期间不停止行政处罚的执行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第十七条  当场将《行政处罚决定书》交付当事人时，应当告知当事人在《行政处罚决定书》上签字。例如：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这是《行政处罚决定书》，请你确认签收。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第十八条  行政相对人拒绝签收《行政处罚决定书》等文书时，要明确告知拒绝签字的后果。例如：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由于你拒绝签收《行政处罚决定书》，我们将按照有关规定留置送达，并将有关情况记录在案。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第十九条  依法当场收缴罚款时，准确无误地告知缴纳罚款的依据和具体数额，并向当事人开立罚款收据。例如：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根据××××××（行政处罚决定书编号）《行政（当场）处罚决定书》作出的行政处罚决定，请你现在缴纳罚款××元，谢谢合作。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这是罚款收据，请核实。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第二十条  对于行政相对人提出当场交纳罚款但不符合《行政处罚法》有关规定时，要告知其不能当场收缴罚款的理由。例如：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对不起，根据《行政处罚法》的有关规定，我们不能当场收缴罚款。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bdr w:val="none" w:color="auto" w:sz="0" w:space="0"/>
          <w:lang w:val="en-US" w:eastAsia="zh-CN" w:bidi="ar"/>
        </w:rPr>
        <w:t>第二十一条  依法向银行交纳罚款的，要明确告知行政相对人交纳罚款的地点和期限。例如：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bdr w:val="none" w:color="auto" w:sz="0" w:space="0"/>
          <w:lang w:val="en-US" w:eastAsia="zh-CN" w:bidi="ar"/>
        </w:rPr>
        <w:t>根据××××××（行政处罚决定书编号）《行政处罚决定书》作出的行政处罚决定，请你在收到行政处罚决定书之日起15日内到××××××银行（银行名称和具体地点）交纳××元。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bdr w:val="none" w:color="auto" w:sz="0" w:space="0"/>
          <w:lang w:val="en-US" w:eastAsia="zh-CN" w:bidi="ar"/>
        </w:rPr>
        <w:t>第二十二条  行政相对人拒绝缴纳罚款的，要告知法律后果。例如：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bdr w:val="none" w:color="auto" w:sz="0" w:space="0"/>
          <w:lang w:val="en-US" w:eastAsia="zh-CN" w:bidi="ar"/>
        </w:rPr>
        <w:t>如果你拒绝缴纳罚款，根据《中华人民共和国行政处罚法》第五十一条的规定，每日将按罚款数额的3％加处罚款，并采取必要的方式强制执行。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bdr w:val="none" w:color="auto" w:sz="0" w:space="0"/>
          <w:lang w:val="en-US" w:eastAsia="zh-CN" w:bidi="ar"/>
        </w:rPr>
        <w:t>第二十三条  当对方妨碍公务时，警告对方不得妨碍公务，并告知法律后果。例如：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bdr w:val="none" w:color="auto" w:sz="0" w:space="0"/>
          <w:lang w:val="en-US" w:eastAsia="zh-CN" w:bidi="ar"/>
        </w:rPr>
        <w:t>请保持冷静!我们是××××××（行政执法主体名称）的执法人员，正在依法执行公务。妨碍执行公务是违法的，将会受到法律制裁。请大家配合。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32"/>
          <w:szCs w:val="32"/>
          <w:bdr w:val="none" w:color="auto" w:sz="0" w:space="0"/>
          <w:lang w:val="en-US" w:eastAsia="zh-CN" w:bidi="ar"/>
        </w:rPr>
        <w:t>第二十四条  本规范自印发之日起实施。</w:t>
      </w:r>
    </w:p>
    <w:p/>
    <w:p/>
    <w:p/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             涞源县涞源镇人民政府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96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2022年6月16日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NDU3MjgzMGVkODQxZGFkNjZjOTlkODU4NjMxM2EifQ=="/>
  </w:docVars>
  <w:rsids>
    <w:rsidRoot w:val="00000000"/>
    <w:rsid w:val="1988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2022-09-19T01:53:11Z</dcterms:created>
  <dc:creator>Administrator</dc:creator>
  <cp:lastModifiedBy>Administrator</cp:lastModifiedBy>
  <dcterms:modified xsi:type="dcterms:W3CDTF">2022-09-19T01:56:38Z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5A36DC80D10F4F489C17813965192C4E</vt:lpwstr>
  </property>
</Properties>
</file>