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Theme="majorEastAsia" w:hAnsiTheme="majorEastAsia" w:eastAsiaTheme="majorEastAsia" w:cstheme="majorEastAsia"/>
          <w:color w:val="333333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color w:val="333333"/>
          <w:sz w:val="44"/>
          <w:szCs w:val="44"/>
          <w:lang w:val="en-US" w:eastAsia="zh-CN"/>
        </w:rPr>
        <w:t>白石山</w:t>
      </w:r>
      <w:r>
        <w:rPr>
          <w:rFonts w:hint="eastAsia" w:asciiTheme="majorEastAsia" w:hAnsiTheme="majorEastAsia" w:eastAsiaTheme="majorEastAsia" w:cstheme="majorEastAsia"/>
          <w:color w:val="333333"/>
          <w:sz w:val="44"/>
          <w:szCs w:val="44"/>
        </w:rPr>
        <w:t>镇人民政府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Theme="majorEastAsia" w:hAnsiTheme="majorEastAsia" w:eastAsiaTheme="majorEastAsia" w:cstheme="majorEastAsia"/>
          <w:color w:val="333333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color w:val="333333"/>
          <w:sz w:val="44"/>
          <w:szCs w:val="44"/>
        </w:rPr>
        <w:t>重大行政执法决定法制审核制度</w:t>
      </w:r>
    </w:p>
    <w:p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第一条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 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第二条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第三条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1、对公民处以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100000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元以上的罚款；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2、没收违法所得或没收非法财物价值相当于第一项规定的数额；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3、责令停产停业；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4、吊销许可证；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、其他法律、法规、规章规定应当进行法制审核的。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第四条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 重大行政执法决定进行法制审核是作出决定前的必经程序，未经法制审核或者审核未通过的，不得作出决定。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第五条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第六条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案件承办机构或承办人在送审时应当提交下列材料：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1、重大行政执法决定的调查终结报告；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2、重大行政执法决定建议或者意见及其情况说明；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3、重大行政执法决定书代拟稿；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4、拟作出重大行政执法决定的相关证据资料和依据；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5、经听证或者专家审查、评估的，还应当提交听证笔录或者审查、评估报告；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6、其他需要提交的材料。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法制员认为提交材料不齐全的，可以要求案件承办机构或承办人在指定时间提交。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第七条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 重大行政执法决定建议情况说明应当载明以下内容：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1、基本事实；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2、适用法律、法规、规章和行政裁量基准的情况；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3、行政执法人员资格情况；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4、调查取证和听证情况；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5、其他需要说明的情况。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第八条</w:t>
      </w:r>
      <w:r>
        <w:rPr>
          <w:rStyle w:val="7"/>
          <w:rFonts w:hint="eastAsia" w:ascii="仿宋" w:hAnsi="仿宋" w:eastAsia="仿宋" w:cs="仿宋"/>
          <w:color w:val="auto"/>
          <w:sz w:val="32"/>
          <w:szCs w:val="32"/>
        </w:rPr>
        <w:t> 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法制员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对于拟作出的重大行政执法决定，仅对提交的书面材料进行审核：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1、执法主体是否合法，行政执法人员是否具备执法资格；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2、主要事实是否清楚，证据是否确凿、充分；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3、适用法律、法规、规章是否准确，行政裁量基准是否适当；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4、程序是否合法；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5、是否有超越本机关职权范围或滥用职权的情形；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6、行政执法文书是否规范、齐备；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7、违法行为是否涉嫌犯罪需要移送司法机关；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8、其他应当审核的内容。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第九条 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法制员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 法制员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1、主要事实清楚、证据确凿、定性准确、程序合法的，提出同意的意见；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2、主要事实不清，证据不足的，提出继续调查或不予作出行政执法决定的意见；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3、定性不准、适用法律不准确和裁量基准不当的，提出变更意见；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4、程序不合法的，提出整改的意见；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5、超出本机关管辖范围或涉嫌犯罪的，提出移送的意见。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第十一条</w:t>
      </w:r>
      <w:r>
        <w:rPr>
          <w:rStyle w:val="7"/>
          <w:rFonts w:hint="eastAsia" w:ascii="仿宋" w:hAnsi="仿宋" w:eastAsia="仿宋" w:cs="仿宋"/>
          <w:color w:val="auto"/>
          <w:sz w:val="32"/>
          <w:szCs w:val="32"/>
        </w:rPr>
        <w:t> 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法制员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第十二条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 法制员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审核完毕后，应当出具重大行政执法决定法制审核意见。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第十三条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第十四条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 重大行政执法案件或事项经法制员审核通过后，提交本单位领导集体讨论决定。法制审核未通过的，不得提交领导审批决定。</w:t>
      </w:r>
    </w:p>
    <w:p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8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7"/>
          <w:rFonts w:hint="eastAsia" w:ascii="仿宋" w:hAnsi="仿宋" w:eastAsia="仿宋" w:cs="仿宋"/>
          <w:color w:val="333333"/>
          <w:sz w:val="32"/>
          <w:szCs w:val="32"/>
        </w:rPr>
        <w:t>第十五条 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本制度自印发之日起执行。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8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wZGMyZjk1NzhjMGRjYzQyNTc0NzgwYzNiZDNjMjM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24AD6F9C"/>
    <w:rsid w:val="31E57E30"/>
    <w:rsid w:val="387F37D3"/>
    <w:rsid w:val="4B5B76E7"/>
    <w:rsid w:val="5348322A"/>
    <w:rsid w:val="5CE86A37"/>
    <w:rsid w:val="641A540B"/>
    <w:rsid w:val="72E849A6"/>
    <w:rsid w:val="78D0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customStyle="1" w:styleId="8">
    <w:name w:val="页眉 Char"/>
    <w:basedOn w:val="6"/>
    <w:link w:val="3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autoRedefine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18</TotalTime>
  <ScaleCrop>false</ScaleCrop>
  <LinksUpToDate>false</LinksUpToDate>
  <CharactersWithSpaces>1555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奋斗</cp:lastModifiedBy>
  <cp:lastPrinted>2024-05-13T02:22:58Z</cp:lastPrinted>
  <dcterms:modified xsi:type="dcterms:W3CDTF">2024-05-13T02:23:02Z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7A1CFC8F388B44BB8999EE3C7E819C29</vt:lpwstr>
  </property>
</Properties>
</file>