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0" w:firstLineChars="200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ind w:firstLine="880" w:firstLineChars="200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ind w:firstLine="1320" w:firstLineChars="300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涞源县统计局执法救济途径</w:t>
      </w:r>
    </w:p>
    <w:p>
      <w:pPr>
        <w:ind w:firstLine="3080" w:firstLineChars="700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ind w:firstLine="420" w:firstLineChars="200"/>
        <w:rPr>
          <w:rFonts w:hint="eastAsia"/>
        </w:rPr>
      </w:pPr>
      <w:bookmarkStart w:id="0" w:name="_GoBack"/>
      <w:bookmarkEnd w:id="0"/>
      <w:r>
        <w:rPr>
          <w:rFonts w:hint="eastAsia"/>
        </w:rPr>
        <w:t>行政相对人的救济方式和途径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行政相对人依法享有：陈述申辩权利、听证权利、行政复议权利、行政诉讼权利。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行政相对人依法向作出具体行政行为的</w:t>
      </w:r>
      <w:r>
        <w:rPr>
          <w:rFonts w:hint="eastAsia"/>
          <w:lang w:eastAsia="zh-CN"/>
        </w:rPr>
        <w:t>涞源县</w:t>
      </w:r>
      <w:r>
        <w:rPr>
          <w:rFonts w:hint="eastAsia"/>
        </w:rPr>
        <w:t>统计局进行陈述和申辩、申请进行听证；依法向</w:t>
      </w:r>
      <w:r>
        <w:rPr>
          <w:rFonts w:hint="eastAsia"/>
          <w:lang w:eastAsia="zh-CN"/>
        </w:rPr>
        <w:t>保定市</w:t>
      </w:r>
      <w:r>
        <w:rPr>
          <w:rFonts w:hint="eastAsia"/>
        </w:rPr>
        <w:t>统计局或</w:t>
      </w:r>
      <w:r>
        <w:rPr>
          <w:rFonts w:hint="eastAsia"/>
          <w:lang w:eastAsia="zh-CN"/>
        </w:rPr>
        <w:t>县</w:t>
      </w:r>
      <w:r>
        <w:rPr>
          <w:rFonts w:hint="eastAsia"/>
        </w:rPr>
        <w:t>级人民政府法治部门提出行政复议；依法向有管辖权的所在地人民法院提出行政诉讼。</w:t>
      </w:r>
    </w:p>
    <w:p>
      <w:pPr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252326"/>
    <w:rsid w:val="2F252326"/>
    <w:rsid w:val="427138E2"/>
    <w:rsid w:val="55FB0F8D"/>
    <w:rsid w:val="5A777CA7"/>
    <w:rsid w:val="7BEC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2020-12-10T04:01:00Z</dcterms:created>
  <dc:creator>Administrator</dc:creator>
  <cp:lastModifiedBy>Administrator</cp:lastModifiedBy>
  <dcterms:modified xsi:type="dcterms:W3CDTF">2020-12-10T04:38:11Z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