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348" w:rsidRDefault="00BB6348">
      <w:pPr>
        <w:spacing w:line="500" w:lineRule="exact"/>
        <w:jc w:val="center"/>
        <w:rPr>
          <w:rFonts w:ascii="黑体" w:eastAsia="黑体" w:hAnsi="黑体" w:cs="黑体"/>
          <w:sz w:val="36"/>
          <w:szCs w:val="36"/>
        </w:rPr>
      </w:pPr>
      <w:bookmarkStart w:id="0" w:name="_Toc224913143"/>
      <w:bookmarkStart w:id="1" w:name="_Toc225066800"/>
      <w:r>
        <w:rPr>
          <w:rFonts w:ascii="黑体" w:eastAsia="黑体" w:hAnsi="黑体" w:cs="黑体" w:hint="eastAsia"/>
          <w:sz w:val="36"/>
          <w:szCs w:val="36"/>
        </w:rPr>
        <w:t>地方性宗教团体</w:t>
      </w:r>
    </w:p>
    <w:p w:rsidR="00BB6348" w:rsidRDefault="00BB6348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成立、变更、注销登记前的审查流程图</w:t>
      </w:r>
    </w:p>
    <w:p w:rsidR="00BB6348" w:rsidRDefault="00BB6348">
      <w:pPr>
        <w:jc w:val="center"/>
        <w:rPr>
          <w:rFonts w:ascii="黑体" w:eastAsia="黑体" w:hAnsi="黑体" w:cs="黑体"/>
          <w:sz w:val="36"/>
          <w:szCs w:val="36"/>
        </w:rPr>
      </w:pPr>
    </w:p>
    <w:p w:rsidR="00BB6348" w:rsidRDefault="00BB6348">
      <w:pPr>
        <w:rPr>
          <w:rFonts w:ascii="仿宋_GB2312" w:eastAsia="仿宋_GB2312" w:hAnsi="宋体"/>
          <w:szCs w:val="21"/>
        </w:rPr>
      </w:pPr>
      <w:r>
        <w:rPr>
          <w:noProof/>
        </w:rPr>
        <w:pict>
          <v:rect id="_x0000_s1026" style="position:absolute;left:0;text-align:left;margin-left:211.2pt;margin-top:243.2pt;width:52.15pt;height:24.4pt;z-index:251663872;v-text-anchor:middle" stroked="f" strokeweight="0">
            <v:textbox>
              <w:txbxContent>
                <w:p w:rsidR="00BB6348" w:rsidRDefault="00BB6348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7" style="position:absolute;left:0;text-align:left;z-index:251651584" from="135.5pt,520.65pt" to="135.5pt,551.55pt">
            <v:stroke endarrow="block"/>
          </v:line>
        </w:pict>
      </w:r>
      <w:r>
        <w:rPr>
          <w:noProof/>
        </w:rPr>
        <w:pict>
          <v:line id="直线 1145" o:spid="_x0000_s1028" style="position:absolute;left:0;text-align:left;z-index:251650560" from="310.5pt,413.55pt" to="310.5pt,460.35pt">
            <v:stroke endarrow="block"/>
          </v:line>
        </w:pict>
      </w:r>
      <w:r>
        <w:rPr>
          <w:noProof/>
        </w:rPr>
        <w:pict>
          <v:line id="直线 5" o:spid="_x0000_s1029" style="position:absolute;left:0;text-align:left;flip:x;z-index:251655680" from="91.3pt,412.05pt" to="91.5pt,460.75pt">
            <v:stroke endarrow="block"/>
          </v:line>
        </w:pict>
      </w:r>
      <w:r>
        <w:rPr>
          <w:noProof/>
        </w:rPr>
        <w:pict>
          <v:line id="_x0000_s1030" style="position:absolute;left:0;text-align:left;z-index:251661824" from="91.65pt,411.3pt" to="143.95pt,411.3pt"/>
        </w:pict>
      </w:r>
      <w:r>
        <w:rPr>
          <w:noProof/>
        </w:rPr>
        <w:pict>
          <v:rect id="_x0000_s1031" style="position:absolute;left:0;text-align:left;margin-left:211.35pt;margin-top:353pt;width:52.15pt;height:21pt;z-index:251662848;v-text-anchor:middle" stroked="f" strokeweight="0">
            <v:textbox>
              <w:txbxContent>
                <w:p w:rsidR="00BB6348" w:rsidRDefault="00BB6348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1127" o:spid="_x0000_s1032" style="position:absolute;left:0;text-align:left;z-index:251660800" from="198.25pt,337.65pt" to="198.3pt,376pt">
            <v:stroke endarrow="block"/>
          </v:line>
        </w:pict>
      </w:r>
      <w:bookmarkStart w:id="2" w:name="_GoBack"/>
      <w:r>
        <w:rPr>
          <w:noProof/>
        </w:rPr>
      </w:r>
      <w:r w:rsidRPr="002D7843">
        <w:pict>
          <v:group id="组合 1025" o:spid="_x0000_s1033" style="width:428.4pt;height:546.2pt;mso-position-horizontal-relative:char;mso-position-vertical-relative:line" coordorigin="3190,5980" coordsize="7143,9505">
            <o:lock v:ext="edit" rotation="t"/>
            <v:roundrect id="圆角矩形 1106" o:spid="_x0000_s1034" style="position:absolute;left:3616;top:5980;width:5638;height:679" arcsize="10923f">
              <v:textbox>
                <w:txbxContent>
                  <w:p w:rsidR="00BB6348" w:rsidRDefault="00BB6348">
                    <w:pPr>
                      <w:spacing w:line="280" w:lineRule="exact"/>
                      <w:jc w:val="center"/>
                      <w:rPr>
                        <w:rFonts w:ascii="仿宋_GB2312" w:eastAsia="仿宋_GB2312"/>
                        <w:b/>
                        <w:szCs w:val="21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Cs w:val="21"/>
                      </w:rPr>
                      <w:t>申请单位申报</w:t>
                    </w:r>
                  </w:p>
                  <w:p w:rsidR="00BB6348" w:rsidRDefault="00BB6348">
                    <w:pPr>
                      <w:spacing w:line="28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（按要求提供基本资料）</w:t>
                    </w:r>
                  </w:p>
                </w:txbxContent>
              </v:textbox>
            </v:roundrect>
            <v:line id="直线 1107" o:spid="_x0000_s1035" style="position:absolute" from="6173,6413" to="6173,6413">
              <v:stroke endarrow="block"/>
            </v:line>
            <v:line id="直线 1114" o:spid="_x0000_s1036" style="position:absolute" from="4004,6549" to="4004,6549"/>
            <v:roundrect id="圆角矩形 1119" o:spid="_x0000_s1037" style="position:absolute;left:3190;top:7492;width:6339;height:815" arcsize="10923f">
              <v:textbox>
                <w:txbxContent>
                  <w:p w:rsidR="00BB6348" w:rsidRDefault="00BB6348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窗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口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受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理</w:t>
                    </w:r>
                  </w:p>
                  <w:p w:rsidR="00BB6348" w:rsidRDefault="00BB6348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（收到申请材料当场完成申请材料的受理工作，材料可当场更正的，允许当场更正）</w:t>
                    </w: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oundrect>
            <v:line id="_x0000_s1038" style="position:absolute" from="3825,8307" to="3826,8715">
              <v:stroke endarrow="block"/>
            </v:line>
            <v:roundrect id="圆角矩形 1121" o:spid="_x0000_s1039" style="position:absolute;left:3190;top:8818;width:1537;height:846" arcsize="10923f">
              <v:textbox>
                <w:txbxContent>
                  <w:p w:rsidR="00BB6348" w:rsidRDefault="00BB6348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不符合条件出具不予受理通知书并告知申请人</w:t>
                    </w:r>
                  </w:p>
                </w:txbxContent>
              </v:textbox>
            </v:roundrect>
            <v:line id="直线 1122" o:spid="_x0000_s1040" style="position:absolute" from="6546,8307" to="6547,8715">
              <v:stroke endarrow="block"/>
            </v:line>
            <v:roundrect id="圆角矩形 1123" o:spid="_x0000_s1041" style="position:absolute;left:5241;top:8819;width:2422;height:1106" arcsize="10923f">
              <v:textbox>
                <w:txbxContent>
                  <w:p w:rsidR="00BB6348" w:rsidRDefault="00BB6348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申请材料齐全，符合法定形式，或者申请人按照本行政机关的要求提交全部补正申请材料的，出具《受理通知书》。</w:t>
                    </w:r>
                  </w:p>
                </w:txbxContent>
              </v:textbox>
            </v:roundrect>
            <v:line id="直线 1124" o:spid="_x0000_s1042" style="position:absolute" from="8540,8386" to="8541,8794">
              <v:stroke endarrow="block"/>
            </v:line>
            <v:line id="直线 1125" o:spid="_x0000_s1043" style="position:absolute;flip:y" from="8763,8386" to="8764,8794">
              <v:stroke endarrow="block"/>
            </v:line>
            <v:roundrect id="圆角矩形 1126" o:spid="_x0000_s1044" style="position:absolute;left:7953;top:8858;width:2079;height:1026" arcsize="10923f">
              <v:textbox>
                <w:txbxContent>
                  <w:p w:rsidR="00BB6348" w:rsidRDefault="00BB6348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材料不齐全或者不符合法定形式的，当场发出一次性补正告知。</w:t>
                    </w:r>
                  </w:p>
                </w:txbxContent>
              </v:textbox>
            </v:roundrect>
            <v:line id="_x0000_s1045" style="position:absolute;flip:x" from="6552,10015" to="6553,10457">
              <v:stroke endarrow="block"/>
            </v:line>
            <v:roundrect id="_x0000_s1046" style="position:absolute;left:5644;top:10545;width:1827;height:1020" arcsize="10923f">
              <v:textbox>
                <w:txbxContent>
                  <w:p w:rsidR="00BB6348" w:rsidRDefault="00BB6348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核</w:t>
                    </w:r>
                  </w:p>
                  <w:p w:rsidR="00BB6348" w:rsidRDefault="00BB6348">
                    <w:pPr>
                      <w:jc w:val="center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（对材料、勘验情况进行审核）</w:t>
                    </w:r>
                  </w:p>
                </w:txbxContent>
              </v:textbox>
            </v:roundrect>
            <v:line id="直线 1130" o:spid="_x0000_s1047" style="position:absolute" from="7258,11033" to="7438,11034" stroked="f"/>
            <v:line id="直线 1131" o:spid="_x0000_s1048" style="position:absolute" from="7258,12392" to="7439,12393" stroked="f"/>
            <v:roundrect id="圆角矩形 1134" o:spid="_x0000_s1049" style="position:absolute;left:5622;top:12532;width:1785;height:1010" arcsize="10923f">
              <v:textbox>
                <w:txbxContent>
                  <w:p w:rsidR="00BB6348" w:rsidRDefault="00BB6348">
                    <w:pPr>
                      <w:spacing w:line="240" w:lineRule="exact"/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批</w:t>
                    </w:r>
                  </w:p>
                  <w:p w:rsidR="00BB6348" w:rsidRDefault="00BB6348">
                    <w:pPr>
                      <w:spacing w:line="240" w:lineRule="exact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作出准予许可或不予许可的决定</w:t>
                    </w:r>
                  </w:p>
                </w:txbxContent>
              </v:textbox>
            </v:roundrect>
            <v:line id="直线 1137" o:spid="_x0000_s1050" style="position:absolute;flip:x" from="9970,11577" to="10151,11578" stroked="f"/>
            <v:line id="直线 1138" o:spid="_x0000_s1051" style="position:absolute;flip:x" from="10125,11577" to="10151,12664" stroked="f"/>
            <v:line id="直线 1139" o:spid="_x0000_s1052" style="position:absolute;flip:x" from="9970,12664" to="10151,12665" stroked="f"/>
            <v:line id="直线 1140" o:spid="_x0000_s1053" style="position:absolute" from="10151,12121" to="10332,12122" stroked="f"/>
            <v:line id="直线 1141" o:spid="_x0000_s1054" style="position:absolute" from="10332,12121" to="10333,13615" stroked="f"/>
            <v:line id="直线 1142" o:spid="_x0000_s1055" style="position:absolute;flip:x" from="7258,13603" to="10332,13604" stroked="f"/>
            <v:line id="直线 1144" o:spid="_x0000_s1056" style="position:absolute;flip:y" from="7547,13066" to="8353,13095"/>
            <v:line id="直线 1146" o:spid="_x0000_s1057" style="position:absolute" from="7809,15067" to="7822,15485">
              <v:stroke endarrow="block"/>
            </v:line>
            <v:roundrect id="圆角矩形 1147" o:spid="_x0000_s1058" style="position:absolute;left:6873;top:14059;width:2802;height:944" arcsize="10923f">
              <v:textbox>
                <w:txbxContent>
                  <w:p w:rsidR="00BB6348" w:rsidRDefault="00BB6348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不符合要求的作出不予许可的书面意见，说明理由，并告知依法申请复议、提起行政诉讼的权利。</w:t>
                    </w:r>
                  </w:p>
                </w:txbxContent>
              </v:textbox>
            </v:roundrect>
            <v:roundrect id="_x0000_s1059" style="position:absolute;left:3927;top:14015;width:1907;height:909" arcsize="10923f">
              <v:textbox>
                <w:txbxContent>
                  <w:p w:rsidR="00BB6348" w:rsidRDefault="00BB6348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符合要求的，作出准予许可决定。</w:t>
                    </w:r>
                  </w:p>
                </w:txbxContent>
              </v:textbox>
            </v:roundrect>
            <v:line id="直线 1149" o:spid="_x0000_s1060" style="position:absolute" from="7258,14702" to="7259,14974" stroked="f"/>
            <w10:anchorlock/>
          </v:group>
        </w:pict>
      </w:r>
      <w:bookmarkEnd w:id="2"/>
      <w:r>
        <w:rPr>
          <w:noProof/>
        </w:rPr>
        <w:pict>
          <v:roundrect id="圆角矩形 1128" o:spid="_x0000_s1061" style="position:absolute;left:0;text-align:left;margin-left:5.75pt;margin-top:284.4pt;width:61.75pt;height:29.9pt;z-index:251653632;mso-position-horizontal-relative:text;mso-position-vertical-relative:text" arcsize="10923f">
            <v:textbox>
              <w:txbxContent>
                <w:p w:rsidR="00BB6348" w:rsidRDefault="00BB6348">
                  <w:pPr>
                    <w:jc w:val="center"/>
                    <w:rPr>
                      <w:rFonts w:ascii="仿宋_GB2312" w:eastAsia="仿宋_GB2312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sz w:val="18"/>
                      <w:szCs w:val="18"/>
                    </w:rPr>
                    <w:t>限期整改</w:t>
                  </w:r>
                </w:p>
              </w:txbxContent>
            </v:textbox>
          </v:roundrect>
        </w:pict>
      </w:r>
      <w:r>
        <w:rPr>
          <w:noProof/>
        </w:rPr>
        <w:pict>
          <v:rect id="_x0000_s1062" style="position:absolute;left:0;text-align:left;margin-left:66.8pt;margin-top:260.95pt;width:78.1pt;height:35.35pt;z-index:251659776;mso-position-horizontal-relative:text;mso-position-vertical-relative:text;v-text-anchor:middle" filled="f" stroked="f" strokeweight="1pt">
            <v:textbox>
              <w:txbxContent>
                <w:p w:rsidR="00BB6348" w:rsidRDefault="00BB6348">
                  <w:pPr>
                    <w:jc w:val="center"/>
                    <w:rPr>
                      <w:rFonts w:ascii="仿宋_GB2312" w:eastAsia="仿宋_GB2312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不符合要求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7" o:spid="_x0000_s1063" style="position:absolute;left:0;text-align:left;flip:y;z-index:251656704;mso-position-horizontal-relative:text;mso-position-vertical-relative:text" from="75pt,308.05pt" to="143.75pt,308.55pt">
            <v:stroke endarrow="block"/>
          </v:line>
        </w:pict>
      </w:r>
      <w:r>
        <w:rPr>
          <w:noProof/>
        </w:rPr>
        <w:pict>
          <v:line id="直线 1129" o:spid="_x0000_s1064" style="position:absolute;left:0;text-align:left;flip:x y;z-index:251654656;mso-position-horizontal-relative:text;mso-position-vertical-relative:text" from="1in,295.2pt" to="2in,295.2pt">
            <v:stroke endarrow="block"/>
          </v:line>
        </w:pict>
      </w:r>
      <w:r>
        <w:rPr>
          <w:noProof/>
        </w:rPr>
        <w:pict>
          <v:line id="直线 1120" o:spid="_x0000_s1065" style="position:absolute;left:0;text-align:left;z-index:251658752;mso-position-horizontal-relative:text;mso-position-vertical-relative:text" from="202.8pt,49.8pt" to="203.55pt,90.4pt">
            <v:stroke endarrow="block"/>
          </v:line>
        </w:pict>
      </w:r>
      <w:r>
        <w:rPr>
          <w:noProof/>
        </w:rPr>
        <w:pict>
          <v:rect id="_x0000_s1066" style="position:absolute;left:0;text-align:left;margin-left:67.2pt;margin-top:270.6pt;width:75.9pt;height:20.35pt;rotation:180;flip:y;z-index:251657728;mso-position-horizontal-relative:text;mso-position-vertical-relative:text;v-text-anchor:middle" stroked="f" strokeweight="0">
            <v:textbox>
              <w:txbxContent>
                <w:p w:rsidR="00BB6348" w:rsidRDefault="00BB6348">
                  <w:pPr>
                    <w:rPr>
                      <w:rFonts w:ascii="仿宋_GB2312" w:eastAsia="仿宋_GB2312"/>
                      <w:i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bookmarkEnd w:id="0"/>
    <w:bookmarkEnd w:id="1"/>
    <w:p w:rsidR="00BB6348" w:rsidRDefault="00BB6348">
      <w:r>
        <w:rPr>
          <w:noProof/>
        </w:rPr>
        <w:pict>
          <v:roundrect id="圆角矩形 1148" o:spid="_x0000_s1067" style="position:absolute;left:0;text-align:left;margin-left:81pt;margin-top:0;width:226.15pt;height:27.9pt;z-index:251652608" arcsize="10923f">
            <v:textbox>
              <w:txbxContent>
                <w:p w:rsidR="00BB6348" w:rsidRDefault="00BB6348">
                  <w:pPr>
                    <w:jc w:val="center"/>
                    <w:rPr>
                      <w:rFonts w:ascii="仿宋_GB2312" w:eastAsia="仿宋_GB2312"/>
                      <w:b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送</w:t>
                  </w:r>
                  <w:r>
                    <w:rPr>
                      <w:rFonts w:ascii="仿宋_GB2312" w:eastAsia="仿宋_GB2312"/>
                      <w:b/>
                      <w:sz w:val="24"/>
                    </w:rPr>
                    <w:t xml:space="preserve">   </w:t>
                  </w: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达</w:t>
                  </w:r>
                </w:p>
              </w:txbxContent>
            </v:textbox>
          </v:roundrect>
        </w:pict>
      </w:r>
    </w:p>
    <w:p w:rsidR="00BB6348" w:rsidRDefault="00BB6348"/>
    <w:sectPr w:rsidR="00BB6348" w:rsidSect="00474147">
      <w:pgSz w:w="11906" w:h="16838"/>
      <w:pgMar w:top="1270" w:right="1800" w:bottom="1270" w:left="1800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??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E6E7904"/>
    <w:rsid w:val="002D7843"/>
    <w:rsid w:val="00474147"/>
    <w:rsid w:val="005D2783"/>
    <w:rsid w:val="005E0BDE"/>
    <w:rsid w:val="00850E1C"/>
    <w:rsid w:val="008D2C83"/>
    <w:rsid w:val="00B4713F"/>
    <w:rsid w:val="00BB6348"/>
    <w:rsid w:val="00ED1718"/>
    <w:rsid w:val="4E6E7904"/>
    <w:rsid w:val="61991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147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</Words>
  <Characters>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3</cp:revision>
  <dcterms:created xsi:type="dcterms:W3CDTF">2017-06-29T07:38:00Z</dcterms:created>
  <dcterms:modified xsi:type="dcterms:W3CDTF">2018-09-13T02:00:00Z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