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rPr>
          <w:sz w:val="44"/>
          <w:szCs w:val="44"/>
        </w:rPr>
      </w:pPr>
    </w:p>
    <w:p>
      <w:pPr>
        <w:jc w:val="center"/>
        <w:rPr>
          <w:sz w:val="44"/>
          <w:szCs w:val="44"/>
        </w:rPr>
      </w:pPr>
    </w:p>
    <w:p>
      <w:pPr>
        <w:jc w:val="center"/>
        <w:rPr>
          <w:sz w:val="44"/>
          <w:szCs w:val="44"/>
        </w:rPr>
      </w:pPr>
    </w:p>
    <w:p>
      <w:pPr>
        <w:jc w:val="center"/>
        <w:rPr>
          <w:sz w:val="44"/>
          <w:szCs w:val="44"/>
        </w:rPr>
      </w:pPr>
    </w:p>
    <w:p>
      <w:pPr>
        <w:rPr>
          <w:sz w:val="44"/>
          <w:szCs w:val="44"/>
        </w:rPr>
      </w:pPr>
      <w:bookmarkStart w:id="0" w:name="_GoBack"/>
      <w:bookmarkEnd w:id="0"/>
    </w:p>
    <w:p>
      <w:pPr>
        <w:jc w:val="center"/>
        <w:rPr>
          <w:sz w:val="44"/>
          <w:szCs w:val="44"/>
        </w:rPr>
      </w:pPr>
      <w:r>
        <w:rPr>
          <w:sz w:val="44"/>
          <w:szCs w:val="44"/>
        </w:rPr>
        <w:t>涞源县农业农村局</w:t>
      </w:r>
    </w:p>
    <w:p>
      <w:pPr>
        <w:jc w:val="center"/>
        <w:rPr>
          <w:sz w:val="44"/>
          <w:szCs w:val="44"/>
        </w:rPr>
      </w:pPr>
      <w:r>
        <w:rPr>
          <w:sz w:val="44"/>
          <w:szCs w:val="44"/>
        </w:rPr>
        <w:t>农业行政执法过错责任追究制度</w:t>
      </w:r>
    </w:p>
    <w:p>
      <w:pPr>
        <w:ind w:firstLineChars="200" w:firstLine="640"/>
        <w:rPr>
          <w:rFonts w:ascii="仿宋" w:eastAsia="仿宋" w:hint="eastAsia"/>
          <w:sz w:val="32"/>
          <w:szCs w:val="32"/>
        </w:rPr>
      </w:pPr>
      <w:r>
        <w:rPr>
          <w:rFonts w:ascii="仿宋" w:eastAsia="仿宋" w:hint="eastAsia"/>
          <w:sz w:val="32"/>
          <w:szCs w:val="32"/>
        </w:rPr>
        <w:t>为了规范我局农业行政执法人员的执法行为，保障公民、法人和其他组织的合法权益，根据《中华人民共和国行政处罚法》和《农业行政处罚程序规定》等法律、法规规定，制定本制度。</w:t>
      </w:r>
    </w:p>
    <w:p>
      <w:pPr>
        <w:ind w:firstLineChars="200" w:firstLine="640"/>
        <w:rPr>
          <w:rFonts w:ascii="仿宋" w:eastAsia="仿宋" w:hint="eastAsia"/>
          <w:sz w:val="32"/>
          <w:szCs w:val="32"/>
        </w:rPr>
      </w:pPr>
      <w:r>
        <w:rPr>
          <w:rFonts w:ascii="仿宋" w:eastAsia="仿宋" w:hint="eastAsia"/>
          <w:sz w:val="32"/>
          <w:szCs w:val="32"/>
        </w:rPr>
        <w:t>一、本制度适用于本单位所有行政执法人员。</w:t>
      </w:r>
    </w:p>
    <w:p>
      <w:pPr>
        <w:ind w:firstLineChars="200" w:firstLine="640"/>
        <w:rPr>
          <w:rFonts w:ascii="仿宋" w:eastAsia="仿宋" w:hint="eastAsia"/>
          <w:sz w:val="32"/>
          <w:szCs w:val="32"/>
        </w:rPr>
      </w:pPr>
      <w:r>
        <w:rPr>
          <w:rFonts w:ascii="仿宋" w:eastAsia="仿宋" w:hint="eastAsia"/>
          <w:sz w:val="32"/>
          <w:szCs w:val="32"/>
        </w:rPr>
        <w:t>二、行政执法过错责任追究坚持实事求是、客观公正、有错必究、故意从严、过失从宽、过错责任自负、惩处与责任相对应、教育与惩戒相结合的原则。</w:t>
      </w:r>
    </w:p>
    <w:p>
      <w:pPr>
        <w:ind w:firstLineChars="200" w:firstLine="640"/>
        <w:rPr>
          <w:rFonts w:ascii="仿宋" w:eastAsia="仿宋" w:hint="eastAsia"/>
          <w:sz w:val="32"/>
          <w:szCs w:val="32"/>
        </w:rPr>
      </w:pPr>
      <w:r>
        <w:rPr>
          <w:rFonts w:ascii="仿宋" w:eastAsia="仿宋" w:hint="eastAsia"/>
          <w:sz w:val="32"/>
          <w:szCs w:val="32"/>
        </w:rPr>
        <w:t>三、农业综合行政执法机构及执法人员进行的行政执法活动，有违法或者不当的过错，应当予以追究。行政执法行为包括抽象行政行为和具体行政行为（具体行政行为包括作为和不作为），违法是指违反法律、法规、规章的规定；不当是指自由裁量权使用不当、执法程序不当、手续不完善、不规范等。</w:t>
      </w:r>
    </w:p>
    <w:p>
      <w:pPr>
        <w:ind w:firstLineChars="200" w:firstLine="640"/>
        <w:rPr>
          <w:rFonts w:ascii="仿宋" w:eastAsia="仿宋" w:hint="eastAsia"/>
          <w:sz w:val="32"/>
          <w:szCs w:val="32"/>
        </w:rPr>
      </w:pPr>
      <w:r>
        <w:rPr>
          <w:rFonts w:ascii="仿宋" w:eastAsia="仿宋" w:hint="eastAsia"/>
          <w:sz w:val="32"/>
          <w:szCs w:val="32"/>
        </w:rPr>
        <w:t>四、过错责任应当依据违法行为的性质、行为人的职责和客观态度以及过错行为所产生的后果确定。</w:t>
      </w:r>
    </w:p>
    <w:p>
      <w:pPr>
        <w:ind w:firstLineChars="200" w:firstLine="640"/>
        <w:rPr>
          <w:rFonts w:ascii="仿宋" w:eastAsia="仿宋" w:hint="eastAsia"/>
          <w:sz w:val="32"/>
          <w:szCs w:val="32"/>
        </w:rPr>
      </w:pPr>
      <w:r>
        <w:rPr>
          <w:rFonts w:ascii="仿宋" w:eastAsia="仿宋" w:hint="eastAsia"/>
          <w:sz w:val="32"/>
          <w:szCs w:val="32"/>
        </w:rPr>
        <w:t>五、过错责任的承担</w:t>
      </w:r>
    </w:p>
    <w:p>
      <w:pPr>
        <w:ind w:firstLineChars="150" w:firstLine="480"/>
        <w:rPr>
          <w:rFonts w:ascii="仿宋" w:eastAsia="仿宋" w:hint="eastAsia"/>
          <w:sz w:val="32"/>
          <w:szCs w:val="32"/>
        </w:rPr>
      </w:pPr>
      <w:r>
        <w:rPr>
          <w:rFonts w:ascii="仿宋" w:eastAsia="仿宋" w:hint="eastAsia"/>
          <w:sz w:val="32"/>
          <w:szCs w:val="32"/>
        </w:rPr>
        <w:t>（一）执法人员独立作出的行政行为，由该执法人员承担。</w:t>
      </w:r>
    </w:p>
    <w:p>
      <w:pPr>
        <w:ind w:firstLineChars="150" w:firstLine="480"/>
        <w:rPr>
          <w:rFonts w:ascii="仿宋" w:eastAsia="仿宋" w:hint="eastAsia"/>
          <w:sz w:val="32"/>
          <w:szCs w:val="32"/>
        </w:rPr>
      </w:pPr>
      <w:r>
        <w:rPr>
          <w:rFonts w:ascii="仿宋" w:eastAsia="仿宋" w:hint="eastAsia"/>
          <w:sz w:val="32"/>
          <w:szCs w:val="32"/>
        </w:rPr>
        <w:t>（二）作出的行政行为经过集体研究的，由导致错误决定的主要负责人员负主要责任，其他相关人员负次要责任。</w:t>
      </w:r>
    </w:p>
    <w:p>
      <w:pPr>
        <w:ind w:firstLineChars="150" w:firstLine="480"/>
        <w:rPr>
          <w:rFonts w:ascii="仿宋" w:eastAsia="仿宋" w:hint="eastAsia"/>
          <w:sz w:val="32"/>
          <w:szCs w:val="32"/>
        </w:rPr>
      </w:pPr>
      <w:r>
        <w:rPr>
          <w:rFonts w:ascii="仿宋" w:eastAsia="仿宋" w:hint="eastAsia"/>
          <w:sz w:val="32"/>
          <w:szCs w:val="32"/>
        </w:rPr>
        <w:t>（三）作出的行政行为经过审批的，由作出错误决定的人员负主要责任，各环节的审核、审批人员负次要责任。</w:t>
      </w:r>
    </w:p>
    <w:p>
      <w:pPr>
        <w:ind w:firstLineChars="200" w:firstLine="640"/>
        <w:rPr>
          <w:rFonts w:ascii="仿宋" w:eastAsia="仿宋" w:hint="eastAsia"/>
          <w:sz w:val="32"/>
          <w:szCs w:val="32"/>
        </w:rPr>
      </w:pPr>
      <w:r>
        <w:rPr>
          <w:rFonts w:ascii="仿宋" w:eastAsia="仿宋" w:hint="eastAsia"/>
          <w:sz w:val="32"/>
          <w:szCs w:val="32"/>
        </w:rPr>
        <w:t>六、有下列情形之一的，执法人员或相关人员不承担责任：</w:t>
      </w:r>
    </w:p>
    <w:p>
      <w:pPr>
        <w:ind w:firstLineChars="200" w:firstLine="640"/>
        <w:rPr>
          <w:rFonts w:ascii="仿宋" w:eastAsia="仿宋" w:hint="eastAsia"/>
          <w:sz w:val="32"/>
          <w:szCs w:val="32"/>
        </w:rPr>
      </w:pPr>
      <w:r>
        <w:rPr>
          <w:rFonts w:ascii="仿宋" w:eastAsia="仿宋" w:hint="eastAsia"/>
          <w:sz w:val="32"/>
          <w:szCs w:val="32"/>
        </w:rPr>
        <w:t>（一）因对法律、法规、规章理解和认识上的偏差而导致行政行为错误的。</w:t>
      </w:r>
    </w:p>
    <w:p>
      <w:pPr>
        <w:ind w:firstLineChars="200" w:firstLine="640"/>
        <w:rPr>
          <w:rFonts w:ascii="仿宋" w:eastAsia="仿宋" w:hint="eastAsia"/>
          <w:sz w:val="32"/>
          <w:szCs w:val="32"/>
        </w:rPr>
      </w:pPr>
      <w:r>
        <w:rPr>
          <w:rFonts w:ascii="仿宋" w:eastAsia="仿宋" w:hint="eastAsia"/>
          <w:sz w:val="32"/>
          <w:szCs w:val="32"/>
        </w:rPr>
        <w:t>（二）因对案件事实和证据认识上的偏差而导致具体行政行为错误的。</w:t>
      </w:r>
    </w:p>
    <w:p>
      <w:pPr>
        <w:ind w:firstLineChars="200" w:firstLine="640"/>
        <w:rPr>
          <w:rFonts w:ascii="仿宋" w:eastAsia="仿宋" w:hint="eastAsia"/>
          <w:sz w:val="32"/>
          <w:szCs w:val="32"/>
        </w:rPr>
      </w:pPr>
      <w:r>
        <w:rPr>
          <w:rFonts w:ascii="仿宋" w:eastAsia="仿宋" w:hint="eastAsia"/>
          <w:sz w:val="32"/>
          <w:szCs w:val="32"/>
        </w:rPr>
        <w:t>（三）因出现新的证据而改变原具体行政行为的。</w:t>
      </w:r>
    </w:p>
    <w:p>
      <w:pPr>
        <w:ind w:firstLineChars="200" w:firstLine="640"/>
        <w:rPr>
          <w:rFonts w:ascii="仿宋" w:eastAsia="仿宋" w:hint="eastAsia"/>
          <w:sz w:val="32"/>
          <w:szCs w:val="32"/>
        </w:rPr>
      </w:pPr>
      <w:r>
        <w:rPr>
          <w:rFonts w:ascii="仿宋" w:eastAsia="仿宋" w:hint="eastAsia"/>
          <w:sz w:val="32"/>
          <w:szCs w:val="32"/>
        </w:rPr>
        <w:t>（四）因国家法律、法规修订或者政策调整而改变原行政行为的。</w:t>
      </w:r>
    </w:p>
    <w:p>
      <w:pPr>
        <w:ind w:firstLineChars="200" w:firstLine="640"/>
        <w:rPr>
          <w:rFonts w:ascii="仿宋" w:eastAsia="仿宋" w:hint="eastAsia"/>
          <w:sz w:val="32"/>
          <w:szCs w:val="32"/>
        </w:rPr>
      </w:pPr>
      <w:r>
        <w:rPr>
          <w:rFonts w:ascii="仿宋" w:eastAsia="仿宋" w:hint="eastAsia"/>
          <w:sz w:val="32"/>
          <w:szCs w:val="32"/>
        </w:rPr>
        <w:t>（五）经过集体研究的行政行为，在研究中提出正确意见而未被采纳的。</w:t>
      </w:r>
    </w:p>
    <w:p>
      <w:pPr>
        <w:ind w:firstLineChars="200" w:firstLine="640"/>
        <w:rPr>
          <w:rFonts w:ascii="仿宋" w:eastAsia="仿宋" w:hint="eastAsia"/>
          <w:sz w:val="32"/>
          <w:szCs w:val="32"/>
        </w:rPr>
      </w:pPr>
      <w:r>
        <w:rPr>
          <w:rFonts w:ascii="仿宋" w:eastAsia="仿宋" w:hint="eastAsia"/>
          <w:sz w:val="32"/>
          <w:szCs w:val="32"/>
        </w:rPr>
        <w:t>（六）经过审批的行政行为，由于直接承办人员故意隐瞒事实情况而导致作出错误审核、审批的。</w:t>
      </w:r>
    </w:p>
    <w:p>
      <w:pPr>
        <w:ind w:firstLineChars="200" w:firstLine="640"/>
        <w:rPr>
          <w:rFonts w:ascii="仿宋" w:eastAsia="仿宋" w:hint="eastAsia"/>
          <w:sz w:val="32"/>
          <w:szCs w:val="32"/>
        </w:rPr>
      </w:pPr>
      <w:r>
        <w:rPr>
          <w:rFonts w:ascii="仿宋" w:eastAsia="仿宋" w:hint="eastAsia"/>
          <w:sz w:val="32"/>
          <w:szCs w:val="32"/>
        </w:rPr>
        <w:t>（七）经过审批的行政行为，非最终批准的人员在审核中提出不同意见的。</w:t>
      </w:r>
    </w:p>
    <w:p>
      <w:pPr>
        <w:ind w:firstLineChars="200" w:firstLine="640"/>
        <w:rPr>
          <w:rFonts w:ascii="仿宋" w:eastAsia="仿宋" w:hint="eastAsia"/>
          <w:sz w:val="32"/>
          <w:szCs w:val="32"/>
        </w:rPr>
      </w:pPr>
      <w:r>
        <w:rPr>
          <w:rFonts w:ascii="仿宋" w:eastAsia="仿宋" w:hint="eastAsia"/>
          <w:sz w:val="32"/>
          <w:szCs w:val="32"/>
        </w:rPr>
        <w:t>（八）其他不应当承担责任的情形。</w:t>
      </w:r>
    </w:p>
    <w:p>
      <w:pPr>
        <w:ind w:firstLineChars="200" w:firstLine="640"/>
        <w:rPr>
          <w:rFonts w:ascii="仿宋" w:eastAsia="仿宋" w:hint="eastAsia"/>
          <w:sz w:val="32"/>
          <w:szCs w:val="32"/>
        </w:rPr>
      </w:pPr>
      <w:r>
        <w:rPr>
          <w:rFonts w:ascii="仿宋" w:eastAsia="仿宋" w:hint="eastAsia"/>
          <w:sz w:val="32"/>
          <w:szCs w:val="32"/>
        </w:rPr>
        <w:t>七、有下列情形之一的，视情节予以批评教育</w:t>
      </w:r>
    </w:p>
    <w:p>
      <w:pPr>
        <w:ind w:firstLineChars="150" w:firstLine="480"/>
        <w:rPr>
          <w:rFonts w:ascii="仿宋" w:eastAsia="仿宋" w:hint="eastAsia"/>
          <w:sz w:val="32"/>
          <w:szCs w:val="32"/>
        </w:rPr>
      </w:pPr>
      <w:r>
        <w:rPr>
          <w:rFonts w:ascii="仿宋" w:eastAsia="仿宋" w:hint="eastAsia"/>
          <w:sz w:val="32"/>
          <w:szCs w:val="32"/>
        </w:rPr>
        <w:t>（一）行政执法事项未依照规定进行公示的。</w:t>
      </w:r>
    </w:p>
    <w:p>
      <w:pPr>
        <w:ind w:firstLineChars="150" w:firstLine="480"/>
        <w:rPr>
          <w:rFonts w:ascii="仿宋" w:eastAsia="仿宋" w:hint="eastAsia"/>
          <w:sz w:val="32"/>
          <w:szCs w:val="32"/>
        </w:rPr>
      </w:pPr>
      <w:r>
        <w:rPr>
          <w:rFonts w:ascii="仿宋" w:eastAsia="仿宋" w:hint="eastAsia"/>
          <w:sz w:val="32"/>
          <w:szCs w:val="32"/>
        </w:rPr>
        <w:t xml:space="preserve">（二）作出不利于相对人的具体行政行为，未依照规定告知权利的。  </w:t>
      </w:r>
    </w:p>
    <w:p>
      <w:pPr>
        <w:ind w:firstLineChars="150" w:firstLine="480"/>
        <w:rPr>
          <w:rFonts w:ascii="仿宋" w:eastAsia="仿宋" w:hint="eastAsia"/>
          <w:sz w:val="32"/>
          <w:szCs w:val="32"/>
        </w:rPr>
      </w:pPr>
      <w:r>
        <w:rPr>
          <w:rFonts w:ascii="仿宋" w:eastAsia="仿宋" w:hint="eastAsia"/>
          <w:sz w:val="32"/>
          <w:szCs w:val="32"/>
        </w:rPr>
        <w:t>（三）未在规定承办时限期限内作出具体行政行为的。</w:t>
      </w:r>
    </w:p>
    <w:p>
      <w:pPr>
        <w:ind w:firstLineChars="150" w:firstLine="480"/>
        <w:rPr>
          <w:rFonts w:ascii="仿宋" w:eastAsia="仿宋" w:hint="eastAsia"/>
          <w:sz w:val="32"/>
          <w:szCs w:val="32"/>
        </w:rPr>
      </w:pPr>
      <w:r>
        <w:rPr>
          <w:rFonts w:ascii="仿宋" w:eastAsia="仿宋" w:hint="eastAsia"/>
          <w:sz w:val="32"/>
          <w:szCs w:val="32"/>
        </w:rPr>
        <w:t>（四）发放许可证掌握前置审批条件不适当，核准事项失实但未造成严重后果的；擅自向他人提供审批档案资料的。</w:t>
      </w:r>
    </w:p>
    <w:p>
      <w:pPr>
        <w:ind w:firstLineChars="150" w:firstLine="480"/>
        <w:rPr>
          <w:rFonts w:ascii="仿宋" w:eastAsia="仿宋" w:hint="eastAsia"/>
          <w:sz w:val="32"/>
          <w:szCs w:val="32"/>
        </w:rPr>
      </w:pPr>
      <w:r>
        <w:rPr>
          <w:rFonts w:ascii="仿宋" w:eastAsia="仿宋" w:hint="eastAsia"/>
          <w:sz w:val="32"/>
          <w:szCs w:val="32"/>
        </w:rPr>
        <w:t>（五）行政处罚决定适用法律错误、定性不准确或者显失公正的。</w:t>
      </w:r>
    </w:p>
    <w:p>
      <w:pPr>
        <w:ind w:firstLineChars="150" w:firstLine="480"/>
        <w:rPr>
          <w:rFonts w:ascii="仿宋" w:eastAsia="仿宋" w:hint="eastAsia"/>
          <w:sz w:val="32"/>
          <w:szCs w:val="32"/>
        </w:rPr>
      </w:pPr>
      <w:r>
        <w:rPr>
          <w:rFonts w:ascii="仿宋" w:eastAsia="仿宋" w:hint="eastAsia"/>
          <w:sz w:val="32"/>
          <w:szCs w:val="32"/>
        </w:rPr>
        <w:t>（六）对经举报或检查发现有违法行为未能及时查处，但未造成严重后果的。</w:t>
      </w:r>
    </w:p>
    <w:p>
      <w:pPr>
        <w:ind w:firstLineChars="150" w:firstLine="480"/>
        <w:rPr>
          <w:rFonts w:ascii="仿宋" w:eastAsia="仿宋" w:hint="eastAsia"/>
          <w:sz w:val="32"/>
          <w:szCs w:val="32"/>
        </w:rPr>
      </w:pPr>
      <w:r>
        <w:rPr>
          <w:rFonts w:ascii="仿宋" w:eastAsia="仿宋" w:hint="eastAsia"/>
          <w:sz w:val="32"/>
          <w:szCs w:val="32"/>
        </w:rPr>
        <w:t>（七）执法人员执法行为不规范、不按法定程序或工作不细导致执法出错，但未造成严重后果的。</w:t>
      </w:r>
    </w:p>
    <w:p>
      <w:pPr>
        <w:ind w:firstLineChars="200" w:firstLine="640"/>
        <w:rPr>
          <w:rFonts w:ascii="仿宋" w:eastAsia="仿宋" w:hint="eastAsia"/>
          <w:sz w:val="32"/>
          <w:szCs w:val="32"/>
        </w:rPr>
      </w:pPr>
      <w:r>
        <w:rPr>
          <w:rFonts w:ascii="仿宋" w:eastAsia="仿宋" w:hint="eastAsia"/>
          <w:sz w:val="32"/>
          <w:szCs w:val="32"/>
        </w:rPr>
        <w:t>八、有下列情形之一的，予以行政告诫：</w:t>
      </w:r>
    </w:p>
    <w:p>
      <w:pPr>
        <w:ind w:firstLineChars="150" w:firstLine="480"/>
        <w:rPr>
          <w:rFonts w:ascii="仿宋" w:eastAsia="仿宋" w:hint="eastAsia"/>
          <w:sz w:val="32"/>
          <w:szCs w:val="32"/>
        </w:rPr>
      </w:pPr>
      <w:r>
        <w:rPr>
          <w:rFonts w:ascii="仿宋" w:eastAsia="仿宋" w:hint="eastAsia"/>
          <w:sz w:val="32"/>
          <w:szCs w:val="32"/>
        </w:rPr>
        <w:t>（一）行政执法工作受到国家农业农村部、省农业农村厅或各级党委、政府通报批评的。</w:t>
      </w:r>
    </w:p>
    <w:p>
      <w:pPr>
        <w:ind w:firstLineChars="150" w:firstLine="480"/>
        <w:rPr>
          <w:rFonts w:ascii="仿宋" w:eastAsia="仿宋" w:hint="eastAsia"/>
          <w:sz w:val="32"/>
          <w:szCs w:val="32"/>
        </w:rPr>
      </w:pPr>
      <w:r>
        <w:rPr>
          <w:rFonts w:ascii="仿宋" w:eastAsia="仿宋" w:hint="eastAsia"/>
          <w:sz w:val="32"/>
          <w:szCs w:val="32"/>
        </w:rPr>
        <w:t>（二）伪造证据、执法记录，致使执法结果发生严重偏差，造成不良后果的。</w:t>
      </w:r>
    </w:p>
    <w:p>
      <w:pPr>
        <w:ind w:firstLineChars="200" w:firstLine="640"/>
        <w:rPr>
          <w:rFonts w:ascii="仿宋" w:eastAsia="仿宋" w:hint="eastAsia"/>
          <w:sz w:val="32"/>
          <w:szCs w:val="32"/>
        </w:rPr>
      </w:pPr>
      <w:r>
        <w:rPr>
          <w:rFonts w:ascii="仿宋" w:eastAsia="仿宋" w:hint="eastAsia"/>
          <w:sz w:val="32"/>
          <w:szCs w:val="32"/>
        </w:rPr>
        <w:t>（三）利用职务便利，在具体行政行为中徇私舞弊、弄虚作假，不作为或乱作为的。</w:t>
      </w:r>
    </w:p>
    <w:p>
      <w:pPr>
        <w:ind w:firstLineChars="200" w:firstLine="640"/>
        <w:rPr>
          <w:rFonts w:ascii="仿宋" w:eastAsia="仿宋" w:hint="eastAsia"/>
          <w:sz w:val="32"/>
          <w:szCs w:val="32"/>
        </w:rPr>
      </w:pPr>
      <w:r>
        <w:rPr>
          <w:rFonts w:ascii="仿宋" w:eastAsia="仿宋" w:hint="eastAsia"/>
          <w:sz w:val="32"/>
          <w:szCs w:val="32"/>
        </w:rPr>
        <w:t>（四）通过检查、举报、监察等途径发现违法违规行为但未能及时查处造成不良后果的。</w:t>
      </w:r>
    </w:p>
    <w:p>
      <w:pPr>
        <w:ind w:firstLineChars="200" w:firstLine="640"/>
        <w:rPr>
          <w:rFonts w:ascii="仿宋" w:eastAsia="仿宋" w:hint="eastAsia"/>
          <w:sz w:val="32"/>
          <w:szCs w:val="32"/>
        </w:rPr>
      </w:pPr>
      <w:r>
        <w:rPr>
          <w:rFonts w:ascii="仿宋" w:eastAsia="仿宋" w:hint="eastAsia"/>
          <w:sz w:val="32"/>
          <w:szCs w:val="32"/>
        </w:rPr>
        <w:t>（五）非法实施证据保全和其他行政强制措施，滥用自由裁量权，侵犯当事人合法权益造成轻微后果的。</w:t>
      </w:r>
    </w:p>
    <w:p>
      <w:pPr>
        <w:ind w:firstLineChars="200" w:firstLine="640"/>
        <w:rPr>
          <w:rFonts w:ascii="仿宋" w:eastAsia="仿宋" w:hint="eastAsia"/>
          <w:sz w:val="32"/>
          <w:szCs w:val="32"/>
        </w:rPr>
      </w:pPr>
      <w:r>
        <w:rPr>
          <w:rFonts w:ascii="仿宋" w:eastAsia="仿宋" w:hint="eastAsia"/>
          <w:sz w:val="32"/>
          <w:szCs w:val="32"/>
        </w:rPr>
        <w:t>（六）执法人员泄漏执法信息而使执法工作受阻或者导致执法人员受到打击报复，造成较轻后果的。</w:t>
      </w:r>
    </w:p>
    <w:p>
      <w:pPr>
        <w:ind w:firstLineChars="200" w:firstLine="640"/>
        <w:rPr>
          <w:rFonts w:ascii="仿宋" w:eastAsia="仿宋" w:hint="eastAsia"/>
          <w:sz w:val="32"/>
          <w:szCs w:val="32"/>
        </w:rPr>
      </w:pPr>
      <w:r>
        <w:rPr>
          <w:rFonts w:ascii="仿宋" w:eastAsia="仿宋" w:hint="eastAsia"/>
          <w:sz w:val="32"/>
          <w:szCs w:val="32"/>
        </w:rPr>
        <w:t>（七）执法人员由于个人恩怨、偏见等因素，避实就虚、拖延不报或者伪造证据，导致执法工作发生严重偏差，致使当事人合法权益受损造成较轻后果的。</w:t>
      </w:r>
    </w:p>
    <w:p>
      <w:pPr>
        <w:ind w:firstLineChars="200" w:firstLine="640"/>
        <w:rPr>
          <w:rFonts w:ascii="仿宋" w:eastAsia="仿宋" w:hint="eastAsia"/>
          <w:sz w:val="32"/>
          <w:szCs w:val="32"/>
        </w:rPr>
      </w:pPr>
      <w:r>
        <w:rPr>
          <w:rFonts w:ascii="仿宋" w:eastAsia="仿宋" w:hint="eastAsia"/>
          <w:sz w:val="32"/>
          <w:szCs w:val="32"/>
        </w:rPr>
        <w:t>九、有下列情形之一的，应当从重追究责任</w:t>
      </w:r>
    </w:p>
    <w:p>
      <w:pPr>
        <w:ind w:firstLineChars="150" w:firstLine="480"/>
        <w:rPr>
          <w:rFonts w:ascii="仿宋" w:eastAsia="仿宋" w:hint="eastAsia"/>
          <w:sz w:val="32"/>
          <w:szCs w:val="32"/>
        </w:rPr>
      </w:pPr>
      <w:r>
        <w:rPr>
          <w:rFonts w:ascii="仿宋" w:eastAsia="仿宋" w:hint="eastAsia"/>
          <w:sz w:val="32"/>
          <w:szCs w:val="32"/>
        </w:rPr>
        <w:t>（一）故意造成行政执法行为错误的。</w:t>
      </w:r>
    </w:p>
    <w:p>
      <w:pPr>
        <w:ind w:firstLineChars="150" w:firstLine="480"/>
        <w:rPr>
          <w:rFonts w:ascii="仿宋" w:eastAsia="仿宋" w:hint="eastAsia"/>
          <w:sz w:val="32"/>
          <w:szCs w:val="32"/>
        </w:rPr>
      </w:pPr>
      <w:r>
        <w:rPr>
          <w:rFonts w:ascii="仿宋" w:eastAsia="仿宋" w:hint="eastAsia"/>
          <w:sz w:val="32"/>
          <w:szCs w:val="32"/>
        </w:rPr>
        <w:t>（二）出自打击报复心理，故意造成行政执法结果错误的。</w:t>
      </w:r>
    </w:p>
    <w:p>
      <w:pPr>
        <w:ind w:firstLineChars="150" w:firstLine="480"/>
        <w:rPr>
          <w:rFonts w:ascii="仿宋" w:eastAsia="仿宋" w:hint="eastAsia"/>
          <w:sz w:val="32"/>
          <w:szCs w:val="32"/>
        </w:rPr>
      </w:pPr>
      <w:r>
        <w:rPr>
          <w:rFonts w:ascii="仿宋" w:eastAsia="仿宋" w:hint="eastAsia"/>
          <w:sz w:val="32"/>
          <w:szCs w:val="32"/>
        </w:rPr>
        <w:t>（三）行政执法行为造成相对人人身财产损害损失的。</w:t>
      </w:r>
    </w:p>
    <w:p>
      <w:pPr>
        <w:ind w:firstLineChars="150" w:firstLine="480"/>
        <w:rPr>
          <w:rFonts w:ascii="仿宋" w:eastAsia="仿宋" w:hint="eastAsia"/>
          <w:sz w:val="32"/>
          <w:szCs w:val="32"/>
        </w:rPr>
      </w:pPr>
      <w:r>
        <w:rPr>
          <w:rFonts w:ascii="仿宋" w:eastAsia="仿宋" w:hint="eastAsia"/>
          <w:sz w:val="32"/>
          <w:szCs w:val="32"/>
        </w:rPr>
        <w:t>（四）行政执法行为导致本系统受到上级或各级党委、政府通报批评的。</w:t>
      </w:r>
    </w:p>
    <w:p>
      <w:pPr>
        <w:ind w:firstLineChars="150" w:firstLine="480"/>
        <w:rPr>
          <w:rFonts w:ascii="仿宋" w:eastAsia="仿宋" w:hint="eastAsia"/>
          <w:sz w:val="32"/>
          <w:szCs w:val="32"/>
        </w:rPr>
      </w:pPr>
      <w:r>
        <w:rPr>
          <w:rFonts w:ascii="仿宋" w:eastAsia="仿宋" w:hint="eastAsia"/>
          <w:sz w:val="32"/>
          <w:szCs w:val="32"/>
        </w:rPr>
        <w:t>（五）利用职务上的便利、收受或索取行政相对人（企业）财物，在具体行政行为中徇私舞弊、弄虚作假、不作为或乱作为导致行政行为严重失误，显失公正的。</w:t>
      </w:r>
    </w:p>
    <w:p>
      <w:pPr>
        <w:ind w:firstLineChars="150" w:firstLine="480"/>
        <w:rPr>
          <w:rFonts w:ascii="仿宋" w:eastAsia="仿宋" w:hint="eastAsia"/>
          <w:sz w:val="32"/>
          <w:szCs w:val="32"/>
        </w:rPr>
      </w:pPr>
      <w:r>
        <w:rPr>
          <w:rFonts w:ascii="仿宋" w:eastAsia="仿宋" w:hint="eastAsia"/>
          <w:sz w:val="32"/>
          <w:szCs w:val="32"/>
        </w:rPr>
        <w:t>十、过错构成以下犯罪，移交司法机关追究刑事责任</w:t>
      </w:r>
    </w:p>
    <w:p>
      <w:pPr>
        <w:ind w:firstLineChars="150" w:firstLine="480"/>
        <w:rPr>
          <w:rFonts w:ascii="仿宋" w:eastAsia="仿宋" w:hint="eastAsia"/>
          <w:sz w:val="32"/>
          <w:szCs w:val="32"/>
        </w:rPr>
      </w:pPr>
      <w:r>
        <w:rPr>
          <w:rFonts w:ascii="仿宋" w:eastAsia="仿宋" w:hint="eastAsia"/>
          <w:sz w:val="32"/>
          <w:szCs w:val="32"/>
        </w:rPr>
        <w:t>（一）滥用职权、玩忽职守，致使公共财产、国家和人民利益遭受重大损失的。</w:t>
      </w:r>
    </w:p>
    <w:p>
      <w:pPr>
        <w:ind w:firstLineChars="150" w:firstLine="480"/>
        <w:rPr>
          <w:rFonts w:ascii="仿宋" w:eastAsia="仿宋" w:hint="eastAsia"/>
          <w:sz w:val="32"/>
          <w:szCs w:val="32"/>
        </w:rPr>
      </w:pPr>
      <w:r>
        <w:rPr>
          <w:rFonts w:ascii="仿宋" w:eastAsia="仿宋" w:hint="eastAsia"/>
          <w:sz w:val="32"/>
          <w:szCs w:val="32"/>
        </w:rPr>
        <w:t>（二）违反国家保密法的规定，故意或者过失泄露国家机密，情节严重的。</w:t>
      </w:r>
    </w:p>
    <w:p>
      <w:pPr>
        <w:ind w:firstLineChars="150" w:firstLine="480"/>
        <w:rPr>
          <w:rFonts w:ascii="仿宋" w:eastAsia="仿宋" w:hint="eastAsia"/>
          <w:sz w:val="32"/>
          <w:szCs w:val="32"/>
        </w:rPr>
      </w:pPr>
      <w:r>
        <w:rPr>
          <w:rFonts w:ascii="仿宋" w:eastAsia="仿宋" w:hint="eastAsia"/>
          <w:sz w:val="32"/>
          <w:szCs w:val="32"/>
        </w:rPr>
        <w:t>（三）徇私舞弊，依法应当移交司法机关追究刑事责任而未移交，情节严重的。</w:t>
      </w:r>
    </w:p>
    <w:p>
      <w:pPr>
        <w:ind w:firstLineChars="150" w:firstLine="480"/>
        <w:rPr>
          <w:rFonts w:ascii="仿宋" w:eastAsia="仿宋" w:hint="eastAsia"/>
          <w:sz w:val="32"/>
          <w:szCs w:val="32"/>
        </w:rPr>
      </w:pPr>
      <w:r>
        <w:rPr>
          <w:rFonts w:ascii="仿宋" w:eastAsia="仿宋" w:hint="eastAsia"/>
          <w:sz w:val="32"/>
          <w:szCs w:val="32"/>
        </w:rPr>
        <w:t>（四）滥用职权，为不符合法律规定条件的申请人滥发许可证，致使公共财产、国家和人民利益遭受重大损失的。</w:t>
      </w:r>
    </w:p>
    <w:p>
      <w:pPr>
        <w:ind w:firstLineChars="200" w:firstLine="640"/>
        <w:rPr>
          <w:rFonts w:ascii="仿宋" w:eastAsia="仿宋" w:hint="eastAsia"/>
          <w:sz w:val="32"/>
          <w:szCs w:val="32"/>
        </w:rPr>
      </w:pPr>
      <w:r>
        <w:rPr>
          <w:rFonts w:ascii="仿宋" w:eastAsia="仿宋" w:hint="eastAsia"/>
          <w:sz w:val="32"/>
          <w:szCs w:val="32"/>
        </w:rPr>
        <w:t>（五）利用职务上的便利、收受或索取行政相对人（企业）财物，在核发许可证、实施日常监督管理、查处案件等具体行政行为中徇私舞弊、弄虚作假、不作为或乱作为导致行政行为严重失误，显失公正情节严重的。</w:t>
      </w:r>
    </w:p>
    <w:p>
      <w:pPr>
        <w:ind w:firstLineChars="200" w:firstLine="640"/>
        <w:rPr>
          <w:rFonts w:ascii="仿宋" w:eastAsia="仿宋" w:hint="eastAsia"/>
          <w:sz w:val="32"/>
          <w:szCs w:val="32"/>
        </w:rPr>
      </w:pPr>
      <w:r>
        <w:rPr>
          <w:rFonts w:ascii="仿宋" w:eastAsia="仿宋" w:hint="eastAsia"/>
          <w:sz w:val="32"/>
          <w:szCs w:val="32"/>
        </w:rPr>
        <w:t>（六）在案件查处过程中，向被查处对象通风报信、提供便利、帮助犯罪分子逃避处罚的。</w:t>
      </w:r>
    </w:p>
    <w:p>
      <w:pPr>
        <w:ind w:firstLineChars="200" w:firstLine="640"/>
        <w:rPr>
          <w:rFonts w:ascii="仿宋" w:eastAsia="仿宋" w:hint="eastAsia"/>
          <w:sz w:val="32"/>
          <w:szCs w:val="32"/>
        </w:rPr>
      </w:pPr>
      <w:r>
        <w:rPr>
          <w:rFonts w:ascii="仿宋" w:eastAsia="仿宋" w:hint="eastAsia"/>
          <w:sz w:val="32"/>
          <w:szCs w:val="32"/>
        </w:rPr>
        <w:t>（七）法律规定的其他国家机关工作人员职务犯罪的。</w:t>
      </w:r>
    </w:p>
    <w:p>
      <w:pPr>
        <w:ind w:firstLineChars="200" w:firstLine="640"/>
        <w:rPr>
          <w:rFonts w:ascii="仿宋" w:eastAsia="仿宋" w:hint="eastAsia"/>
          <w:sz w:val="32"/>
          <w:szCs w:val="32"/>
        </w:rPr>
      </w:pPr>
      <w:r>
        <w:rPr>
          <w:rFonts w:ascii="仿宋" w:eastAsia="仿宋" w:hint="eastAsia"/>
          <w:sz w:val="32"/>
          <w:szCs w:val="32"/>
        </w:rPr>
        <w:t>十一、1年内因执法过错累计受到3次批评教育，或者因同一执法过错累计受到2次批评教育的，应当予以行政告诫。</w:t>
      </w:r>
    </w:p>
    <w:p>
      <w:pPr>
        <w:ind w:firstLineChars="150" w:firstLine="480"/>
        <w:rPr>
          <w:rFonts w:ascii="仿宋" w:eastAsia="仿宋" w:hint="eastAsia"/>
          <w:sz w:val="32"/>
          <w:szCs w:val="32"/>
        </w:rPr>
      </w:pPr>
      <w:r>
        <w:rPr>
          <w:rFonts w:ascii="仿宋" w:eastAsia="仿宋" w:hint="eastAsia"/>
          <w:sz w:val="32"/>
          <w:szCs w:val="32"/>
        </w:rPr>
        <w:t>十二、1年内累计受到3次行政告诫，或者因同一执法过错累计受到2次行政告诫的，应当给与行政处分。</w:t>
      </w:r>
    </w:p>
    <w:p>
      <w:pPr>
        <w:ind w:firstLineChars="150" w:firstLine="480"/>
        <w:rPr>
          <w:rFonts w:ascii="仿宋" w:eastAsia="仿宋" w:hint="eastAsia"/>
          <w:sz w:val="32"/>
          <w:szCs w:val="32"/>
        </w:rPr>
      </w:pPr>
      <w:r>
        <w:rPr>
          <w:rFonts w:ascii="仿宋" w:eastAsia="仿宋" w:hint="eastAsia"/>
          <w:sz w:val="32"/>
          <w:szCs w:val="32"/>
        </w:rPr>
        <w:t>十三、过错造成行政赔偿的，除按本制度追究过错责任外，依照有关行政赔偿的规定赔偿。</w:t>
      </w:r>
    </w:p>
    <w:p>
      <w:pPr>
        <w:ind w:firstLineChars="150" w:firstLine="480"/>
        <w:rPr>
          <w:rFonts w:ascii="仿宋" w:eastAsia="仿宋" w:hint="eastAsia"/>
          <w:sz w:val="32"/>
          <w:szCs w:val="32"/>
        </w:rPr>
      </w:pPr>
      <w:r>
        <w:rPr>
          <w:rFonts w:ascii="仿宋" w:eastAsia="仿宋" w:hint="eastAsia"/>
          <w:sz w:val="32"/>
          <w:szCs w:val="32"/>
        </w:rPr>
        <w:t>十四、过错责任的追究工作由行政主管部门法制工作机构和机关党委负责。对执法过错责任追究决定不服的，可在接到决定书之日起15日内向有关机构提出书面申诉。</w:t>
      </w:r>
    </w:p>
    <w:p>
      <w:pPr>
        <w:ind w:firstLineChars="150" w:firstLine="480"/>
        <w:rPr>
          <w:rFonts w:ascii="仿宋" w:eastAsia="仿宋" w:hint="eastAsia"/>
          <w:sz w:val="32"/>
          <w:szCs w:val="32"/>
        </w:rPr>
      </w:pPr>
      <w:r>
        <w:rPr>
          <w:rFonts w:ascii="仿宋" w:eastAsia="仿宋" w:hint="eastAsia"/>
          <w:sz w:val="32"/>
          <w:szCs w:val="32"/>
        </w:rPr>
        <w:t>十五、本制度与上级有关规定不符合的，按上级有关规定执行。</w:t>
      </w:r>
    </w:p>
    <w:p>
      <w:pPr>
        <w:ind w:firstLineChars="150" w:firstLine="480"/>
        <w:rPr>
          <w:sz w:val="32"/>
          <w:szCs w:val="32"/>
        </w:rPr>
      </w:pPr>
    </w:p>
    <w:p>
      <w:pPr>
        <w:ind w:firstLineChars="150" w:firstLine="480"/>
        <w:rPr>
          <w:sz w:val="32"/>
          <w:szCs w:val="32"/>
        </w:rPr>
      </w:pPr>
    </w:p>
    <w:p>
      <w:pPr>
        <w:ind w:firstLineChars="150" w:firstLine="480"/>
        <w:rPr>
          <w:sz w:val="32"/>
          <w:szCs w:val="32"/>
        </w:rPr>
      </w:pPr>
    </w:p>
    <w:p>
      <w:pPr>
        <w:ind w:firstLineChars="150" w:firstLine="480"/>
        <w:rPr>
          <w:sz w:val="32"/>
          <w:szCs w:val="32"/>
        </w:rPr>
      </w:pPr>
    </w:p>
    <w:p>
      <w:pPr>
        <w:ind w:firstLineChars="150" w:firstLine="480"/>
        <w:rPr>
          <w:sz w:val="32"/>
          <w:szCs w:val="32"/>
        </w:rPr>
      </w:pPr>
    </w:p>
    <w:p>
      <w:pPr>
        <w:ind w:firstLineChars="150" w:firstLine="480"/>
        <w:rPr>
          <w:sz w:val="32"/>
          <w:szCs w:val="32"/>
        </w:rPr>
      </w:pPr>
    </w:p>
    <w:p>
      <w:pPr>
        <w:ind w:firstLineChars="1450" w:firstLine="4640"/>
        <w:rPr>
          <w:sz w:val="32"/>
          <w:szCs w:val="32"/>
        </w:rPr>
      </w:pPr>
      <w:r>
        <w:rPr>
          <w:sz w:val="32"/>
          <w:szCs w:val="32"/>
        </w:rPr>
        <w:t>2024年3月2日</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auto"/>
    <w:pitch w:val="variable"/>
    <w:sig w:usb0="00000A87" w:usb1="00000000" w:usb2="00000000"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panose1 w:val="02010609060101010101"/>
    <w:charset w:val="86"/>
    <w:family w:val="auto"/>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displayBackgroundShape/>
  <w:bordersDoNotSurroundHeader/>
  <w:bordersDoNotSurroundFooter/>
  <w:defaultTabStop w:val="420"/>
  <w:drawingGridHorizontalSpacing w:val="105"/>
  <w:drawingGridVerticalSpacing w:val="156"/>
  <w:displayHorizontalDrawingGridEvery w:val="0"/>
  <w:displayVerticalDrawingGridEvery w:val="2"/>
  <w:noPunctuationKerning/>
  <w:noLineBreaksAfter w:lang="zh-CN" w:val="$([{£¥·‘“〈《「『【〔〖〝﹙﹛﹝＄（．［｛￡￥"/>
  <w:noLineBreaksBefore w:lang="zh-CN" w:val="!%),.:;&gt;?]}¢¨°·ˇˉ―‖’”…‰′″›℃∶、。〃〉》」』】〕〗〞︶︺︾﹀﹄﹚﹜﹞！＂％＇），．：；？］｀｜｝～￠"/>
  <w:compat>
    <w:spaceForUL/>
    <w:balanceSingleByteDoubleByteWidth/>
    <w:ulTrailSpace/>
    <w:doNotExpandShiftReturn/>
    <w:adjustLineHeightInTable/>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84</TotalTime>
  <Application>Yozo_Office27021597764231179</Application>
  <Pages>6</Pages>
  <Words>2113</Words>
  <Characters>2117</Characters>
  <Lines>121</Lines>
  <Paragraphs>56</Paragraphs>
  <CharactersWithSpaces>2119</CharactersWithSpaces>
  <Company>Yozosoft</Company>
</Properties>
</file>

<file path=docProps/core.xml><?xml version="1.0" encoding="utf-8"?>
<cp:coreProperties xmlns:cp="http://schemas.openxmlformats.org/package/2006/metadata/core-properties" xmlns:dc="http://purl.org/dc/elements/1.1/" xmlns:dcterms="http://purl.org/dc/terms/" xmlns:xsi="http://www.w3.org/2001/XMLSchema-instance">
  <dc:creator>User274</dc:creator>
  <cp:lastModifiedBy>dh</cp:lastModifiedBy>
  <cp:revision>1</cp:revision>
  <dcterms:created xsi:type="dcterms:W3CDTF">2021-05-08T07:28:00Z</dcterms:created>
  <dcterms:modified xsi:type="dcterms:W3CDTF">2024-05-11T02:01:07Z</dcterms:modified>
</cp:coreProperties>
</file>