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4A2CF3">
      <w:pPr>
        <w:jc w:val="center"/>
        <w:rPr>
          <w:rFonts w:hint="eastAsia" w:ascii="宋体" w:eastAsia="宋体"/>
          <w:b/>
          <w:sz w:val="44"/>
          <w:szCs w:val="44"/>
          <w:lang w:val="en-US" w:eastAsia="zh-CN"/>
        </w:rPr>
      </w:pPr>
      <w:r>
        <w:rPr>
          <w:rFonts w:hint="eastAsia" w:ascii="宋体"/>
          <w:b/>
          <w:sz w:val="44"/>
          <w:szCs w:val="44"/>
          <w:lang w:eastAsia="zh-CN"/>
        </w:rPr>
        <w:t>涞源教育和体育局</w:t>
      </w:r>
    </w:p>
    <w:p w14:paraId="0DBF3E09">
      <w:pPr>
        <w:ind w:firstLine="1325" w:firstLineChars="300"/>
        <w:jc w:val="center"/>
        <w:rPr>
          <w:rFonts w:hint="eastAsia" w:ascii="宋体"/>
          <w:b/>
          <w:sz w:val="44"/>
          <w:szCs w:val="44"/>
        </w:rPr>
      </w:pPr>
      <w:r>
        <w:rPr>
          <w:rFonts w:hint="eastAsia" w:ascii="宋体"/>
          <w:b/>
          <w:sz w:val="44"/>
          <w:szCs w:val="44"/>
        </w:rPr>
        <w:t>关于印发《</w:t>
      </w:r>
      <w:r>
        <w:rPr>
          <w:rFonts w:hint="eastAsia" w:ascii="宋体"/>
          <w:b/>
          <w:sz w:val="44"/>
          <w:szCs w:val="44"/>
        </w:rPr>
        <w:t>202</w:t>
      </w:r>
      <w:r>
        <w:rPr>
          <w:rFonts w:hint="eastAsia" w:ascii="宋体"/>
          <w:b/>
          <w:sz w:val="44"/>
          <w:szCs w:val="44"/>
          <w:lang w:val="en-US" w:eastAsia="zh-CN"/>
        </w:rPr>
        <w:t>6</w:t>
      </w:r>
      <w:r>
        <w:rPr>
          <w:rFonts w:hint="eastAsia" w:ascii="宋体"/>
          <w:b/>
          <w:sz w:val="44"/>
          <w:szCs w:val="44"/>
        </w:rPr>
        <w:t>年</w:t>
      </w:r>
      <w:r>
        <w:rPr>
          <w:rFonts w:hint="eastAsia" w:ascii="宋体"/>
          <w:b/>
          <w:sz w:val="44"/>
          <w:szCs w:val="44"/>
          <w:lang w:eastAsia="zh-CN"/>
        </w:rPr>
        <w:t>跨</w:t>
      </w:r>
      <w:r>
        <w:rPr>
          <w:rFonts w:hint="eastAsia" w:ascii="宋体"/>
          <w:b/>
          <w:sz w:val="44"/>
          <w:szCs w:val="44"/>
        </w:rPr>
        <w:t>部</w:t>
      </w:r>
      <w:r>
        <w:rPr>
          <w:rFonts w:hint="eastAsia" w:ascii="宋体"/>
          <w:b/>
          <w:sz w:val="44"/>
          <w:szCs w:val="44"/>
          <w:lang w:eastAsia="zh-CN"/>
        </w:rPr>
        <w:t>门</w:t>
      </w:r>
      <w:r>
        <w:rPr>
          <w:rFonts w:hint="eastAsia" w:ascii="宋体"/>
          <w:b/>
          <w:sz w:val="44"/>
          <w:szCs w:val="44"/>
        </w:rPr>
        <w:t>联合随机抽查工作方案》的通知</w:t>
      </w:r>
    </w:p>
    <w:p w14:paraId="5D1F7A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ind w:firstLine="1325" w:firstLineChars="300"/>
        <w:jc w:val="center"/>
        <w:textAlignment w:val="auto"/>
        <w:rPr>
          <w:rFonts w:hint="eastAsia" w:ascii="宋体"/>
          <w:b/>
          <w:sz w:val="44"/>
          <w:szCs w:val="44"/>
        </w:rPr>
      </w:pPr>
    </w:p>
    <w:p w14:paraId="4CA4C0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各相关单位：</w:t>
      </w:r>
    </w:p>
    <w:p w14:paraId="6EC655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现将《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涞源县教育和体育局</w:t>
      </w:r>
      <w:r>
        <w:rPr>
          <w:rFonts w:hint="eastAsia" w:ascii="仿宋" w:hAnsi="仿宋" w:eastAsia="仿宋" w:cs="仿宋"/>
          <w:sz w:val="32"/>
          <w:szCs w:val="32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跨</w:t>
      </w:r>
      <w:r>
        <w:rPr>
          <w:rFonts w:hint="eastAsia" w:ascii="仿宋" w:hAnsi="仿宋" w:eastAsia="仿宋" w:cs="仿宋"/>
          <w:sz w:val="32"/>
          <w:szCs w:val="32"/>
        </w:rPr>
        <w:t>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门</w:t>
      </w:r>
      <w:r>
        <w:rPr>
          <w:rFonts w:hint="eastAsia" w:ascii="仿宋" w:hAnsi="仿宋" w:eastAsia="仿宋" w:cs="仿宋"/>
          <w:sz w:val="32"/>
          <w:szCs w:val="32"/>
        </w:rPr>
        <w:t xml:space="preserve">联合随机抽查工作方案》印发给你们，请认真贯彻执行。   </w:t>
      </w:r>
    </w:p>
    <w:p w14:paraId="1E8C58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5D072A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4E1DFD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0542BF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19" w:firstLineChars="15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30C830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19" w:firstLineChars="15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2C0525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19" w:firstLineChars="15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3C49C1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19" w:firstLineChars="15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60635F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19" w:firstLineChars="15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593E11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19" w:firstLineChars="15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7CC5A5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140" w:firstLineChars="16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涞源县教育和体育局 </w:t>
      </w:r>
    </w:p>
    <w:p w14:paraId="6C9BE1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4" w:firstLineChars="3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31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 w14:paraId="6CB265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467F87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0A4F62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37719B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297A68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" w:hAnsi="仿宋" w:eastAsia="仿宋" w:cs="仿宋"/>
          <w:b/>
          <w:sz w:val="32"/>
          <w:szCs w:val="32"/>
          <w:lang w:eastAsia="zh-CN"/>
        </w:rPr>
      </w:pPr>
    </w:p>
    <w:p w14:paraId="7DED8C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sz w:val="44"/>
          <w:szCs w:val="44"/>
          <w:lang w:eastAsia="zh-CN"/>
        </w:rPr>
        <w:t>涞源县教育和体育局</w:t>
      </w:r>
    </w:p>
    <w:p w14:paraId="38EF57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sz w:val="44"/>
          <w:szCs w:val="44"/>
        </w:rPr>
      </w:pPr>
      <w:r>
        <w:rPr>
          <w:rFonts w:hint="eastAsia" w:ascii="宋体" w:hAnsi="宋体" w:eastAsia="宋体" w:cs="宋体"/>
          <w:b/>
          <w:sz w:val="44"/>
          <w:szCs w:val="44"/>
        </w:rPr>
        <w:t>202</w:t>
      </w:r>
      <w:r>
        <w:rPr>
          <w:rFonts w:hint="eastAsia" w:ascii="宋体" w:hAnsi="宋体" w:eastAsia="宋体" w:cs="宋体"/>
          <w:b/>
          <w:sz w:val="44"/>
          <w:szCs w:val="44"/>
          <w:lang w:val="en-US" w:eastAsia="zh-CN"/>
        </w:rPr>
        <w:t>6</w:t>
      </w:r>
      <w:r>
        <w:rPr>
          <w:rFonts w:hint="eastAsia" w:ascii="宋体" w:hAnsi="宋体" w:eastAsia="宋体" w:cs="宋体"/>
          <w:b/>
          <w:sz w:val="44"/>
          <w:szCs w:val="44"/>
        </w:rPr>
        <w:t>年</w:t>
      </w:r>
      <w:r>
        <w:rPr>
          <w:rFonts w:hint="eastAsia" w:ascii="宋体" w:hAnsi="宋体" w:eastAsia="宋体" w:cs="宋体"/>
          <w:b/>
          <w:sz w:val="44"/>
          <w:szCs w:val="44"/>
          <w:lang w:eastAsia="zh-CN"/>
        </w:rPr>
        <w:t>跨</w:t>
      </w:r>
      <w:r>
        <w:rPr>
          <w:rFonts w:hint="eastAsia" w:ascii="宋体" w:hAnsi="宋体" w:eastAsia="宋体" w:cs="宋体"/>
          <w:b/>
          <w:sz w:val="44"/>
          <w:szCs w:val="44"/>
        </w:rPr>
        <w:t>部</w:t>
      </w:r>
      <w:r>
        <w:rPr>
          <w:rFonts w:hint="eastAsia" w:ascii="宋体" w:hAnsi="宋体" w:eastAsia="宋体" w:cs="宋体"/>
          <w:b/>
          <w:sz w:val="44"/>
          <w:szCs w:val="44"/>
          <w:lang w:eastAsia="zh-CN"/>
        </w:rPr>
        <w:t>门</w:t>
      </w:r>
      <w:r>
        <w:rPr>
          <w:rFonts w:hint="eastAsia" w:ascii="宋体" w:hAnsi="宋体" w:eastAsia="宋体" w:cs="宋体"/>
          <w:b/>
          <w:sz w:val="44"/>
          <w:szCs w:val="44"/>
        </w:rPr>
        <w:t>联合随机抽查工作方案</w:t>
      </w:r>
    </w:p>
    <w:p w14:paraId="641B3C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jc w:val="center"/>
        <w:textAlignment w:val="auto"/>
        <w:rPr>
          <w:rFonts w:hint="eastAsia" w:ascii="宋体" w:hAnsi="宋体" w:eastAsia="宋体" w:cs="宋体"/>
          <w:b/>
          <w:sz w:val="44"/>
          <w:szCs w:val="44"/>
        </w:rPr>
      </w:pPr>
    </w:p>
    <w:p w14:paraId="02B3B6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color w:val="000000"/>
          <w:kern w:val="0"/>
          <w:sz w:val="32"/>
          <w:szCs w:val="32"/>
          <w:lang w:bidi="ar-SA"/>
        </w:rPr>
        <w:t>为</w:t>
      </w:r>
      <w:r>
        <w:rPr>
          <w:rFonts w:hint="eastAsia" w:ascii="仿宋" w:hAnsi="仿宋" w:eastAsia="仿宋" w:cs="仿宋"/>
          <w:b w:val="0"/>
          <w:bCs/>
          <w:color w:val="000000"/>
          <w:sz w:val="32"/>
          <w:szCs w:val="32"/>
          <w:lang w:bidi="ar-SA"/>
        </w:rPr>
        <w:t>认真贯彻落实“双随机、一公开”监管工作的部署要求，</w:t>
      </w:r>
      <w:r>
        <w:rPr>
          <w:rFonts w:hint="eastAsia" w:ascii="仿宋" w:hAnsi="仿宋" w:eastAsia="仿宋" w:cs="仿宋"/>
          <w:b w:val="0"/>
          <w:bCs/>
          <w:color w:val="000000"/>
          <w:kern w:val="0"/>
          <w:sz w:val="32"/>
          <w:szCs w:val="32"/>
          <w:lang w:bidi="ar-SA"/>
        </w:rPr>
        <w:t>深入</w:t>
      </w:r>
      <w:r>
        <w:rPr>
          <w:rFonts w:hint="eastAsia" w:ascii="仿宋" w:hAnsi="仿宋" w:eastAsia="仿宋" w:cs="仿宋"/>
          <w:b w:val="0"/>
          <w:bCs/>
          <w:color w:val="000000"/>
          <w:sz w:val="32"/>
          <w:szCs w:val="32"/>
          <w:lang w:bidi="ar-SA"/>
        </w:rPr>
        <w:t>推进部门联合抽查和企业信用风险差异化抽查，</w:t>
      </w:r>
      <w:r>
        <w:rPr>
          <w:rFonts w:hint="eastAsia" w:ascii="仿宋" w:hAnsi="仿宋" w:eastAsia="仿宋" w:cs="仿宋"/>
          <w:b w:val="0"/>
          <w:bCs/>
          <w:color w:val="000000"/>
          <w:kern w:val="0"/>
          <w:sz w:val="32"/>
          <w:szCs w:val="32"/>
          <w:lang w:bidi="ar-SA"/>
        </w:rPr>
        <w:t>根据《涞源县202</w:t>
      </w:r>
      <w:r>
        <w:rPr>
          <w:rFonts w:hint="eastAsia" w:ascii="仿宋" w:hAnsi="仿宋" w:eastAsia="仿宋" w:cs="仿宋"/>
          <w:b w:val="0"/>
          <w:bCs/>
          <w:color w:val="000000"/>
          <w:kern w:val="0"/>
          <w:sz w:val="32"/>
          <w:szCs w:val="32"/>
          <w:lang w:val="en-US" w:eastAsia="zh-CN" w:bidi="ar-SA"/>
        </w:rPr>
        <w:t>6</w:t>
      </w:r>
      <w:r>
        <w:rPr>
          <w:rFonts w:hint="eastAsia" w:ascii="仿宋" w:hAnsi="仿宋" w:eastAsia="仿宋" w:cs="仿宋"/>
          <w:b w:val="0"/>
          <w:bCs/>
          <w:color w:val="000000"/>
          <w:kern w:val="0"/>
          <w:sz w:val="32"/>
          <w:szCs w:val="32"/>
          <w:lang w:bidi="ar-SA"/>
        </w:rPr>
        <w:t>年度“双随机、一公开”随机抽查工作计划》，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按照《涞源县教育和体育局 202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年“双随机、一公开”监管工作实施方案》的要求，我局决定组织开展 202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年全县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教育监管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系统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跨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部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门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联合“双随机、一公开”抽查，制定本工作方案。</w:t>
      </w:r>
    </w:p>
    <w:p w14:paraId="1436A8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 xml:space="preserve">一、抽查时间 </w:t>
      </w:r>
    </w:p>
    <w:p w14:paraId="694D9D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color w:val="000000"/>
          <w:sz w:val="32"/>
          <w:szCs w:val="32"/>
        </w:rPr>
        <w:t>202</w:t>
      </w:r>
      <w:r>
        <w:rPr>
          <w:rFonts w:hint="eastAsia" w:ascii="仿宋" w:hAnsi="仿宋" w:eastAsia="仿宋" w:cs="仿宋"/>
          <w:b w:val="0"/>
          <w:bCs/>
          <w:color w:val="00000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b w:val="0"/>
          <w:bCs/>
          <w:color w:val="000000"/>
          <w:sz w:val="32"/>
          <w:szCs w:val="32"/>
        </w:rPr>
        <w:t>年</w:t>
      </w:r>
      <w:r>
        <w:rPr>
          <w:rFonts w:hint="eastAsia" w:ascii="仿宋" w:hAnsi="仿宋" w:eastAsia="仿宋" w:cs="仿宋"/>
          <w:b w:val="0"/>
          <w:bCs/>
          <w:color w:val="000000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b w:val="0"/>
          <w:bCs/>
          <w:color w:val="000000"/>
          <w:sz w:val="32"/>
          <w:szCs w:val="32"/>
        </w:rPr>
        <w:t>月</w:t>
      </w:r>
      <w:r>
        <w:rPr>
          <w:rFonts w:hint="eastAsia" w:ascii="仿宋" w:hAnsi="仿宋" w:eastAsia="仿宋" w:cs="仿宋"/>
          <w:b w:val="0"/>
          <w:bCs/>
          <w:color w:val="00000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b w:val="0"/>
          <w:bCs/>
          <w:color w:val="000000"/>
          <w:sz w:val="32"/>
          <w:szCs w:val="32"/>
        </w:rPr>
        <w:t>日至 202</w:t>
      </w:r>
      <w:r>
        <w:rPr>
          <w:rFonts w:hint="eastAsia" w:ascii="仿宋" w:hAnsi="仿宋" w:eastAsia="仿宋" w:cs="仿宋"/>
          <w:b w:val="0"/>
          <w:bCs/>
          <w:color w:val="00000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b w:val="0"/>
          <w:bCs/>
          <w:color w:val="000000"/>
          <w:sz w:val="32"/>
          <w:szCs w:val="32"/>
        </w:rPr>
        <w:t>年</w:t>
      </w:r>
      <w:r>
        <w:rPr>
          <w:rFonts w:hint="eastAsia" w:ascii="仿宋" w:hAnsi="仿宋" w:eastAsia="仿宋" w:cs="仿宋"/>
          <w:b w:val="0"/>
          <w:bCs/>
          <w:color w:val="000000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b w:val="0"/>
          <w:bCs/>
          <w:color w:val="000000"/>
          <w:sz w:val="32"/>
          <w:szCs w:val="32"/>
        </w:rPr>
        <w:t>月</w:t>
      </w:r>
      <w:r>
        <w:rPr>
          <w:rFonts w:hint="eastAsia" w:ascii="仿宋" w:hAnsi="仿宋" w:eastAsia="仿宋" w:cs="仿宋"/>
          <w:b w:val="0"/>
          <w:bCs/>
          <w:color w:val="000000"/>
          <w:sz w:val="32"/>
          <w:szCs w:val="32"/>
          <w:lang w:val="en-US" w:eastAsia="zh-CN"/>
        </w:rPr>
        <w:t xml:space="preserve"> 31 </w:t>
      </w:r>
      <w:r>
        <w:rPr>
          <w:rFonts w:hint="eastAsia" w:ascii="仿宋" w:hAnsi="仿宋" w:eastAsia="仿宋" w:cs="仿宋"/>
          <w:b w:val="0"/>
          <w:bCs/>
          <w:color w:val="000000"/>
          <w:sz w:val="32"/>
          <w:szCs w:val="32"/>
        </w:rPr>
        <w:t>日</w:t>
      </w:r>
    </w:p>
    <w:p w14:paraId="3D8E65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二、抽查对象及比例</w:t>
      </w:r>
    </w:p>
    <w:p w14:paraId="246F1B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sz w:val="32"/>
          <w:szCs w:val="32"/>
          <w:lang w:eastAsia="zh-CN"/>
        </w:rPr>
        <w:t>校外培训机构检查，对彩票代销者行为检查，按</w:t>
      </w:r>
      <w:r>
        <w:rPr>
          <w:rFonts w:hint="eastAsia" w:ascii="仿宋" w:hAnsi="仿宋" w:eastAsia="仿宋" w:cs="仿宋"/>
          <w:b w:val="0"/>
          <w:color w:val="0000FF"/>
          <w:sz w:val="32"/>
          <w:szCs w:val="32"/>
          <w:lang w:val="en-US" w:eastAsia="zh-CN"/>
        </w:rPr>
        <w:t>50</w:t>
      </w:r>
      <w:r>
        <w:rPr>
          <w:rFonts w:hint="eastAsia" w:ascii="仿宋" w:hAnsi="仿宋" w:eastAsia="仿宋" w:cs="仿宋"/>
          <w:b w:val="0"/>
          <w:color w:val="0000FF"/>
          <w:sz w:val="32"/>
          <w:szCs w:val="32"/>
          <w:lang w:eastAsia="zh-CN"/>
        </w:rPr>
        <w:t>%</w:t>
      </w:r>
      <w:r>
        <w:rPr>
          <w:rFonts w:hint="eastAsia" w:ascii="仿宋" w:hAnsi="仿宋" w:eastAsia="仿宋" w:cs="仿宋"/>
          <w:b w:val="0"/>
          <w:sz w:val="32"/>
          <w:szCs w:val="32"/>
          <w:lang w:eastAsia="zh-CN"/>
        </w:rPr>
        <w:t>的比例抽查。</w:t>
      </w:r>
    </w:p>
    <w:p w14:paraId="0D3B051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抽查部门及内容</w:t>
      </w:r>
    </w:p>
    <w:p w14:paraId="4F05ED33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 w:val="0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（一）涞源县教育和体育局</w:t>
      </w:r>
    </w:p>
    <w:p w14:paraId="64A16B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" w:hAnsi="仿宋" w:eastAsia="仿宋" w:cs="仿宋"/>
          <w:b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sz w:val="32"/>
          <w:szCs w:val="32"/>
          <w:lang w:val="en-US" w:eastAsia="zh-CN"/>
        </w:rPr>
        <w:t>校外培训机构检查；对彩票代销者行为检查</w:t>
      </w:r>
    </w:p>
    <w:p w14:paraId="6479A6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（二）涞源县民政局</w:t>
      </w:r>
    </w:p>
    <w:p w14:paraId="142F35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sz w:val="32"/>
          <w:szCs w:val="32"/>
          <w:lang w:val="en-US" w:eastAsia="zh-CN"/>
        </w:rPr>
        <w:t>对社会组织进行监督检查；</w:t>
      </w:r>
    </w:p>
    <w:p w14:paraId="6B6798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（三）涞源县市场监督管理局</w:t>
      </w:r>
    </w:p>
    <w:p w14:paraId="39085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" w:hAnsi="仿宋" w:eastAsia="仿宋" w:cs="仿宋"/>
          <w:b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sz w:val="32"/>
          <w:szCs w:val="32"/>
          <w:lang w:val="en-US" w:eastAsia="zh-CN"/>
        </w:rPr>
        <w:t>1.价格行为检查</w:t>
      </w:r>
    </w:p>
    <w:p w14:paraId="664DE6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" w:hAnsi="仿宋" w:eastAsia="仿宋" w:cs="仿宋"/>
          <w:b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sz w:val="32"/>
          <w:szCs w:val="32"/>
          <w:lang w:val="en-US" w:eastAsia="zh-CN"/>
        </w:rPr>
        <w:t>2.广告行为检查</w:t>
      </w:r>
    </w:p>
    <w:p w14:paraId="7C69F8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（四）涞源文旅局</w:t>
      </w:r>
    </w:p>
    <w:p w14:paraId="41F706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sz w:val="32"/>
          <w:szCs w:val="32"/>
          <w:lang w:val="en-US" w:eastAsia="zh-CN"/>
        </w:rPr>
        <w:t>艺术考级机构“双随机”抽查</w:t>
      </w:r>
    </w:p>
    <w:p w14:paraId="7BC8DD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 xml:space="preserve">四、抽查步骤 </w:t>
      </w:r>
    </w:p>
    <w:p w14:paraId="12EC0B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t>（一）我局通过“</w:t>
      </w:r>
      <w:r>
        <w:rPr>
          <w:rFonts w:hint="eastAsia" w:ascii="仿宋" w:hAnsi="仿宋" w:eastAsia="仿宋" w:cs="仿宋"/>
          <w:b w:val="0"/>
          <w:bCs/>
          <w:color w:val="000000"/>
          <w:sz w:val="32"/>
          <w:szCs w:val="32"/>
          <w:lang w:val="en-US" w:eastAsia="zh-CN" w:bidi="ar-SA"/>
        </w:rPr>
        <w:t>河北省双随机执法监管平台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”抽取检查对象名单，按照监管机关将检查对象分派至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相关单位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，并实施抽查检查。</w:t>
      </w:r>
    </w:p>
    <w:p w14:paraId="32BE44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t>（二）各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相关单位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应按照规定的检查事项，对检查对象所涉及的本次抽查确定的事项，实施全覆盖检查。实施检查前，相关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单位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 xml:space="preserve">应依据职责分工、检查对象所涉及的经营范围等，初步确定对各抽查对象所涉及的检查事项及内容，对确定的检查事项及内容，应当一次性完成检查。 </w:t>
      </w:r>
    </w:p>
    <w:p w14:paraId="5BDB02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t>（三）参与抽查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单位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 xml:space="preserve">应依据职责分工，做好现场抽查前期准备，做到有针对性的检查，提升监管的靶向性和实效性。 </w:t>
      </w:r>
    </w:p>
    <w:p w14:paraId="36A9F6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t>（四）参与抽查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单位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通过“</w:t>
      </w:r>
      <w:r>
        <w:rPr>
          <w:rFonts w:hint="eastAsia" w:ascii="仿宋" w:hAnsi="仿宋" w:eastAsia="仿宋" w:cs="仿宋"/>
          <w:b w:val="0"/>
          <w:bCs/>
          <w:color w:val="000000"/>
          <w:sz w:val="32"/>
          <w:szCs w:val="32"/>
          <w:lang w:val="en-US" w:eastAsia="zh-CN" w:bidi="ar-SA"/>
        </w:rPr>
        <w:t>河北省双随机执法监管平台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”随机匹配检查人员，生成针对每个检查对象的随机抽查检查记录表，结合前期梳理情况，实施一次性全面现场检查。</w:t>
      </w:r>
      <w:r>
        <w:rPr>
          <w:rFonts w:hint="eastAsia" w:ascii="仿宋" w:hAnsi="仿宋" w:eastAsia="仿宋" w:cs="仿宋"/>
          <w:sz w:val="32"/>
          <w:szCs w:val="32"/>
        </w:rPr>
        <w:t xml:space="preserve">       </w:t>
      </w:r>
    </w:p>
    <w:p w14:paraId="47B6BF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 xml:space="preserve">五、抽查结果公示及后续处理 </w:t>
      </w:r>
    </w:p>
    <w:p w14:paraId="29045B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t>（一）按照“谁检查、谁录入、谁公开”的原则，自抽查检查结束之日起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个工作日内，录入抽查结果，并依法通过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“</w:t>
      </w:r>
      <w:r>
        <w:rPr>
          <w:rFonts w:hint="eastAsia" w:ascii="仿宋" w:hAnsi="仿宋" w:eastAsia="仿宋" w:cs="仿宋"/>
          <w:b w:val="0"/>
          <w:bCs/>
          <w:color w:val="000000"/>
          <w:sz w:val="32"/>
          <w:szCs w:val="32"/>
          <w:lang w:val="en-US" w:eastAsia="zh-CN" w:bidi="ar-SA"/>
        </w:rPr>
        <w:t>河北省双随机执法监管平台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”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向社会公示抽查结果。</w:t>
      </w:r>
    </w:p>
    <w:p w14:paraId="33E1AA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t>（二）按照“谁审批、谁监管，谁主管、谁监管”的原则,根据职责和管辖权限，依法做好“双随机、一公开”抽查结果后续处理。</w:t>
      </w:r>
    </w:p>
    <w:p w14:paraId="630033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 xml:space="preserve">六、工作要求 </w:t>
      </w:r>
    </w:p>
    <w:p w14:paraId="16DDA2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t>（一）加强组织领导。各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相关单位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 xml:space="preserve">要高度重视，精心组织，周密部署，严格按照省局要求，认真细化工作要求和流程，一级抓一级，层层抓落实，定人、定岗、定职责、定时限，一次性完成对抽查对象的全面检查，坚决杜绝拖延检查时间、重复多次检查等现象，确保此次联合抽查工作依法、有序开展。 </w:t>
      </w:r>
    </w:p>
    <w:p w14:paraId="67DEF4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t>（二）加强协调配合。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政策法规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股要认真制定本辖区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跨部门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 xml:space="preserve">联合“双随机”抽查工作方案，组织协调好查前准备、认领抽查对象名单、现场检查工作，督导辖区抽查进度、汇总上报等工作。 </w:t>
      </w:r>
    </w:p>
    <w:p w14:paraId="59DCB4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t>（三）加强工作反馈。各抽查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单位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要积极发现联合抽查工作中的疑点、难点和堵点问题，总结经验做法和亮点，为今后全面推行联合抽查工作提供可借鉴、可推广的措施和方法。</w:t>
      </w:r>
    </w:p>
    <w:p w14:paraId="4216AA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473B72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5EDFA8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</w:rPr>
        <w:t>联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系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人：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王林林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联系电话：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0312-7318010</w:t>
      </w:r>
    </w:p>
    <w:p w14:paraId="39ACEB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</w:p>
    <w:p w14:paraId="744908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</w:p>
    <w:p w14:paraId="3D427E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" w:hAnsi="仿宋" w:eastAsia="仿宋" w:cs="仿宋"/>
          <w:b w:val="0"/>
          <w:sz w:val="32"/>
          <w:szCs w:val="32"/>
        </w:rPr>
      </w:pPr>
    </w:p>
    <w:p w14:paraId="3FA2CD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0ECCE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758075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0E6BDF4E">
      <w:pPr>
        <w:keepNext w:val="0"/>
        <w:keepLines w:val="0"/>
        <w:pageBreakBefore w:val="0"/>
        <w:widowControl w:val="0"/>
        <w:tabs>
          <w:tab w:val="left" w:pos="710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ab/>
      </w:r>
    </w:p>
    <w:sectPr>
      <w:pgSz w:w="11906" w:h="16838"/>
      <w:pgMar w:top="2098" w:right="1531" w:bottom="1984" w:left="1531" w:header="851" w:footer="992" w:gutter="0"/>
      <w:cols w:space="425" w:num="1"/>
      <w:docGrid w:type="lines" w:linePitch="60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BD258C0"/>
    <w:multiLevelType w:val="singleLevel"/>
    <w:tmpl w:val="CBD258C0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HorizontalSpacing w:val="221"/>
  <w:drawingGridVerticalSpacing w:val="601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QxZjRkMmYwZTU2MTU1NjAxZmY0ZTc5ZmEzNWE3OTYifQ=="/>
  </w:docVars>
  <w:rsids>
    <w:rsidRoot w:val="00921F90"/>
    <w:rsid w:val="00004E09"/>
    <w:rsid w:val="0003138A"/>
    <w:rsid w:val="000E49E2"/>
    <w:rsid w:val="00327711"/>
    <w:rsid w:val="003D2042"/>
    <w:rsid w:val="00444DEA"/>
    <w:rsid w:val="00504EB2"/>
    <w:rsid w:val="005470ED"/>
    <w:rsid w:val="00547EEA"/>
    <w:rsid w:val="00555462"/>
    <w:rsid w:val="005C09A9"/>
    <w:rsid w:val="006B6034"/>
    <w:rsid w:val="00907BED"/>
    <w:rsid w:val="00921F90"/>
    <w:rsid w:val="00B421A1"/>
    <w:rsid w:val="00BE27F6"/>
    <w:rsid w:val="00C05379"/>
    <w:rsid w:val="00C44DCC"/>
    <w:rsid w:val="00C74375"/>
    <w:rsid w:val="00E75073"/>
    <w:rsid w:val="00FE21E6"/>
    <w:rsid w:val="02345B92"/>
    <w:rsid w:val="030D2953"/>
    <w:rsid w:val="0406004A"/>
    <w:rsid w:val="058C3828"/>
    <w:rsid w:val="08416E9F"/>
    <w:rsid w:val="084F5179"/>
    <w:rsid w:val="09E16AD8"/>
    <w:rsid w:val="0A6C0264"/>
    <w:rsid w:val="0B4B6F19"/>
    <w:rsid w:val="0BD55FA3"/>
    <w:rsid w:val="0CB16402"/>
    <w:rsid w:val="0CE642FD"/>
    <w:rsid w:val="0E012A71"/>
    <w:rsid w:val="0E5434E9"/>
    <w:rsid w:val="0EA24254"/>
    <w:rsid w:val="0EEE24DE"/>
    <w:rsid w:val="0F121E91"/>
    <w:rsid w:val="0F140720"/>
    <w:rsid w:val="0F890F70"/>
    <w:rsid w:val="0F9242C9"/>
    <w:rsid w:val="108300B5"/>
    <w:rsid w:val="11036B00"/>
    <w:rsid w:val="11270A41"/>
    <w:rsid w:val="11643A43"/>
    <w:rsid w:val="11F748B7"/>
    <w:rsid w:val="120854E2"/>
    <w:rsid w:val="125D0492"/>
    <w:rsid w:val="13804D4B"/>
    <w:rsid w:val="13D80718"/>
    <w:rsid w:val="143516C6"/>
    <w:rsid w:val="14A12DF3"/>
    <w:rsid w:val="14E804E7"/>
    <w:rsid w:val="162714E3"/>
    <w:rsid w:val="16AE1708"/>
    <w:rsid w:val="176C18A3"/>
    <w:rsid w:val="178F40EA"/>
    <w:rsid w:val="17E31439"/>
    <w:rsid w:val="18167A61"/>
    <w:rsid w:val="19197809"/>
    <w:rsid w:val="192F4936"/>
    <w:rsid w:val="19EB714B"/>
    <w:rsid w:val="1B8A22F8"/>
    <w:rsid w:val="1EAF02C7"/>
    <w:rsid w:val="1FE1689C"/>
    <w:rsid w:val="20B30527"/>
    <w:rsid w:val="23476D20"/>
    <w:rsid w:val="23690AB1"/>
    <w:rsid w:val="246851A0"/>
    <w:rsid w:val="25776851"/>
    <w:rsid w:val="26D02FDF"/>
    <w:rsid w:val="278E3170"/>
    <w:rsid w:val="27D671E5"/>
    <w:rsid w:val="28EB15D1"/>
    <w:rsid w:val="29002FBE"/>
    <w:rsid w:val="2A677CA8"/>
    <w:rsid w:val="2AB06293"/>
    <w:rsid w:val="2E2C36E3"/>
    <w:rsid w:val="2E687D12"/>
    <w:rsid w:val="2E6E5AA9"/>
    <w:rsid w:val="31BE450C"/>
    <w:rsid w:val="31F462C5"/>
    <w:rsid w:val="33A06705"/>
    <w:rsid w:val="340622E0"/>
    <w:rsid w:val="348A4CBF"/>
    <w:rsid w:val="35C34FB2"/>
    <w:rsid w:val="35D408E8"/>
    <w:rsid w:val="369919C0"/>
    <w:rsid w:val="37C404E8"/>
    <w:rsid w:val="381A45AC"/>
    <w:rsid w:val="38AE63D5"/>
    <w:rsid w:val="3A3556CD"/>
    <w:rsid w:val="3A577D39"/>
    <w:rsid w:val="3B581673"/>
    <w:rsid w:val="3BF42D81"/>
    <w:rsid w:val="3D366061"/>
    <w:rsid w:val="3D9D5A63"/>
    <w:rsid w:val="3DA6700D"/>
    <w:rsid w:val="3E0762CD"/>
    <w:rsid w:val="3F12422F"/>
    <w:rsid w:val="3F154D9E"/>
    <w:rsid w:val="3F5E56C6"/>
    <w:rsid w:val="40430FE4"/>
    <w:rsid w:val="40E8793D"/>
    <w:rsid w:val="431E47B6"/>
    <w:rsid w:val="43560B8E"/>
    <w:rsid w:val="46FB71E4"/>
    <w:rsid w:val="476A10AC"/>
    <w:rsid w:val="481728B6"/>
    <w:rsid w:val="4818518D"/>
    <w:rsid w:val="49A40179"/>
    <w:rsid w:val="4A7933B4"/>
    <w:rsid w:val="4B3D0885"/>
    <w:rsid w:val="4C9E5354"/>
    <w:rsid w:val="4CAE1A3B"/>
    <w:rsid w:val="4D1F46E6"/>
    <w:rsid w:val="4D2A7831"/>
    <w:rsid w:val="4D6E0DC9"/>
    <w:rsid w:val="4DB7491F"/>
    <w:rsid w:val="4EC310A1"/>
    <w:rsid w:val="4F85160C"/>
    <w:rsid w:val="5246001F"/>
    <w:rsid w:val="53DA3115"/>
    <w:rsid w:val="542E520F"/>
    <w:rsid w:val="554F0C40"/>
    <w:rsid w:val="55AB77B9"/>
    <w:rsid w:val="569577C7"/>
    <w:rsid w:val="573C7C43"/>
    <w:rsid w:val="595E20F3"/>
    <w:rsid w:val="59C52172"/>
    <w:rsid w:val="5CB6580E"/>
    <w:rsid w:val="5CEC3A93"/>
    <w:rsid w:val="5D755CF9"/>
    <w:rsid w:val="5DE25C3D"/>
    <w:rsid w:val="5DED6828"/>
    <w:rsid w:val="5E5E5AAC"/>
    <w:rsid w:val="5F337B7D"/>
    <w:rsid w:val="5FB16D3E"/>
    <w:rsid w:val="60D75901"/>
    <w:rsid w:val="619F14FA"/>
    <w:rsid w:val="62D90A3C"/>
    <w:rsid w:val="631321A0"/>
    <w:rsid w:val="63A252D2"/>
    <w:rsid w:val="65764C68"/>
    <w:rsid w:val="66C41D2C"/>
    <w:rsid w:val="67823891"/>
    <w:rsid w:val="689E40B9"/>
    <w:rsid w:val="68BB663A"/>
    <w:rsid w:val="69CC6D87"/>
    <w:rsid w:val="6A8A03C9"/>
    <w:rsid w:val="6A8E035E"/>
    <w:rsid w:val="6CF3094C"/>
    <w:rsid w:val="6CF92406"/>
    <w:rsid w:val="6D41535E"/>
    <w:rsid w:val="6D7F02BA"/>
    <w:rsid w:val="6EDC3D8E"/>
    <w:rsid w:val="702F7EED"/>
    <w:rsid w:val="703A5210"/>
    <w:rsid w:val="725D51E5"/>
    <w:rsid w:val="73320420"/>
    <w:rsid w:val="740C6EC3"/>
    <w:rsid w:val="74687E72"/>
    <w:rsid w:val="779D14EF"/>
    <w:rsid w:val="79002FA6"/>
    <w:rsid w:val="79900221"/>
    <w:rsid w:val="7B4909FD"/>
    <w:rsid w:val="7B9B28DB"/>
    <w:rsid w:val="7D2F05C7"/>
    <w:rsid w:val="7E0B3D48"/>
    <w:rsid w:val="7F0F41C1"/>
    <w:rsid w:val="7F595A09"/>
    <w:rsid w:val="7FEB1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b/>
      <w:kern w:val="2"/>
      <w:sz w:val="44"/>
      <w:szCs w:val="21"/>
      <w:lang w:val="en-US" w:eastAsia="zh-CN" w:bidi="ar-SA"/>
    </w:rPr>
  </w:style>
  <w:style w:type="paragraph" w:styleId="2">
    <w:name w:val="heading 1"/>
    <w:basedOn w:val="1"/>
    <w:next w:val="1"/>
    <w:link w:val="10"/>
    <w:autoRedefine/>
    <w:qFormat/>
    <w:uiPriority w:val="9"/>
    <w:pPr>
      <w:keepNext/>
      <w:keepLines/>
      <w:spacing w:before="340" w:after="330" w:line="578" w:lineRule="auto"/>
      <w:outlineLvl w:val="0"/>
    </w:pPr>
    <w:rPr>
      <w:bCs/>
      <w:kern w:val="44"/>
      <w:szCs w:val="44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6">
    <w:name w:val="Strong"/>
    <w:basedOn w:val="5"/>
    <w:qFormat/>
    <w:uiPriority w:val="22"/>
  </w:style>
  <w:style w:type="character" w:styleId="7">
    <w:name w:val="FollowedHyperlink"/>
    <w:basedOn w:val="5"/>
    <w:autoRedefine/>
    <w:semiHidden/>
    <w:unhideWhenUsed/>
    <w:qFormat/>
    <w:uiPriority w:val="99"/>
    <w:rPr>
      <w:color w:val="333333"/>
      <w:u w:val="none"/>
    </w:rPr>
  </w:style>
  <w:style w:type="character" w:styleId="8">
    <w:name w:val="Emphasis"/>
    <w:basedOn w:val="5"/>
    <w:autoRedefine/>
    <w:qFormat/>
    <w:uiPriority w:val="20"/>
  </w:style>
  <w:style w:type="character" w:styleId="9">
    <w:name w:val="Hyperlink"/>
    <w:basedOn w:val="5"/>
    <w:semiHidden/>
    <w:unhideWhenUsed/>
    <w:qFormat/>
    <w:uiPriority w:val="99"/>
    <w:rPr>
      <w:color w:val="333333"/>
      <w:u w:val="none"/>
    </w:rPr>
  </w:style>
  <w:style w:type="character" w:customStyle="1" w:styleId="10">
    <w:name w:val="标题 1 Char"/>
    <w:basedOn w:val="5"/>
    <w:link w:val="2"/>
    <w:qFormat/>
    <w:uiPriority w:val="9"/>
    <w:rPr>
      <w:rFonts w:ascii="Calibri" w:hAnsi="Calibri" w:eastAsia="宋体" w:cs="Calibri"/>
      <w:b/>
      <w:bCs/>
      <w:kern w:val="44"/>
      <w:sz w:val="44"/>
      <w:szCs w:val="44"/>
    </w:rPr>
  </w:style>
  <w:style w:type="paragraph" w:styleId="11">
    <w:name w:val="No Spacing"/>
    <w:autoRedefine/>
    <w:qFormat/>
    <w:uiPriority w:val="1"/>
    <w:pPr>
      <w:widowControl w:val="0"/>
      <w:jc w:val="both"/>
    </w:pPr>
    <w:rPr>
      <w:rFonts w:ascii="Calibri" w:hAnsi="Calibri" w:eastAsia="宋体" w:cs="Calibri"/>
      <w:b/>
      <w:kern w:val="2"/>
      <w:sz w:val="44"/>
      <w:szCs w:val="21"/>
      <w:lang w:val="en-US" w:eastAsia="zh-CN" w:bidi="ar-SA"/>
    </w:rPr>
  </w:style>
  <w:style w:type="character" w:customStyle="1" w:styleId="12">
    <w:name w:val="item_open_f"/>
    <w:basedOn w:val="5"/>
    <w:qFormat/>
    <w:uiPriority w:val="0"/>
    <w:rPr>
      <w:rFonts w:ascii="微软雅黑" w:hAnsi="微软雅黑" w:eastAsia="微软雅黑" w:cs="微软雅黑"/>
      <w:color w:val="2376B8"/>
      <w:sz w:val="21"/>
      <w:szCs w:val="21"/>
    </w:rPr>
  </w:style>
  <w:style w:type="character" w:customStyle="1" w:styleId="13">
    <w:name w:val="num"/>
    <w:basedOn w:val="5"/>
    <w:qFormat/>
    <w:uiPriority w:val="0"/>
    <w:rPr>
      <w:rFonts w:ascii="Arial" w:hAnsi="Arial" w:cs="Arial"/>
      <w:color w:val="FFFFFF"/>
      <w:sz w:val="16"/>
      <w:szCs w:val="16"/>
    </w:rPr>
  </w:style>
  <w:style w:type="character" w:customStyle="1" w:styleId="14">
    <w:name w:val="show"/>
    <w:basedOn w:val="5"/>
    <w:autoRedefine/>
    <w:qFormat/>
    <w:uiPriority w:val="0"/>
  </w:style>
  <w:style w:type="character" w:customStyle="1" w:styleId="15">
    <w:name w:val="show1"/>
    <w:basedOn w:val="5"/>
    <w:qFormat/>
    <w:uiPriority w:val="0"/>
  </w:style>
  <w:style w:type="character" w:customStyle="1" w:styleId="16">
    <w:name w:val="default"/>
    <w:basedOn w:val="5"/>
    <w:qFormat/>
    <w:uiPriority w:val="0"/>
  </w:style>
  <w:style w:type="character" w:customStyle="1" w:styleId="17">
    <w:name w:val="blf"/>
    <w:basedOn w:val="5"/>
    <w:autoRedefine/>
    <w:qFormat/>
    <w:uiPriority w:val="0"/>
  </w:style>
  <w:style w:type="character" w:customStyle="1" w:styleId="18">
    <w:name w:val="brt"/>
    <w:basedOn w:val="5"/>
    <w:autoRedefine/>
    <w:qFormat/>
    <w:uiPriority w:val="0"/>
  </w:style>
  <w:style w:type="character" w:customStyle="1" w:styleId="19">
    <w:name w:val="red2"/>
    <w:basedOn w:val="5"/>
    <w:qFormat/>
    <w:uiPriority w:val="0"/>
    <w:rPr>
      <w:color w:val="FF0000"/>
    </w:rPr>
  </w:style>
  <w:style w:type="character" w:customStyle="1" w:styleId="20">
    <w:name w:val="red"/>
    <w:basedOn w:val="5"/>
    <w:autoRedefine/>
    <w:qFormat/>
    <w:uiPriority w:val="0"/>
    <w:rPr>
      <w:color w:val="FF0000"/>
    </w:rPr>
  </w:style>
  <w:style w:type="character" w:customStyle="1" w:styleId="21">
    <w:name w:val="show2"/>
    <w:basedOn w:val="5"/>
    <w:qFormat/>
    <w:uiPriority w:val="0"/>
  </w:style>
  <w:style w:type="character" w:customStyle="1" w:styleId="22">
    <w:name w:val="show3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4</Pages>
  <Words>1211</Words>
  <Characters>1257</Characters>
  <Lines>10</Lines>
  <Paragraphs>2</Paragraphs>
  <TotalTime>9</TotalTime>
  <ScaleCrop>false</ScaleCrop>
  <LinksUpToDate>false</LinksUpToDate>
  <CharactersWithSpaces>1318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2020-09-21T01:44:00Z</dcterms:created>
  <dc:creator>administrator</dc:creator>
  <cp:lastModifiedBy>A清风挽心</cp:lastModifiedBy>
  <cp:lastPrinted>2026-08-03T00:52:52Z</cp:lastPrinted>
  <dcterms:modified xsi:type="dcterms:W3CDTF">2026-08-03T00:53:09Z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C71177334FE249B9951593B508398385_13</vt:lpwstr>
  </property>
  <property fmtid="{D5CDD505-2E9C-101B-9397-08002B2CF9AE}" pid="4" name="KSOTemplateDocerSaveRecord">
    <vt:lpwstr>eyJoZGlkIjoiZTYxNTY5ZjBmN2Y3YzY3NWFlZmQ2OTEwZTI5NmMyMDYiLCJ1c2VySWQiOiI2MTY3NTIyNzQifQ==</vt:lpwstr>
  </property>
</Properties>
</file>