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sz w:val="44"/>
          <w:szCs w:val="44"/>
        </w:rPr>
      </w:pPr>
      <w:r>
        <w:rPr>
          <w:rFonts w:ascii="宋体"/>
          <w:b/>
          <w:sz w:val="44"/>
          <w:szCs w:val="44"/>
        </w:rPr>
        <w:t>涞源县</w:t>
      </w:r>
      <w:r>
        <w:rPr>
          <w:rFonts w:hint="eastAsia" w:ascii="宋体"/>
          <w:b/>
          <w:sz w:val="44"/>
          <w:szCs w:val="44"/>
        </w:rPr>
        <w:t>财政局行政执法救济途径</w:t>
      </w:r>
    </w:p>
    <w:p>
      <w:pPr>
        <w:rPr>
          <w:rFonts w:ascii="宋体"/>
          <w:sz w:val="32"/>
          <w:szCs w:val="32"/>
        </w:rPr>
      </w:pPr>
    </w:p>
    <w:p>
      <w:pPr>
        <w:ind w:firstLine="640" w:firstLineChars="200"/>
        <w:rPr>
          <w:rFonts w:ascii="宋体"/>
          <w:sz w:val="32"/>
          <w:szCs w:val="32"/>
        </w:rPr>
      </w:pPr>
      <w:r>
        <w:rPr>
          <w:rFonts w:hint="eastAsia" w:ascii="宋体"/>
          <w:sz w:val="32"/>
          <w:szCs w:val="32"/>
        </w:rPr>
        <w:t>为进一步畅通行政复议、行政诉讼救济渠道，充分发挥行政复议、行政诉讼在解决行政争议中的重要作用，引导和便于公民通过法定救济途径解决行政争议，切实维护人民群众的合法权益，对作出行政决定时告知的救济途径及享有权利如下∶</w:t>
      </w:r>
    </w:p>
    <w:p>
      <w:pPr>
        <w:rPr>
          <w:rFonts w:ascii="宋体"/>
          <w:sz w:val="32"/>
          <w:szCs w:val="32"/>
        </w:rPr>
      </w:pPr>
      <w:r>
        <w:rPr>
          <w:rFonts w:hint="eastAsia" w:ascii="宋体"/>
          <w:sz w:val="32"/>
          <w:szCs w:val="32"/>
        </w:rPr>
        <w:t>一、救济途径</w:t>
      </w:r>
    </w:p>
    <w:p>
      <w:pPr>
        <w:ind w:firstLine="640" w:firstLineChars="200"/>
        <w:rPr>
          <w:rFonts w:ascii="宋体"/>
          <w:sz w:val="32"/>
          <w:szCs w:val="32"/>
        </w:rPr>
      </w:pPr>
      <w:r>
        <w:rPr>
          <w:rFonts w:hint="eastAsia" w:ascii="宋体"/>
          <w:sz w:val="32"/>
          <w:szCs w:val="32"/>
        </w:rPr>
        <w:t>向作出具体行政行为的行政执法部门申请进行听证、陈述申辩；向上级执法部门或本级政府法制机构提出行政复议；向被告所在地人民法院提出行政诉讼。</w:t>
      </w:r>
    </w:p>
    <w:p>
      <w:pPr>
        <w:rPr>
          <w:rFonts w:ascii="宋体"/>
          <w:sz w:val="32"/>
          <w:szCs w:val="32"/>
        </w:rPr>
      </w:pPr>
      <w:r>
        <w:rPr>
          <w:rFonts w:hint="eastAsia" w:ascii="宋体"/>
          <w:sz w:val="32"/>
          <w:szCs w:val="32"/>
        </w:rPr>
        <w:t>二、听证权利</w:t>
      </w:r>
    </w:p>
    <w:p>
      <w:pPr>
        <w:ind w:firstLine="643" w:firstLineChars="200"/>
        <w:rPr>
          <w:rFonts w:ascii="宋体"/>
          <w:sz w:val="32"/>
          <w:szCs w:val="32"/>
        </w:rPr>
      </w:pPr>
      <w:r>
        <w:rPr>
          <w:rFonts w:hint="eastAsia" w:ascii="宋体"/>
          <w:b/>
          <w:bCs/>
          <w:sz w:val="32"/>
          <w:szCs w:val="32"/>
        </w:rPr>
        <w:t>第一条</w:t>
      </w:r>
      <w:r>
        <w:rPr>
          <w:rFonts w:hint="eastAsia" w:ascii="宋体"/>
          <w:sz w:val="32"/>
          <w:szCs w:val="32"/>
        </w:rPr>
        <w:t xml:space="preserve">  实施行政处罚、行政许可听证，遵循公开、公平、公正、客观、便民和效率的原则，充分听取各方面的意见。除涉及国家秘密和商业秘密外，听证应当公开举行。听证过程应当接受社会监督。</w:t>
      </w:r>
    </w:p>
    <w:p>
      <w:pPr>
        <w:ind w:firstLine="643" w:firstLineChars="200"/>
        <w:rPr>
          <w:rFonts w:ascii="宋体"/>
          <w:sz w:val="32"/>
          <w:szCs w:val="32"/>
        </w:rPr>
      </w:pPr>
      <w:r>
        <w:rPr>
          <w:rFonts w:hint="eastAsia" w:ascii="宋体"/>
          <w:b/>
          <w:bCs/>
          <w:sz w:val="32"/>
          <w:szCs w:val="32"/>
        </w:rPr>
        <w:t>第二条</w:t>
      </w:r>
      <w:r>
        <w:rPr>
          <w:rFonts w:ascii="宋体"/>
          <w:sz w:val="32"/>
          <w:szCs w:val="32"/>
        </w:rPr>
        <w:t xml:space="preserve">  在</w:t>
      </w:r>
      <w:r>
        <w:rPr>
          <w:rFonts w:hint="eastAsia" w:ascii="宋体"/>
          <w:sz w:val="32"/>
          <w:szCs w:val="32"/>
        </w:rPr>
        <w:t>作出责合整改、处罚罚款、或吊销会计从业资格证，行政处罚决定之前，应当书面告知当事人有要求组织听证的权利。当事人要求听证的，行政机关应当组织听证。</w:t>
      </w:r>
    </w:p>
    <w:p>
      <w:pPr>
        <w:ind w:firstLine="640" w:firstLineChars="200"/>
        <w:rPr>
          <w:rFonts w:ascii="宋体"/>
          <w:sz w:val="32"/>
          <w:szCs w:val="32"/>
        </w:rPr>
      </w:pPr>
      <w:r>
        <w:rPr>
          <w:rFonts w:hint="eastAsia" w:ascii="宋体"/>
          <w:sz w:val="32"/>
          <w:szCs w:val="32"/>
        </w:rPr>
        <w:t>下列事项在作出行政许可决定前，应当向社会公告，并举行听证</w:t>
      </w:r>
    </w:p>
    <w:p>
      <w:pPr>
        <w:ind w:firstLine="640" w:firstLineChars="200"/>
        <w:rPr>
          <w:rFonts w:ascii="宋体"/>
          <w:sz w:val="32"/>
          <w:szCs w:val="32"/>
        </w:rPr>
      </w:pPr>
      <w:r>
        <w:rPr>
          <w:rFonts w:hint="eastAsia" w:ascii="宋体"/>
          <w:sz w:val="32"/>
          <w:szCs w:val="32"/>
        </w:rPr>
        <w:t>（一）涉及公共利益的重大事项；</w:t>
      </w:r>
    </w:p>
    <w:p>
      <w:pPr>
        <w:ind w:firstLine="640" w:firstLineChars="200"/>
        <w:rPr>
          <w:rFonts w:ascii="宋体"/>
          <w:sz w:val="32"/>
          <w:szCs w:val="32"/>
        </w:rPr>
      </w:pPr>
      <w:r>
        <w:rPr>
          <w:rFonts w:hint="eastAsia" w:ascii="宋体"/>
          <w:sz w:val="32"/>
          <w:szCs w:val="32"/>
        </w:rPr>
        <w:t>（二）法律、法规、规章规定实施行政许可应当听证的事项；</w:t>
      </w:r>
    </w:p>
    <w:p>
      <w:pPr>
        <w:ind w:left="638" w:leftChars="304"/>
        <w:rPr>
          <w:rFonts w:ascii="宋体"/>
          <w:sz w:val="32"/>
          <w:szCs w:val="32"/>
        </w:rPr>
      </w:pPr>
      <w:r>
        <w:rPr>
          <w:rFonts w:hint="eastAsia" w:ascii="宋体"/>
          <w:sz w:val="32"/>
          <w:szCs w:val="32"/>
        </w:rPr>
        <w:t>（三）行政机关认为需要听证的其他重大行政许可事项。前款第（一）项的具体事项，按市政府批准并向社会</w:t>
      </w:r>
      <w:r>
        <w:rPr>
          <w:rFonts w:ascii="宋体"/>
          <w:sz w:val="32"/>
          <w:szCs w:val="32"/>
        </w:rPr>
        <w:t>公</w:t>
      </w:r>
    </w:p>
    <w:p>
      <w:pPr>
        <w:jc w:val="left"/>
        <w:rPr>
          <w:rFonts w:ascii="宋体"/>
          <w:sz w:val="32"/>
          <w:szCs w:val="32"/>
        </w:rPr>
      </w:pPr>
      <w:r>
        <w:rPr>
          <w:rFonts w:hint="eastAsia" w:ascii="宋体"/>
          <w:sz w:val="32"/>
          <w:szCs w:val="32"/>
        </w:rPr>
        <w:t>布的听证目录执行。</w:t>
      </w:r>
    </w:p>
    <w:p>
      <w:pPr>
        <w:ind w:firstLine="643" w:firstLineChars="200"/>
        <w:rPr>
          <w:rFonts w:ascii="宋体"/>
          <w:sz w:val="32"/>
          <w:szCs w:val="32"/>
        </w:rPr>
      </w:pPr>
      <w:r>
        <w:rPr>
          <w:rFonts w:hint="eastAsia" w:ascii="宋体"/>
          <w:b/>
          <w:bCs/>
          <w:sz w:val="32"/>
          <w:szCs w:val="32"/>
        </w:rPr>
        <w:t>第三条</w:t>
      </w:r>
      <w:r>
        <w:rPr>
          <w:rFonts w:hint="eastAsia" w:ascii="宋体"/>
          <w:sz w:val="32"/>
          <w:szCs w:val="32"/>
        </w:rPr>
        <w:t xml:space="preserve"> </w:t>
      </w:r>
      <w:r>
        <w:rPr>
          <w:rFonts w:ascii="宋体"/>
          <w:sz w:val="32"/>
          <w:szCs w:val="32"/>
        </w:rPr>
        <w:t xml:space="preserve"> </w:t>
      </w:r>
      <w:r>
        <w:rPr>
          <w:rFonts w:hint="eastAsia" w:ascii="宋体"/>
          <w:sz w:val="32"/>
          <w:szCs w:val="32"/>
        </w:rPr>
        <w:t>行政许可有直接涉及申请人与他人之间重大利害关系的，在作出行政许可决定前，应告知申请人、利害关系人享有要求听证的权利。</w:t>
      </w:r>
    </w:p>
    <w:p>
      <w:pPr>
        <w:ind w:firstLine="643" w:firstLineChars="200"/>
        <w:rPr>
          <w:rFonts w:ascii="宋体"/>
          <w:sz w:val="32"/>
          <w:szCs w:val="32"/>
        </w:rPr>
      </w:pPr>
      <w:r>
        <w:rPr>
          <w:rFonts w:hint="eastAsia" w:ascii="宋体"/>
          <w:b/>
          <w:bCs/>
          <w:sz w:val="32"/>
          <w:szCs w:val="32"/>
        </w:rPr>
        <w:t>第四条</w:t>
      </w:r>
      <w:r>
        <w:rPr>
          <w:rFonts w:hint="eastAsia" w:ascii="宋体"/>
          <w:sz w:val="32"/>
          <w:szCs w:val="32"/>
        </w:rPr>
        <w:t xml:space="preserve"> </w:t>
      </w:r>
      <w:r>
        <w:rPr>
          <w:rFonts w:ascii="宋体"/>
          <w:sz w:val="32"/>
          <w:szCs w:val="32"/>
        </w:rPr>
        <w:t xml:space="preserve"> </w:t>
      </w:r>
      <w:r>
        <w:rPr>
          <w:rFonts w:hint="eastAsia" w:ascii="宋体"/>
          <w:sz w:val="32"/>
          <w:szCs w:val="32"/>
        </w:rPr>
        <w:t>行政处罚相对人在被告知听证权利之日起3日内提出听证申请的，行政机关应当在10日内组织听证。</w:t>
      </w:r>
    </w:p>
    <w:p>
      <w:pPr>
        <w:ind w:firstLine="640" w:firstLineChars="200"/>
        <w:rPr>
          <w:rFonts w:ascii="宋体"/>
          <w:sz w:val="32"/>
          <w:szCs w:val="32"/>
        </w:rPr>
      </w:pPr>
      <w:r>
        <w:rPr>
          <w:rFonts w:hint="eastAsia" w:ascii="宋体"/>
          <w:sz w:val="32"/>
          <w:szCs w:val="32"/>
        </w:rPr>
        <w:t>行政许可申请人、利害关系人在被告知听证权利之日起5 日内提出听证申请的，行政机关应于20日内组织听证。</w:t>
      </w:r>
    </w:p>
    <w:p>
      <w:pPr>
        <w:ind w:firstLine="643" w:firstLineChars="200"/>
        <w:rPr>
          <w:rFonts w:ascii="宋体"/>
          <w:sz w:val="32"/>
          <w:szCs w:val="32"/>
        </w:rPr>
      </w:pPr>
      <w:r>
        <w:rPr>
          <w:rFonts w:hint="eastAsia" w:ascii="宋体"/>
          <w:b/>
          <w:bCs/>
          <w:sz w:val="32"/>
          <w:szCs w:val="32"/>
        </w:rPr>
        <w:t>第五条</w:t>
      </w:r>
      <w:r>
        <w:rPr>
          <w:rFonts w:hint="eastAsia" w:ascii="宋体"/>
          <w:sz w:val="32"/>
          <w:szCs w:val="32"/>
        </w:rPr>
        <w:t xml:space="preserve">  当事人逾期未提出听证申请的、无正当理由不出席听证会或未经许可中途退出听证会场的，视为放弃听证权利。</w:t>
      </w:r>
    </w:p>
    <w:p>
      <w:pPr>
        <w:ind w:firstLine="643" w:firstLineChars="200"/>
        <w:rPr>
          <w:rFonts w:ascii="宋体"/>
          <w:sz w:val="32"/>
          <w:szCs w:val="32"/>
        </w:rPr>
      </w:pPr>
      <w:r>
        <w:rPr>
          <w:rFonts w:hint="eastAsia" w:ascii="宋体"/>
          <w:b/>
          <w:bCs/>
          <w:sz w:val="32"/>
          <w:szCs w:val="32"/>
        </w:rPr>
        <w:t>第六条</w:t>
      </w:r>
      <w:r>
        <w:rPr>
          <w:rFonts w:hint="eastAsia" w:ascii="宋体"/>
          <w:sz w:val="32"/>
          <w:szCs w:val="32"/>
        </w:rPr>
        <w:t xml:space="preserve">  行政机关向申请人、利害关系人告知听证权利应遵守下列规定∶</w:t>
      </w:r>
    </w:p>
    <w:p>
      <w:pPr>
        <w:numPr>
          <w:ilvl w:val="0"/>
          <w:numId w:val="1"/>
        </w:numPr>
        <w:rPr>
          <w:rFonts w:ascii="宋体"/>
          <w:sz w:val="32"/>
          <w:szCs w:val="32"/>
        </w:rPr>
      </w:pPr>
      <w:r>
        <w:rPr>
          <w:rFonts w:hint="eastAsia" w:ascii="宋体"/>
          <w:sz w:val="32"/>
          <w:szCs w:val="32"/>
        </w:rPr>
        <w:t>能够书面送达的，应送达听证告知书；</w:t>
      </w:r>
    </w:p>
    <w:p>
      <w:pPr>
        <w:numPr>
          <w:ilvl w:val="0"/>
          <w:numId w:val="1"/>
        </w:numPr>
        <w:rPr>
          <w:rFonts w:ascii="宋体"/>
          <w:sz w:val="32"/>
          <w:szCs w:val="32"/>
        </w:rPr>
      </w:pPr>
      <w:r>
        <w:rPr>
          <w:rFonts w:hint="eastAsia" w:ascii="宋体"/>
          <w:sz w:val="32"/>
          <w:szCs w:val="32"/>
        </w:rPr>
        <w:t>可即时送达的，口头告知后应制做笔录；</w:t>
      </w:r>
    </w:p>
    <w:p>
      <w:pPr>
        <w:numPr>
          <w:ilvl w:val="0"/>
          <w:numId w:val="1"/>
        </w:numPr>
        <w:rPr>
          <w:rFonts w:ascii="宋体"/>
          <w:sz w:val="32"/>
          <w:szCs w:val="32"/>
        </w:rPr>
      </w:pPr>
      <w:r>
        <w:rPr>
          <w:rFonts w:hint="eastAsia" w:ascii="宋体"/>
          <w:sz w:val="32"/>
          <w:szCs w:val="32"/>
        </w:rPr>
        <w:t>按照前（一）、（二）两项无法送达的，公告送达。</w:t>
      </w:r>
    </w:p>
    <w:p>
      <w:pPr>
        <w:ind w:firstLine="643" w:firstLineChars="200"/>
        <w:rPr>
          <w:rFonts w:ascii="宋体"/>
          <w:sz w:val="32"/>
          <w:szCs w:val="32"/>
        </w:rPr>
      </w:pPr>
      <w:r>
        <w:rPr>
          <w:rFonts w:hint="eastAsia" w:ascii="宋体"/>
          <w:b/>
          <w:bCs/>
          <w:sz w:val="32"/>
          <w:szCs w:val="32"/>
        </w:rPr>
        <w:t>第七条</w:t>
      </w:r>
      <w:r>
        <w:rPr>
          <w:rFonts w:hint="eastAsia" w:ascii="宋体"/>
          <w:sz w:val="32"/>
          <w:szCs w:val="32"/>
        </w:rPr>
        <w:t xml:space="preserve"> </w:t>
      </w:r>
      <w:r>
        <w:rPr>
          <w:rFonts w:ascii="宋体"/>
          <w:sz w:val="32"/>
          <w:szCs w:val="32"/>
        </w:rPr>
        <w:t xml:space="preserve"> </w:t>
      </w:r>
      <w:r>
        <w:rPr>
          <w:rFonts w:hint="eastAsia" w:ascii="宋体"/>
          <w:sz w:val="32"/>
          <w:szCs w:val="32"/>
        </w:rPr>
        <w:t>实施行政处罚、行政许可听证，采取听证会的形式。</w:t>
      </w:r>
    </w:p>
    <w:p>
      <w:pPr>
        <w:ind w:firstLine="643" w:firstLineChars="200"/>
        <w:rPr>
          <w:rFonts w:ascii="宋体"/>
          <w:sz w:val="32"/>
          <w:szCs w:val="32"/>
        </w:rPr>
      </w:pPr>
      <w:r>
        <w:rPr>
          <w:rFonts w:hint="eastAsia" w:ascii="宋体"/>
          <w:b/>
          <w:bCs/>
          <w:sz w:val="32"/>
          <w:szCs w:val="32"/>
        </w:rPr>
        <w:t>第八条</w:t>
      </w:r>
      <w:r>
        <w:rPr>
          <w:rFonts w:ascii="宋体"/>
          <w:b/>
          <w:bCs/>
          <w:sz w:val="32"/>
          <w:szCs w:val="32"/>
        </w:rPr>
        <w:t xml:space="preserve">  </w:t>
      </w:r>
      <w:r>
        <w:rPr>
          <w:rFonts w:hint="eastAsia" w:ascii="宋体"/>
          <w:sz w:val="32"/>
          <w:szCs w:val="32"/>
        </w:rPr>
        <w:t>举行听证7日前，应书面通知申请人、利害关系人举行听证的时间、地点、主持人和听证员姓名，告知其有申请回避、委托代理人的权利，并提示其准备证据，必要时予以公告。当事人收到通知书时，应当在通知书送达回证上签字。</w:t>
      </w:r>
    </w:p>
    <w:p>
      <w:pPr>
        <w:ind w:firstLine="643" w:firstLineChars="200"/>
        <w:rPr>
          <w:rFonts w:ascii="宋体"/>
          <w:sz w:val="32"/>
          <w:szCs w:val="32"/>
        </w:rPr>
      </w:pPr>
      <w:r>
        <w:rPr>
          <w:rFonts w:hint="eastAsia" w:ascii="宋体"/>
          <w:b/>
          <w:bCs/>
          <w:sz w:val="32"/>
          <w:szCs w:val="32"/>
        </w:rPr>
        <w:t>第九条</w:t>
      </w:r>
      <w:r>
        <w:rPr>
          <w:rFonts w:ascii="宋体"/>
          <w:b/>
          <w:bCs/>
          <w:sz w:val="32"/>
          <w:szCs w:val="32"/>
        </w:rPr>
        <w:t xml:space="preserve"> </w:t>
      </w:r>
      <w:r>
        <w:rPr>
          <w:rFonts w:hint="eastAsia" w:ascii="宋体"/>
          <w:sz w:val="32"/>
          <w:szCs w:val="32"/>
        </w:rPr>
        <w:t xml:space="preserve"> 实施行政处罚、行政许可听证，由作出行政处罚、行政许可决定的行政机关或法律、法规授权的组织负责组织，并应在送达举行听证通知前组成听证组织。听证组织设听证主持人1名、听证员2或4名、记录员1名。</w:t>
      </w:r>
    </w:p>
    <w:p>
      <w:pPr>
        <w:ind w:firstLine="640" w:firstLineChars="200"/>
        <w:rPr>
          <w:rFonts w:ascii="宋体"/>
          <w:sz w:val="32"/>
          <w:szCs w:val="32"/>
        </w:rPr>
      </w:pPr>
      <w:r>
        <w:rPr>
          <w:rFonts w:hint="eastAsia" w:ascii="宋体"/>
          <w:sz w:val="32"/>
          <w:szCs w:val="32"/>
        </w:rPr>
        <w:t>听证现场设听证主持人席、听证员席、行政执法人员（或行政许可审查人员）席、申请人和利害关系人席和公众旁听席。</w:t>
      </w:r>
    </w:p>
    <w:p>
      <w:pPr>
        <w:ind w:firstLine="643" w:firstLineChars="200"/>
        <w:rPr>
          <w:rFonts w:ascii="宋体"/>
          <w:sz w:val="32"/>
          <w:szCs w:val="32"/>
        </w:rPr>
      </w:pPr>
      <w:r>
        <w:rPr>
          <w:rFonts w:hint="eastAsia" w:ascii="宋体"/>
          <w:b/>
          <w:bCs/>
          <w:sz w:val="32"/>
          <w:szCs w:val="32"/>
        </w:rPr>
        <w:t>第十条</w:t>
      </w:r>
      <w:r>
        <w:rPr>
          <w:rFonts w:ascii="宋体"/>
          <w:b/>
          <w:bCs/>
          <w:sz w:val="32"/>
          <w:szCs w:val="32"/>
        </w:rPr>
        <w:t xml:space="preserve"> </w:t>
      </w:r>
      <w:r>
        <w:rPr>
          <w:rFonts w:hint="eastAsia" w:ascii="宋体"/>
          <w:sz w:val="32"/>
          <w:szCs w:val="32"/>
        </w:rPr>
        <w:t xml:space="preserve"> 听证主持人，由行政机关有关负责人担任。</w:t>
      </w:r>
    </w:p>
    <w:p>
      <w:pPr>
        <w:rPr>
          <w:rFonts w:ascii="宋体"/>
          <w:sz w:val="32"/>
          <w:szCs w:val="32"/>
        </w:rPr>
      </w:pPr>
      <w:r>
        <w:rPr>
          <w:rFonts w:hint="eastAsia" w:ascii="宋体"/>
          <w:sz w:val="32"/>
          <w:szCs w:val="32"/>
        </w:rPr>
        <w:t>行政机关所属的法制机构工作人员或具有法制机构职能的机构工作人员为听证员。</w:t>
      </w:r>
    </w:p>
    <w:p>
      <w:pPr>
        <w:ind w:firstLine="640" w:firstLineChars="200"/>
        <w:rPr>
          <w:rFonts w:ascii="宋体"/>
          <w:sz w:val="32"/>
          <w:szCs w:val="32"/>
        </w:rPr>
      </w:pPr>
      <w:r>
        <w:rPr>
          <w:rFonts w:hint="eastAsia" w:ascii="宋体"/>
          <w:sz w:val="32"/>
          <w:szCs w:val="32"/>
        </w:rPr>
        <w:t>参与案件调查、拟作出行政处罚意见审核的行政执法人员，审查行政许可申请或与行政许可事项有直接利害关系的工作人员，不得作为听证主持人或听证员。</w:t>
      </w:r>
    </w:p>
    <w:p>
      <w:pPr>
        <w:ind w:firstLine="643" w:firstLineChars="200"/>
        <w:rPr>
          <w:rFonts w:ascii="宋体"/>
          <w:sz w:val="32"/>
          <w:szCs w:val="32"/>
        </w:rPr>
      </w:pPr>
      <w:r>
        <w:rPr>
          <w:rFonts w:hint="eastAsia" w:ascii="宋体"/>
          <w:b/>
          <w:bCs/>
          <w:sz w:val="32"/>
          <w:szCs w:val="32"/>
        </w:rPr>
        <w:t>第十一条</w:t>
      </w:r>
      <w:r>
        <w:rPr>
          <w:rFonts w:hint="eastAsia" w:ascii="宋体"/>
          <w:sz w:val="32"/>
          <w:szCs w:val="32"/>
        </w:rPr>
        <w:t xml:space="preserve"> </w:t>
      </w:r>
      <w:r>
        <w:rPr>
          <w:rFonts w:ascii="宋体"/>
          <w:sz w:val="32"/>
          <w:szCs w:val="32"/>
        </w:rPr>
        <w:t xml:space="preserve"> </w:t>
      </w:r>
      <w:r>
        <w:rPr>
          <w:rFonts w:hint="eastAsia" w:ascii="宋体"/>
          <w:sz w:val="32"/>
          <w:szCs w:val="32"/>
        </w:rPr>
        <w:t>听证开始前，听证主持人应核对参加听证人员的</w:t>
      </w:r>
      <w:r>
        <w:rPr>
          <w:rFonts w:ascii="宋体"/>
          <w:sz w:val="32"/>
          <w:szCs w:val="32"/>
        </w:rPr>
        <w:t>身份，询问申请人、利害关系人是否申请回避。</w:t>
      </w:r>
    </w:p>
    <w:p>
      <w:pPr>
        <w:ind w:firstLine="640" w:firstLineChars="200"/>
        <w:rPr>
          <w:rFonts w:ascii="宋体"/>
          <w:sz w:val="32"/>
          <w:szCs w:val="32"/>
        </w:rPr>
      </w:pPr>
      <w:r>
        <w:rPr>
          <w:rFonts w:ascii="宋体"/>
          <w:sz w:val="32"/>
          <w:szCs w:val="32"/>
        </w:rPr>
        <w:t>申请人、利害关系人申请听证主持人回避的，听证主持人应宣布暂停听证，报行政机关负责人决定；申请听证员回避的，由听证主持人决定。</w:t>
      </w:r>
    </w:p>
    <w:p>
      <w:pPr>
        <w:ind w:firstLine="643" w:firstLineChars="200"/>
        <w:rPr>
          <w:rFonts w:ascii="宋体"/>
          <w:sz w:val="32"/>
          <w:szCs w:val="32"/>
        </w:rPr>
      </w:pPr>
      <w:r>
        <w:rPr>
          <w:rFonts w:ascii="宋体"/>
          <w:b/>
          <w:bCs/>
          <w:sz w:val="32"/>
          <w:szCs w:val="32"/>
        </w:rPr>
        <w:t xml:space="preserve">第十二条 </w:t>
      </w:r>
      <w:r>
        <w:rPr>
          <w:rFonts w:ascii="宋体"/>
          <w:sz w:val="32"/>
          <w:szCs w:val="32"/>
        </w:rPr>
        <w:t xml:space="preserve"> 申请人、</w:t>
      </w:r>
      <w:r>
        <w:rPr>
          <w:rFonts w:hint="eastAsia" w:ascii="宋体"/>
          <w:sz w:val="32"/>
          <w:szCs w:val="32"/>
        </w:rPr>
        <w:t>利害关系</w:t>
      </w:r>
      <w:r>
        <w:rPr>
          <w:rFonts w:ascii="宋体"/>
          <w:sz w:val="32"/>
          <w:szCs w:val="32"/>
        </w:rPr>
        <w:t>人可以亲自参加听证，也可以委托第三人代理听证。</w:t>
      </w:r>
    </w:p>
    <w:p>
      <w:pPr>
        <w:ind w:firstLine="640" w:firstLineChars="200"/>
        <w:rPr>
          <w:rFonts w:ascii="宋体"/>
          <w:sz w:val="32"/>
          <w:szCs w:val="32"/>
        </w:rPr>
      </w:pPr>
      <w:r>
        <w:rPr>
          <w:rFonts w:ascii="宋体"/>
          <w:sz w:val="32"/>
          <w:szCs w:val="32"/>
        </w:rPr>
        <w:t>委托听证的，受委托人应向行政机关提交委托书。</w:t>
      </w:r>
    </w:p>
    <w:p>
      <w:pPr>
        <w:ind w:firstLine="643" w:firstLineChars="200"/>
        <w:rPr>
          <w:rFonts w:ascii="宋体"/>
          <w:sz w:val="32"/>
          <w:szCs w:val="32"/>
        </w:rPr>
      </w:pPr>
      <w:r>
        <w:rPr>
          <w:rFonts w:ascii="宋体"/>
          <w:b/>
          <w:bCs/>
          <w:sz w:val="32"/>
          <w:szCs w:val="32"/>
        </w:rPr>
        <w:t>第十三条</w:t>
      </w:r>
      <w:r>
        <w:rPr>
          <w:rFonts w:ascii="宋体"/>
          <w:sz w:val="32"/>
          <w:szCs w:val="32"/>
        </w:rPr>
        <w:t xml:space="preserve">  申请人、</w:t>
      </w:r>
      <w:r>
        <w:rPr>
          <w:rFonts w:hint="eastAsia" w:ascii="宋体"/>
          <w:sz w:val="32"/>
          <w:szCs w:val="32"/>
        </w:rPr>
        <w:t>利害关系</w:t>
      </w:r>
      <w:bookmarkStart w:id="0" w:name="_GoBack"/>
      <w:bookmarkEnd w:id="0"/>
      <w:r>
        <w:rPr>
          <w:rFonts w:ascii="宋体"/>
          <w:sz w:val="32"/>
          <w:szCs w:val="32"/>
        </w:rPr>
        <w:t>人无正当理由不按时出席，又</w:t>
      </w:r>
      <w:r>
        <w:rPr>
          <w:rFonts w:hint="eastAsia" w:ascii="宋体"/>
          <w:sz w:val="32"/>
          <w:szCs w:val="32"/>
        </w:rPr>
        <w:t>不委托出席听证会的，视为自动放弃听证权利，行政机关可决定缺席听证或取消听证会。</w:t>
      </w:r>
    </w:p>
    <w:p>
      <w:pPr>
        <w:ind w:firstLine="643" w:firstLineChars="200"/>
        <w:rPr>
          <w:rFonts w:ascii="宋体"/>
          <w:sz w:val="32"/>
          <w:szCs w:val="32"/>
        </w:rPr>
      </w:pPr>
      <w:r>
        <w:rPr>
          <w:rFonts w:hint="eastAsia" w:ascii="宋体"/>
          <w:b/>
          <w:bCs/>
          <w:sz w:val="32"/>
          <w:szCs w:val="32"/>
        </w:rPr>
        <w:t>第十四条</w:t>
      </w:r>
      <w:r>
        <w:rPr>
          <w:rFonts w:hint="eastAsia" w:ascii="宋体"/>
          <w:sz w:val="32"/>
          <w:szCs w:val="32"/>
        </w:rPr>
        <w:t xml:space="preserve"> </w:t>
      </w:r>
      <w:r>
        <w:rPr>
          <w:rFonts w:ascii="宋体"/>
          <w:sz w:val="32"/>
          <w:szCs w:val="32"/>
        </w:rPr>
        <w:t xml:space="preserve"> </w:t>
      </w:r>
      <w:r>
        <w:rPr>
          <w:rFonts w:hint="eastAsia" w:ascii="宋体"/>
          <w:sz w:val="32"/>
          <w:szCs w:val="32"/>
        </w:rPr>
        <w:t>听证会按下列程序进行</w:t>
      </w:r>
      <w:r>
        <w:rPr>
          <w:rFonts w:ascii="宋体"/>
          <w:sz w:val="32"/>
          <w:szCs w:val="32"/>
        </w:rPr>
        <w:t>：</w:t>
      </w:r>
    </w:p>
    <w:p>
      <w:pPr>
        <w:ind w:firstLine="640" w:firstLineChars="200"/>
        <w:rPr>
          <w:rFonts w:ascii="宋体"/>
          <w:sz w:val="32"/>
          <w:szCs w:val="32"/>
        </w:rPr>
      </w:pPr>
      <w:r>
        <w:rPr>
          <w:rFonts w:hint="eastAsia" w:ascii="宋体"/>
          <w:sz w:val="32"/>
          <w:szCs w:val="32"/>
        </w:rPr>
        <w:t>（一）听证主持人宣读听证会纪律和要求，并宣布听证会开始；</w:t>
      </w:r>
    </w:p>
    <w:p>
      <w:pPr>
        <w:ind w:firstLine="640" w:firstLineChars="200"/>
        <w:rPr>
          <w:rFonts w:ascii="宋体"/>
          <w:sz w:val="32"/>
          <w:szCs w:val="32"/>
        </w:rPr>
      </w:pPr>
      <w:r>
        <w:rPr>
          <w:rFonts w:hint="eastAsia" w:ascii="宋体"/>
          <w:sz w:val="32"/>
          <w:szCs w:val="32"/>
        </w:rPr>
        <w:t>（二）行政执法人员陈述案件调查过程，提供当事人违法事实和证据，拟作出处罚的依据和意见；审查行政许可申请工作人员陈述拟作出行政许可的审查意见及理由、依据，提出有关证据；</w:t>
      </w:r>
    </w:p>
    <w:p>
      <w:pPr>
        <w:ind w:firstLine="640" w:firstLineChars="200"/>
        <w:rPr>
          <w:rFonts w:ascii="宋体"/>
          <w:sz w:val="32"/>
          <w:szCs w:val="32"/>
        </w:rPr>
      </w:pPr>
      <w:r>
        <w:rPr>
          <w:rFonts w:hint="eastAsia" w:ascii="宋体"/>
          <w:sz w:val="32"/>
          <w:szCs w:val="32"/>
        </w:rPr>
        <w:t>（三）申请人进行陈述和辩解，提出有关证据，对行政执法人员或审查行政许可申请工作人员提出的证据进行质证；</w:t>
      </w:r>
    </w:p>
    <w:p>
      <w:pPr>
        <w:ind w:firstLine="640" w:firstLineChars="200"/>
        <w:rPr>
          <w:rFonts w:ascii="宋体"/>
          <w:sz w:val="32"/>
          <w:szCs w:val="32"/>
        </w:rPr>
      </w:pPr>
      <w:r>
        <w:rPr>
          <w:rFonts w:hint="eastAsia" w:ascii="宋体"/>
          <w:sz w:val="32"/>
          <w:szCs w:val="32"/>
        </w:rPr>
        <w:t>（四）利害关系人进行陈述和辩解，提出有关证据，对申请人和行政执法人员或审查行政许可申请工作人员提出的证据进行质证；</w:t>
      </w:r>
    </w:p>
    <w:p>
      <w:pPr>
        <w:ind w:firstLine="640" w:firstLineChars="200"/>
        <w:rPr>
          <w:rFonts w:ascii="宋体"/>
          <w:sz w:val="32"/>
          <w:szCs w:val="32"/>
        </w:rPr>
      </w:pPr>
      <w:r>
        <w:rPr>
          <w:rFonts w:hint="eastAsia" w:ascii="宋体"/>
          <w:sz w:val="32"/>
          <w:szCs w:val="32"/>
        </w:rPr>
        <w:t>（五）听证主持人和听证员就实施行政处罚、行政许可有关情况、证据，询问行政执法人员或审查行政许可申请工作人员、申请人和利害关系人</w:t>
      </w:r>
      <w:r>
        <w:rPr>
          <w:rFonts w:ascii="宋体"/>
          <w:sz w:val="32"/>
          <w:szCs w:val="32"/>
        </w:rPr>
        <w:t>；</w:t>
      </w:r>
    </w:p>
    <w:p>
      <w:pPr>
        <w:ind w:firstLine="640" w:firstLineChars="200"/>
        <w:rPr>
          <w:rFonts w:ascii="宋体"/>
          <w:sz w:val="32"/>
          <w:szCs w:val="32"/>
        </w:rPr>
      </w:pPr>
      <w:r>
        <w:rPr>
          <w:rFonts w:hint="eastAsia" w:ascii="宋体"/>
          <w:sz w:val="32"/>
          <w:szCs w:val="32"/>
        </w:rPr>
        <w:t>（六）行政执法人员或审查行政许可申请工作人员与申请人、利害关系人辩论</w:t>
      </w:r>
    </w:p>
    <w:p>
      <w:pPr>
        <w:ind w:firstLine="640" w:firstLineChars="200"/>
        <w:rPr>
          <w:rFonts w:ascii="宋体"/>
          <w:sz w:val="32"/>
          <w:szCs w:val="32"/>
        </w:rPr>
      </w:pPr>
      <w:r>
        <w:rPr>
          <w:rFonts w:hint="eastAsia" w:ascii="宋体"/>
          <w:sz w:val="32"/>
          <w:szCs w:val="32"/>
        </w:rPr>
        <w:t>（七）申请人、利害关系人最后陈述</w:t>
      </w:r>
    </w:p>
    <w:p>
      <w:pPr>
        <w:ind w:firstLine="640" w:firstLineChars="200"/>
        <w:rPr>
          <w:rFonts w:ascii="宋体"/>
          <w:sz w:val="32"/>
          <w:szCs w:val="32"/>
        </w:rPr>
      </w:pPr>
      <w:r>
        <w:rPr>
          <w:rFonts w:hint="eastAsia" w:ascii="宋体"/>
          <w:sz w:val="32"/>
          <w:szCs w:val="32"/>
        </w:rPr>
        <w:t>（八）听证应当制作笔录，听证笔录应交除旁听人以外的听证参加人审核无误后签名或者盖章，拒绝签名或者盖章的，由记录员在听证笔录中注明情况。</w:t>
      </w:r>
    </w:p>
    <w:p>
      <w:pPr>
        <w:ind w:firstLine="640" w:firstLineChars="200"/>
        <w:rPr>
          <w:rFonts w:ascii="宋体"/>
          <w:sz w:val="32"/>
          <w:szCs w:val="32"/>
        </w:rPr>
      </w:pPr>
      <w:r>
        <w:rPr>
          <w:rFonts w:hint="eastAsia" w:ascii="宋体"/>
          <w:sz w:val="32"/>
          <w:szCs w:val="32"/>
        </w:rPr>
        <w:t>（九）宣布听证结束。</w:t>
      </w:r>
    </w:p>
    <w:p>
      <w:pPr>
        <w:ind w:firstLine="643" w:firstLineChars="200"/>
        <w:rPr>
          <w:rFonts w:ascii="宋体"/>
          <w:sz w:val="32"/>
          <w:szCs w:val="32"/>
        </w:rPr>
      </w:pPr>
      <w:r>
        <w:rPr>
          <w:rFonts w:hint="eastAsia" w:ascii="宋体"/>
          <w:b/>
          <w:bCs/>
          <w:sz w:val="32"/>
          <w:szCs w:val="32"/>
        </w:rPr>
        <w:t>第十五条</w:t>
      </w:r>
      <w:r>
        <w:rPr>
          <w:rFonts w:hint="eastAsia" w:ascii="宋体"/>
          <w:sz w:val="32"/>
          <w:szCs w:val="32"/>
        </w:rPr>
        <w:t xml:space="preserve">  所有与行政处罚、行政许可相关的证据，均应在听证中出示。经过质证并记录入卷后，方可作为行政许可的依据。</w:t>
      </w:r>
    </w:p>
    <w:p>
      <w:pPr>
        <w:ind w:firstLine="643" w:firstLineChars="200"/>
        <w:rPr>
          <w:rFonts w:ascii="宋体"/>
          <w:sz w:val="32"/>
          <w:szCs w:val="32"/>
        </w:rPr>
      </w:pPr>
      <w:r>
        <w:rPr>
          <w:rFonts w:hint="eastAsia" w:ascii="宋体"/>
          <w:b/>
          <w:bCs/>
          <w:sz w:val="32"/>
          <w:szCs w:val="32"/>
        </w:rPr>
        <w:t>第十六条</w:t>
      </w:r>
      <w:r>
        <w:rPr>
          <w:rFonts w:hint="eastAsia" w:ascii="宋体"/>
          <w:sz w:val="32"/>
          <w:szCs w:val="32"/>
        </w:rPr>
        <w:t xml:space="preserve"> </w:t>
      </w:r>
      <w:r>
        <w:rPr>
          <w:rFonts w:ascii="宋体"/>
          <w:sz w:val="32"/>
          <w:szCs w:val="32"/>
        </w:rPr>
        <w:t xml:space="preserve"> </w:t>
      </w:r>
      <w:r>
        <w:rPr>
          <w:rFonts w:hint="eastAsia" w:ascii="宋体"/>
          <w:sz w:val="32"/>
          <w:szCs w:val="32"/>
        </w:rPr>
        <w:t>听证结束后，根据听证笔录，作出行政处罚、行政许可决定。</w:t>
      </w:r>
    </w:p>
    <w:p>
      <w:pPr>
        <w:ind w:firstLine="643" w:firstLineChars="200"/>
        <w:rPr>
          <w:rFonts w:ascii="宋体"/>
          <w:sz w:val="32"/>
          <w:szCs w:val="32"/>
        </w:rPr>
      </w:pPr>
      <w:r>
        <w:rPr>
          <w:rFonts w:hint="eastAsia" w:ascii="宋体"/>
          <w:b/>
          <w:bCs/>
          <w:sz w:val="32"/>
          <w:szCs w:val="32"/>
        </w:rPr>
        <w:t>第十七条</w:t>
      </w:r>
      <w:r>
        <w:rPr>
          <w:rFonts w:hint="eastAsia" w:ascii="宋体"/>
          <w:sz w:val="32"/>
          <w:szCs w:val="32"/>
        </w:rPr>
        <w:t xml:space="preserve">  通过招标、拍卖等公平竞争方式作出行政许可决定的，按照有关的规定执行。</w:t>
      </w:r>
    </w:p>
    <w:p>
      <w:pPr>
        <w:ind w:firstLine="643" w:firstLineChars="200"/>
        <w:rPr>
          <w:rFonts w:ascii="宋体"/>
          <w:sz w:val="32"/>
          <w:szCs w:val="32"/>
        </w:rPr>
      </w:pPr>
      <w:r>
        <w:rPr>
          <w:rFonts w:hint="eastAsia" w:ascii="宋体"/>
          <w:b/>
          <w:bCs/>
          <w:sz w:val="32"/>
          <w:szCs w:val="32"/>
        </w:rPr>
        <w:t>第十八条</w:t>
      </w:r>
      <w:r>
        <w:rPr>
          <w:rFonts w:hint="eastAsia" w:ascii="宋体"/>
          <w:sz w:val="32"/>
          <w:szCs w:val="32"/>
        </w:rPr>
        <w:t xml:space="preserve"> 听证参加人员应遵守听证会纪律，不得扰乱听证会秩序。扰乱秩序者，听证主持人有权制止并提出警告。不听从制止，严重扰乱秩序的，由公安机关依据《中华人民共和国治安管理处罚条例》的规定处理。</w:t>
      </w:r>
    </w:p>
    <w:p>
      <w:pPr>
        <w:ind w:firstLine="640" w:firstLineChars="200"/>
        <w:rPr>
          <w:rFonts w:ascii="宋体"/>
          <w:sz w:val="32"/>
          <w:szCs w:val="32"/>
        </w:rPr>
      </w:pPr>
      <w:r>
        <w:rPr>
          <w:rFonts w:hint="eastAsia" w:ascii="宋体"/>
          <w:sz w:val="32"/>
          <w:szCs w:val="32"/>
        </w:rPr>
        <w:t>三、陈述申辩权利</w:t>
      </w:r>
    </w:p>
    <w:p>
      <w:pPr>
        <w:ind w:firstLine="640" w:firstLineChars="200"/>
        <w:rPr>
          <w:rFonts w:ascii="宋体"/>
          <w:sz w:val="32"/>
          <w:szCs w:val="32"/>
        </w:rPr>
      </w:pPr>
      <w:r>
        <w:rPr>
          <w:rFonts w:hint="eastAsia" w:ascii="宋体"/>
          <w:sz w:val="32"/>
          <w:szCs w:val="32"/>
        </w:rPr>
        <w:t>当事人行使陈述权和申辩权的形式主要是两种∶一是听证。在行政许可的申请过程中，根据启动听证的原因，听证可以分为两种∶一种是局机关主动听证。法律、法规、规章规定实施行政许可应当听证的事项，或者局机关认为需要听证的其他涉及公共利益的重大行政许可事项，局机关应当向社会公告，并举行听证。另一种是被动听证。行政许可直接涉及申请人与第三人之间重大利益关系的，局机关在作出行政许可决定前，应当告知申请人、利害关系人有要求听证的权利；申请人、利害关系人在被告知听证权利之日起5日内提出听证申请的，局机关应当在20日内组织听证。在对被许可人的处罚过程中，根据行政处罚法的规定，局机关作出责合停产停业、吊销许可证或者执照、较大数额罚款等行政处罚决定前，应当告知当事人有要求听证的权利；当事人要求听证的，局机关应当组织听证。听证给予相对人一个正式陈述意见、说明情况、当面质证的机会，对维护相对人的合法权益具有重要作用。</w:t>
      </w:r>
    </w:p>
    <w:p>
      <w:pPr>
        <w:ind w:firstLine="640" w:firstLineChars="200"/>
        <w:rPr>
          <w:rFonts w:ascii="宋体"/>
          <w:sz w:val="32"/>
          <w:szCs w:val="32"/>
        </w:rPr>
      </w:pPr>
      <w:r>
        <w:rPr>
          <w:rFonts w:hint="eastAsia" w:ascii="宋体"/>
          <w:sz w:val="32"/>
          <w:szCs w:val="32"/>
        </w:rPr>
        <w:t>当事人行使陈述权和申辩权的另一种形式是直接向办理行政许可或者实施行政处罚的人员进行陈述、解释和辩驳，双方面对面地进行，不需要通过正式的形式。这种形式灵活、便捷，有利于当事人和行政执法人员及时进行沟通、交换意见，有利于行政执法人员作出正确的判断。对于当事人的陈述和申辩，行政执法人员应当认真听取，对其提出的事实、证据和理由要仔细研究。对正确的要予以考虑、采纳，对错误的要予以指出、驳回。</w:t>
      </w:r>
    </w:p>
    <w:p>
      <w:pPr>
        <w:ind w:firstLine="640" w:firstLineChars="200"/>
        <w:rPr>
          <w:rFonts w:ascii="宋体"/>
          <w:sz w:val="32"/>
          <w:szCs w:val="32"/>
        </w:rPr>
      </w:pPr>
      <w:r>
        <w:rPr>
          <w:rFonts w:hint="eastAsia" w:ascii="宋体"/>
          <w:sz w:val="32"/>
          <w:szCs w:val="32"/>
        </w:rPr>
        <w:t>四、行政复议权利</w:t>
      </w:r>
    </w:p>
    <w:p>
      <w:pPr>
        <w:ind w:firstLine="640" w:firstLineChars="200"/>
        <w:rPr>
          <w:rFonts w:ascii="宋体"/>
          <w:sz w:val="32"/>
          <w:szCs w:val="32"/>
        </w:rPr>
      </w:pPr>
      <w:r>
        <w:rPr>
          <w:rFonts w:hint="eastAsia" w:ascii="宋体"/>
          <w:sz w:val="32"/>
          <w:szCs w:val="32"/>
        </w:rPr>
        <w:t>行政各级机构自收到行政复议申请后，在5个工作日内进行审查并依法作出是否受理的决定。自行政复议受理之日起7 个工作日内，将行政复议申请书面副本或申请笔录复印件发送被申请人。被申请人应当自收到申请书副本或者申请笔录复印件之日起十日内提出书面答复，并提交当初作出具体行政行为的证据、依据和其他有关资料。行政复议决定自受理申请之日60 日内作出，情况复杂不能在规定期限内作出行政复议决定的，经领导批准，可以适当延长，但延长期限最多不超过30日。对不依法在行政复议答复期限内提交答复的，上级政府将依法撤销被复议的具体行政行为，由此给国家利益造成损害的，将依法追究有关人员的责任。</w:t>
      </w:r>
    </w:p>
    <w:p>
      <w:pPr>
        <w:ind w:firstLine="640" w:firstLineChars="200"/>
        <w:rPr>
          <w:rFonts w:ascii="宋体"/>
          <w:sz w:val="32"/>
          <w:szCs w:val="32"/>
        </w:rPr>
      </w:pPr>
      <w:r>
        <w:rPr>
          <w:rFonts w:hint="eastAsia" w:ascii="宋体"/>
          <w:sz w:val="32"/>
          <w:szCs w:val="32"/>
        </w:rPr>
        <w:t>五、行政诉讼权利</w:t>
      </w:r>
    </w:p>
    <w:p>
      <w:pPr>
        <w:ind w:firstLine="640" w:firstLineChars="200"/>
        <w:rPr>
          <w:rFonts w:ascii="宋体"/>
          <w:sz w:val="32"/>
          <w:szCs w:val="32"/>
        </w:rPr>
      </w:pPr>
      <w:r>
        <w:rPr>
          <w:rFonts w:hint="eastAsia" w:ascii="宋体"/>
          <w:sz w:val="32"/>
          <w:szCs w:val="32"/>
        </w:rPr>
        <w:t>为了保证当事人依法行使诉讼权利和履行诉讼义务，根据《中华人民共和国行政诉讼法》的规定，现将诉讼权利义务告知如下∶</w:t>
      </w:r>
    </w:p>
    <w:p>
      <w:pPr>
        <w:ind w:firstLine="640" w:firstLineChars="200"/>
        <w:rPr>
          <w:rFonts w:ascii="宋体"/>
          <w:sz w:val="32"/>
          <w:szCs w:val="32"/>
        </w:rPr>
      </w:pPr>
      <w:r>
        <w:rPr>
          <w:rFonts w:hint="eastAsia" w:ascii="宋体"/>
          <w:sz w:val="32"/>
          <w:szCs w:val="32"/>
        </w:rPr>
        <w:t>（一）当事人享有以下诉讼权利</w:t>
      </w:r>
    </w:p>
    <w:p>
      <w:pPr>
        <w:ind w:firstLine="640" w:firstLineChars="200"/>
        <w:rPr>
          <w:rFonts w:ascii="宋体"/>
          <w:sz w:val="32"/>
          <w:szCs w:val="32"/>
        </w:rPr>
      </w:pPr>
      <w:r>
        <w:rPr>
          <w:rFonts w:hint="eastAsia" w:ascii="宋体"/>
          <w:sz w:val="32"/>
          <w:szCs w:val="32"/>
        </w:rPr>
        <w:t>1.公民、法人或者其他组织认为行政机关和行政机关工作人员的具体行政行为侵犯其合法权益，有权依照行政诉讼法的规定向人民法院提起诉讼。</w:t>
      </w:r>
    </w:p>
    <w:p>
      <w:pPr>
        <w:ind w:firstLine="640" w:firstLineChars="200"/>
        <w:rPr>
          <w:rFonts w:ascii="宋体"/>
          <w:sz w:val="32"/>
          <w:szCs w:val="32"/>
        </w:rPr>
      </w:pPr>
      <w:r>
        <w:rPr>
          <w:rFonts w:hint="eastAsia" w:ascii="宋体"/>
          <w:sz w:val="32"/>
          <w:szCs w:val="32"/>
        </w:rPr>
        <w:t>2.各民族公民都有用本民族语言、文字进行行政诉讼的权利。</w:t>
      </w:r>
    </w:p>
    <w:p>
      <w:pPr>
        <w:ind w:firstLine="640" w:firstLineChars="200"/>
        <w:rPr>
          <w:rFonts w:ascii="宋体"/>
          <w:sz w:val="32"/>
          <w:szCs w:val="32"/>
        </w:rPr>
      </w:pPr>
      <w:r>
        <w:rPr>
          <w:rFonts w:hint="eastAsia" w:ascii="宋体"/>
          <w:sz w:val="32"/>
          <w:szCs w:val="32"/>
        </w:rPr>
        <w:t>3.当事人在行政诉讼中有权进行辩论。</w:t>
      </w:r>
    </w:p>
    <w:p>
      <w:pPr>
        <w:ind w:firstLine="640" w:firstLineChars="200"/>
        <w:rPr>
          <w:rFonts w:ascii="宋体"/>
          <w:sz w:val="32"/>
          <w:szCs w:val="32"/>
        </w:rPr>
      </w:pPr>
      <w:r>
        <w:rPr>
          <w:rFonts w:hint="eastAsia" w:ascii="宋体"/>
          <w:sz w:val="32"/>
          <w:szCs w:val="32"/>
        </w:rPr>
        <w:t>4.当事人有权委托代理人代为诉讼。</w:t>
      </w:r>
    </w:p>
    <w:p>
      <w:pPr>
        <w:ind w:firstLine="640" w:firstLineChars="200"/>
        <w:rPr>
          <w:rFonts w:ascii="宋体"/>
          <w:sz w:val="32"/>
          <w:szCs w:val="32"/>
        </w:rPr>
      </w:pPr>
      <w:r>
        <w:rPr>
          <w:rFonts w:hint="eastAsia" w:ascii="宋体"/>
          <w:sz w:val="32"/>
          <w:szCs w:val="32"/>
        </w:rPr>
        <w:t>5.经人民法院许可，当事人和其他诉讼代理人可以查阅本案庭审材料，但涉及国家秘密和个人隐私的除外。</w:t>
      </w:r>
    </w:p>
    <w:p>
      <w:pPr>
        <w:ind w:firstLine="640" w:firstLineChars="200"/>
        <w:rPr>
          <w:rFonts w:ascii="宋体"/>
          <w:sz w:val="32"/>
          <w:szCs w:val="32"/>
        </w:rPr>
      </w:pPr>
      <w:r>
        <w:rPr>
          <w:rFonts w:hint="eastAsia" w:ascii="宋体"/>
          <w:sz w:val="32"/>
          <w:szCs w:val="32"/>
        </w:rPr>
        <w:t>6.当事人认为审判人员、书记员、翻译人员、鉴定人、勘验人与本案有利害关系或者有其他关系，可能影响公正审判的，有权申请有关人员回避。</w:t>
      </w:r>
    </w:p>
    <w:p>
      <w:pPr>
        <w:ind w:firstLine="640" w:firstLineChars="200"/>
        <w:rPr>
          <w:rFonts w:ascii="宋体"/>
          <w:sz w:val="32"/>
          <w:szCs w:val="32"/>
        </w:rPr>
      </w:pPr>
      <w:r>
        <w:rPr>
          <w:rFonts w:hint="eastAsia" w:ascii="宋体"/>
          <w:sz w:val="32"/>
          <w:szCs w:val="32"/>
        </w:rPr>
        <w:t>7.人民法院对行政案件宣告判决或者裁定前，原告有申请撤诉的权利。</w:t>
      </w:r>
    </w:p>
    <w:p>
      <w:pPr>
        <w:ind w:firstLine="640" w:firstLineChars="200"/>
        <w:rPr>
          <w:rFonts w:ascii="宋体"/>
          <w:sz w:val="32"/>
          <w:szCs w:val="32"/>
        </w:rPr>
      </w:pPr>
      <w:r>
        <w:rPr>
          <w:rFonts w:hint="eastAsia" w:ascii="宋体"/>
          <w:sz w:val="32"/>
          <w:szCs w:val="32"/>
        </w:rPr>
        <w:t>8.执行被诉具体行政行为会造成难以弥补的损失的，原告可以申请人民法院裁定停止执行。</w:t>
      </w:r>
    </w:p>
    <w:p>
      <w:pPr>
        <w:ind w:firstLine="640" w:firstLineChars="200"/>
        <w:rPr>
          <w:rFonts w:ascii="宋体"/>
          <w:sz w:val="32"/>
          <w:szCs w:val="32"/>
        </w:rPr>
      </w:pPr>
      <w:r>
        <w:rPr>
          <w:rFonts w:hint="eastAsia" w:ascii="宋体"/>
          <w:sz w:val="32"/>
          <w:szCs w:val="32"/>
        </w:rPr>
        <w:t>9.当事人对人民法院作出的有关决定不服，依照法律的规定，可以申请复议。</w:t>
      </w:r>
    </w:p>
    <w:p>
      <w:pPr>
        <w:ind w:firstLine="640" w:firstLineChars="200"/>
        <w:rPr>
          <w:rFonts w:ascii="宋体"/>
          <w:sz w:val="32"/>
          <w:szCs w:val="32"/>
        </w:rPr>
      </w:pPr>
      <w:r>
        <w:rPr>
          <w:rFonts w:hint="eastAsia" w:ascii="宋体"/>
          <w:sz w:val="32"/>
          <w:szCs w:val="32"/>
        </w:rPr>
        <w:t>10.当事人有提起上诉、提出申诉和申请强制执行的权利。</w:t>
      </w:r>
    </w:p>
    <w:p>
      <w:pPr>
        <w:ind w:firstLine="640" w:firstLineChars="200"/>
        <w:rPr>
          <w:rFonts w:ascii="宋体"/>
          <w:sz w:val="32"/>
          <w:szCs w:val="32"/>
        </w:rPr>
      </w:pPr>
      <w:r>
        <w:rPr>
          <w:rFonts w:hint="eastAsia" w:ascii="宋体"/>
          <w:sz w:val="32"/>
          <w:szCs w:val="32"/>
        </w:rPr>
        <w:t>（二）当事人应履行以下诉讼义务</w:t>
      </w:r>
    </w:p>
    <w:p>
      <w:pPr>
        <w:ind w:firstLine="640" w:firstLineChars="200"/>
        <w:rPr>
          <w:rFonts w:ascii="宋体"/>
          <w:sz w:val="32"/>
          <w:szCs w:val="32"/>
        </w:rPr>
      </w:pPr>
      <w:r>
        <w:rPr>
          <w:rFonts w:hint="eastAsia" w:ascii="宋体"/>
          <w:sz w:val="32"/>
          <w:szCs w:val="32"/>
        </w:rPr>
        <w:t>1.依法行使诉讼权利的义务。</w:t>
      </w:r>
    </w:p>
    <w:p>
      <w:pPr>
        <w:ind w:firstLine="640" w:firstLineChars="200"/>
        <w:rPr>
          <w:rFonts w:ascii="宋体"/>
          <w:sz w:val="32"/>
          <w:szCs w:val="32"/>
        </w:rPr>
      </w:pPr>
      <w:r>
        <w:rPr>
          <w:rFonts w:hint="eastAsia" w:ascii="宋体"/>
          <w:sz w:val="32"/>
          <w:szCs w:val="32"/>
        </w:rPr>
        <w:t>2.遵守法庭秩序，服从审判人员指挥。</w:t>
      </w:r>
    </w:p>
    <w:p>
      <w:pPr>
        <w:ind w:firstLine="640" w:firstLineChars="200"/>
        <w:rPr>
          <w:rFonts w:ascii="宋体"/>
          <w:sz w:val="32"/>
          <w:szCs w:val="32"/>
        </w:rPr>
      </w:pPr>
      <w:r>
        <w:rPr>
          <w:rFonts w:hint="eastAsia" w:ascii="宋体"/>
          <w:sz w:val="32"/>
          <w:szCs w:val="32"/>
        </w:rPr>
        <w:t>3.依照法律规定的期限举证和如实陈述案件事实的义务。</w:t>
      </w:r>
    </w:p>
    <w:p>
      <w:pPr>
        <w:ind w:firstLine="640" w:firstLineChars="200"/>
        <w:rPr>
          <w:rFonts w:ascii="宋体"/>
          <w:sz w:val="32"/>
          <w:szCs w:val="32"/>
        </w:rPr>
      </w:pPr>
      <w:r>
        <w:rPr>
          <w:rFonts w:hint="eastAsia" w:ascii="宋体"/>
          <w:sz w:val="32"/>
          <w:szCs w:val="32"/>
        </w:rPr>
        <w:t>4.自觉履行发生法律效力的判决书、裁定书和行政赔偿调解书。</w:t>
      </w:r>
    </w:p>
    <w:p>
      <w:pPr>
        <w:ind w:firstLine="640" w:firstLineChars="200"/>
        <w:rPr>
          <w:rFonts w:ascii="宋体"/>
          <w:sz w:val="32"/>
          <w:szCs w:val="32"/>
        </w:rPr>
      </w:pPr>
      <w:r>
        <w:rPr>
          <w:rFonts w:ascii="宋体"/>
          <w:sz w:val="32"/>
          <w:szCs w:val="32"/>
        </w:rPr>
        <w:t>对行政执法行为不服的，可以自收到之日起60日内向涞源县人民政府申请行政复议，也可以在6个月内直接向涿州市人民法院提起行政诉讼。</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3404DF"/>
    <w:multiLevelType w:val="multilevel"/>
    <w:tmpl w:val="C43404DF"/>
    <w:lvl w:ilvl="0" w:tentative="0">
      <w:start w:val="1"/>
      <w:numFmt w:val="chineseCountingThousand"/>
      <w:lvlText w:val="（%1）"/>
      <w:lvlJc w:val="left"/>
      <w:pPr>
        <w:ind w:left="1440" w:hanging="96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2"/>
  </w:compat>
  <w:docVars>
    <w:docVar w:name="commondata" w:val="eyJoZGlkIjoiYjc2MGEzYTMxNTQ4OTBlMTUyNDNlNTJiOTMxYmNiMDcifQ=="/>
  </w:docVars>
  <w:rsids>
    <w:rsidRoot w:val="000165F7"/>
    <w:rsid w:val="000165F7"/>
    <w:rsid w:val="00AC16B5"/>
    <w:rsid w:val="2F4A0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Arial"/>
      <w:kern w:val="2"/>
      <w:sz w:val="21"/>
      <w:szCs w:val="24"/>
      <w:lang w:val="en-US" w:eastAsia="zh-CN" w:bidi="ar-SA"/>
    </w:rPr>
  </w:style>
  <w:style w:type="paragraph" w:styleId="2">
    <w:name w:val="heading 1"/>
    <w:basedOn w:val="1"/>
    <w:next w:val="1"/>
    <w:uiPriority w:val="0"/>
    <w:pPr>
      <w:keepNext/>
      <w:keepLines/>
      <w:spacing w:before="340" w:after="330" w:line="578" w:lineRule="auto"/>
      <w:outlineLvl w:val="0"/>
    </w:pPr>
    <w:rPr>
      <w:b/>
      <w:bCs/>
      <w:kern w:val="44"/>
      <w:sz w:val="44"/>
      <w:szCs w:val="44"/>
    </w:rPr>
  </w:style>
  <w:style w:type="paragraph" w:styleId="3">
    <w:name w:val="heading 2"/>
    <w:basedOn w:val="1"/>
    <w:next w:val="1"/>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uiPriority w:val="0"/>
    <w:pPr>
      <w:keepNext/>
      <w:keepLines/>
      <w:spacing w:before="260" w:after="260" w:line="415" w:lineRule="auto"/>
      <w:outlineLvl w:val="2"/>
    </w:pPr>
    <w:rPr>
      <w:b/>
      <w:bCs/>
      <w:sz w:val="32"/>
      <w:szCs w:val="32"/>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9</Pages>
  <Words>550</Words>
  <Characters>3137</Characters>
  <Lines>26</Lines>
  <Paragraphs>7</Paragraphs>
  <TotalTime>28</TotalTime>
  <ScaleCrop>false</ScaleCrop>
  <LinksUpToDate>false</LinksUpToDate>
  <CharactersWithSpaces>3680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2022-08-16T03:40:00Z</dcterms:created>
  <dc:creator>刘进一</dc:creator>
  <cp:lastModifiedBy>胖茗丶</cp:lastModifiedBy>
  <dcterms:modified xsi:type="dcterms:W3CDTF">2024-01-05T09:24:48Z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0265272754AB47C381BD5C904D5FEBA8</vt:lpwstr>
  </property>
</Properties>
</file>