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0E4ED6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default" w:ascii="方正仿宋_GB2312" w:hAnsi="方正仿宋_GB2312" w:eastAsia="方正仿宋_GB2312" w:cs="方正仿宋_GB2312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sz w:val="32"/>
          <w:szCs w:val="32"/>
          <w:lang w:val="en-US" w:eastAsia="zh-CN"/>
        </w:rPr>
        <w:t>附件1</w:t>
      </w:r>
    </w:p>
    <w:p w14:paraId="489EF57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b w:val="0"/>
          <w:bCs w:val="0"/>
          <w:sz w:val="36"/>
          <w:szCs w:val="36"/>
        </w:rPr>
      </w:pPr>
      <w:r>
        <w:rPr>
          <w:rFonts w:hint="eastAsia" w:ascii="方正小标宋简体" w:hAnsi="方正小标宋简体" w:eastAsia="方正小标宋简体" w:cs="方正小标宋简体"/>
          <w:b w:val="0"/>
          <w:bCs w:val="0"/>
          <w:sz w:val="36"/>
          <w:szCs w:val="36"/>
        </w:rPr>
        <w:t>202</w:t>
      </w:r>
      <w:r>
        <w:rPr>
          <w:rFonts w:hint="eastAsia" w:ascii="方正小标宋简体" w:hAnsi="方正小标宋简体" w:eastAsia="方正小标宋简体" w:cs="方正小标宋简体"/>
          <w:b w:val="0"/>
          <w:bCs w:val="0"/>
          <w:sz w:val="36"/>
          <w:szCs w:val="36"/>
          <w:lang w:val="en-US" w:eastAsia="zh-CN"/>
        </w:rPr>
        <w:t>6</w:t>
      </w:r>
      <w:r>
        <w:rPr>
          <w:rFonts w:hint="eastAsia" w:ascii="方正小标宋简体" w:hAnsi="方正小标宋简体" w:eastAsia="方正小标宋简体" w:cs="方正小标宋简体"/>
          <w:b w:val="0"/>
          <w:bCs w:val="0"/>
          <w:sz w:val="36"/>
          <w:szCs w:val="36"/>
        </w:rPr>
        <w:t>年</w:t>
      </w:r>
      <w:r>
        <w:rPr>
          <w:rFonts w:hint="eastAsia" w:ascii="方正小标宋简体" w:hAnsi="方正小标宋简体" w:eastAsia="方正小标宋简体" w:cs="方正小标宋简体"/>
          <w:b w:val="0"/>
          <w:bCs w:val="0"/>
          <w:sz w:val="36"/>
          <w:szCs w:val="36"/>
          <w:lang w:val="en-US" w:eastAsia="zh-CN"/>
        </w:rPr>
        <w:t>上半年</w:t>
      </w:r>
      <w:r>
        <w:rPr>
          <w:rFonts w:hint="eastAsia" w:ascii="方正小标宋简体" w:hAnsi="方正小标宋简体" w:eastAsia="方正小标宋简体" w:cs="方正小标宋简体"/>
          <w:b w:val="0"/>
          <w:bCs w:val="0"/>
          <w:sz w:val="36"/>
          <w:szCs w:val="36"/>
        </w:rPr>
        <w:t>保定</w:t>
      </w:r>
      <w:r>
        <w:rPr>
          <w:rFonts w:hint="eastAsia" w:ascii="方正小标宋简体" w:hAnsi="方正小标宋简体" w:eastAsia="方正小标宋简体" w:cs="方正小标宋简体"/>
          <w:b w:val="0"/>
          <w:bCs w:val="0"/>
          <w:sz w:val="36"/>
          <w:szCs w:val="36"/>
          <w:lang w:val="en-US" w:eastAsia="zh-CN"/>
        </w:rPr>
        <w:t>市</w:t>
      </w:r>
      <w:r>
        <w:rPr>
          <w:rFonts w:hint="eastAsia" w:ascii="方正小标宋简体" w:hAnsi="方正小标宋简体" w:eastAsia="方正小标宋简体" w:cs="方正小标宋简体"/>
          <w:b w:val="0"/>
          <w:bCs w:val="0"/>
          <w:sz w:val="36"/>
          <w:szCs w:val="36"/>
        </w:rPr>
        <w:t>各县（市、区）</w:t>
      </w:r>
    </w:p>
    <w:p w14:paraId="70BF62A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b w:val="0"/>
          <w:bCs w:val="0"/>
          <w:sz w:val="36"/>
          <w:szCs w:val="36"/>
        </w:rPr>
      </w:pPr>
      <w:r>
        <w:rPr>
          <w:rFonts w:hint="eastAsia" w:ascii="方正小标宋简体" w:hAnsi="方正小标宋简体" w:eastAsia="方正小标宋简体" w:cs="方正小标宋简体"/>
          <w:b w:val="0"/>
          <w:bCs w:val="0"/>
          <w:sz w:val="36"/>
          <w:szCs w:val="36"/>
        </w:rPr>
        <w:t>现场确认点地址及电话</w:t>
      </w:r>
    </w:p>
    <w:tbl>
      <w:tblPr>
        <w:tblStyle w:val="3"/>
        <w:tblpPr w:leftFromText="180" w:rightFromText="180" w:vertAnchor="text" w:horzAnchor="page" w:tblpX="1134" w:tblpY="586"/>
        <w:tblOverlap w:val="never"/>
        <w:tblW w:w="9750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475"/>
        <w:gridCol w:w="2790"/>
        <w:gridCol w:w="3105"/>
        <w:gridCol w:w="1380"/>
      </w:tblGrid>
      <w:tr w14:paraId="1221058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52" w:hRule="atLeast"/>
        </w:trPr>
        <w:tc>
          <w:tcPr>
            <w:tcW w:w="247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2E4D1A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仿宋_GB2312" w:eastAsia="仿宋_GB2312" w:cs="仿宋_GB2312"/>
                <w:b/>
                <w:bCs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default" w:ascii="仿宋_GB2312" w:hAnsi="宋体" w:eastAsia="仿宋_GB2312" w:cs="仿宋_GB2312"/>
                <w:b/>
                <w:bCs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初审机构</w:t>
            </w:r>
          </w:p>
        </w:tc>
        <w:tc>
          <w:tcPr>
            <w:tcW w:w="2790" w:type="dxa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49676F5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eastAsia="仿宋_GB2312" w:cs="仿宋_GB2312"/>
                <w:b/>
                <w:bCs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default" w:ascii="仿宋_GB2312" w:hAnsi="宋体" w:eastAsia="仿宋_GB2312" w:cs="仿宋_GB2312"/>
                <w:b/>
                <w:bCs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公告发布渠道</w:t>
            </w:r>
          </w:p>
        </w:tc>
        <w:tc>
          <w:tcPr>
            <w:tcW w:w="3105" w:type="dxa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28D244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eastAsia="仿宋_GB2312" w:cs="仿宋_GB2312"/>
                <w:b/>
                <w:bCs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default" w:ascii="仿宋_GB2312" w:hAnsi="宋体" w:eastAsia="仿宋_GB2312" w:cs="仿宋_GB2312"/>
                <w:b/>
                <w:bCs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确认地址</w:t>
            </w:r>
          </w:p>
        </w:tc>
        <w:tc>
          <w:tcPr>
            <w:tcW w:w="1380" w:type="dxa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237D92B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eastAsia="仿宋_GB2312" w:cs="仿宋_GB2312"/>
                <w:b/>
                <w:bCs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default" w:ascii="仿宋_GB2312" w:hAnsi="宋体" w:eastAsia="仿宋_GB2312" w:cs="仿宋_GB2312"/>
                <w:b/>
                <w:bCs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咨询电话</w:t>
            </w:r>
          </w:p>
        </w:tc>
      </w:tr>
      <w:tr w14:paraId="53620AD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95" w:hRule="atLeast"/>
        </w:trPr>
        <w:tc>
          <w:tcPr>
            <w:tcW w:w="247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CFDFD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4BD4F3C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default" w:ascii="仿宋_GB2312" w:eastAsia="仿宋_GB2312" w:cs="仿宋_GB2312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莲池区教育和体育局</w:t>
            </w:r>
          </w:p>
        </w:tc>
        <w:tc>
          <w:tcPr>
            <w:tcW w:w="279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CFDFD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43ECC1C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default" w:ascii="仿宋_GB2312" w:eastAsia="仿宋_GB2312" w:cs="仿宋_GB2312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保定市莲池区教育和体育局公众号</w:t>
            </w:r>
          </w:p>
        </w:tc>
        <w:tc>
          <w:tcPr>
            <w:tcW w:w="310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CFDFD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1EE0D50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default" w:ascii="仿宋_GB2312" w:eastAsia="仿宋_GB2312" w:cs="仿宋_GB2312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红旗大街一中分校北门一楼</w:t>
            </w:r>
          </w:p>
        </w:tc>
        <w:tc>
          <w:tcPr>
            <w:tcW w:w="138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776B2FB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default" w:ascii="仿宋_GB2312" w:eastAsia="仿宋_GB2312" w:cs="仿宋_GB2312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5012361</w:t>
            </w:r>
          </w:p>
        </w:tc>
      </w:tr>
      <w:tr w14:paraId="63CD4E2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95" w:hRule="atLeast"/>
        </w:trPr>
        <w:tc>
          <w:tcPr>
            <w:tcW w:w="247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CFDFD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59FBE0C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default" w:ascii="仿宋_GB2312" w:eastAsia="仿宋_GB2312" w:cs="仿宋_GB2312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竞秀区教育和体育局</w:t>
            </w:r>
          </w:p>
        </w:tc>
        <w:tc>
          <w:tcPr>
            <w:tcW w:w="279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CFDFD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5D947D3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default" w:ascii="仿宋_GB2312" w:eastAsia="仿宋_GB2312" w:cs="仿宋_GB2312"/>
                <w:i w:val="0"/>
                <w:iCs w:val="0"/>
                <w:color w:val="auto"/>
                <w:sz w:val="22"/>
                <w:szCs w:val="22"/>
                <w:u w:val="none"/>
              </w:rPr>
            </w:pPr>
          </w:p>
        </w:tc>
        <w:tc>
          <w:tcPr>
            <w:tcW w:w="310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CFDFD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79D1F73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default" w:ascii="仿宋_GB2312" w:eastAsia="仿宋_GB2312" w:cs="仿宋_GB2312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保定市隆兴西路2017号河北新华印刷有限公司院内</w:t>
            </w:r>
          </w:p>
        </w:tc>
        <w:tc>
          <w:tcPr>
            <w:tcW w:w="138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127107B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default" w:ascii="仿宋_GB2312" w:eastAsia="仿宋_GB2312" w:cs="仿宋_GB2312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3089121</w:t>
            </w:r>
          </w:p>
        </w:tc>
      </w:tr>
      <w:tr w14:paraId="0DD83AA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10" w:hRule="atLeast"/>
        </w:trPr>
        <w:tc>
          <w:tcPr>
            <w:tcW w:w="247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CFDFD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1A68E13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default" w:ascii="仿宋_GB2312" w:eastAsia="仿宋_GB2312" w:cs="仿宋_GB2312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顺平县行政审批局</w:t>
            </w:r>
          </w:p>
        </w:tc>
        <w:tc>
          <w:tcPr>
            <w:tcW w:w="279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CFDFD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3401612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default" w:ascii="仿宋_GB2312" w:eastAsia="仿宋_GB2312" w:cs="仿宋_GB2312"/>
                <w:i w:val="0"/>
                <w:iCs w:val="0"/>
                <w:color w:val="auto"/>
                <w:sz w:val="22"/>
                <w:szCs w:val="22"/>
                <w:u w:val="none"/>
              </w:rPr>
            </w:pPr>
          </w:p>
        </w:tc>
        <w:tc>
          <w:tcPr>
            <w:tcW w:w="310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CFDFD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730C1CE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default" w:ascii="仿宋_GB2312" w:eastAsia="仿宋_GB2312" w:cs="仿宋_GB2312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顺平县行政审批局一楼综合受理股</w:t>
            </w:r>
          </w:p>
        </w:tc>
        <w:tc>
          <w:tcPr>
            <w:tcW w:w="138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0216D44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default" w:ascii="仿宋_GB2312" w:eastAsia="仿宋_GB2312" w:cs="仿宋_GB2312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7616296</w:t>
            </w:r>
          </w:p>
        </w:tc>
      </w:tr>
      <w:tr w14:paraId="01153EC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0" w:hRule="atLeast"/>
        </w:trPr>
        <w:tc>
          <w:tcPr>
            <w:tcW w:w="247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CFDFD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4D2E2EE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default" w:ascii="仿宋_GB2312" w:eastAsia="仿宋_GB2312" w:cs="仿宋_GB2312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高碑店市教育和体育局</w:t>
            </w:r>
          </w:p>
        </w:tc>
        <w:tc>
          <w:tcPr>
            <w:tcW w:w="279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CFDFD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72BEC06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default" w:ascii="仿宋_GB2312" w:eastAsia="仿宋_GB2312" w:cs="仿宋_GB2312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高碑店教育公众号</w:t>
            </w:r>
          </w:p>
        </w:tc>
        <w:tc>
          <w:tcPr>
            <w:tcW w:w="310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CFDFD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181DB5B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default" w:ascii="仿宋_GB2312" w:eastAsia="仿宋_GB2312" w:cs="仿宋_GB2312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高碑店市教育和体育局人事科</w:t>
            </w:r>
          </w:p>
        </w:tc>
        <w:tc>
          <w:tcPr>
            <w:tcW w:w="138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32B45F2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default" w:ascii="仿宋_GB2312" w:eastAsia="仿宋_GB2312" w:cs="仿宋_GB2312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6396096</w:t>
            </w:r>
          </w:p>
        </w:tc>
      </w:tr>
      <w:tr w14:paraId="58ED109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5" w:hRule="atLeast"/>
        </w:trPr>
        <w:tc>
          <w:tcPr>
            <w:tcW w:w="247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CFDFD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3507F91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default" w:ascii="仿宋_GB2312" w:eastAsia="仿宋_GB2312" w:cs="仿宋_GB2312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满城区教育和体育局</w:t>
            </w:r>
          </w:p>
        </w:tc>
        <w:tc>
          <w:tcPr>
            <w:tcW w:w="279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CFDFD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70005DE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default" w:ascii="仿宋_GB2312" w:eastAsia="仿宋_GB2312" w:cs="仿宋_GB2312"/>
                <w:i w:val="0"/>
                <w:iCs w:val="0"/>
                <w:color w:val="auto"/>
                <w:sz w:val="22"/>
                <w:szCs w:val="22"/>
                <w:u w:val="none"/>
              </w:rPr>
            </w:pPr>
          </w:p>
        </w:tc>
        <w:tc>
          <w:tcPr>
            <w:tcW w:w="310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CFDFD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7E7EBFA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default" w:ascii="仿宋_GB2312" w:eastAsia="仿宋_GB2312" w:cs="仿宋_GB2312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满城区教育和体育局</w:t>
            </w:r>
          </w:p>
        </w:tc>
        <w:tc>
          <w:tcPr>
            <w:tcW w:w="138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2DB0F3D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default" w:ascii="仿宋_GB2312" w:eastAsia="仿宋_GB2312" w:cs="仿宋_GB2312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7163308</w:t>
            </w:r>
          </w:p>
        </w:tc>
      </w:tr>
      <w:tr w14:paraId="1968D0E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55" w:hRule="atLeast"/>
        </w:trPr>
        <w:tc>
          <w:tcPr>
            <w:tcW w:w="247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CFDFD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6B6D79A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default" w:ascii="仿宋_GB2312" w:eastAsia="仿宋_GB2312" w:cs="仿宋_GB2312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涞源县行政审批局</w:t>
            </w:r>
          </w:p>
        </w:tc>
        <w:tc>
          <w:tcPr>
            <w:tcW w:w="279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CFDFD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08854F0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default" w:ascii="仿宋_GB2312" w:eastAsia="仿宋_GB2312" w:cs="仿宋_GB2312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涞源县人民政府门户网站</w:t>
            </w:r>
          </w:p>
        </w:tc>
        <w:tc>
          <w:tcPr>
            <w:tcW w:w="310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CFDFD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460C96E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default" w:ascii="仿宋_GB2312" w:eastAsia="仿宋_GB2312" w:cs="仿宋_GB2312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涞源县百泉路与御湖大街交叉口西行80米涞源县政务服务中心一楼社会事务综合窗口</w:t>
            </w:r>
          </w:p>
        </w:tc>
        <w:tc>
          <w:tcPr>
            <w:tcW w:w="138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249715F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default" w:ascii="仿宋_GB2312" w:eastAsia="仿宋_GB2312" w:cs="仿宋_GB2312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7844610</w:t>
            </w:r>
          </w:p>
        </w:tc>
      </w:tr>
      <w:tr w14:paraId="20E6342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80" w:hRule="atLeast"/>
        </w:trPr>
        <w:tc>
          <w:tcPr>
            <w:tcW w:w="247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CFDFD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22C3655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default" w:ascii="仿宋_GB2312" w:eastAsia="仿宋_GB2312" w:cs="仿宋_GB2312"/>
                <w:i w:val="0"/>
                <w:iCs w:val="0"/>
                <w:color w:val="auto"/>
                <w:sz w:val="22"/>
                <w:szCs w:val="22"/>
                <w:u w:val="none"/>
                <w:lang w:val="en-US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高阳县教师</w:t>
            </w:r>
            <w:r>
              <w:rPr>
                <w:rFonts w:hint="eastAsia" w:ascii="仿宋_GB2312" w:hAnsi="宋体" w:eastAsia="仿宋_GB2312" w:cs="仿宋_GB2312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发展中心</w:t>
            </w:r>
          </w:p>
        </w:tc>
        <w:tc>
          <w:tcPr>
            <w:tcW w:w="279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CFDFD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698B056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default" w:ascii="仿宋_GB2312" w:eastAsia="仿宋_GB2312" w:cs="仿宋_GB2312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高阳教育公众号</w:t>
            </w:r>
          </w:p>
        </w:tc>
        <w:tc>
          <w:tcPr>
            <w:tcW w:w="310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CFDFD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66BEE74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default" w:ascii="仿宋_GB2312" w:eastAsia="仿宋_GB2312" w:cs="仿宋_GB2312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高阳县教师</w:t>
            </w:r>
            <w:r>
              <w:rPr>
                <w:rFonts w:hint="eastAsia" w:ascii="仿宋_GB2312" w:hAnsi="宋体" w:eastAsia="仿宋_GB2312" w:cs="仿宋_GB2312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发展中心</w:t>
            </w:r>
            <w:r>
              <w:rPr>
                <w:rFonts w:hint="default" w:ascii="仿宋_GB2312" w:hAnsi="宋体" w:eastAsia="仿宋_GB2312" w:cs="仿宋_GB2312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（新西街小学西门南侧楼4楼教资认定办）</w:t>
            </w:r>
          </w:p>
        </w:tc>
        <w:tc>
          <w:tcPr>
            <w:tcW w:w="138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15EE124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default" w:ascii="仿宋_GB2312" w:eastAsia="仿宋_GB2312" w:cs="仿宋_GB2312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6296263</w:t>
            </w:r>
          </w:p>
        </w:tc>
      </w:tr>
      <w:tr w14:paraId="381CFD3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25" w:hRule="atLeast"/>
        </w:trPr>
        <w:tc>
          <w:tcPr>
            <w:tcW w:w="247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CFDFD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4891E29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default" w:ascii="仿宋_GB2312" w:eastAsia="仿宋_GB2312" w:cs="仿宋_GB2312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清苑区行政审批局</w:t>
            </w:r>
          </w:p>
        </w:tc>
        <w:tc>
          <w:tcPr>
            <w:tcW w:w="279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CFDFD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4544F23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default" w:ascii="仿宋_GB2312" w:eastAsia="仿宋_GB2312" w:cs="仿宋_GB2312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auto"/>
                <w:spacing w:val="-11"/>
                <w:kern w:val="0"/>
                <w:sz w:val="22"/>
                <w:szCs w:val="22"/>
                <w:u w:val="none"/>
                <w:lang w:val="en-US" w:eastAsia="zh-CN" w:bidi="ar"/>
              </w:rPr>
              <w:t>“清苑区行政审批局”公众号</w:t>
            </w:r>
          </w:p>
        </w:tc>
        <w:tc>
          <w:tcPr>
            <w:tcW w:w="310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CFDFD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5F00B9A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default" w:ascii="仿宋_GB2312" w:eastAsia="仿宋_GB2312" w:cs="仿宋_GB2312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中心中路191号清苑区政务服务中心一楼5号窗口</w:t>
            </w:r>
          </w:p>
        </w:tc>
        <w:tc>
          <w:tcPr>
            <w:tcW w:w="138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2BAC22A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default" w:ascii="仿宋_GB2312" w:eastAsia="仿宋_GB2312" w:cs="仿宋_GB2312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7950616</w:t>
            </w:r>
          </w:p>
        </w:tc>
      </w:tr>
      <w:tr w14:paraId="0FF651E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70" w:hRule="atLeast"/>
        </w:trPr>
        <w:tc>
          <w:tcPr>
            <w:tcW w:w="247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CFDFD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45E746F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default" w:ascii="仿宋_GB2312" w:eastAsia="仿宋_GB2312" w:cs="仿宋_GB2312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望都县行政审批局</w:t>
            </w:r>
          </w:p>
        </w:tc>
        <w:tc>
          <w:tcPr>
            <w:tcW w:w="279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CFDFD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546D1E1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default" w:ascii="仿宋_GB2312" w:eastAsia="仿宋_GB2312" w:cs="仿宋_GB2312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望都县行政审批局公众号</w:t>
            </w:r>
          </w:p>
        </w:tc>
        <w:tc>
          <w:tcPr>
            <w:tcW w:w="310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CFDFD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4503A0C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default" w:ascii="仿宋_GB2312" w:eastAsia="仿宋_GB2312" w:cs="仿宋_GB2312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望都县政府一楼行政服务中心东厅</w:t>
            </w:r>
          </w:p>
        </w:tc>
        <w:tc>
          <w:tcPr>
            <w:tcW w:w="138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09F1E3A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7827919</w:t>
            </w:r>
          </w:p>
          <w:p w14:paraId="0EF68B9A">
            <w:pPr>
              <w:pStyle w:val="2"/>
              <w:ind w:left="0" w:leftChars="0" w:firstLine="0" w:firstLineChars="0"/>
              <w:jc w:val="center"/>
              <w:rPr>
                <w:rFonts w:hint="default"/>
                <w:color w:val="auto"/>
                <w:lang w:val="en-US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78279</w:t>
            </w:r>
            <w:r>
              <w:rPr>
                <w:rFonts w:hint="eastAsia" w:ascii="仿宋_GB2312" w:hAnsi="宋体" w:eastAsia="仿宋_GB2312" w:cs="仿宋_GB2312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23</w:t>
            </w:r>
          </w:p>
        </w:tc>
      </w:tr>
      <w:tr w14:paraId="00ED7F1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30" w:hRule="atLeast"/>
        </w:trPr>
        <w:tc>
          <w:tcPr>
            <w:tcW w:w="247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CFDFD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0B6ADB2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default" w:ascii="仿宋_GB2312" w:eastAsia="仿宋_GB2312" w:cs="仿宋_GB2312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阜平县行政审批局</w:t>
            </w:r>
          </w:p>
        </w:tc>
        <w:tc>
          <w:tcPr>
            <w:tcW w:w="279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CFDFD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3CA6264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default" w:ascii="仿宋_GB2312" w:eastAsia="仿宋_GB2312" w:cs="仿宋_GB2312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阜平行政审批微信公众号</w:t>
            </w:r>
          </w:p>
        </w:tc>
        <w:tc>
          <w:tcPr>
            <w:tcW w:w="310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CFDFD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2C9482F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default" w:ascii="仿宋_GB2312" w:eastAsia="仿宋_GB2312" w:cs="仿宋_GB2312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河北省保定市阜平县苍山西路与瑞新街交叉口东100米阜平县政务服务中心三楼社会事务窗口</w:t>
            </w:r>
          </w:p>
        </w:tc>
        <w:tc>
          <w:tcPr>
            <w:tcW w:w="138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42F41D3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default" w:ascii="仿宋_GB2312" w:eastAsia="仿宋_GB2312" w:cs="仿宋_GB2312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7936008</w:t>
            </w:r>
          </w:p>
        </w:tc>
      </w:tr>
      <w:tr w14:paraId="4BC4C49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85" w:hRule="atLeast"/>
        </w:trPr>
        <w:tc>
          <w:tcPr>
            <w:tcW w:w="2475" w:type="dxa"/>
            <w:tcBorders>
              <w:top w:val="nil"/>
              <w:left w:val="single" w:color="000000" w:sz="8" w:space="0"/>
              <w:bottom w:val="single" w:color="auto" w:sz="4" w:space="0"/>
              <w:right w:val="single" w:color="000000" w:sz="8" w:space="0"/>
            </w:tcBorders>
            <w:shd w:val="clear" w:color="auto" w:fill="FCFDFD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4CEF457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default" w:ascii="仿宋_GB2312" w:eastAsia="仿宋_GB2312" w:cs="仿宋_GB2312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易县教育和体育局</w:t>
            </w:r>
          </w:p>
        </w:tc>
        <w:tc>
          <w:tcPr>
            <w:tcW w:w="2790" w:type="dxa"/>
            <w:tcBorders>
              <w:top w:val="nil"/>
              <w:left w:val="nil"/>
              <w:bottom w:val="single" w:color="auto" w:sz="4" w:space="0"/>
              <w:right w:val="single" w:color="000000" w:sz="8" w:space="0"/>
            </w:tcBorders>
            <w:shd w:val="clear" w:color="auto" w:fill="FCFDFD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24F1C0E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default" w:ascii="仿宋_GB2312" w:eastAsia="仿宋_GB2312" w:cs="仿宋_GB2312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auto"/>
                <w:spacing w:val="-11"/>
                <w:kern w:val="0"/>
                <w:sz w:val="22"/>
                <w:szCs w:val="22"/>
                <w:u w:val="none"/>
                <w:lang w:val="en-US" w:eastAsia="zh-CN" w:bidi="ar"/>
              </w:rPr>
              <w:t>易县教育和体育局微信公众号</w:t>
            </w:r>
          </w:p>
        </w:tc>
        <w:tc>
          <w:tcPr>
            <w:tcW w:w="3105" w:type="dxa"/>
            <w:tcBorders>
              <w:top w:val="nil"/>
              <w:left w:val="nil"/>
              <w:bottom w:val="single" w:color="auto" w:sz="4" w:space="0"/>
              <w:right w:val="single" w:color="000000" w:sz="8" w:space="0"/>
            </w:tcBorders>
            <w:shd w:val="clear" w:color="auto" w:fill="FCFDFD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6DF6184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default" w:ascii="仿宋_GB2312" w:eastAsia="仿宋_GB2312" w:cs="仿宋_GB2312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易县朝阳东路教育和体育局5楼513室</w:t>
            </w:r>
          </w:p>
        </w:tc>
        <w:tc>
          <w:tcPr>
            <w:tcW w:w="1380" w:type="dxa"/>
            <w:tcBorders>
              <w:top w:val="nil"/>
              <w:left w:val="nil"/>
              <w:bottom w:val="single" w:color="auto" w:sz="4" w:space="0"/>
              <w:right w:val="single" w:color="000000" w:sz="8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17D56F6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default" w:ascii="仿宋_GB2312" w:eastAsia="仿宋_GB2312" w:cs="仿宋_GB2312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8856589</w:t>
            </w:r>
          </w:p>
        </w:tc>
      </w:tr>
      <w:tr w14:paraId="5BEF9E7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65" w:hRule="atLeast"/>
        </w:trPr>
        <w:tc>
          <w:tcPr>
            <w:tcW w:w="2475" w:type="dxa"/>
            <w:tcBorders>
              <w:top w:val="single" w:color="auto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CFDFD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763C449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default" w:ascii="仿宋_GB2312" w:eastAsia="仿宋_GB2312" w:cs="仿宋_GB2312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定兴县市民服务中心</w:t>
            </w:r>
          </w:p>
        </w:tc>
        <w:tc>
          <w:tcPr>
            <w:tcW w:w="2790" w:type="dxa"/>
            <w:tcBorders>
              <w:top w:val="single" w:color="auto" w:sz="4" w:space="0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CFDFD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73D142B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default" w:ascii="仿宋_GB2312" w:eastAsia="仿宋_GB2312" w:cs="仿宋_GB2312"/>
                <w:i w:val="0"/>
                <w:iCs w:val="0"/>
                <w:color w:val="auto"/>
                <w:sz w:val="22"/>
                <w:szCs w:val="22"/>
                <w:u w:val="none"/>
              </w:rPr>
            </w:pPr>
          </w:p>
        </w:tc>
        <w:tc>
          <w:tcPr>
            <w:tcW w:w="3105" w:type="dxa"/>
            <w:tcBorders>
              <w:top w:val="single" w:color="auto" w:sz="4" w:space="0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CFDFD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2F39438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default" w:ascii="仿宋_GB2312" w:eastAsia="仿宋_GB2312" w:cs="仿宋_GB2312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定兴县繁兴街与幸福中路交叉路口往北约200米</w:t>
            </w:r>
            <w:r>
              <w:rPr>
                <w:rFonts w:hint="eastAsia" w:ascii="仿宋_GB2312" w:hAnsi="宋体" w:eastAsia="仿宋_GB2312" w:cs="仿宋_GB2312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（</w:t>
            </w:r>
            <w:r>
              <w:rPr>
                <w:rFonts w:hint="default" w:ascii="仿宋_GB2312" w:hAnsi="宋体" w:eastAsia="仿宋_GB2312" w:cs="仿宋_GB2312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佶地国际C</w:t>
            </w:r>
            <w:r>
              <w:rPr>
                <w:rFonts w:hint="default" w:ascii="仿宋_GB2312" w:hAnsi="宋体" w:eastAsia="仿宋_GB2312" w:cs="仿宋_GB2312"/>
                <w:i w:val="0"/>
                <w:iCs w:val="0"/>
                <w:color w:val="auto"/>
                <w:spacing w:val="-11"/>
                <w:kern w:val="0"/>
                <w:sz w:val="22"/>
                <w:szCs w:val="22"/>
                <w:u w:val="none"/>
                <w:lang w:val="en-US" w:eastAsia="zh-CN" w:bidi="ar"/>
              </w:rPr>
              <w:t>区东北侧</w:t>
            </w:r>
            <w:bookmarkStart w:id="0" w:name="_GoBack"/>
            <w:r>
              <w:rPr>
                <w:rFonts w:hint="eastAsia" w:ascii="仿宋_GB2312" w:hAnsi="宋体" w:eastAsia="仿宋_GB2312" w:cs="仿宋_GB2312"/>
                <w:i w:val="0"/>
                <w:iCs w:val="0"/>
                <w:color w:val="auto"/>
                <w:spacing w:val="-11"/>
                <w:kern w:val="0"/>
                <w:sz w:val="22"/>
                <w:szCs w:val="22"/>
                <w:u w:val="none"/>
                <w:lang w:val="en-US" w:eastAsia="zh-CN" w:bidi="ar"/>
              </w:rPr>
              <w:t>）</w:t>
            </w:r>
            <w:bookmarkEnd w:id="0"/>
            <w:r>
              <w:rPr>
                <w:rFonts w:hint="default" w:ascii="仿宋_GB2312" w:hAnsi="宋体" w:eastAsia="仿宋_GB2312" w:cs="仿宋_GB2312"/>
                <w:i w:val="0"/>
                <w:iCs w:val="0"/>
                <w:color w:val="auto"/>
                <w:spacing w:val="-11"/>
                <w:kern w:val="0"/>
                <w:sz w:val="22"/>
                <w:szCs w:val="22"/>
                <w:u w:val="none"/>
                <w:lang w:val="en-US" w:eastAsia="zh-CN" w:bidi="ar"/>
              </w:rPr>
              <w:t>C座三层审批服务大厅</w:t>
            </w:r>
          </w:p>
        </w:tc>
        <w:tc>
          <w:tcPr>
            <w:tcW w:w="1380" w:type="dxa"/>
            <w:tcBorders>
              <w:top w:val="single" w:color="auto" w:sz="4" w:space="0"/>
              <w:left w:val="nil"/>
              <w:bottom w:val="single" w:color="000000" w:sz="8" w:space="0"/>
              <w:right w:val="single" w:color="000000" w:sz="8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7C6C082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default" w:ascii="仿宋_GB2312" w:eastAsia="仿宋_GB2312" w:cs="仿宋_GB2312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6917291</w:t>
            </w:r>
          </w:p>
        </w:tc>
      </w:tr>
      <w:tr w14:paraId="6900401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50" w:hRule="atLeast"/>
        </w:trPr>
        <w:tc>
          <w:tcPr>
            <w:tcW w:w="247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CFDFD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5887F80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default" w:ascii="仿宋_GB2312" w:eastAsia="仿宋_GB2312" w:cs="仿宋_GB2312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涿州市行政审批局</w:t>
            </w:r>
          </w:p>
        </w:tc>
        <w:tc>
          <w:tcPr>
            <w:tcW w:w="279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CFDFD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286A422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default" w:ascii="仿宋_GB2312" w:eastAsia="仿宋_GB2312" w:cs="仿宋_GB2312"/>
                <w:i w:val="0"/>
                <w:iCs w:val="0"/>
                <w:color w:val="auto"/>
                <w:sz w:val="22"/>
                <w:szCs w:val="22"/>
                <w:u w:val="none"/>
              </w:rPr>
            </w:pPr>
          </w:p>
        </w:tc>
        <w:tc>
          <w:tcPr>
            <w:tcW w:w="310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CFDFD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1D87E33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default" w:ascii="仿宋_GB2312" w:eastAsia="仿宋_GB2312" w:cs="仿宋_GB2312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涿州市范阳东路5号行政服务大厅二楼</w:t>
            </w:r>
          </w:p>
        </w:tc>
        <w:tc>
          <w:tcPr>
            <w:tcW w:w="138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2369624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default" w:ascii="仿宋_GB2312" w:eastAsia="仿宋_GB2312" w:cs="仿宋_GB2312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3628952</w:t>
            </w:r>
          </w:p>
        </w:tc>
      </w:tr>
      <w:tr w14:paraId="6DBC2E3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05" w:hRule="atLeast"/>
        </w:trPr>
        <w:tc>
          <w:tcPr>
            <w:tcW w:w="2475" w:type="dxa"/>
            <w:tcBorders>
              <w:top w:val="nil"/>
              <w:left w:val="single" w:color="000000" w:sz="8" w:space="0"/>
              <w:bottom w:val="single" w:color="auto" w:sz="4" w:space="0"/>
              <w:right w:val="single" w:color="000000" w:sz="8" w:space="0"/>
            </w:tcBorders>
            <w:shd w:val="clear" w:color="auto" w:fill="FCFDFD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4CB4D3F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default" w:ascii="仿宋_GB2312" w:eastAsia="仿宋_GB2312" w:cs="仿宋_GB2312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博野县教育和体育局</w:t>
            </w:r>
          </w:p>
        </w:tc>
        <w:tc>
          <w:tcPr>
            <w:tcW w:w="2790" w:type="dxa"/>
            <w:tcBorders>
              <w:top w:val="nil"/>
              <w:left w:val="nil"/>
              <w:bottom w:val="single" w:color="auto" w:sz="4" w:space="0"/>
              <w:right w:val="single" w:color="000000" w:sz="8" w:space="0"/>
            </w:tcBorders>
            <w:shd w:val="clear" w:color="auto" w:fill="FCFDFD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7EE499B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default" w:ascii="仿宋_GB2312" w:eastAsia="仿宋_GB2312" w:cs="仿宋_GB2312"/>
                <w:i w:val="0"/>
                <w:iCs w:val="0"/>
                <w:color w:val="auto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仿宋_GB2312" w:eastAsia="仿宋_GB2312" w:cs="仿宋_GB2312"/>
                <w:i w:val="0"/>
                <w:iCs w:val="0"/>
                <w:color w:val="auto"/>
                <w:sz w:val="22"/>
                <w:szCs w:val="22"/>
                <w:u w:val="none"/>
                <w:lang w:val="en-US" w:eastAsia="zh-CN"/>
              </w:rPr>
              <w:t>博野教育发布</w:t>
            </w:r>
          </w:p>
        </w:tc>
        <w:tc>
          <w:tcPr>
            <w:tcW w:w="3105" w:type="dxa"/>
            <w:tcBorders>
              <w:top w:val="nil"/>
              <w:left w:val="nil"/>
              <w:bottom w:val="single" w:color="auto" w:sz="4" w:space="0"/>
              <w:right w:val="single" w:color="000000" w:sz="8" w:space="0"/>
            </w:tcBorders>
            <w:shd w:val="clear" w:color="auto" w:fill="FCFDFD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7C157DF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default" w:ascii="仿宋_GB2312" w:eastAsia="仿宋_GB2312" w:cs="仿宋_GB2312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博野县兴华南街62号博野县教育和体育局</w:t>
            </w:r>
          </w:p>
        </w:tc>
        <w:tc>
          <w:tcPr>
            <w:tcW w:w="1380" w:type="dxa"/>
            <w:tcBorders>
              <w:top w:val="nil"/>
              <w:left w:val="nil"/>
              <w:bottom w:val="single" w:color="auto" w:sz="4" w:space="0"/>
              <w:right w:val="single" w:color="000000" w:sz="8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0F1D70A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default" w:ascii="仿宋_GB2312" w:eastAsia="仿宋_GB2312" w:cs="仿宋_GB2312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8321626</w:t>
            </w:r>
          </w:p>
        </w:tc>
      </w:tr>
      <w:tr w14:paraId="0780245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25" w:hRule="atLeast"/>
        </w:trPr>
        <w:tc>
          <w:tcPr>
            <w:tcW w:w="2475" w:type="dxa"/>
            <w:tcBorders>
              <w:top w:val="single" w:color="auto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CFDFD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0AE4C45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default" w:ascii="仿宋_GB2312" w:eastAsia="仿宋_GB2312" w:cs="仿宋_GB2312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唐县行政审批局</w:t>
            </w:r>
          </w:p>
        </w:tc>
        <w:tc>
          <w:tcPr>
            <w:tcW w:w="2790" w:type="dxa"/>
            <w:tcBorders>
              <w:top w:val="single" w:color="auto" w:sz="4" w:space="0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CFDFD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7A2CA14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default" w:ascii="仿宋_GB2312" w:eastAsia="仿宋_GB2312" w:cs="仿宋_GB2312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唐县行政审批局公众号</w:t>
            </w:r>
          </w:p>
        </w:tc>
        <w:tc>
          <w:tcPr>
            <w:tcW w:w="3105" w:type="dxa"/>
            <w:tcBorders>
              <w:top w:val="single" w:color="auto" w:sz="4" w:space="0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CFDFD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7E934B1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default" w:ascii="仿宋_GB2312" w:eastAsia="仿宋_GB2312" w:cs="仿宋_GB2312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唐县唐尧西路426号唐县政务服务中心一楼综合受理窗口</w:t>
            </w:r>
          </w:p>
        </w:tc>
        <w:tc>
          <w:tcPr>
            <w:tcW w:w="1380" w:type="dxa"/>
            <w:tcBorders>
              <w:top w:val="single" w:color="auto" w:sz="4" w:space="0"/>
              <w:left w:val="nil"/>
              <w:bottom w:val="single" w:color="000000" w:sz="8" w:space="0"/>
              <w:right w:val="single" w:color="000000" w:sz="8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0F50C68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default" w:ascii="仿宋_GB2312" w:eastAsia="仿宋_GB2312" w:cs="仿宋_GB2312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6436718</w:t>
            </w:r>
          </w:p>
        </w:tc>
      </w:tr>
      <w:tr w14:paraId="172884D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25" w:hRule="atLeast"/>
        </w:trPr>
        <w:tc>
          <w:tcPr>
            <w:tcW w:w="247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CFDFD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4DF6548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default" w:ascii="仿宋_GB2312" w:eastAsia="仿宋_GB2312" w:cs="仿宋_GB2312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蠡县教育和体育局</w:t>
            </w:r>
          </w:p>
        </w:tc>
        <w:tc>
          <w:tcPr>
            <w:tcW w:w="279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CFDFD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68866E0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default" w:ascii="仿宋_GB2312" w:eastAsia="仿宋_GB2312" w:cs="仿宋_GB2312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蠡县教育公众号</w:t>
            </w:r>
          </w:p>
        </w:tc>
        <w:tc>
          <w:tcPr>
            <w:tcW w:w="310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CFDFD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3A29930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default" w:ascii="仿宋_GB2312" w:eastAsia="仿宋_GB2312" w:cs="仿宋_GB2312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蠡县永盛大街610号教育和体育局四楼427室考核办</w:t>
            </w:r>
          </w:p>
        </w:tc>
        <w:tc>
          <w:tcPr>
            <w:tcW w:w="138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07BED07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default" w:ascii="仿宋_GB2312" w:eastAsia="仿宋_GB2312" w:cs="仿宋_GB2312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6215056</w:t>
            </w:r>
          </w:p>
        </w:tc>
      </w:tr>
      <w:tr w14:paraId="7A9BB1C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25" w:hRule="atLeast"/>
        </w:trPr>
        <w:tc>
          <w:tcPr>
            <w:tcW w:w="247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CFDFD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28DCB03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default" w:ascii="仿宋_GB2312" w:eastAsia="仿宋_GB2312" w:cs="仿宋_GB2312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曲阳县行政审批局</w:t>
            </w:r>
          </w:p>
        </w:tc>
        <w:tc>
          <w:tcPr>
            <w:tcW w:w="279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CFDFD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489FC3A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default" w:ascii="仿宋_GB2312" w:eastAsia="仿宋_GB2312" w:cs="仿宋_GB2312"/>
                <w:i w:val="0"/>
                <w:iCs w:val="0"/>
                <w:color w:val="auto"/>
                <w:sz w:val="22"/>
                <w:szCs w:val="22"/>
                <w:u w:val="none"/>
                <w:lang w:val="en-US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曲阳县人民政府官网公众号        </w:t>
            </w:r>
          </w:p>
        </w:tc>
        <w:tc>
          <w:tcPr>
            <w:tcW w:w="310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CFDFD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708BCC6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default" w:ascii="仿宋_GB2312" w:eastAsia="仿宋_GB2312" w:cs="仿宋_GB2312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曲阳县行政审批局，曲阳县三馆三中心三楼文教窗口</w:t>
            </w:r>
          </w:p>
        </w:tc>
        <w:tc>
          <w:tcPr>
            <w:tcW w:w="138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6275871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default" w:ascii="仿宋_GB2312" w:eastAsia="仿宋_GB2312" w:cs="仿宋_GB2312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4261961</w:t>
            </w:r>
          </w:p>
        </w:tc>
      </w:tr>
      <w:tr w14:paraId="54C6281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95" w:hRule="atLeast"/>
        </w:trPr>
        <w:tc>
          <w:tcPr>
            <w:tcW w:w="247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CFDFD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4510C77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default" w:ascii="仿宋_GB2312" w:eastAsia="仿宋_GB2312" w:cs="仿宋_GB2312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安国市行政审批局</w:t>
            </w:r>
          </w:p>
        </w:tc>
        <w:tc>
          <w:tcPr>
            <w:tcW w:w="279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CFDFD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6133059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default" w:ascii="仿宋_GB2312" w:eastAsia="仿宋_GB2312" w:cs="仿宋_GB2312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安国市行政审批局公众号</w:t>
            </w:r>
          </w:p>
        </w:tc>
        <w:tc>
          <w:tcPr>
            <w:tcW w:w="310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CFDFD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537DD09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default" w:ascii="仿宋_GB2312" w:eastAsia="仿宋_GB2312" w:cs="仿宋_GB2312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安国市安泰大街政务服务中心A07窗口</w:t>
            </w:r>
          </w:p>
        </w:tc>
        <w:tc>
          <w:tcPr>
            <w:tcW w:w="138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77704A1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default" w:ascii="仿宋_GB2312" w:eastAsia="仿宋_GB2312" w:cs="仿宋_GB2312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3519012</w:t>
            </w:r>
          </w:p>
        </w:tc>
      </w:tr>
      <w:tr w14:paraId="24A2E9E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25" w:hRule="atLeast"/>
        </w:trPr>
        <w:tc>
          <w:tcPr>
            <w:tcW w:w="247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CFDFD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4AE81A6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default" w:ascii="仿宋_GB2312" w:eastAsia="仿宋_GB2312" w:cs="仿宋_GB2312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徐水区行政审批局</w:t>
            </w:r>
          </w:p>
        </w:tc>
        <w:tc>
          <w:tcPr>
            <w:tcW w:w="279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CFDFD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6710136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default" w:ascii="仿宋_GB2312" w:eastAsia="仿宋_GB2312" w:cs="仿宋_GB2312"/>
                <w:i w:val="0"/>
                <w:iCs w:val="0"/>
                <w:color w:val="auto"/>
                <w:sz w:val="22"/>
                <w:szCs w:val="22"/>
                <w:u w:val="none"/>
              </w:rPr>
            </w:pPr>
          </w:p>
        </w:tc>
        <w:tc>
          <w:tcPr>
            <w:tcW w:w="310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CFDFD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45483A5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default" w:ascii="仿宋_GB2312" w:eastAsia="仿宋_GB2312" w:cs="仿宋_GB2312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徐水区政通路19号徐水区行政审批局二楼6号窗口</w:t>
            </w:r>
          </w:p>
        </w:tc>
        <w:tc>
          <w:tcPr>
            <w:tcW w:w="138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43051DA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default" w:ascii="仿宋_GB2312" w:eastAsia="仿宋_GB2312" w:cs="仿宋_GB2312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8696386</w:t>
            </w:r>
          </w:p>
        </w:tc>
      </w:tr>
      <w:tr w14:paraId="742A6C6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25" w:hRule="atLeast"/>
        </w:trPr>
        <w:tc>
          <w:tcPr>
            <w:tcW w:w="2475" w:type="dxa"/>
            <w:tcBorders>
              <w:top w:val="nil"/>
              <w:left w:val="single" w:color="000000" w:sz="8" w:space="0"/>
              <w:bottom w:val="single" w:color="auto" w:sz="4" w:space="0"/>
              <w:right w:val="single" w:color="000000" w:sz="8" w:space="0"/>
            </w:tcBorders>
            <w:shd w:val="clear" w:color="auto" w:fill="FCFDFD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2F16A9C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涞水县教师进修学校</w:t>
            </w:r>
          </w:p>
        </w:tc>
        <w:tc>
          <w:tcPr>
            <w:tcW w:w="2790" w:type="dxa"/>
            <w:tcBorders>
              <w:top w:val="nil"/>
              <w:left w:val="nil"/>
              <w:bottom w:val="single" w:color="auto" w:sz="4" w:space="0"/>
              <w:right w:val="single" w:color="000000" w:sz="8" w:space="0"/>
            </w:tcBorders>
            <w:shd w:val="clear" w:color="auto" w:fill="FCFDFD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7457136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涞水教育公众号</w:t>
            </w:r>
          </w:p>
        </w:tc>
        <w:tc>
          <w:tcPr>
            <w:tcW w:w="3105" w:type="dxa"/>
            <w:tcBorders>
              <w:top w:val="nil"/>
              <w:left w:val="nil"/>
              <w:bottom w:val="single" w:color="auto" w:sz="4" w:space="0"/>
              <w:right w:val="single" w:color="000000" w:sz="8" w:space="0"/>
            </w:tcBorders>
            <w:shd w:val="clear" w:color="auto" w:fill="FCFDFD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52F597D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涞水县遒城街66号（县城北环）涞水县教师进修学校二楼226室</w:t>
            </w:r>
          </w:p>
        </w:tc>
        <w:tc>
          <w:tcPr>
            <w:tcW w:w="1380" w:type="dxa"/>
            <w:tcBorders>
              <w:top w:val="nil"/>
              <w:left w:val="nil"/>
              <w:bottom w:val="single" w:color="auto" w:sz="4" w:space="0"/>
              <w:right w:val="single" w:color="000000" w:sz="8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162C57E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4895581</w:t>
            </w:r>
          </w:p>
        </w:tc>
      </w:tr>
      <w:tr w14:paraId="0EC1302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25" w:hRule="atLeast"/>
        </w:trPr>
        <w:tc>
          <w:tcPr>
            <w:tcW w:w="2475" w:type="dxa"/>
            <w:tcBorders>
              <w:top w:val="single" w:color="auto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CFDFD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443C1E44">
            <w:pPr>
              <w:keepNext w:val="0"/>
              <w:keepLines w:val="0"/>
              <w:pageBreakBefore w:val="0"/>
              <w:widowControl/>
              <w:suppressLineNumbers w:val="0"/>
              <w:tabs>
                <w:tab w:val="left" w:pos="665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firstLine="220" w:firstLineChars="100"/>
              <w:jc w:val="left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白沟新城民生保障局</w:t>
            </w:r>
          </w:p>
        </w:tc>
        <w:tc>
          <w:tcPr>
            <w:tcW w:w="2790" w:type="dxa"/>
            <w:tcBorders>
              <w:top w:val="single" w:color="auto" w:sz="4" w:space="0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CFDFD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40F1C5F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222222"/>
                <w:kern w:val="0"/>
                <w:sz w:val="22"/>
                <w:szCs w:val="22"/>
                <w:u w:val="none"/>
                <w:lang w:val="en-US" w:eastAsia="zh-CN" w:bidi="ar"/>
              </w:rPr>
              <w:t>白沟新城民生保障局公众号</w:t>
            </w:r>
          </w:p>
        </w:tc>
        <w:tc>
          <w:tcPr>
            <w:tcW w:w="3105" w:type="dxa"/>
            <w:tcBorders>
              <w:top w:val="single" w:color="auto" w:sz="4" w:space="0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CFDFD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224129F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222222"/>
                <w:kern w:val="0"/>
                <w:sz w:val="22"/>
                <w:szCs w:val="22"/>
                <w:u w:val="none"/>
                <w:lang w:val="en-US" w:eastAsia="zh-CN" w:bidi="ar"/>
              </w:rPr>
              <w:t>白沟新城团结路188号</w:t>
            </w:r>
          </w:p>
        </w:tc>
        <w:tc>
          <w:tcPr>
            <w:tcW w:w="1380" w:type="dxa"/>
            <w:tcBorders>
              <w:top w:val="single" w:color="auto" w:sz="4" w:space="0"/>
              <w:left w:val="nil"/>
              <w:bottom w:val="single" w:color="000000" w:sz="8" w:space="0"/>
              <w:right w:val="single" w:color="000000" w:sz="8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6FE6E4F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222222"/>
                <w:kern w:val="0"/>
                <w:sz w:val="22"/>
                <w:szCs w:val="22"/>
                <w:u w:val="none"/>
                <w:lang w:val="en-US" w:eastAsia="zh-CN" w:bidi="ar"/>
              </w:rPr>
              <w:t>2856325</w:t>
            </w:r>
          </w:p>
        </w:tc>
      </w:tr>
    </w:tbl>
    <w:p w14:paraId="673E3151">
      <w:pPr>
        <w:jc w:val="center"/>
        <w:rPr>
          <w:rFonts w:hint="eastAsia" w:ascii="仿宋" w:hAnsi="仿宋" w:eastAsia="仿宋" w:cs="仿宋"/>
          <w:b w:val="0"/>
          <w:bCs w:val="0"/>
          <w:sz w:val="32"/>
          <w:szCs w:val="32"/>
        </w:rPr>
      </w:pPr>
    </w:p>
    <w:p w14:paraId="325DC9D2">
      <w:pPr>
        <w:widowControl/>
        <w:shd w:val="clear" w:color="auto" w:fill="FFFFFF"/>
        <w:spacing w:line="560" w:lineRule="exact"/>
        <w:jc w:val="left"/>
        <w:rPr>
          <w:rFonts w:ascii="仿宋" w:hAnsi="仿宋" w:eastAsia="仿宋"/>
          <w:color w:val="000000"/>
          <w:kern w:val="0"/>
          <w:sz w:val="32"/>
          <w:szCs w:val="32"/>
        </w:rPr>
      </w:pPr>
    </w:p>
    <w:p w14:paraId="3DAEEB4F">
      <w:pPr>
        <w:widowControl/>
        <w:spacing w:line="560" w:lineRule="exact"/>
        <w:jc w:val="left"/>
        <w:rPr>
          <w:rFonts w:hint="eastAsia" w:ascii="仿宋" w:hAnsi="仿宋" w:eastAsia="仿宋"/>
          <w:kern w:val="0"/>
          <w:sz w:val="52"/>
          <w:szCs w:val="52"/>
          <w:lang w:val="en-US" w:eastAsia="zh-CN"/>
        </w:rPr>
      </w:pPr>
    </w:p>
    <w:p w14:paraId="1E5F10BC"/>
    <w:sectPr>
      <w:pgSz w:w="11906" w:h="16838"/>
      <w:pgMar w:top="1440" w:right="1803" w:bottom="1440" w:left="1803" w:header="851" w:footer="992" w:gutter="0"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方正仿宋_GB2312">
    <w:panose1 w:val="02000000000000000000"/>
    <w:charset w:val="86"/>
    <w:family w:val="auto"/>
    <w:pitch w:val="default"/>
    <w:sig w:usb0="A00002BF" w:usb1="184F6CFA" w:usb2="00000012" w:usb3="00000000" w:csb0="00040001" w:csb1="00000000"/>
    <w:embedRegular r:id="rId1" w:fontKey="{087FD5F7-037A-4B68-9F41-90EF32F1B042}"/>
  </w:font>
  <w:font w:name="方正小标宋简体">
    <w:panose1 w:val="02000000000000000000"/>
    <w:charset w:val="86"/>
    <w:family w:val="auto"/>
    <w:pitch w:val="default"/>
    <w:sig w:usb0="00000001" w:usb1="08000000" w:usb2="00000000" w:usb3="00000000" w:csb0="00040000" w:csb1="00000000"/>
    <w:embedRegular r:id="rId2" w:fontKey="{8F13951C-3766-49F8-87BB-6B365C59DCE7}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00000" w:csb1="00000000"/>
    <w:embedRegular r:id="rId3" w:fontKey="{A86E183F-95FA-4F31-8808-0FCA1E7BFCE3}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  <w:embedRegular r:id="rId4" w:fontKey="{AD90C8F0-D7DE-41BD-BF06-CCED1CE42663}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TrueTypeFonts/>
  <w:saveSubset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4AC4E50"/>
    <w:rsid w:val="003770BA"/>
    <w:rsid w:val="04EB1982"/>
    <w:rsid w:val="1A3F0EA0"/>
    <w:rsid w:val="24AC4E50"/>
    <w:rsid w:val="3A43428E"/>
    <w:rsid w:val="511260F1"/>
    <w:rsid w:val="54497A0B"/>
    <w:rsid w:val="54875ABC"/>
    <w:rsid w:val="6EC55D6B"/>
    <w:rsid w:val="74557CF6"/>
    <w:rsid w:val="7D202F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1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Indent"/>
    <w:basedOn w:val="1"/>
    <w:qFormat/>
    <w:uiPriority w:val="0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ntractReview xmlns="http://schemas.wps.cn/vas-ai-hub/contract-review">
  <reviewItems>
    <reviewItem>
      <errorID>120ffbf8-e9d9-41e7-aa5b-442372ee163c</errorID>
      <errorWord>(</errorWord>
      <group>L1_Format</group>
      <groupName>格式问题</groupName>
      <ability>L2_HalfPunc_CN</ability>
      <abilityName>全半角问题</abilityName>
      <candidateList>
        <item>（</item>
      </candidateList>
      <explain>文本全半角错误。</explain>
      <paraID>2F394388</paraID>
      <start>22</start>
      <end>23</end>
      <status>modified</status>
      <modifiedWord>（</modifiedWord>
      <trackRevisions>false</trackRevisions>
    </reviewItem>
    <reviewItem>
      <errorID>af155db3-753d-477c-8efd-d946cd9c7950</errorID>
      <errorWord>)</errorWord>
      <group>L1_Format</group>
      <groupName>格式问题</groupName>
      <ability>L2_HalfPunc_CN</ability>
      <abilityName>全半角问题</abilityName>
      <candidateList>
        <item>）</item>
      </candidateList>
      <explain>文本全半角错误。</explain>
      <paraID>2F394388</paraID>
      <start>32</start>
      <end>33</end>
      <status>modified</status>
      <modifiedWord>）</modifiedWord>
      <trackRevisions>false</trackRevisions>
    </reviewItem>
  </reviewItems>
  <config/>
</contractReview>
</file>

<file path=customXml/itemProps1.xml><?xml version="1.0" encoding="utf-8"?>
<ds:datastoreItem xmlns:ds="http://schemas.openxmlformats.org/officeDocument/2006/customXml" ds:itemID="{040261a9-6b12-4cb7-adb3-39f8b3e6b256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843</Words>
  <Characters>1006</Characters>
  <Lines>0</Lines>
  <Paragraphs>0</Paragraphs>
  <TotalTime>33</TotalTime>
  <ScaleCrop>false</ScaleCrop>
  <LinksUpToDate>false</LinksUpToDate>
  <CharactersWithSpaces>1014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2025-10-10T08:04:00Z</dcterms:created>
  <dc:creator>Administrator</dc:creator>
  <cp:lastModifiedBy>杨儿</cp:lastModifiedBy>
  <cp:lastPrinted>2026-06-09T03:43:00Z</cp:lastPrinted>
  <dcterms:modified xsi:type="dcterms:W3CDTF">2026-06-09T07:03:48Z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KSOTemplateDocerSaveRecord">
    <vt:lpwstr>eyJoZGlkIjoiN2RlODY0ZTk5ZDJjYTQ4MTZjMjVlOTYzYzRkYTVjMWQiLCJ1c2VySWQiOiIzOTkwMTcyNDMifQ==</vt:lpwstr>
  </property>
  <property fmtid="{D5CDD505-2E9C-101B-9397-08002B2CF9AE}" pid="4" name="ICV">
    <vt:lpwstr>3C5E3DD5D6B54D538F63ADDB88AF9233_12</vt:lpwstr>
  </property>
</Properties>
</file>