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pStyle w:val="1"/>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3" w:lineRule="atLeast"/>
        <w:ind w:left="0" w:right="0" w:firstLine="0"/>
        <w:jc w:val="center"/>
        <w:rPr>
          <w:rFonts w:ascii="方正小标宋简体" w:eastAsia="方正小标宋简体" w:cs="微软雅黑"/>
          <w:b w:val="0"/>
          <w:bCs w:val="0"/>
          <w:i w:val="0"/>
          <w:iCs w:val="0"/>
          <w:caps w:val="0"/>
          <w:smallCaps w:val="0"/>
          <w:color w:val="333333"/>
          <w:spacing w:val="0"/>
          <w:sz w:val="45"/>
          <w:szCs w:val="45"/>
          <w:lang w:val="en-US" w:eastAsia="zh-CN"/>
        </w:rPr>
      </w:pPr>
      <w:r>
        <w:rPr>
          <w:rFonts w:ascii="方正小标宋简体" w:eastAsia="方正小标宋简体" w:cs="微软雅黑"/>
          <w:b w:val="0"/>
          <w:bCs w:val="0"/>
          <w:i w:val="0"/>
          <w:iCs w:val="0"/>
          <w:caps w:val="0"/>
          <w:smallCaps w:val="0"/>
          <w:color w:val="333333"/>
          <w:spacing w:val="0"/>
          <w:sz w:val="45"/>
          <w:szCs w:val="45"/>
          <w:bdr w:val="none" w:sz="0" w:space="0" w:color="auto"/>
          <w:shd w:val="clear" w:color="auto" w:fill="FFFFFF"/>
        </w:rPr>
        <w:t>审计局行政执法救济</w:t>
      </w:r>
      <w:r>
        <w:rPr>
          <w:rFonts w:ascii="方正小标宋简体" w:eastAsia="方正小标宋简体" w:cs="微软雅黑"/>
          <w:b w:val="0"/>
          <w:bCs w:val="0"/>
          <w:i w:val="0"/>
          <w:iCs w:val="0"/>
          <w:caps w:val="0"/>
          <w:smallCaps w:val="0"/>
          <w:color w:val="333333"/>
          <w:spacing w:val="0"/>
          <w:sz w:val="45"/>
          <w:szCs w:val="45"/>
          <w:bdr w:val="none" w:sz="0" w:space="0" w:color="auto"/>
          <w:shd w:val="clear" w:color="auto" w:fill="FFFFFF"/>
          <w:lang w:val="en-US" w:eastAsia="zh-CN"/>
        </w:rPr>
        <w:t>途径</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6" w:lineRule="atLeast"/>
        <w:ind w:left="0" w:right="0" w:firstLine="420"/>
        <w:rPr>
          <w:rFonts w:ascii="新宋体" w:eastAsia="新宋体" w:cs="新宋体" w:hint="eastAsia"/>
          <w:i w:val="0"/>
          <w:iCs w:val="0"/>
          <w:caps w:val="0"/>
          <w:smallCaps w:val="0"/>
          <w:color w:val="333333"/>
          <w:spacing w:val="0"/>
          <w:sz w:val="27"/>
          <w:szCs w:val="27"/>
          <w:bdr w:val="none" w:sz="0" w:space="0" w:color="auto"/>
          <w:shd w:val="clear" w:color="auto" w:fill="FFFFFF"/>
        </w:rPr>
      </w:pP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6" w:lineRule="atLeast"/>
        <w:ind w:left="0" w:right="0" w:firstLine="420"/>
        <w:rPr>
          <w:rFonts w:ascii="仿宋" w:eastAsia="仿宋" w:cs="仿宋" w:hint="eastAsia"/>
          <w:i w:val="0"/>
          <w:iCs w:val="0"/>
          <w:caps w:val="0"/>
          <w:smallCaps w:val="0"/>
          <w:color w:val="333333"/>
          <w:spacing w:val="0"/>
          <w:sz w:val="32"/>
          <w:szCs w:val="32"/>
        </w:rPr>
      </w:pPr>
      <w:r>
        <w:rPr>
          <w:rFonts w:ascii="仿宋" w:eastAsia="仿宋" w:cs="仿宋" w:hint="eastAsia"/>
          <w:i w:val="0"/>
          <w:iCs w:val="0"/>
          <w:caps w:val="0"/>
          <w:smallCaps w:val="0"/>
          <w:color w:val="333333"/>
          <w:spacing w:val="0"/>
          <w:sz w:val="32"/>
          <w:szCs w:val="32"/>
          <w:bdr w:val="none" w:sz="0" w:space="0" w:color="auto"/>
          <w:shd w:val="clear" w:color="auto" w:fill="FFFFFF"/>
        </w:rPr>
        <w:t>1.</w:t>
      </w:r>
      <w:r>
        <w:rPr>
          <w:rStyle w:val="16"/>
          <w:rFonts w:ascii="仿宋" w:eastAsia="仿宋" w:cs="仿宋" w:hint="eastAsia"/>
          <w:b/>
          <w:bCs/>
          <w:i w:val="0"/>
          <w:iCs w:val="0"/>
          <w:caps w:val="0"/>
          <w:smallCaps w:val="0"/>
          <w:color w:val="333333"/>
          <w:spacing w:val="0"/>
          <w:sz w:val="32"/>
          <w:szCs w:val="32"/>
          <w:bdr w:val="none" w:sz="0" w:space="0" w:color="auto"/>
          <w:shd w:val="clear" w:color="auto" w:fill="FFFFFF"/>
        </w:rPr>
        <w:t>提请本级人民政府裁决：</w:t>
      </w:r>
      <w:r>
        <w:rPr>
          <w:rFonts w:ascii="仿宋" w:eastAsia="仿宋" w:cs="仿宋" w:hint="eastAsia"/>
          <w:i w:val="0"/>
          <w:iCs w:val="0"/>
          <w:caps w:val="0"/>
          <w:smallCaps w:val="0"/>
          <w:color w:val="333333"/>
          <w:spacing w:val="0"/>
          <w:sz w:val="32"/>
          <w:szCs w:val="32"/>
          <w:bdr w:val="none" w:sz="0" w:space="0" w:color="auto"/>
          <w:shd w:val="clear" w:color="auto" w:fill="FFFFFF"/>
        </w:rPr>
        <w:t>根据《中华人民共和国审计法实施条例》第五十二条规定，被审计单位对审计机关依照审计法第十六条、第十七条和本条例第十五条规定进行审计监督作出的审计决定不服的，可以自审计决定送达之日起60日内，提请审计机关的</w:t>
      </w:r>
      <w:bookmarkStart w:id="0" w:name="_GoBack"/>
      <w:bookmarkEnd w:id="0"/>
      <w:r>
        <w:rPr>
          <w:rFonts w:ascii="仿宋" w:eastAsia="仿宋" w:cs="仿宋" w:hint="eastAsia"/>
          <w:i w:val="0"/>
          <w:iCs w:val="0"/>
          <w:caps w:val="0"/>
          <w:smallCaps w:val="0"/>
          <w:color w:val="333333"/>
          <w:spacing w:val="0"/>
          <w:sz w:val="32"/>
          <w:szCs w:val="32"/>
          <w:bdr w:val="none" w:sz="0" w:space="0" w:color="auto"/>
          <w:shd w:val="clear" w:color="auto" w:fill="FFFFFF"/>
        </w:rPr>
        <w:t>本级人民政府裁决，本级人民政府的裁决为最终决定。审计机关应当在审计决定中告知被审计单位提请裁决的途径和期限。</w:t>
      </w:r>
    </w:p>
    <w:p>
      <w:pPr>
        <w:pStyle w:val="15"/>
        <w:keepNext w:val="0"/>
        <w:keepLines w:val="0"/>
        <w:widowControl/>
        <w:suppressLineNumbers w:val="0"/>
        <w:pBdr>
          <w:top w:val="none" w:sz="0" w:space="0" w:color="auto"/>
          <w:left w:val="none" w:sz="0" w:space="0" w:color="auto"/>
          <w:bottom w:val="none" w:sz="0" w:space="0" w:color="auto"/>
          <w:right w:val="none" w:sz="0" w:space="0" w:color="auto"/>
        </w:pBdr>
        <w:shd w:val="clear" w:color="auto" w:fill="FFFFFF"/>
        <w:spacing w:before="0" w:beforeAutospacing="0" w:after="0" w:afterAutospacing="0" w:line="26" w:lineRule="atLeast"/>
        <w:ind w:left="0" w:right="0" w:firstLine="420"/>
        <w:rPr>
          <w:rFonts w:ascii="仿宋" w:eastAsia="仿宋" w:cs="仿宋" w:hint="eastAsia"/>
          <w:i w:val="0"/>
          <w:iCs w:val="0"/>
          <w:caps w:val="0"/>
          <w:smallCaps w:val="0"/>
          <w:color w:val="333333"/>
          <w:spacing w:val="0"/>
          <w:sz w:val="32"/>
          <w:szCs w:val="32"/>
        </w:rPr>
      </w:pPr>
      <w:r>
        <w:rPr>
          <w:rStyle w:val="16"/>
          <w:rFonts w:ascii="仿宋" w:eastAsia="仿宋" w:cs="仿宋" w:hint="eastAsia"/>
          <w:b/>
          <w:bCs/>
          <w:i w:val="0"/>
          <w:iCs w:val="0"/>
          <w:caps w:val="0"/>
          <w:smallCaps w:val="0"/>
          <w:color w:val="333333"/>
          <w:spacing w:val="0"/>
          <w:sz w:val="32"/>
          <w:szCs w:val="32"/>
          <w:bdr w:val="none" w:sz="0" w:space="0" w:color="auto"/>
          <w:shd w:val="clear" w:color="auto" w:fill="FFFFFF"/>
        </w:rPr>
        <w:t> 2.申请行政复议和提起行政诉讼：</w:t>
      </w:r>
      <w:r>
        <w:rPr>
          <w:rFonts w:ascii="仿宋" w:eastAsia="仿宋" w:cs="仿宋" w:hint="eastAsia"/>
          <w:i w:val="0"/>
          <w:iCs w:val="0"/>
          <w:caps w:val="0"/>
          <w:smallCaps w:val="0"/>
          <w:color w:val="333333"/>
          <w:spacing w:val="0"/>
          <w:sz w:val="32"/>
          <w:szCs w:val="32"/>
          <w:bdr w:val="none" w:sz="0" w:space="0" w:color="auto"/>
          <w:shd w:val="clear" w:color="auto" w:fill="FFFFFF"/>
        </w:rPr>
        <w:t>根据《中华人民共和国审计法实施条例》第五十三条规定，除本条例第五十二条规定的可以提请裁决的审计决定外，被审计单位对审计机关作出的其他审计决定不服的，可以依法申请行政复议或者提起行政诉讼。审计机关应当在审计决定中告知被审计单位申请行政复议或者提起行政诉讼的途径和期限。</w:t>
      </w:r>
    </w:p>
    <w:p/>
    <w:sectPr>
      <w:pgSz w:w="11906" w:h="16838"/>
      <w:pgMar w:top="1440" w:right="1800" w:bottom="1440" w:left="1800" w:header="851" w:footer="992" w:gutter="0"/>
      <w:docGrid w:type="lines" w:linePitch="312" w:charSpace="0"/>
    </w:sectPr>
  </w:body>
</w:document>
</file>

<file path=word/fontTable.xml><?xml version="1.0" encoding="utf-8"?>
<w:fonts xmlns:w="http://schemas.openxmlformats.org/wordprocessingml/2006/main" xmlns:r="http://schemas.openxmlformats.org/officeDocument/2006/relationships">
  <w:font w:name="方正小标宋简体">
    <w:panose1 w:val="02000000000000000000"/>
    <w:charset w:val="86"/>
    <w:family w:val="script"/>
    <w:pitch w:val="variable"/>
    <w:sig w:usb0="A00002BF" w:usb1="184F6CFA" w:usb2="00000012" w:usb3="00000000" w:csb0="00040001" w:csb1="00000000"/>
  </w:font>
  <w:font w:name="微软雅黑">
    <w:panose1 w:val="020B0503020204020204"/>
    <w:charset w:val="86"/>
    <w:family w:val="auto"/>
    <w:pitch w:val="variable"/>
    <w:sig w:usb0="80000287" w:usb1="2ACF3C50" w:usb2="00000016" w:usb3="00000000" w:csb0="0004001F" w:csb1="00000000"/>
  </w:font>
  <w:font w:name="新宋体">
    <w:panose1 w:val="02010609030101010101"/>
    <w:charset w:val="86"/>
    <w:family w:val="auto"/>
    <w:pitch w:val="variable"/>
    <w:sig w:usb0="00000283" w:usb1="288F0000" w:usb2="00000006" w:usb3="00000000" w:csb0="00040001" w:csb1="00000000"/>
  </w:font>
  <w:font w:name="仿宋">
    <w:panose1 w:val="02010609060101010101"/>
    <w:charset w:val="86"/>
    <w:family w:val="auto"/>
    <w:pitch w:val="variable"/>
    <w:sig w:usb0="800002BF" w:usb1="38CF7CFA" w:usb2="00000016" w:usb3="00000000" w:csb0="00040001" w:csb1="00000000"/>
  </w:font>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variable"/>
    <w:sig w:usb0="00000003" w:usb1="288F0000" w:usb2="00000006" w:usb3="00000000" w:csb0="00040001" w:csb1="00000000"/>
  </w:font>
  <w:font w:name="Calibri">
    <w:panose1 w:val="020F0502020204030204"/>
    <w:charset w:val="00"/>
    <w:family w:val="swiss"/>
    <w:pitch w:val="variable"/>
    <w:sig w:usb0="E4002EFF" w:usb1="C000247B" w:usb2="00000009" w:usb3="00000000" w:csb0="200001FF" w:csb1="00000000"/>
  </w:font>
  <w:font w:name="Arial">
    <w:panose1 w:val="020B0604020202020204"/>
    <w:charset w:val="01"/>
    <w:family w:val="swiss"/>
    <w:pitch w:val="variable"/>
    <w:sig w:usb0="E0002EFF" w:usb1="C000785B" w:usb2="00000009" w:usb3="00000000" w:csb0="400001FF" w:csb1="FFFF0000"/>
  </w:font>
  <w:font w:name="黑体">
    <w:panose1 w:val="02010609060101010101"/>
    <w:charset w:val="86"/>
    <w:family w:val="auto"/>
    <w:pitch w:val="variable"/>
    <w:sig w:usb0="800002BF" w:usb1="38CF7CFA" w:usb2="00000016" w:usb3="00000000" w:csb0="00040001" w:csb1="00000000"/>
  </w:font>
</w:fonts>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00"/>
  <w:bordersDoNotSurroundHeader w:val="0"/>
  <w:bordersDoNotSurroundFooter w:val="0"/>
  <w:documentProtection w:edit="readOnly" w:enforcement="0"/>
  <w:defaultTabStop w:val="420"/>
  <w:drawingGridHorizontalSpacing w:val="105"/>
  <w:drawingGridVerticalSpacing w:val="156"/>
  <w:displayHorizontalDrawingGridEvery w:val="1"/>
  <w:displayVerticalDrawingGridEvery w:val="1"/>
  <w:noPunctuationKerning/>
  <w:characterSpacingControl w:val="compressPunctuation"/>
  <w:compat>
    <w:spaceForUL/>
    <w:balanceSingleByteDoubleByteWidth/>
    <w:ulTrailSpace/>
    <w:doNotExpandShiftReturn/>
    <w:adjustLineHeightInTable/>
    <w:doNotUseIndentAsNumberingTabStop/>
    <w:compatSetting w:name="compatibilityMode" w:uri="http://schemas.microsoft.com/office/word" w:val="14"/>
  </w:compat>
  <w:docVars>
    <w:docVar w:name="commondata" w:val="eyJoZGlkIjoiZmZmM2QwZDZhODVjMjY3YzQyNTM0YzQ4YTljNDU0ZTkifQ=="/>
  </w:docVars>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widowControl w:val="0"/>
      <w:jc w:val="both"/>
    </w:pPr>
    <w:rPr>
      <w:rFonts w:ascii="Calibri" w:eastAsia="宋体" w:cs="Arial" w:hAnsi="Calibri"/>
      <w:kern w:val="2"/>
      <w:sz w:val="21"/>
      <w:szCs w:val="24"/>
      <w:lang w:val="en-US" w:eastAsia="zh-CN" w:bidi="ar-SA"/>
    </w:rPr>
  </w:style>
  <w:style w:type="paragraph" w:styleId="1">
    <w:name w:val="heading 1"/>
    <w:basedOn w:val="0"/>
    <w:next w:val="0"/>
    <w:pPr>
      <w:spacing w:before="0" w:beforeAutospacing="1" w:after="0" w:afterAutospacing="1"/>
      <w:jc w:val="left"/>
      <w:outlineLvl w:val="0"/>
    </w:pPr>
    <w:rPr>
      <w:rFonts w:ascii="宋体" w:eastAsia="宋体" w:cs="宋体"/>
      <w:b/>
      <w:bCs/>
      <w:kern w:val="44"/>
      <w:sz w:val="48"/>
      <w:szCs w:val="48"/>
      <w:lang w:val="en-US" w:eastAsia="zh-CN"/>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styleId="15">
    <w:name w:val="Normal (Web)"/>
    <w:basedOn w:val="0"/>
    <w:pPr>
      <w:spacing w:before="0" w:beforeAutospacing="1" w:after="0" w:afterAutospacing="1"/>
      <w:ind w:left="0" w:right="0"/>
      <w:jc w:val="left"/>
    </w:pPr>
    <w:rPr>
      <w:kern w:val="0"/>
      <w:sz w:val="24"/>
      <w:lang w:val="en-US" w:eastAsia="zh-CN"/>
    </w:rPr>
  </w:style>
  <w:style w:type="character" w:styleId="16">
    <w:name w:val="Strong"/>
    <w:basedOn w:val="10"/>
    <w:rPr>
      <w:b/>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fontTable" Target="fontTable.xml"/></Relationships>
</file>

<file path=docProps/app.xml><?xml version="1.0" encoding="utf-8"?>
<Properties xmlns="http://schemas.openxmlformats.org/officeDocument/2006/extended-properties">
  <Template>Normal.eit</Template>
  <TotalTime>1</TotalTime>
  <Application>Yozo_Office27021597764231179</Application>
  <Pages>1</Pages>
  <Words>325</Words>
  <Characters>328</Characters>
  <Lines>15</Lines>
  <Paragraphs>3</Paragraphs>
  <CharactersWithSpaces>329</CharactersWithSpaces>
</Properties>
</file>

<file path=docProps/core.xml><?xml version="1.0" encoding="utf-8"?>
<cp:coreProperties xmlns:cp="http://schemas.openxmlformats.org/package/2006/metadata/core-properties" xmlns:dc="http://purl.org/dc/elements/1.1/" xmlns:dcterms="http://purl.org/dc/terms/" xmlns:xsi="http://www.w3.org/2001/XMLSchema-instance">
  <dc:creator>Administrator</dc:creator>
  <cp:lastModifiedBy>lenovo</cp:lastModifiedBy>
  <cp:revision>0</cp:revision>
  <cp:lastPrinted>2023-06-02T01:58:01Z</cp:lastPrinted>
  <dcterms:created xsi:type="dcterms:W3CDTF">2023-06-01T08:20:05Z</dcterms:created>
  <dcterms:modified xsi:type="dcterms:W3CDTF">2023-06-02T01:58:04Z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2052-11.1.0.12763</vt:lpwstr>
  </property>
  <property fmtid="{D5CDD505-2E9C-101B-9397-08002B2CF9AE}" pid="3" name="ICV">
    <vt:lpwstr>C37123A8BFAB4D1D86CEE8B6F41697AC</vt:lpwstr>
  </property>
</Properties>
</file>