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560" w:lineRule="atLeast"/>
        <w:ind w:right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44"/>
          <w:szCs w:val="44"/>
        </w:rPr>
      </w:pPr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sz w:val="44"/>
          <w:szCs w:val="44"/>
          <w:bdr w:val="none" w:color="auto" w:sz="0" w:space="0"/>
          <w:shd w:val="clear" w:fill="FFFFFF"/>
        </w:rPr>
        <w:t>救济渠道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560" w:lineRule="atLeast"/>
        <w:ind w:left="0" w:right="0" w:firstLine="64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（一）当事人享有的权利：陈述申辩权利、听证权利、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560" w:lineRule="atLeast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行政复议权利、 行政诉讼权利、 国家赔偿权利。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560" w:lineRule="atLeast"/>
        <w:ind w:left="0" w:right="0" w:firstLine="64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（二）救济途径：向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涞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源县水利局申请陈述申辩、听证；向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涞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源县人民政府申请行政复议；向有管辖权的人民法院提起行政诉讼和国家赔偿。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djNTNhNDNkNjQyNTU4M2E0ODI5NTZkZWU5NDY0NjIifQ=="/>
  </w:docVars>
  <w:rsids>
    <w:rsidRoot w:val="00000000"/>
    <w:rsid w:val="12C64870"/>
    <w:rsid w:val="25DD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111</Words>
  <Characters>111</Characters>
  <Lines>0</Lines>
  <Paragraphs>0</Paragraphs>
  <TotalTime>1</TotalTime>
  <ScaleCrop>false</ScaleCrop>
  <LinksUpToDate>false</LinksUpToDate>
  <CharactersWithSpaces>113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2023-05-18T08:22:11Z</dcterms:created>
  <dc:creator>Administrator</dc:creator>
  <cp:lastModifiedBy>小布丁</cp:lastModifiedBy>
  <dcterms:modified xsi:type="dcterms:W3CDTF">2023-05-18T08:23:35Z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0AD93465A503480AB4D593948B09EF67_12</vt:lpwstr>
  </property>
</Properties>
</file>