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方正小标宋简体" w:hAnsi="方正小标宋简体" w:eastAsia="方正小标宋简体"/>
          <w:sz w:val="36"/>
        </w:rPr>
      </w:pPr>
      <w:r>
        <w:rPr>
          <w:rFonts w:hint="eastAsia" w:ascii="方正小标宋简体" w:hAnsi="方正小标宋简体" w:eastAsia="方正小标宋简体" w:cs="Arial"/>
          <w:sz w:val="36"/>
          <w:lang w:eastAsia="zh-CN"/>
        </w:rPr>
        <w:t>涞源县</w:t>
      </w:r>
      <w:r>
        <w:rPr>
          <w:rFonts w:hint="eastAsia" w:ascii="方正小标宋简体" w:hAnsi="方正小标宋简体" w:eastAsia="方正小标宋简体" w:cs="Arial"/>
          <w:sz w:val="36"/>
        </w:rPr>
        <w:t>财政局</w:t>
      </w:r>
      <w:r>
        <w:rPr>
          <w:rFonts w:hint="eastAsia" w:ascii="方正小标宋简体" w:hAnsi="方正小标宋简体" w:eastAsia="方正小标宋简体"/>
          <w:sz w:val="36"/>
          <w:lang w:eastAsia="zh-CN"/>
        </w:rPr>
        <w:t>执法</w:t>
      </w:r>
      <w:r>
        <w:rPr>
          <w:rFonts w:hint="eastAsia" w:ascii="方正小标宋简体" w:hAnsi="方正小标宋简体" w:eastAsia="方正小标宋简体"/>
          <w:sz w:val="36"/>
        </w:rPr>
        <w:t>事项</w:t>
      </w:r>
      <w:r>
        <w:rPr>
          <w:rFonts w:hint="eastAsia" w:ascii="方正小标宋简体" w:hAnsi="方正小标宋简体" w:eastAsia="方正小标宋简体"/>
          <w:sz w:val="36"/>
          <w:lang w:eastAsia="zh-CN"/>
        </w:rPr>
        <w:t>清单</w:t>
      </w:r>
      <w:r>
        <w:rPr>
          <w:rFonts w:hint="eastAsia" w:ascii="方正小标宋简体" w:hAnsi="方正小标宋简体" w:eastAsia="方正小标宋简体"/>
          <w:sz w:val="36"/>
        </w:rPr>
        <w:t>总表</w:t>
      </w:r>
    </w:p>
    <w:p>
      <w:pPr>
        <w:spacing w:line="600" w:lineRule="exact"/>
        <w:jc w:val="center"/>
        <w:rPr>
          <w:rFonts w:ascii="楷体_GB2312" w:hAnsi="楷体_GB2312" w:eastAsia="楷体_GB2312"/>
          <w:sz w:val="36"/>
        </w:rPr>
      </w:pPr>
      <w:r>
        <w:rPr>
          <w:rFonts w:hint="eastAsia" w:ascii="楷体_GB2312" w:hAnsi="楷体_GB2312" w:eastAsia="楷体_GB2312"/>
        </w:rPr>
        <w:t>（</w:t>
      </w:r>
      <w:r>
        <w:rPr>
          <w:rFonts w:hint="eastAsia" w:ascii="仿宋_GB2312" w:hAnsi="宋体" w:eastAsia="仿宋_GB2312" w:cs="仿宋_GB2312"/>
          <w:kern w:val="0"/>
          <w:sz w:val="28"/>
          <w:szCs w:val="28"/>
        </w:rPr>
        <w:t>共4类、15</w:t>
      </w:r>
      <w:r>
        <w:rPr>
          <w:rFonts w:hint="eastAsia" w:ascii="仿宋_GB2312" w:hAnsi="楷体_GB2312" w:eastAsia="仿宋_GB2312"/>
          <w:sz w:val="28"/>
          <w:szCs w:val="28"/>
        </w:rPr>
        <w:t>项</w:t>
      </w:r>
      <w:r>
        <w:rPr>
          <w:rFonts w:hint="eastAsia" w:ascii="楷体_GB2312" w:hAnsi="楷体_GB2312" w:eastAsia="楷体_GB2312"/>
        </w:rPr>
        <w:t>）</w:t>
      </w:r>
      <w:bookmarkStart w:id="0" w:name="_GoBack"/>
      <w:bookmarkEnd w:id="0"/>
    </w:p>
    <w:p>
      <w:pPr>
        <w:spacing w:line="600" w:lineRule="exact"/>
        <w:rPr>
          <w:rFonts w:ascii="仿宋_GB2312"/>
        </w:rPr>
      </w:pPr>
      <w:r>
        <w:rPr>
          <w:rFonts w:hint="eastAsia" w:ascii="楷体_GB2312" w:hAnsi="楷体_GB2312" w:eastAsia="楷体_GB2312"/>
          <w:sz w:val="28"/>
        </w:rPr>
        <w:t>单位：</w:t>
      </w:r>
      <w:r>
        <w:rPr>
          <w:rFonts w:hint="eastAsia" w:ascii="楷体_GB2312" w:hAnsi="楷体_GB2312" w:eastAsia="楷体_GB2312" w:cs="Arial"/>
          <w:sz w:val="28"/>
          <w:lang w:eastAsia="zh-CN"/>
        </w:rPr>
        <w:t>涞源县</w:t>
      </w:r>
      <w:r>
        <w:rPr>
          <w:rFonts w:hint="eastAsia" w:ascii="楷体_GB2312" w:hAnsi="楷体_GB2312" w:eastAsia="楷体_GB2312" w:cs="Arial"/>
          <w:sz w:val="28"/>
        </w:rPr>
        <w:t>财政局（公章）</w:t>
      </w:r>
    </w:p>
    <w:tbl>
      <w:tblPr>
        <w:tblStyle w:val="4"/>
        <w:tblW w:w="13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2"/>
        <w:gridCol w:w="3200"/>
        <w:gridCol w:w="6896"/>
        <w:gridCol w:w="2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color w:val="000000"/>
                <w:sz w:val="32"/>
                <w:szCs w:val="32"/>
                <w:lang w:val="zh-CN"/>
              </w:rPr>
              <w:t>总序号</w:t>
            </w:r>
          </w:p>
        </w:tc>
        <w:tc>
          <w:tcPr>
            <w:tcW w:w="320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color w:val="000000"/>
                <w:sz w:val="32"/>
                <w:szCs w:val="32"/>
                <w:lang w:val="zh-CN"/>
              </w:rPr>
              <w:t>类别及序号</w:t>
            </w:r>
          </w:p>
        </w:tc>
        <w:tc>
          <w:tcPr>
            <w:tcW w:w="689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color w:val="000000"/>
                <w:sz w:val="32"/>
                <w:szCs w:val="32"/>
                <w:lang w:val="zh-CN"/>
              </w:rPr>
              <w:t>项目名称及数量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一、行政处罚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 xml:space="preserve">共10项 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对采购人、采购代理机构违法行为的处罚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2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2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对政府采购供应商违法行为的处罚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3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3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对政府采购评审委员会成员、评审专家违法行为的处罚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4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对未按照国家统一会计制度的要求设置会计账簿、填写会计凭证、保管会计资料的处罚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5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对伪造、变造会计凭证、会计账薄，编制虚假财务会计报告的处罚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6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对隐匿或者故意销毁依法应当保存的会计凭证、会计账薄、财务会计报告的处罚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7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7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对授意、指使、强令会计机构、会计人员及其他人员伪造、变造会计凭证、会计帐簿，编制虚假财务会计报告或者隐匿、故意销毁依法应当保存的会计凭证、会计帐簿、财务会计报告的处罚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8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对随意改变会计要素、财务会计报告，未按规定结账，清偿资产、核实债务，拒绝监督检查或不如实提供情况的处罚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9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对编制、对外提供虚假的或者隐瞒重要事实的财务会计报告的处罚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10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对财政违法行为的处罚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二、行政检查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共3项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11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对政府采购活动及集中采购机构的检查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12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对会计信息质量的检查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13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对财政、财务等事项的检查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三、行政确认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共1项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14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非营利组织免税资格认定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四、其他类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共1项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15</w:t>
            </w: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仿宋_GB2312"/>
                <w:kern w:val="0"/>
                <w:sz w:val="28"/>
                <w:szCs w:val="28"/>
              </w:rPr>
              <w:t>对财政管理方面具体行政行为不服的行政复议</w:t>
            </w: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cs="仿宋_GB2312"/>
                <w:kern w:val="0"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cs="仿宋_GB2312"/>
                <w:kern w:val="0"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cs="仿宋_GB2312"/>
                <w:kern w:val="0"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3200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689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cs="仿宋_GB2312"/>
                <w:kern w:val="0"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</w:tbl>
    <w:p>
      <w:pPr>
        <w:spacing w:line="600" w:lineRule="exact"/>
        <w:jc w:val="center"/>
        <w:rPr>
          <w:rFonts w:ascii="方正小标宋简体" w:hAnsi="方正小标宋简体" w:eastAsia="方正小标宋简体"/>
          <w:sz w:val="36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xYjA2MDAwMGNjMmEwNzYxMDk4YTRiZGRlY2QyODYifQ=="/>
  </w:docVars>
  <w:rsids>
    <w:rsidRoot w:val="3DA320DC"/>
    <w:rsid w:val="01E4575A"/>
    <w:rsid w:val="2529168F"/>
    <w:rsid w:val="3DA3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2024-01-17T02:52:00Z</dcterms:created>
  <dc:creator>Administrator</dc:creator>
  <cp:lastModifiedBy>Administrator</cp:lastModifiedBy>
  <cp:lastPrinted>2024-01-17T02:56:00Z</cp:lastPrinted>
  <dcterms:modified xsi:type="dcterms:W3CDTF">2024-01-30T01:48:15Z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8006A50329F74E239B80D6C8569803FB_11</vt:lpwstr>
  </property>
</Properties>
</file>