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98"/>
        </w:tabs>
        <w:bidi w:val="0"/>
        <w:spacing w:after="0" w:line="240" w:lineRule="auto"/>
        <w:jc w:val="left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附件3</w:t>
      </w:r>
    </w:p>
    <w:p>
      <w:pPr>
        <w:tabs>
          <w:tab w:val="left" w:pos="698"/>
        </w:tabs>
        <w:bidi w:val="0"/>
        <w:spacing w:after="0" w:line="240" w:lineRule="auto"/>
        <w:jc w:val="left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</w:t>
      </w:r>
    </w:p>
    <w:p>
      <w:pPr>
        <w:widowControl/>
        <w:autoSpaceDE w:val="0"/>
        <w:autoSpaceDN w:val="0"/>
        <w:spacing w:before="26" w:after="0" w:line="524" w:lineRule="exact"/>
        <w:ind w:left="0" w:right="0" w:firstLine="0"/>
        <w:jc w:val="center"/>
        <w:rPr>
          <w:rFonts w:hint="eastAsia" w:ascii="宋体" w:hAnsi="宋体" w:eastAsia="宋体" w:cs="宋体"/>
          <w:b w:val="0"/>
          <w:i w:val="0"/>
          <w:color w:val="000000"/>
          <w:sz w:val="44"/>
        </w:rPr>
      </w:pPr>
      <w:r>
        <w:rPr>
          <w:rFonts w:hint="eastAsia" w:ascii="宋体" w:hAnsi="宋体" w:eastAsia="宋体" w:cs="宋体"/>
          <w:b w:val="0"/>
          <w:i w:val="0"/>
          <w:color w:val="000000"/>
          <w:sz w:val="44"/>
          <w:u w:val="single"/>
          <w:lang w:val="en-US" w:eastAsia="zh-CN"/>
        </w:rPr>
        <w:t>涞源县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olor w:val="000000"/>
          <w:sz w:val="44"/>
          <w:lang w:val="en-US" w:eastAsia="zh-CN"/>
        </w:rPr>
        <w:t>2023年</w:t>
      </w:r>
      <w:r>
        <w:rPr>
          <w:rFonts w:hint="eastAsia" w:ascii="宋体" w:hAnsi="宋体" w:eastAsia="宋体" w:cs="宋体"/>
          <w:b w:val="0"/>
          <w:i w:val="0"/>
          <w:color w:val="000000"/>
          <w:sz w:val="44"/>
          <w:u w:val="single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i w:val="0"/>
          <w:color w:val="000000"/>
          <w:sz w:val="44"/>
        </w:rPr>
        <w:t>月招商引资</w:t>
      </w:r>
    </w:p>
    <w:p>
      <w:pPr>
        <w:widowControl/>
        <w:autoSpaceDE w:val="0"/>
        <w:autoSpaceDN w:val="0"/>
        <w:spacing w:before="26" w:after="0" w:line="524" w:lineRule="exact"/>
        <w:ind w:left="0" w:right="0" w:firstLine="0"/>
        <w:jc w:val="center"/>
      </w:pPr>
      <w:r>
        <w:rPr>
          <w:rFonts w:ascii="FZXBSJW" w:hAnsi="FZXBSJW" w:eastAsia="FZXBSJW"/>
          <w:b w:val="0"/>
          <w:i w:val="0"/>
          <w:color w:val="000000"/>
          <w:sz w:val="44"/>
        </w:rPr>
        <w:t>签约项目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right="0" w:firstLine="640" w:firstLineChars="200"/>
        <w:jc w:val="left"/>
        <w:textAlignment w:val="auto"/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现将</w:t>
      </w:r>
      <w:r>
        <w:rPr>
          <w:rFonts w:hint="eastAsia" w:ascii="仿宋" w:hAnsi="仿宋" w:eastAsia="仿宋"/>
          <w:b w:val="0"/>
          <w:i w:val="0"/>
          <w:color w:val="000000"/>
          <w:sz w:val="32"/>
          <w:u w:val="single"/>
          <w:lang w:val="en-US" w:eastAsia="zh-CN"/>
        </w:rPr>
        <w:t>涞源</w:t>
      </w:r>
      <w:r>
        <w:rPr>
          <w:rFonts w:ascii="仿宋" w:hAnsi="仿宋" w:eastAsia="仿宋"/>
          <w:b w:val="0"/>
          <w:i w:val="0"/>
          <w:color w:val="000000"/>
          <w:sz w:val="32"/>
        </w:rPr>
        <w:t>县</w:t>
      </w:r>
      <w:r>
        <w:rPr>
          <w:rFonts w:ascii="TimesNewRomanPSMT" w:hAnsi="TimesNewRomanPSMT" w:eastAsia="TimesNewRomanPSMT"/>
          <w:b w:val="0"/>
          <w:i w:val="0"/>
          <w:color w:val="000000"/>
          <w:sz w:val="32"/>
        </w:rPr>
        <w:t>2023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年</w:t>
      </w:r>
      <w:r>
        <w:rPr>
          <w:rFonts w:hint="eastAsia" w:ascii="仿宋" w:hAnsi="仿宋" w:eastAsia="仿宋"/>
          <w:b w:val="0"/>
          <w:i w:val="0"/>
          <w:color w:val="000000"/>
          <w:sz w:val="32"/>
          <w:u w:val="single"/>
          <w:lang w:val="en-US" w:eastAsia="zh-CN"/>
        </w:rPr>
        <w:t>11月</w:t>
      </w:r>
      <w:r>
        <w:rPr>
          <w:rFonts w:ascii="仿宋" w:hAnsi="仿宋" w:eastAsia="仿宋"/>
          <w:b w:val="0"/>
          <w:i w:val="0"/>
          <w:color w:val="000000"/>
          <w:sz w:val="32"/>
        </w:rPr>
        <w:t>招商引资签约项目公布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right="0" w:firstLine="640" w:firstLineChars="200"/>
        <w:jc w:val="left"/>
        <w:textAlignment w:val="auto"/>
      </w:pPr>
      <w:r>
        <w:rPr>
          <w:rFonts w:ascii="黑体" w:hAnsi="黑体" w:eastAsia="黑体"/>
          <w:b w:val="0"/>
          <w:i w:val="0"/>
          <w:color w:val="000000"/>
          <w:sz w:val="32"/>
        </w:rPr>
        <w:t>一、签约项目清单</w:t>
      </w:r>
    </w:p>
    <w:tbl>
      <w:tblPr>
        <w:tblStyle w:val="2"/>
        <w:tblW w:w="9413" w:type="dxa"/>
        <w:tblInd w:w="-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2115"/>
        <w:gridCol w:w="870"/>
        <w:gridCol w:w="930"/>
        <w:gridCol w:w="3825"/>
        <w:gridCol w:w="9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exact"/>
        </w:trPr>
        <w:tc>
          <w:tcPr>
            <w:tcW w:w="6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序号</w:t>
            </w:r>
          </w:p>
        </w:tc>
        <w:tc>
          <w:tcPr>
            <w:tcW w:w="21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项目名称</w:t>
            </w:r>
          </w:p>
        </w:tc>
        <w:tc>
          <w:tcPr>
            <w:tcW w:w="8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省内签约方</w:t>
            </w:r>
          </w:p>
        </w:tc>
        <w:tc>
          <w:tcPr>
            <w:tcW w:w="9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省外签约方</w:t>
            </w:r>
          </w:p>
        </w:tc>
        <w:tc>
          <w:tcPr>
            <w:tcW w:w="38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项目建设内容及</w:t>
            </w:r>
          </w:p>
          <w:p>
            <w:pPr>
              <w:widowControl/>
              <w:autoSpaceDE w:val="0"/>
              <w:autoSpaceDN w:val="0"/>
              <w:spacing w:before="370" w:after="0" w:line="208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规模</w:t>
            </w:r>
          </w:p>
        </w:tc>
        <w:tc>
          <w:tcPr>
            <w:tcW w:w="9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widowControl/>
              <w:autoSpaceDE w:val="0"/>
              <w:autoSpaceDN w:val="0"/>
              <w:spacing w:before="286" w:after="0" w:line="210" w:lineRule="exact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计划总投资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0" w:hRule="exact"/>
        </w:trPr>
        <w:tc>
          <w:tcPr>
            <w:tcW w:w="6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1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扶云谷田园休闲旅游度假区项目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朱江涛</w:t>
            </w:r>
          </w:p>
        </w:tc>
        <w:tc>
          <w:tcPr>
            <w:tcW w:w="9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孙永波</w:t>
            </w:r>
          </w:p>
        </w:tc>
        <w:tc>
          <w:tcPr>
            <w:tcW w:w="38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该项目计划总投资约5.14亿元人民币，占地约890亩，总建筑面积约78400㎡。其中，一期项目投资1.98亿元，占地45.9亩，总建筑面积51526㎡，主要建设游客集散中心、酒店公寓、生态种植采摘园以及民宿改造、景观打造等。</w:t>
            </w:r>
          </w:p>
        </w:tc>
        <w:tc>
          <w:tcPr>
            <w:tcW w:w="9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5.14</w:t>
            </w:r>
            <w:r>
              <w:rPr>
                <w:rFonts w:hint="eastAsia"/>
                <w:lang w:eastAsia="zh-CN"/>
              </w:rPr>
              <w:t>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exact"/>
        </w:trPr>
        <w:tc>
          <w:tcPr>
            <w:tcW w:w="6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1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</w:pPr>
            <w:r>
              <w:rPr>
                <w:rFonts w:hint="eastAsia"/>
              </w:rPr>
              <w:t>京西云镇项目</w:t>
            </w:r>
          </w:p>
        </w:tc>
        <w:tc>
          <w:tcPr>
            <w:tcW w:w="8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朱智慧</w:t>
            </w:r>
          </w:p>
        </w:tc>
        <w:tc>
          <w:tcPr>
            <w:tcW w:w="9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宋永涛</w:t>
            </w:r>
          </w:p>
        </w:tc>
        <w:tc>
          <w:tcPr>
            <w:tcW w:w="38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总投资18.8亿元。一是打造海绵峡谷。二是打造高山流水。三是打造生肖深潭。四是开发富硒温泉。五是配套峪内功能。六是打造智慧景区。七是打造安全景区。八是发展观光农业。九是设立游乐项目。十是购置交通工具。</w:t>
            </w:r>
          </w:p>
        </w:tc>
        <w:tc>
          <w:tcPr>
            <w:tcW w:w="9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18.8亿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exact"/>
        </w:trPr>
        <w:tc>
          <w:tcPr>
            <w:tcW w:w="6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1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</w:pPr>
            <w:r>
              <w:rPr>
                <w:rFonts w:hint="eastAsia"/>
              </w:rPr>
              <w:t>洞藏酒文化产业园项目</w:t>
            </w:r>
          </w:p>
        </w:tc>
        <w:tc>
          <w:tcPr>
            <w:tcW w:w="8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朱智慧</w:t>
            </w:r>
          </w:p>
        </w:tc>
        <w:tc>
          <w:tcPr>
            <w:tcW w:w="9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张国志</w:t>
            </w:r>
          </w:p>
        </w:tc>
        <w:tc>
          <w:tcPr>
            <w:tcW w:w="38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总投资约5亿元人民币，占地约50亩。主要建设洞藏酒藏酒窖、酒文化博物馆、品鉴中心、产品陈列销售中心、休闲文化露营区、生态观光区等。</w:t>
            </w:r>
          </w:p>
        </w:tc>
        <w:tc>
          <w:tcPr>
            <w:tcW w:w="9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5亿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right="0" w:firstLine="640" w:firstLineChars="200"/>
        <w:jc w:val="left"/>
        <w:textAlignment w:val="auto"/>
        <w:rPr>
          <w:rFonts w:hint="eastAsia" w:ascii="黑体" w:hAnsi="黑体" w:eastAsia="黑体"/>
          <w:b w:val="0"/>
          <w:i w:val="0"/>
          <w:color w:val="000000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right="0" w:firstLine="640" w:firstLineChars="200"/>
        <w:jc w:val="left"/>
        <w:textAlignment w:val="auto"/>
        <w:rPr>
          <w:rFonts w:hint="eastAsia" w:ascii="黑体" w:hAnsi="黑体" w:eastAsia="黑体"/>
          <w:b w:val="0"/>
          <w:i w:val="0"/>
          <w:color w:val="000000"/>
          <w:sz w:val="32"/>
          <w:lang w:eastAsia="zh-CN"/>
        </w:rPr>
      </w:pPr>
      <w:r>
        <w:rPr>
          <w:rFonts w:hint="eastAsia" w:ascii="黑体" w:hAnsi="黑体" w:eastAsia="黑体"/>
          <w:b w:val="0"/>
          <w:i w:val="0"/>
          <w:color w:val="000000"/>
          <w:sz w:val="32"/>
          <w:lang w:val="en-US" w:eastAsia="zh-CN"/>
        </w:rPr>
        <w:t>二、</w:t>
      </w:r>
      <w:r>
        <w:rPr>
          <w:rFonts w:ascii="黑体" w:hAnsi="黑体" w:eastAsia="黑体"/>
          <w:b w:val="0"/>
          <w:i w:val="0"/>
          <w:color w:val="000000"/>
          <w:sz w:val="32"/>
        </w:rPr>
        <w:t>受理方式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800" w:line="560" w:lineRule="exact"/>
        <w:ind w:right="788" w:rightChars="0" w:firstLine="640" w:firstLineChars="200"/>
        <w:jc w:val="left"/>
        <w:textAlignment w:val="auto"/>
        <w:rPr>
          <w:rFonts w:hint="eastAsia" w:ascii="仿宋" w:hAnsi="仿宋" w:eastAsia="仿宋"/>
          <w:b w:val="0"/>
          <w:i w:val="0"/>
          <w:color w:val="000000"/>
          <w:sz w:val="32"/>
          <w:lang w:eastAsia="zh-CN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单位和个人可通过邮件、来电等形式反映上述项目有关情况和问题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800" w:line="560" w:lineRule="exact"/>
        <w:ind w:right="788" w:rightChars="0" w:firstLine="640" w:firstLineChars="200"/>
        <w:jc w:val="left"/>
        <w:textAlignment w:val="auto"/>
        <w:rPr>
          <w:rFonts w:hint="eastAsia" w:ascii="仿宋" w:hAnsi="仿宋" w:eastAsia="仿宋"/>
          <w:b w:val="0"/>
          <w:i w:val="0"/>
          <w:color w:val="000000"/>
          <w:sz w:val="32"/>
          <w:u w:val="none"/>
          <w:lang w:val="en-US" w:eastAsia="zh-CN"/>
        </w:rPr>
      </w:pPr>
      <w:r>
        <w:rPr>
          <w:rFonts w:hint="eastAsia" w:ascii="仿宋" w:hAnsi="仿宋" w:eastAsia="仿宋"/>
          <w:b w:val="0"/>
          <w:i w:val="0"/>
          <w:color w:val="000000"/>
          <w:sz w:val="32"/>
          <w:u w:val="none"/>
          <w:lang w:val="en-US" w:eastAsia="zh-CN"/>
        </w:rPr>
        <w:t>保定市受理联系方式：</w:t>
      </w:r>
    </w:p>
    <w:p>
      <w:pPr>
        <w:widowControl/>
        <w:autoSpaceDE w:val="0"/>
        <w:autoSpaceDN w:val="0"/>
        <w:spacing w:before="260" w:after="0" w:line="320" w:lineRule="exact"/>
        <w:ind w:right="788" w:firstLine="640" w:firstLineChars="200"/>
        <w:jc w:val="left"/>
        <w:rPr>
          <w:rFonts w:hint="default" w:eastAsia="仿宋"/>
          <w:lang w:val="en-US" w:eastAsia="zh-CN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座机：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0312-331081</w:t>
      </w:r>
    </w:p>
    <w:p>
      <w:pPr>
        <w:widowControl/>
        <w:autoSpaceDE w:val="0"/>
        <w:autoSpaceDN w:val="0"/>
        <w:spacing w:before="260" w:after="0" w:line="318" w:lineRule="exact"/>
        <w:ind w:right="788" w:firstLine="640" w:firstLineChars="200"/>
        <w:jc w:val="left"/>
        <w:rPr>
          <w:rFonts w:hint="default" w:eastAsia="仿宋"/>
          <w:lang w:val="en-US" w:eastAsia="zh-CN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手机：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13603224099</w:t>
      </w:r>
    </w:p>
    <w:p>
      <w:pPr>
        <w:widowControl/>
        <w:autoSpaceDE w:val="0"/>
        <w:autoSpaceDN w:val="0"/>
        <w:spacing w:before="262" w:after="0" w:line="320" w:lineRule="exact"/>
        <w:ind w:right="788" w:firstLine="640" w:firstLineChars="200"/>
        <w:jc w:val="left"/>
        <w:rPr>
          <w:rFonts w:hint="default" w:ascii="仿宋" w:hAnsi="仿宋" w:eastAsia="仿宋"/>
          <w:b w:val="0"/>
          <w:i w:val="0"/>
          <w:color w:val="000000"/>
          <w:sz w:val="32"/>
          <w:lang w:val="en-US" w:eastAsia="zh-CN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邮箱：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swjtcc@126.com</w:t>
      </w:r>
    </w:p>
    <w:p>
      <w:pPr>
        <w:widowControl/>
        <w:autoSpaceDE w:val="0"/>
        <w:autoSpaceDN w:val="0"/>
        <w:spacing w:before="262" w:after="0" w:line="320" w:lineRule="exact"/>
        <w:ind w:right="788" w:firstLine="640" w:firstLineChars="200"/>
        <w:jc w:val="left"/>
        <w:rPr>
          <w:rFonts w:hint="eastAsia" w:ascii="仿宋" w:hAnsi="仿宋" w:eastAsia="仿宋"/>
          <w:b w:val="0"/>
          <w:i w:val="0"/>
          <w:color w:val="000000"/>
          <w:sz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20" w:lineRule="exact"/>
        <w:ind w:right="788" w:firstLine="640" w:firstLineChars="200"/>
        <w:jc w:val="left"/>
        <w:textAlignment w:val="auto"/>
        <w:rPr>
          <w:rFonts w:ascii="仿宋" w:hAnsi="仿宋" w:eastAsia="仿宋"/>
          <w:b w:val="0"/>
          <w:i w:val="0"/>
          <w:color w:val="000000"/>
          <w:sz w:val="32"/>
        </w:rPr>
      </w:pPr>
    </w:p>
    <w:p>
      <w:pPr>
        <w:widowControl/>
        <w:autoSpaceDE w:val="0"/>
        <w:autoSpaceDN w:val="0"/>
        <w:spacing w:before="260" w:after="0" w:line="320" w:lineRule="exact"/>
        <w:ind w:right="788" w:firstLine="640" w:firstLineChars="200"/>
        <w:jc w:val="left"/>
        <w:rPr>
          <w:rFonts w:ascii="仿宋" w:hAnsi="仿宋" w:eastAsia="仿宋"/>
          <w:b w:val="0"/>
          <w:i w:val="0"/>
          <w:color w:val="000000"/>
          <w:sz w:val="32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省商务厅受理联系方式：</w:t>
      </w:r>
    </w:p>
    <w:p>
      <w:pPr>
        <w:widowControl/>
        <w:autoSpaceDE w:val="0"/>
        <w:autoSpaceDN w:val="0"/>
        <w:spacing w:before="260" w:after="0" w:line="320" w:lineRule="exact"/>
        <w:ind w:right="788" w:firstLine="640" w:firstLineChars="200"/>
        <w:jc w:val="left"/>
        <w:rPr>
          <w:rFonts w:ascii="仿宋" w:hAnsi="仿宋" w:eastAsia="仿宋"/>
          <w:b w:val="0"/>
          <w:i w:val="0"/>
          <w:color w:val="000000"/>
          <w:sz w:val="32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座机：0311-87909512</w:t>
      </w:r>
    </w:p>
    <w:p>
      <w:pPr>
        <w:widowControl/>
        <w:autoSpaceDE w:val="0"/>
        <w:autoSpaceDN w:val="0"/>
        <w:spacing w:before="260" w:after="0" w:line="320" w:lineRule="exact"/>
        <w:ind w:right="788" w:firstLine="640" w:firstLineChars="200"/>
        <w:jc w:val="left"/>
        <w:rPr>
          <w:rFonts w:ascii="仿宋" w:hAnsi="仿宋" w:eastAsia="仿宋"/>
          <w:b w:val="0"/>
          <w:i w:val="0"/>
          <w:color w:val="000000"/>
          <w:sz w:val="32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手机：18303388323</w:t>
      </w:r>
    </w:p>
    <w:p>
      <w:pPr>
        <w:widowControl/>
        <w:autoSpaceDE w:val="0"/>
        <w:autoSpaceDN w:val="0"/>
        <w:spacing w:before="260" w:after="0" w:line="320" w:lineRule="exact"/>
        <w:ind w:right="788" w:firstLine="640" w:firstLineChars="200"/>
        <w:jc w:val="left"/>
        <w:rPr>
          <w:rFonts w:ascii="仿宋" w:hAnsi="仿宋" w:eastAsia="仿宋"/>
          <w:b w:val="0"/>
          <w:i w:val="0"/>
          <w:color w:val="000000"/>
          <w:sz w:val="32"/>
        </w:rPr>
      </w:pPr>
      <w:r>
        <w:rPr>
          <w:rFonts w:ascii="仿宋" w:hAnsi="仿宋" w:eastAsia="仿宋"/>
          <w:b w:val="0"/>
          <w:i w:val="0"/>
          <w:color w:val="000000"/>
          <w:sz w:val="32"/>
        </w:rPr>
        <w:t>邮箱：hbtcj322@163.com</w:t>
      </w:r>
    </w:p>
    <w:p>
      <w:pPr>
        <w:widowControl/>
        <w:autoSpaceDE w:val="0"/>
        <w:autoSpaceDN w:val="0"/>
        <w:spacing w:after="0" w:line="240" w:lineRule="auto"/>
        <w:ind w:left="0" w:right="0" w:firstLine="0"/>
        <w:jc w:val="left"/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</w:pP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 xml:space="preserve">                            </w:t>
      </w:r>
    </w:p>
    <w:p>
      <w:pPr>
        <w:widowControl/>
        <w:autoSpaceDE w:val="0"/>
        <w:autoSpaceDN w:val="0"/>
        <w:spacing w:after="0" w:line="240" w:lineRule="auto"/>
        <w:ind w:left="0" w:right="0" w:firstLine="0"/>
        <w:jc w:val="left"/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</w:pPr>
    </w:p>
    <w:p>
      <w:pPr>
        <w:widowControl/>
        <w:autoSpaceDE w:val="0"/>
        <w:autoSpaceDN w:val="0"/>
        <w:spacing w:after="0" w:line="240" w:lineRule="auto"/>
        <w:ind w:left="0" w:right="0" w:firstLine="0"/>
        <w:jc w:val="left"/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</w:pPr>
    </w:p>
    <w:p>
      <w:pPr>
        <w:widowControl/>
        <w:autoSpaceDE w:val="0"/>
        <w:autoSpaceDN w:val="0"/>
        <w:spacing w:after="0" w:line="240" w:lineRule="auto"/>
        <w:ind w:left="0" w:right="0" w:firstLine="0"/>
        <w:jc w:val="left"/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right="0" w:firstLine="5440" w:firstLineChars="1700"/>
        <w:jc w:val="left"/>
        <w:textAlignment w:val="auto"/>
        <w:rPr>
          <w:rFonts w:ascii="仿宋" w:hAnsi="仿宋" w:eastAsia="仿宋"/>
          <w:b w:val="0"/>
          <w:i w:val="0"/>
          <w:color w:val="000000"/>
          <w:sz w:val="32"/>
        </w:rPr>
      </w:pP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涞源</w:t>
      </w:r>
      <w:r>
        <w:rPr>
          <w:rFonts w:ascii="仿宋" w:hAnsi="仿宋" w:eastAsia="仿宋"/>
          <w:b w:val="0"/>
          <w:i w:val="0"/>
          <w:color w:val="000000"/>
          <w:sz w:val="32"/>
        </w:rPr>
        <w:t>县</w:t>
      </w: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>人民</w:t>
      </w:r>
      <w:r>
        <w:rPr>
          <w:rFonts w:ascii="仿宋" w:hAnsi="仿宋" w:eastAsia="仿宋"/>
          <w:b w:val="0"/>
          <w:i w:val="0"/>
          <w:color w:val="000000"/>
          <w:sz w:val="32"/>
        </w:rPr>
        <w:t>政府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0"/>
        <w:jc w:val="left"/>
        <w:textAlignment w:val="auto"/>
        <w:rPr>
          <w:rFonts w:hint="default" w:ascii="仿宋" w:hAnsi="仿宋" w:eastAsia="仿宋"/>
          <w:b w:val="0"/>
          <w:i w:val="0"/>
          <w:color w:val="000000"/>
          <w:sz w:val="32"/>
          <w:lang w:val="en-US" w:eastAsia="zh-CN"/>
        </w:rPr>
      </w:pPr>
      <w:r>
        <w:rPr>
          <w:rFonts w:hint="eastAsia" w:ascii="仿宋" w:hAnsi="仿宋" w:eastAsia="仿宋"/>
          <w:b w:val="0"/>
          <w:i w:val="0"/>
          <w:color w:val="000000"/>
          <w:sz w:val="32"/>
          <w:lang w:val="en-US" w:eastAsia="zh-CN"/>
        </w:rPr>
        <w:t xml:space="preserve">                                 2023年11 月30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FZXBSJ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Njg2NjM3NjQwMWE5MDJjNDEwMDdmOGE0NTI1MTMifQ=="/>
  </w:docVars>
  <w:rsids>
    <w:rsidRoot w:val="7A3F1526"/>
    <w:rsid w:val="25960C5D"/>
    <w:rsid w:val="30523FCB"/>
    <w:rsid w:val="3824020A"/>
    <w:rsid w:val="6A732D03"/>
    <w:rsid w:val="6ACE42E7"/>
    <w:rsid w:val="723D5B40"/>
    <w:rsid w:val="73B1357E"/>
    <w:rsid w:val="74B27957"/>
    <w:rsid w:val="7A3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2023-11-30T02:06:00Z</dcterms:created>
  <dc:creator>甘来</dc:creator>
  <cp:lastModifiedBy>Administrator</cp:lastModifiedBy>
  <dcterms:modified xsi:type="dcterms:W3CDTF">2023-11-30T07:57:12Z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0236C15463A94A528CE5AAFE3D594F22_13</vt:lpwstr>
  </property>
</Properties>
</file>