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webp" ContentType="image/webp"/>
  <Override PartName="/word/media/image10.webp" ContentType="image/webp"/>
  <Override PartName="/word/media/image11.webp" ContentType="image/webp"/>
  <Override PartName="/word/media/image12.webp" ContentType="image/webp"/>
  <Override PartName="/word/media/image2.webp" ContentType="image/webp"/>
  <Override PartName="/word/media/image3.webp" ContentType="image/webp"/>
  <Override PartName="/word/media/image4.webp" ContentType="image/webp"/>
  <Override PartName="/word/media/image5.webp" ContentType="image/webp"/>
  <Override PartName="/word/media/image6.webp" ContentType="image/webp"/>
  <Override PartName="/word/media/image7.webp" ContentType="image/webp"/>
  <Override PartName="/word/media/image8.webp" ContentType="image/webp"/>
  <Override PartName="/word/media/image9.webp" ContentType="image/web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33"/>
          <w:szCs w:val="33"/>
          <w:shd w:val="clear" w:fill="FFFFFF"/>
        </w:rPr>
        <w:t>涞源县市场监督管理局开展“激发消费活力”3.15主题宣传活动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  <w:t>在第42个国际消费者权益日到来之际，3月15日上午，涞源县以“激发消费活力”为主题，在涞百购物广场举行“3·15国际消费者权益日”宣传活动。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51450" cy="3501390"/>
            <wp:effectExtent l="0" t="0" r="6350" b="381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1450" cy="3501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39385" cy="3493135"/>
            <wp:effectExtent l="0" t="0" r="18415" b="1206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9385" cy="3493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  <w:t>县人大常委会副主任高春林、县政府副县长朱江涛、县政协副主席高塔出席活动。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  <w:t>县公安局、检察院、法院、农业农村局、文旅局、教体局、卫健局等16个县直部门负责同志和各行业的50余家企业代表参加了活动。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47310" cy="3432175"/>
            <wp:effectExtent l="0" t="0" r="15240" b="1587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731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56200" cy="3437890"/>
            <wp:effectExtent l="0" t="0" r="6350" b="10160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3437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  <w:t>市场监督管理局党组书记、局长秦龙致欢迎词并通报涞源县市场监管局2023年消费维权情况及取得的成绩。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26380" cy="3551555"/>
            <wp:effectExtent l="0" t="0" r="7620" b="1079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3551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</w:rPr>
        <w:t>市场监督管理局党组成员、副局长刘立川解读“激发消费活力”年主题涵义。</w:t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59400" cy="3574415"/>
            <wp:effectExtent l="0" t="0" r="12700" b="6985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3574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</w:rPr>
        <w:t>政府副县长朱江涛作重要讲话。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27320" cy="3485515"/>
            <wp:effectExtent l="0" t="0" r="11430" b="635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3485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</w:rPr>
        <w:t>秦龙局长协同各领导开启2024年国际消费者权益日启动仪式。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76520" cy="3451225"/>
            <wp:effectExtent l="0" t="0" r="5080" b="15875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6520" cy="3451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34940" cy="3926840"/>
            <wp:effectExtent l="0" t="0" r="3810" b="16510"/>
            <wp:docPr id="10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3926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68265" cy="3877310"/>
            <wp:effectExtent l="0" t="0" r="13335" b="8890"/>
            <wp:docPr id="11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68265" cy="3877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</w:pPr>
      <w:r>
        <w:rPr>
          <w:rFonts w:ascii="仿宋_GB2312" w:hAnsi="宋体" w:eastAsia="仿宋_GB2312" w:cs="仿宋_GB2312"/>
          <w:i w:val="0"/>
          <w:iCs w:val="0"/>
          <w:caps w:val="0"/>
          <w:spacing w:val="1"/>
          <w:sz w:val="32"/>
          <w:szCs w:val="32"/>
          <w:shd w:val="clear" w:fill="FEFFFA"/>
          <w:vertAlign w:val="baseline"/>
        </w:rPr>
        <w:t> 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  <w:t>此次活动，聚焦七大领域，开展3·15沉浸体验行动。聚焦激发消费活力，开展“我当促销员”体验活动，邀请涞源县本地特色产业企业现场展销，进行宣传推介；聚焦纠纷处理，开展“我当调解员”体验活动，在展销现场设立维权服务站，邀请体验官现场维权，在工作人员协助下体验12315的接诉、登记、解答等工作，实现消费纠纷不出促销现场；聚焦铁拳打假，开展“我当辨假员”体验行动，深入推进“打假保名优”行动，设立假冒伪劣、三无等不合格商品展示区，邀请体验官现场辨别假冒伪劣商品；聚焦社会热点，开展“我当安全员”体验活动，组织体验官参与“电梯管理”主题月系列活动，邀请电动车经销商带几辆展车到现场，体验官针对购买电动自行车时应注意的事项提出问题；聚焦民生实事，开展“我当计量员”体验活动，开展手机变“砝码”计量惠民生体验活动；聚焦“一老一小”,开展“我当守护员”体验活动，邀请校服供应商带上校服、检验报告现场展示校服质量，让学生穿的安心，家长放心；聚焦食品安全，开展“我当快检员”体验活动，邀请体验官现场检测瓜果蔬菜，陈冰负责指导讲解，让老百姓吃的放心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24755" cy="3768090"/>
            <wp:effectExtent l="0" t="0" r="4445" b="3810"/>
            <wp:docPr id="12" name="图片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24755" cy="3768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019040" cy="3764915"/>
            <wp:effectExtent l="0" t="0" r="10160" b="6985"/>
            <wp:docPr id="13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19040" cy="3764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  <w:t>此次宣传活动紧紧围绕“激发消费活力”主题，督促生产经营单位诚实守信，公平对待每一位消费者；相关职能部门严格监管执法，坚决打击侵害消费者合法权益的违法行为；引导教育广大消费者不断增强识假辨假能力，敢于维权。通过开展宣传活动，动员全社会共同维护良好的市场经营秩序，努力营造公平、安全、放心的消费环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23"/>
          <w:sz w:val="28"/>
          <w:szCs w:val="28"/>
          <w:shd w:val="clear" w:fill="FEFFFA"/>
          <w:vertAlign w:val="baseline"/>
        </w:rPr>
        <w:t>    活动发放宣传材料1500余份，开展快速检测12批次，为消费者提供咨询服务128余人，现场受理投诉5起。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mZDc1NjVlNDM4OWNlMDcyZDUxNTRmZmM3OTY4NDcifQ=="/>
  </w:docVars>
  <w:rsids>
    <w:rsidRoot w:val="00000000"/>
    <w:rsid w:val="122C0A0C"/>
    <w:rsid w:val="4941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webp"/><Relationship Id="rId8" Type="http://schemas.openxmlformats.org/officeDocument/2006/relationships/image" Target="media/image5.webp"/><Relationship Id="rId7" Type="http://schemas.openxmlformats.org/officeDocument/2006/relationships/image" Target="media/image4.webp"/><Relationship Id="rId6" Type="http://schemas.openxmlformats.org/officeDocument/2006/relationships/image" Target="media/image3.webp"/><Relationship Id="rId5" Type="http://schemas.openxmlformats.org/officeDocument/2006/relationships/image" Target="media/image2.webp"/><Relationship Id="rId4" Type="http://schemas.openxmlformats.org/officeDocument/2006/relationships/image" Target="media/image1.webp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webp"/><Relationship Id="rId14" Type="http://schemas.openxmlformats.org/officeDocument/2006/relationships/image" Target="media/image11.webp"/><Relationship Id="rId13" Type="http://schemas.openxmlformats.org/officeDocument/2006/relationships/image" Target="media/image10.webp"/><Relationship Id="rId12" Type="http://schemas.openxmlformats.org/officeDocument/2006/relationships/image" Target="media/image9.webp"/><Relationship Id="rId11" Type="http://schemas.openxmlformats.org/officeDocument/2006/relationships/image" Target="media/image8.webp"/><Relationship Id="rId10" Type="http://schemas.openxmlformats.org/officeDocument/2006/relationships/image" Target="media/image7.web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2024-05-21T01:18:00Z</dcterms:created>
  <dc:creator>Administrator</dc:creator>
  <cp:lastModifiedBy>Administrator</cp:lastModifiedBy>
  <dcterms:modified xsi:type="dcterms:W3CDTF">2024-05-21T02:44:42Z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941B5E43568C407A950EE081A8DE1001_12</vt:lpwstr>
  </property>
</Properties>
</file>