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2093C4">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涞源县统计局</w:t>
      </w:r>
    </w:p>
    <w:p w14:paraId="67BED3FF">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关于2024年度法治政府建设情况的报告</w:t>
      </w:r>
    </w:p>
    <w:p w14:paraId="00A7E241">
      <w:pPr>
        <w:pStyle w:val="2"/>
        <w:rPr>
          <w:rFonts w:hint="eastAsia"/>
          <w:lang w:val="en-US" w:eastAsia="zh-CN"/>
        </w:rPr>
      </w:pPr>
      <w:r>
        <w:rPr>
          <w:rFonts w:hint="eastAsia"/>
          <w:lang w:val="en-US" w:eastAsia="zh-CN"/>
        </w:rPr>
        <w:t xml:space="preserve">      </w:t>
      </w:r>
    </w:p>
    <w:p w14:paraId="279D7AF6">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2024年，在县委、县政府的正确领导下，我局深入贯彻落实法治政府建设各项工作部署，立足统计工作职能定位，坚持依法治统、依法履职，持续健全统计法治工作体系，常态化开展法治学习、普法宣传、业务培训和统计监督检查，严格落实防范和惩治统计造假、弄虚作假各项工作要求，不断夯实统计法治根基，有效提升统计工作法治化、规范化水平。现将全</w:t>
      </w:r>
      <w:bookmarkStart w:id="0" w:name="_GoBack"/>
      <w:bookmarkEnd w:id="0"/>
      <w:r>
        <w:rPr>
          <w:rFonts w:hint="eastAsia" w:ascii="仿宋" w:hAnsi="仿宋" w:eastAsia="仿宋" w:cs="仿宋"/>
          <w:sz w:val="32"/>
          <w:szCs w:val="32"/>
          <w:lang w:val="en-US" w:eastAsia="zh-CN"/>
        </w:rPr>
        <w:t>年法治建设工作开展情况及来年工作安排总结如下：</w:t>
      </w:r>
    </w:p>
    <w:p w14:paraId="70C59289">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一、2024年度法治建设工作开展情况</w:t>
      </w:r>
    </w:p>
    <w:p w14:paraId="4C67F1A0">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（一）强化法治宣传教育，筑牢依法统计思想根基</w:t>
      </w:r>
    </w:p>
    <w:p w14:paraId="38B1062E">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本年度，我局始终把法治宣传教育作为推进法治统计建设的基础性工作，持续深化统计法治宣传全覆盖。坚持以统计造假、弄虚作假专项纠治工作为抓手，常态化组织全体干部职工深入学习习近平总书记关于统计工作的重要指示批示精神，系统学习领会树立和践行正确政绩观的重大意义，深刻认识统计造假、弄虚作假的严重危害性，准确把握当前防范惩治统计造假工作的严峻形势和重点任务，深入剖析统计领域问题产生的深层次原因，进一步找准依法统计、依法治统工作切入点和着力点。</w:t>
      </w:r>
    </w:p>
    <w:p w14:paraId="74A95836">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同时，充分依托各类法治宣传重要时间节点，拓宽宣传渠道、丰富宣传形式。紧扣9·20统计开放日、12·4国家宪法日等关键节点，广泛宣传《中华人民共和国宪法》《中华人民共和国统计法》《统计法实施条例》以及深化统计管理体制改革、强化统计监督职能等系列政策文件精神。通过多形式、全覆盖的普法宣传，进一步提升干部职工、基层统计人员及调查对象的统计法治意识，切实增强全社会尊统、学统、守统、用统的思想自觉、政治自觉和行动自觉，确保上级关于防范惩治统计造假、弄虚作假的各项决策部署在我县统计领域落地落细、执行到位。</w:t>
      </w:r>
    </w:p>
    <w:p w14:paraId="0A6C0A9D">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sz w:val="32"/>
          <w:szCs w:val="32"/>
          <w:lang w:val="en-US" w:eastAsia="zh-CN"/>
        </w:rPr>
      </w:pPr>
      <w:r>
        <w:rPr>
          <w:rFonts w:hint="eastAsia" w:ascii="仿宋" w:hAnsi="仿宋" w:eastAsia="仿宋" w:cs="仿宋"/>
          <w:sz w:val="32"/>
          <w:szCs w:val="32"/>
          <w:lang w:val="en-US" w:eastAsia="zh-CN"/>
        </w:rPr>
        <w:t xml:space="preserve">   </w:t>
      </w:r>
      <w:r>
        <w:rPr>
          <w:rFonts w:hint="eastAsia" w:ascii="楷体" w:hAnsi="楷体" w:eastAsia="楷体" w:cs="楷体"/>
          <w:sz w:val="32"/>
          <w:szCs w:val="32"/>
          <w:lang w:val="en-US" w:eastAsia="zh-CN"/>
        </w:rPr>
        <w:t>（二）抓实分层分类培训，全面提升依法履职能力</w:t>
      </w:r>
    </w:p>
    <w:p w14:paraId="5FDAAD6F">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为持续提升全县统计队伍专业化、法治化工作水平，我局坚持常态化、制度化开展统计法治和业务培训工作。一是抓实机关内部培训，严格落实常态化学法制度，定期组织干部职工开展统计法律法规、统计业务制度学习，不断强化机关干部法治思维和依法履职能力，做到依法管统计、依法抓统计。</w:t>
      </w:r>
    </w:p>
    <w:p w14:paraId="1C71B507">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是强化基层业务培训，面向各乡镇、各行业主管部门基层统计工作人员，常态化开展政策解读、业务实操、法律法规等专题培训，通过现场答疑、互动交流、案例讲解等方式，精准解决基层统计工作中的难点堵点问题，全面夯实基层统计工作基础。</w:t>
      </w:r>
    </w:p>
    <w:p w14:paraId="6FF2768D">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三是延伸培训覆盖范围，聚焦企业、项目单位等统计调查对象，通过线下集中培训、入企走访指导、检查帮扶等多种方式，开展针对性普法辅导和业务指导，督促调查对象自觉履行统计法定义务，规范统计报送行为。</w:t>
      </w:r>
    </w:p>
    <w:p w14:paraId="48435618">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lang w:val="en-US" w:eastAsia="zh-CN"/>
        </w:rPr>
      </w:pPr>
      <w:r>
        <w:rPr>
          <w:rFonts w:hint="eastAsia" w:ascii="仿宋" w:hAnsi="仿宋" w:eastAsia="仿宋" w:cs="仿宋"/>
          <w:sz w:val="32"/>
          <w:szCs w:val="32"/>
          <w:lang w:val="en-US" w:eastAsia="zh-CN"/>
        </w:rPr>
        <w:t xml:space="preserve">    </w:t>
      </w:r>
      <w:r>
        <w:rPr>
          <w:rFonts w:hint="eastAsia" w:ascii="黑体" w:hAnsi="黑体" w:eastAsia="黑体" w:cs="黑体"/>
          <w:sz w:val="32"/>
          <w:szCs w:val="32"/>
          <w:lang w:val="en-US" w:eastAsia="zh-CN"/>
        </w:rPr>
        <w:t>二、2025年法治建设工作思路</w:t>
      </w:r>
    </w:p>
    <w:p w14:paraId="16224C20">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2025年，我局将持续坚持依法治统工作主线，紧盯法治政府建设目标任务，补齐工作短板、健全长效机制，全面提升统计法治治理效能。</w:t>
      </w:r>
    </w:p>
    <w:p w14:paraId="0E711C99">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sz w:val="32"/>
          <w:szCs w:val="32"/>
          <w:lang w:val="en-US" w:eastAsia="zh-CN"/>
        </w:rPr>
      </w:pPr>
      <w:r>
        <w:rPr>
          <w:rFonts w:hint="eastAsia" w:ascii="仿宋" w:hAnsi="仿宋" w:eastAsia="仿宋" w:cs="仿宋"/>
          <w:sz w:val="32"/>
          <w:szCs w:val="32"/>
          <w:lang w:val="en-US" w:eastAsia="zh-CN"/>
        </w:rPr>
        <w:t xml:space="preserve">   </w:t>
      </w:r>
      <w:r>
        <w:rPr>
          <w:rFonts w:hint="eastAsia" w:ascii="楷体" w:hAnsi="楷体" w:eastAsia="楷体" w:cs="楷体"/>
          <w:sz w:val="32"/>
          <w:szCs w:val="32"/>
          <w:lang w:val="en-US" w:eastAsia="zh-CN"/>
        </w:rPr>
        <w:t>（一）严守数据质量底线，夯实统计工作根基</w:t>
      </w:r>
    </w:p>
    <w:p w14:paraId="12F29296">
      <w:pPr>
        <w:pStyle w:val="2"/>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始终将统计数据质量作为统计工作的生命线，持续抓实常态化数据审核管控。各专业严格落实日常数据审核、查询、核查制度，对辖区“四上”企业、在建项目开展常态化数据质量核查，逐项审核校验上报统计数据。持续督促企业规范完善统计台账、健全内部统计管理制度，从源头上杜绝数据错报、漏报、虚报问题。常态化开展实地核查督导，精准把控源头数据质量，不断规范统计工作秩序，构建规范有序、真实可信的统计工作格局。</w:t>
      </w:r>
    </w:p>
    <w:p w14:paraId="7DF305E8">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（二）健全依法统计机制，构建协同共治格局</w:t>
      </w:r>
    </w:p>
    <w:p w14:paraId="2424A382">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一是完善监督贯通协调机制。主动推动统计监督与纪检监察监督、巡察监督、审计监督贯通协同、互联互通，凝聚多维度监督合力，持续营造不敢造假、不能造假、不想造假的良好统计政治生态。</w:t>
      </w:r>
    </w:p>
    <w:p w14:paraId="07E8BD28">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是健全部门联动机制。持续巩固完善统计工作联席会议制度，加强与发改、商务、住建、农业农村等重点部门的沟通协作，明确职责分工、强化协同配合，形成齐抓共管、联动共治的统计工作格局，全面提升全县统计工作整体质效。</w:t>
      </w:r>
    </w:p>
    <w:p w14:paraId="641B2F81">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三是固化常态化培训机制。持续推动统计法律法规纳入县委党校常态化干部教育培训内容，持续强化公职人员统计法治思维。常态化开展基层统计人员、企业统计人员轮训工作，持续提升统计队伍法治素养和业务能力，从根本上减少统计违法问题，持续推进全县统计法治建设走深走实。</w:t>
      </w:r>
    </w:p>
    <w:p w14:paraId="4F366781">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64855CCC">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CC25B8"/>
    <w:rsid w:val="6F403311"/>
    <w:rsid w:val="752D34E6"/>
    <w:rsid w:val="7AD02514"/>
    <w:rsid w:val="7CCC2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1681</Words>
  <Characters>1698</Characters>
  <Lines>0</Lines>
  <Paragraphs>0</Paragraphs>
  <TotalTime>9</TotalTime>
  <ScaleCrop>false</ScaleCrop>
  <LinksUpToDate>false</LinksUpToDate>
  <CharactersWithSpaces>1751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2026-10-09T02:55:00Z</dcterms:created>
  <dc:creator>零度</dc:creator>
  <cp:lastModifiedBy>零度</cp:lastModifiedBy>
  <dcterms:modified xsi:type="dcterms:W3CDTF">2026-10-13T03:12:58Z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9ADB745D78594A1889453FF65F12DD81_11</vt:lpwstr>
  </property>
  <property fmtid="{D5CDD505-2E9C-101B-9397-08002B2CF9AE}" pid="4" name="KSOTemplateDocerSaveRecord">
    <vt:lpwstr>eyJoZGlkIjoiMzU1ZGM3ODM2OGEwYWExYzBjODdjNmY3ZjIzMWI1OGEiLCJ1c2VySWQiOiI0NjI5OTQ1NDUifQ==</vt:lpwstr>
  </property>
</Properties>
</file>