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4CC0EB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OLE_LINK1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河北涞源经济开发区管理委员会简介</w:t>
      </w:r>
    </w:p>
    <w:bookmarkEnd w:id="0"/>
    <w:p w14:paraId="44FFBD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中共河北涞源经济开发区工作委员会(以下简称河北涞源经济开发区党工委)、河北涞源经济开发区管理委员会(以下简称河北涞源经济开发区管委会)是中共涞源县委、涞源县人民政府派出机构，根据相关法律法规和中共涞源县委、涞源县人民政府授权或委托，履行组织领导、发展规划、协</w:t>
      </w:r>
      <w:bookmarkStart w:id="1" w:name="_GoBack"/>
      <w:bookmarkEnd w:id="1"/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调服务、招商引资等相关职能。党工委、管委会实行合署办公，一套机构，机构规格为副处级。</w:t>
      </w:r>
    </w:p>
    <w:p w14:paraId="0C4B84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贯彻落实党中央、省委、市委关于开发区工作的方针政策和决策部署以及县委工作要求，坚持和加强党对开发区工作的领导。</w:t>
      </w:r>
    </w:p>
    <w:p w14:paraId="2717EA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河北涞源经济开发区党工委、管委会的主要职责：</w:t>
      </w:r>
    </w:p>
    <w:p w14:paraId="6B31F5F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贯彻落实党和国家的路线、方针、政策和上级党委、政府的决策部署。依据有关法律法规和规章制度，制定和实施开发区各项管理制度。</w:t>
      </w:r>
    </w:p>
    <w:p w14:paraId="4E7B67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(二)负责落实全面从严治党责任，加强党风廉政建设;按照县委授权和干部管理权限，做好组织人事工作;负责人才队伍建设、党的建设、宣传和精神文明建设等工作。</w:t>
      </w:r>
    </w:p>
    <w:p w14:paraId="243A35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(三)按照省、市、县关于开发区建设发展的总体要求和有关政策，编制开发区规划体系，经批准后组织实施。按照有关规定负责审批或者审核开发区内的投资建设项目。</w:t>
      </w:r>
    </w:p>
    <w:p w14:paraId="0715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(四)负责研究辖区内重大经济社会发展问题，负责经济发展指标的统计分析，做好投资项目的决策咨询、综合验收和服务管理等工作。</w:t>
      </w:r>
    </w:p>
    <w:p w14:paraId="281625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(五)负责优化营商环境，制定招商引资制度，建立招商引资服务体系;负责招商引资、产业培育、对外经济技术合作和其他涉外经济活动等工作;发布公共信息，为企业和相关机构提供指导、咨询和服务。</w:t>
      </w:r>
    </w:p>
    <w:p w14:paraId="0E312C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(六)协调落实区域内基础设施和公共服务设施的建设和管理。</w:t>
      </w:r>
    </w:p>
    <w:p w14:paraId="35341C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(七)负责辖区内财政、建设、安全生产、环境保护等工作，行使县委、县政府赋予的其他管理权限。</w:t>
      </w:r>
    </w:p>
    <w:p w14:paraId="20583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(八)负责协调辖区内上级有关部门派驻机构的工作。</w:t>
      </w:r>
    </w:p>
    <w:p w14:paraId="419C94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(九)完成县委、县政府交办的其他任务。</w:t>
      </w:r>
    </w:p>
    <w:p w14:paraId="00BA85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河北涞源经济开发区党工委、管委会聚焦主责主业，改进工作方式，加强宏观管理和统筹协调，发挥各方优势，形成工作合力。</w:t>
      </w:r>
      <w:r>
        <w:rPr>
          <w:rFonts w:hint="eastAsia" w:ascii="仿宋" w:hAnsi="仿宋" w:eastAsia="仿宋" w:cs="仿宋"/>
          <w:sz w:val="32"/>
          <w:szCs w:val="32"/>
        </w:rPr>
        <w:t>内设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党政</w:t>
      </w:r>
      <w:r>
        <w:rPr>
          <w:rFonts w:hint="eastAsia" w:ascii="仿宋" w:hAnsi="仿宋" w:eastAsia="仿宋" w:cs="仿宋"/>
          <w:sz w:val="32"/>
          <w:szCs w:val="32"/>
        </w:rPr>
        <w:t>办公室、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党群办公室、建设局、改革发展局、投资促进局、财政局6</w:t>
      </w:r>
      <w:r>
        <w:rPr>
          <w:rFonts w:hint="eastAsia" w:ascii="仿宋" w:hAnsi="仿宋" w:eastAsia="仿宋" w:cs="仿宋"/>
          <w:sz w:val="32"/>
          <w:szCs w:val="32"/>
        </w:rPr>
        <w:t>个机构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38010A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河北涞源经济开发区管理委员会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党工委书记：王  燕</w:t>
      </w:r>
    </w:p>
    <w:p w14:paraId="7DC4CF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河北涞源经济开发区管理委员会党工委副书记、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管委会主任：薛春雷</w:t>
      </w:r>
    </w:p>
    <w:p w14:paraId="17A257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河北涞源经济开发区管理委员会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党工委副书记、管委会常务副主任：付孟龙 </w:t>
      </w:r>
    </w:p>
    <w:p w14:paraId="3FCDE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河北涞源经济开发区管理委员会党工委委员、管委会副主任王沁同志协助主要负责同志主持开发区日常工作，并分管财政局、建设局。</w:t>
      </w:r>
    </w:p>
    <w:p w14:paraId="683887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河北涞源经济开发区管理委员会党工委委员、管委会副主任李成同志分管党群办、投促局，并协助王沁同志分管建设局。</w:t>
      </w:r>
    </w:p>
    <w:p w14:paraId="07FF51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河北涞源经济开发区管理委员会党工委委员、管委会副主任李巍巍同志分管党政办、改发局，并协助王沁同志分管财政局。</w:t>
      </w:r>
    </w:p>
    <w:p w14:paraId="615024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下设内设机构及负责人：</w:t>
      </w:r>
    </w:p>
    <w:p w14:paraId="56B62E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党政办公室  张凯旋</w:t>
      </w:r>
    </w:p>
    <w:p w14:paraId="3B87D3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党群办公室  任勇全</w:t>
      </w:r>
    </w:p>
    <w:p w14:paraId="724AD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财  政  局  李巍巍（兼任）</w:t>
      </w:r>
    </w:p>
    <w:p w14:paraId="4A3942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改革发展局  闫红星</w:t>
      </w:r>
    </w:p>
    <w:p w14:paraId="250573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投资促进局  李剑波</w:t>
      </w:r>
    </w:p>
    <w:p w14:paraId="6DDA9C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建设管理局  刘汇泽</w:t>
      </w:r>
    </w:p>
    <w:p w14:paraId="1E24EE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9F875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办公电话：7388000</w:t>
      </w:r>
    </w:p>
    <w:p w14:paraId="2CF8D0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42D9C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461585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</w:p>
    <w:p w14:paraId="40468C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294692"/>
    <w:multiLevelType w:val="singleLevel"/>
    <w:tmpl w:val="69294692"/>
    <w:lvl w:ilvl="0" w:tentative="0">
      <w:start w:val="1"/>
      <w:numFmt w:val="chineseCounting"/>
      <w:suff w:val="nothing"/>
      <w:lvlText w:val="(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3C02F2"/>
    <w:rsid w:val="00EB7E60"/>
    <w:rsid w:val="0CE91DBB"/>
    <w:rsid w:val="1033410A"/>
    <w:rsid w:val="162C7617"/>
    <w:rsid w:val="189829E0"/>
    <w:rsid w:val="19EF3F0D"/>
    <w:rsid w:val="1C081CA8"/>
    <w:rsid w:val="1EEE7443"/>
    <w:rsid w:val="223C02F2"/>
    <w:rsid w:val="229741B6"/>
    <w:rsid w:val="265417B0"/>
    <w:rsid w:val="2D07409C"/>
    <w:rsid w:val="2EAD1226"/>
    <w:rsid w:val="31854523"/>
    <w:rsid w:val="3BF13876"/>
    <w:rsid w:val="48375B8D"/>
    <w:rsid w:val="49EF7646"/>
    <w:rsid w:val="4D6245D3"/>
    <w:rsid w:val="57122BC6"/>
    <w:rsid w:val="57DD31D4"/>
    <w:rsid w:val="69D94643"/>
    <w:rsid w:val="6C865790"/>
    <w:rsid w:val="709661BE"/>
    <w:rsid w:val="7181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1162</Words>
  <Characters>1168</Characters>
  <Lines>0</Lines>
  <Paragraphs>0</Paragraphs>
  <TotalTime>6</TotalTime>
  <ScaleCrop>false</ScaleCrop>
  <LinksUpToDate>false</LinksUpToDate>
  <CharactersWithSpaces>1187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2025-11-28T06:11:00Z</dcterms:created>
  <dc:creator>Administrator</dc:creator>
  <cp:lastModifiedBy>Mr.刘</cp:lastModifiedBy>
  <dcterms:modified xsi:type="dcterms:W3CDTF">2025-11-28T08:08:20Z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eyJoZGlkIjoiYjUwODZkM2ZjODdmMTU3NzE3NTJlYzAwMGNiMWE3NjkiLCJ1c2VySWQiOiIyNzI3MjU4NTcifQ==</vt:lpwstr>
  </property>
  <property fmtid="{D5CDD505-2E9C-101B-9397-08002B2CF9AE}" pid="4" name="ICV">
    <vt:lpwstr>00388AE0F8B04B7D8CF0D7DE83A8551C_12</vt:lpwstr>
  </property>
</Properties>
</file>