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4F64A">
      <w:pPr>
        <w:pStyle w:val="2"/>
        <w:widowControl/>
        <w:shd w:val="clear" w:color="auto" w:fill="FFFFFF"/>
        <w:spacing w:beforeAutospacing="0" w:afterAutospacing="0" w:line="560" w:lineRule="exact"/>
        <w:jc w:val="center"/>
        <w:rPr>
          <w:rFonts w:hint="default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  <w:shd w:val="clear" w:color="auto" w:fill="FFFFFF"/>
          <w14:textFill>
            <w14:solidFill>
              <w14:schemeClr w14:val="tx1"/>
            </w14:solidFill>
          </w14:textFill>
        </w:rPr>
        <w:t>关于《涞源县留家庄乡国土空间总体规划（2021-2035年）》批后公告</w:t>
      </w:r>
    </w:p>
    <w:p w14:paraId="0D82E4B1">
      <w:pPr>
        <w:spacing w:line="560" w:lineRule="exact"/>
        <w:rPr>
          <w:rFonts w:ascii="仿宋_GB2312" w:hAnsi="宋体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050901FA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《涞源县留家庄乡国土空间总体规划（2021-2035年）》（以下简称《规划》），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于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23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日获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涞源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县人民政府批复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〔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〕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73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号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 xml:space="preserve">。现根据《中共中央国务院关于建立国土空间规划体系并监督实施的若干意见》（中发〔2019〕18 号）、《中华人民共和国城乡规划法》、《河北省城乡规划条例》、《中华人民共和国政府信息公开条例》等法律法规，现对《规划》成果予以公开。 </w:t>
      </w:r>
    </w:p>
    <w:p w14:paraId="4DF45EDF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黑体" w:hAnsi="黑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规划期限</w:t>
      </w:r>
    </w:p>
    <w:p w14:paraId="65B039B6">
      <w:pPr>
        <w:numPr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2021-2035年</w:t>
      </w:r>
    </w:p>
    <w:p w14:paraId="135AFF78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黑体" w:hAnsi="黑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规划范围</w:t>
      </w:r>
    </w:p>
    <w:p w14:paraId="3264DEB9">
      <w:pPr>
        <w:numPr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留家庄乡行政管辖范围，总面积约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140.98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平方公里，辖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12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个行政村；本次规划乡政府驻地位于留家庄村，总面积为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27.80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公顷。</w:t>
      </w:r>
    </w:p>
    <w:p w14:paraId="3CBCA5DB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黑体" w:hAnsi="黑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乡镇性质</w:t>
      </w:r>
    </w:p>
    <w:p w14:paraId="5776248A">
      <w:pPr>
        <w:numPr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以发展休闲康养、山地农业、生态文旅为主的生态旅游与康养度假特色乡、山地绿色农副产品生产基地、太行山文化传承与研学基地。</w:t>
      </w:r>
    </w:p>
    <w:p w14:paraId="07BEA6FC">
      <w:pPr>
        <w:numPr>
          <w:numId w:val="0"/>
        </w:numPr>
        <w:spacing w:line="560" w:lineRule="exact"/>
        <w:ind w:firstLine="640" w:firstLineChars="200"/>
        <w:rPr>
          <w:rFonts w:hint="eastAsia" w:ascii="黑体" w:hAnsi="黑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四、产业空间布局</w:t>
      </w:r>
    </w:p>
    <w:p w14:paraId="6CB8ED58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结合留家庄乡产业发展方向和生产力布局要求，规划乡以涞蔚公路为主要产业发展轴，带动全乡产业发展，形成“一核一轴三区”的特色产业布局。</w:t>
      </w:r>
    </w:p>
    <w:p w14:paraId="0D76335F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一核。以留家庄乡政府所在地为基础，发展山地综合服务及产品集散商贸核心，以公共服务、旅游咨询、山地产品收购、加工、商贸和物流产业为主，带动乡域服务水平及山地产品生产、加工和销售运输发展。</w:t>
      </w:r>
    </w:p>
    <w:p w14:paraId="0A9D8B5F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一轴。以贯穿全境的涞蔚公路为支撑，联系留家庄乡域村庄和周边乡镇，是全乡重要的产业协同发展轴。</w:t>
      </w:r>
    </w:p>
    <w:p w14:paraId="54E23AC8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三区。以张家铺村、坡水村、烧车村、团圆村等为主形成特色林果生产区，主要以核桃、杏仁等特色林果种植为主，大力发展林下经济，带动农业产业向纵深发展。以水石塘村为主形成绿色杂粮生产区，发展方向为推行谷子、荞麦等绿色农业，实施标准化生产，打造高标准杂粮生产区。以伊家铺村、郑漕沟村、马圈门村、石片村为主形成传统坡地作物生产区，重点推动形成以玉米、马铃薯等传统作物种植为主，以适应贫瘠土壤条件的红小豆、黍子等特色作物为辅的传统坡地农业产业体系，提升农业产业化、规模化、市场化水平。</w:t>
      </w:r>
    </w:p>
    <w:p w14:paraId="24E327ED">
      <w:pPr>
        <w:spacing w:line="560" w:lineRule="exact"/>
        <w:ind w:firstLine="640" w:firstLineChars="200"/>
        <w:rPr>
          <w:rFonts w:hint="eastAsia" w:ascii="黑体" w:hAnsi="黑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五、乡政府驻地规划规模与空间结构</w:t>
      </w:r>
    </w:p>
    <w:p w14:paraId="4655C3AD"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（一）规划规模</w:t>
      </w:r>
    </w:p>
    <w:p w14:paraId="3F49A0B5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坚持紧凑集约布局，优化提升城镇功能，创造良好人居环境。到2035年，严格控制乡政府驻地范围内村庄建设用地规模不超过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27.80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公顷。</w:t>
      </w:r>
    </w:p>
    <w:p w14:paraId="49BAF3E0"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（二）空间结构</w:t>
      </w:r>
    </w:p>
    <w:p w14:paraId="46116AEA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规划形成“一心一带、一环多区”的乡政府所在地空间结构。</w:t>
      </w:r>
    </w:p>
    <w:p w14:paraId="253F7970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一心为乡政府所在地服务核心。依托乡政府、乡级卫生院、乡级商业设施形成城镇服务核心，位于乡政府所在地东部位置，辐射整个乡政府所在地，形成全乡的行政办公、医疗养老、公共活动中心。</w:t>
      </w:r>
    </w:p>
    <w:p w14:paraId="0F227CC8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一带为马圈沟河景观带，依托南北向流经乡政府驻地的马圈沟河，形成滨河景观带，在保障河流行洪作用的前提下，发挥休闲、观光等功能，与绿地共同构成乡政府所在地的蓝绿网络，结合公共空间塑造滨水休闲景观带。</w:t>
      </w:r>
    </w:p>
    <w:p w14:paraId="3919B5E3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一环沿乡政府驻地干路形成的城镇发展圈层。突出内外连接与综合服务功能，发挥公共服务与居住功能，沿轴线设置服务乡政府所在地的各类公服与商业设施，提升居民居住环境。沿东部干路设置两侧商业服务带，沿南北环串联多个绿色公园。</w:t>
      </w:r>
    </w:p>
    <w:p w14:paraId="44D93E94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多区分别为中部居住片区、北部居住片区、南部居住片区及东部综合服务片区。居住片区内集中设置各类文化、教育、医疗设施，发挥集中的公共服务功能。同时结合居住片区现代化改造，完善各类服务配套设施，实现乡政府所在地居民安居乐业。</w:t>
      </w:r>
    </w:p>
    <w:p w14:paraId="5A51B624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399CAA59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12DB4C6B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2194E1D1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2CAE3181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78C96F24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06FCB538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2C0E64AE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0E28F372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0A776A63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02619540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356235</wp:posOffset>
            </wp:positionV>
            <wp:extent cx="5274310" cy="7458710"/>
            <wp:effectExtent l="0" t="0" r="2540" b="889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53CAE3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277C2D61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5955BB59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356235</wp:posOffset>
            </wp:positionV>
            <wp:extent cx="5274310" cy="7458710"/>
            <wp:effectExtent l="0" t="0" r="2540" b="8890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8DE64D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708C9E83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0EF51329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356235</wp:posOffset>
            </wp:positionV>
            <wp:extent cx="5274310" cy="7458710"/>
            <wp:effectExtent l="0" t="0" r="2540" b="8890"/>
            <wp:wrapSquare wrapText="bothSides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A7237A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68063115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1FAC33EE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356235</wp:posOffset>
            </wp:positionV>
            <wp:extent cx="5274310" cy="7458710"/>
            <wp:effectExtent l="0" t="0" r="2540" b="8890"/>
            <wp:wrapSquare wrapText="bothSides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EFAB67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065ECF6D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6E3A6880">
      <w:pPr>
        <w:spacing w:line="56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356235</wp:posOffset>
            </wp:positionV>
            <wp:extent cx="5274310" cy="7458710"/>
            <wp:effectExtent l="0" t="0" r="2540" b="889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7E1088"/>
    <w:multiLevelType w:val="singleLevel"/>
    <w:tmpl w:val="0C7E108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0EA"/>
    <w:rsid w:val="00056756"/>
    <w:rsid w:val="000625E7"/>
    <w:rsid w:val="000B694D"/>
    <w:rsid w:val="0015649F"/>
    <w:rsid w:val="001577A0"/>
    <w:rsid w:val="001A5550"/>
    <w:rsid w:val="001C5EBF"/>
    <w:rsid w:val="00267AA8"/>
    <w:rsid w:val="00380EE0"/>
    <w:rsid w:val="003C5219"/>
    <w:rsid w:val="004D7DBD"/>
    <w:rsid w:val="0050521F"/>
    <w:rsid w:val="005758E1"/>
    <w:rsid w:val="005A5A84"/>
    <w:rsid w:val="005E00D0"/>
    <w:rsid w:val="006210EA"/>
    <w:rsid w:val="006739B3"/>
    <w:rsid w:val="006B044D"/>
    <w:rsid w:val="0070428A"/>
    <w:rsid w:val="00836EF0"/>
    <w:rsid w:val="00851573"/>
    <w:rsid w:val="008A5FF5"/>
    <w:rsid w:val="008B307F"/>
    <w:rsid w:val="008E04FE"/>
    <w:rsid w:val="009136E7"/>
    <w:rsid w:val="00932524"/>
    <w:rsid w:val="009C54B9"/>
    <w:rsid w:val="00BE40F2"/>
    <w:rsid w:val="00C14085"/>
    <w:rsid w:val="00C20EEB"/>
    <w:rsid w:val="00C4382F"/>
    <w:rsid w:val="00CF2361"/>
    <w:rsid w:val="00D44481"/>
    <w:rsid w:val="00DC5FAC"/>
    <w:rsid w:val="00DF0B00"/>
    <w:rsid w:val="00F61D6D"/>
    <w:rsid w:val="00F82B4C"/>
    <w:rsid w:val="00FA0C4A"/>
    <w:rsid w:val="00FF16B8"/>
    <w:rsid w:val="032F6F45"/>
    <w:rsid w:val="1FCC2438"/>
    <w:rsid w:val="22D7777E"/>
    <w:rsid w:val="29196370"/>
    <w:rsid w:val="2EAE0F42"/>
    <w:rsid w:val="3154318D"/>
    <w:rsid w:val="33301D0B"/>
    <w:rsid w:val="391C1B5F"/>
    <w:rsid w:val="3C6329C5"/>
    <w:rsid w:val="3F5F7F07"/>
    <w:rsid w:val="4C1D088B"/>
    <w:rsid w:val="4CAE1DDD"/>
    <w:rsid w:val="5B417F4A"/>
    <w:rsid w:val="5D213C1A"/>
    <w:rsid w:val="5E72057F"/>
    <w:rsid w:val="66F43AF7"/>
    <w:rsid w:val="6A926AF6"/>
    <w:rsid w:val="6B31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1284</Words>
  <Characters>1336</Characters>
  <Lines>47</Lines>
  <Paragraphs>19</Paragraphs>
  <TotalTime>2</TotalTime>
  <ScaleCrop>false</ScaleCrop>
  <LinksUpToDate>false</LinksUpToDate>
  <CharactersWithSpaces>1338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2026-03-02T06:10:00Z</dcterms:created>
  <dc:creator>Administrator</dc:creator>
  <cp:lastModifiedBy>微信用户</cp:lastModifiedBy>
  <dcterms:modified xsi:type="dcterms:W3CDTF">2026-03-09T06:52:21Z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eyJoZGlkIjoiZmU1NDk5N2EyNDM3ZTRkYzg3NmM2ZDQyMTcwNzE3ZDgiLCJ1c2VySWQiOiIxMjE1MDgzMjg1In0=</vt:lpwstr>
  </property>
  <property fmtid="{D5CDD505-2E9C-101B-9397-08002B2CF9AE}" pid="4" name="ICV">
    <vt:lpwstr>58147EF34CBA4746B2F1E00EE337F2DB_13</vt:lpwstr>
  </property>
</Properties>
</file>