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A0BE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OLE_LINK1"/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卫生健康局</w:t>
      </w:r>
    </w:p>
    <w:p w14:paraId="76988A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年度报告</w:t>
      </w:r>
    </w:p>
    <w:p w14:paraId="278FB7F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 w14:paraId="096A320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一、总体情况</w:t>
      </w:r>
    </w:p>
    <w:p w14:paraId="1AFB8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涞源县卫生健康局在县委、县政府的正确领导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上级卫生健康部门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指导下，坚持以习近平新时代中国特色社会主义思想为指导，全面贯彻落实党的二十大精神，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认真落实政务公开各项决策部署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始终坚持以广大人民群众生命安全、身体健康为总抓手，着力聚焦深化医改，推动县域医共体建设，持续巩固健康扶贫同乡村振兴有效衔接，统筹推进京津冀协同发展，努力为群众提供全方位、全周期优质、高效医疗卫生服务，圆满完成各项工作任务。</w:t>
      </w:r>
      <w:r>
        <w:rPr>
          <w:rFonts w:hAnsi="仿宋_GB2312" w:cs="仿宋_GB2312"/>
          <w:color w:val="000000" w:themeColor="text1"/>
          <w14:textFill>
            <w14:solidFill>
              <w14:schemeClr w14:val="tx1"/>
            </w14:solidFill>
          </w14:textFill>
        </w:rPr>
        <w:t>同时</w:t>
      </w:r>
      <w:r>
        <w:rPr>
          <w:rFonts w:hint="eastAsia" w:hAnsi="仿宋_GB2312" w:cs="仿宋_GB2312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坚持以公开为常态、不公开为例外原则，</w:t>
      </w:r>
      <w:r>
        <w:rPr>
          <w:rFonts w:hAnsi="仿宋_GB2312" w:cs="仿宋_GB2312"/>
          <w:color w:val="000000" w:themeColor="text1"/>
          <w14:textFill>
            <w14:solidFill>
              <w14:schemeClr w14:val="tx1"/>
            </w14:solidFill>
          </w14:textFill>
        </w:rPr>
        <w:t>加大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推进政府信息公开、政策宣传解读、政务新媒体运维等工作，切实保障人民群众的知情权、参与权和监督权。</w:t>
      </w:r>
    </w:p>
    <w:p w14:paraId="43A1F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年主动公开政府信息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154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条，其中事前公开办事事项类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30项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，事后公开办事事项类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95起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领导活动、会议讲话10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件，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工作报告总结1件，公告公示9件，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部门预算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件,部门决算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</w:t>
      </w:r>
      <w:r>
        <w:rPr>
          <w:rFonts w:hint="eastAsia"/>
          <w:color w:val="000000" w:themeColor="text1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检查公示6件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。</w:t>
      </w:r>
    </w:p>
    <w:p w14:paraId="0DD4E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年未收到公民、法人或其他组织提出的政府信息公开申请。</w:t>
      </w:r>
    </w:p>
    <w:p w14:paraId="5A122A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加强信息监督，严格执行“谁公开、谁审查、谁负责”“一事一审”等保密审查规定，确保信息的准确性及安全性；完善政策制定与政策解读同步推进机制，基本做到政策文件公开的同时，政策解读同步发布。同时，积极回应群众关切问题，主动解答，讲清有关政策措施以及处理结果。</w:t>
      </w:r>
    </w:p>
    <w:p w14:paraId="311FE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逐步形成以县政府网站公示公告栏目公开为主，新媒体和其他形式公开为辅的全方位、多渠道信息公开模式。</w:t>
      </w:r>
    </w:p>
    <w:p w14:paraId="3D861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（五）监督保障：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 w14:paraId="6EE50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 w14:paraId="3ED04043"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046B88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5978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5E3F6F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AD19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2CF42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B716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621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5D5525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7DC6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50C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ADE7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1BA06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4ED17B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CF49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D83E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89D4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1891C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66B799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BF5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697BFD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FE25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42C5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3B7CD8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99DB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4F25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686882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DC8B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5A6D1D3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CB04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3F24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1C34BA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6FAF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013EF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95</w:t>
            </w:r>
          </w:p>
        </w:tc>
      </w:tr>
      <w:tr w14:paraId="1F5176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242B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F723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2DF2B0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0CC0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384F3D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C1A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4B83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3C9C56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9795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9AE8B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0D6B084"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49AA57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A40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81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4635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0C1D42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7CBE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59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67664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1F057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44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3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30F1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1C9C22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44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27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5F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7C4B2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F5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6BF46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F5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6E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8E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81B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8ECB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119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3624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561D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3146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316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48D4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7625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5DCF2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2A891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30BE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0BE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15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5AA1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119C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43F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0AB6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54267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487E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88F5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9209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3B8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6040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C3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FD1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B352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DAAB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AC6D2F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6CF2CE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1F4B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0D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3D308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B0EF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C243A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F4C5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8656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D48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F7E25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E8D02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004D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025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459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CFD8B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ABC4C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2FE8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A95F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631AF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677FC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86323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1CC5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8FE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8683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CE3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5CFE4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6BE6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39E7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A332F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D76D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0260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44575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76A5F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403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AF88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365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5175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5C47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4EE5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B915C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5C58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A0A7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6BAB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CFF39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BB49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642B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2ED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B2471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77F0F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BC694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74936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2F63B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9C6BB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DF9C28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D96A7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E82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FB98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2B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F6209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CB972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0FFEE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3C8D1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8791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802F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C10A6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B2004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98EC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51E4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937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F46F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DF6C8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8238F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9261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2A11C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4392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10A95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F9D94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961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EBC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B285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CF19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A37FA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0AD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3204A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9E47E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BC536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CF319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F6A6E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34E0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96D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E95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DA2C2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783BC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73CB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DCA67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06E02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33D8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BC93B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EB3D7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E7C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F19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1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1EC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4D1B2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2654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ED3D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ABA0A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AFB7B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35BA2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0D086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BA8D8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26E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D2B8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CD8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4BD16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4506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EFE88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21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80D9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A284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FEA7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7B0A47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90D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9F1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941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2538E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C8026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DD662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B68B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A9B1F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6CFEA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64BE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DC6ED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28D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9AA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45C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467D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B843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E25E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7BBD8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7E071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A190B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B10A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544A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4F1F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93E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FCC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6CC3C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426F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70D4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1DEC4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8E7D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7B8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4A4AF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E0828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3DD0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5ED6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E57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75198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DDF9B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DB0D8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0695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BA47D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D1294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0E52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443CE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CA3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E16C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5D3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FB743E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3BEB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F7A0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7E0D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47883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337E0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3656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4CE78E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A74C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192E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B9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BCBEFA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0F9F2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3319B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CB30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7D793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9A563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81BBE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90D3F4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84D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A9F7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24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1E6D0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FEBC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A9CF4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C5976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9E4AF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B1901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E30FF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548A2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F662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ECE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A7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482A0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E3921D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0C93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FE810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CF1B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98725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53B04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9CD4D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ED1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627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B1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1B9F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6B0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FF4C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ABD6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2FA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E1B1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DE1CA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92FF6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8544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D93E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2C8B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5B8A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5EB9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B73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E9FB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E6FE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B4C2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6734E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F227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EF7B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E52F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3364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A98B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2F1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415C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728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1663CE44"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2C3F8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EAB21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4A2B1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611534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E9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7B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AD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F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E3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4A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5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51CD4F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E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0A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29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E8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47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21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09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2D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6F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21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BA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16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B8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EF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8C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2F37CE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F142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24F45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7B60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D1A7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977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FD8DC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2C72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0A01D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1BF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F449F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620B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0CE9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D01DC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4120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E3DD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721F382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45C895C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  <w:lang w:val="en-US" w:eastAsia="zh-CN"/>
        </w:rPr>
        <w:t>五、</w:t>
      </w:r>
      <w:r>
        <w:rPr>
          <w:rFonts w:hint="eastAsia" w:ascii="黑体" w:hAnsi="黑体" w:eastAsia="黑体" w:cs="黑体"/>
          <w:b w:val="0"/>
          <w:bCs/>
          <w:sz w:val="32"/>
          <w:szCs w:val="40"/>
        </w:rPr>
        <w:t>存在的主要问题及改进情况</w:t>
      </w:r>
    </w:p>
    <w:p w14:paraId="0FC2C89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</w:rPr>
        <w:t>主要问题是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缺乏</w:t>
      </w:r>
      <w:r>
        <w:rPr>
          <w:rFonts w:hint="eastAsia" w:ascii="仿宋" w:hAnsi="仿宋" w:eastAsia="仿宋" w:cs="仿宋"/>
          <w:sz w:val="32"/>
          <w:szCs w:val="32"/>
        </w:rPr>
        <w:t>专业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信息化</w:t>
      </w:r>
      <w:r>
        <w:rPr>
          <w:rFonts w:hint="eastAsia" w:ascii="仿宋" w:hAnsi="仿宋" w:eastAsia="仿宋" w:cs="仿宋"/>
          <w:sz w:val="32"/>
          <w:szCs w:val="32"/>
        </w:rPr>
        <w:t>人才，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办公室工作</w:t>
      </w:r>
      <w:r>
        <w:rPr>
          <w:rFonts w:hint="eastAsia" w:ascii="仿宋" w:hAnsi="仿宋" w:eastAsia="仿宋" w:cs="仿宋"/>
          <w:sz w:val="32"/>
          <w:szCs w:val="32"/>
        </w:rPr>
        <w:t>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兼职</w:t>
      </w:r>
      <w:r>
        <w:rPr>
          <w:rFonts w:hint="eastAsia" w:ascii="仿宋" w:hAnsi="仿宋" w:eastAsia="仿宋" w:cs="仿宋"/>
          <w:sz w:val="32"/>
          <w:szCs w:val="32"/>
        </w:rPr>
        <w:t>负责政务公开工作，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虽然</w:t>
      </w:r>
      <w:r>
        <w:rPr>
          <w:rFonts w:hint="eastAsia" w:ascii="仿宋" w:hAnsi="仿宋" w:eastAsia="仿宋" w:cs="仿宋"/>
          <w:sz w:val="32"/>
          <w:szCs w:val="32"/>
        </w:rPr>
        <w:t>经过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信息公开</w:t>
      </w:r>
      <w:r>
        <w:rPr>
          <w:rFonts w:hint="eastAsia" w:ascii="仿宋" w:hAnsi="仿宋" w:eastAsia="仿宋" w:cs="仿宋"/>
          <w:sz w:val="32"/>
          <w:szCs w:val="32"/>
        </w:rPr>
        <w:t>培训，日常工作中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出现信息公开内容</w:t>
      </w:r>
      <w:r>
        <w:rPr>
          <w:rFonts w:hint="eastAsia" w:ascii="仿宋" w:hAnsi="仿宋" w:eastAsia="仿宋" w:cs="仿宋"/>
          <w:sz w:val="32"/>
          <w:szCs w:val="32"/>
        </w:rPr>
        <w:t>不准确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错别字等现象</w:t>
      </w:r>
      <w:r>
        <w:rPr>
          <w:rFonts w:hint="eastAsia" w:ascii="仿宋" w:hAnsi="仿宋" w:eastAsia="仿宋" w:cs="仿宋"/>
          <w:sz w:val="32"/>
          <w:szCs w:val="32"/>
        </w:rPr>
        <w:t>。下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步，我们将针对工作中的问题，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继续加大学习</w:t>
      </w:r>
      <w:r>
        <w:rPr>
          <w:rFonts w:hint="eastAsia" w:ascii="仿宋" w:hAnsi="仿宋" w:eastAsia="仿宋" w:cs="仿宋"/>
          <w:sz w:val="32"/>
          <w:szCs w:val="32"/>
        </w:rPr>
        <w:t>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力度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及时更正错误信息，确保信息公开的及时性、准确性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2142B2D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40"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六、其他需要报告的事项</w:t>
      </w:r>
    </w:p>
    <w:p w14:paraId="449AEF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40"/>
        </w:rPr>
        <w:t>年我局未收取信息处理费。</w:t>
      </w:r>
    </w:p>
    <w:bookmarkEnd w:id="0"/>
    <w:p w14:paraId="612A65D9">
      <w:pPr>
        <w:pStyle w:val="4"/>
        <w:rPr>
          <w:rFonts w:hint="eastAsia"/>
          <w:lang w:val="en-US" w:eastAsia="zh-CN"/>
        </w:rPr>
      </w:pPr>
    </w:p>
    <w:p w14:paraId="04C64F31">
      <w:pPr>
        <w:pStyle w:val="4"/>
        <w:rPr>
          <w:rFonts w:hint="eastAsia"/>
          <w:lang w:val="en-US" w:eastAsia="zh-CN"/>
        </w:rPr>
      </w:pPr>
    </w:p>
    <w:p w14:paraId="2C9D63E2">
      <w:pPr>
        <w:pStyle w:val="4"/>
        <w:rPr>
          <w:rFonts w:hint="eastAsia"/>
          <w:lang w:val="en-US" w:eastAsia="zh-CN"/>
        </w:rPr>
      </w:pPr>
    </w:p>
    <w:p w14:paraId="2DF68F40">
      <w:pPr>
        <w:pStyle w:val="4"/>
        <w:rPr>
          <w:rFonts w:hint="eastAsia"/>
          <w:lang w:val="en-US" w:eastAsia="zh-CN"/>
        </w:rPr>
      </w:pPr>
    </w:p>
    <w:p w14:paraId="00FADDD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5440" w:firstLineChars="170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1" w:name="_GoBack"/>
      <w:bookmarkEnd w:id="1"/>
    </w:p>
    <w:sectPr>
      <w:footerReference r:id="rId5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995DB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334508">
                          <w:pPr>
                            <w:pStyle w:val="2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334508">
                    <w:pPr>
                      <w:pStyle w:val="2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3F474B"/>
    <w:rsid w:val="006000DD"/>
    <w:rsid w:val="00601565"/>
    <w:rsid w:val="00692E1B"/>
    <w:rsid w:val="00754D50"/>
    <w:rsid w:val="00976581"/>
    <w:rsid w:val="00B77D31"/>
    <w:rsid w:val="00BC7FF5"/>
    <w:rsid w:val="00DF58E6"/>
    <w:rsid w:val="00FF7963"/>
    <w:rsid w:val="0BD6736E"/>
    <w:rsid w:val="0E3F1450"/>
    <w:rsid w:val="10A237A6"/>
    <w:rsid w:val="16522109"/>
    <w:rsid w:val="1CC56BA8"/>
    <w:rsid w:val="23A74A69"/>
    <w:rsid w:val="26511200"/>
    <w:rsid w:val="302857C1"/>
    <w:rsid w:val="31DE5D9E"/>
    <w:rsid w:val="35AF03A5"/>
    <w:rsid w:val="3A0A3B32"/>
    <w:rsid w:val="3A4D25B6"/>
    <w:rsid w:val="3B2B0EB9"/>
    <w:rsid w:val="3DAF755A"/>
    <w:rsid w:val="3E5B229F"/>
    <w:rsid w:val="41DD5E10"/>
    <w:rsid w:val="46391907"/>
    <w:rsid w:val="48702E73"/>
    <w:rsid w:val="49060390"/>
    <w:rsid w:val="49E801A0"/>
    <w:rsid w:val="5D650B29"/>
    <w:rsid w:val="5D8150E8"/>
    <w:rsid w:val="611D2521"/>
    <w:rsid w:val="6912486D"/>
    <w:rsid w:val="6D6B5CE1"/>
    <w:rsid w:val="720A7B57"/>
    <w:rsid w:val="72826491"/>
    <w:rsid w:val="7428537F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1857</Words>
  <Characters>1906</Characters>
  <Lines>15</Lines>
  <Paragraphs>4</Paragraphs>
  <TotalTime>2</TotalTime>
  <ScaleCrop>false</ScaleCrop>
  <LinksUpToDate>false</LinksUpToDate>
  <CharactersWithSpaces>1916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lenovo</cp:lastModifiedBy>
  <cp:lastPrinted>2026-01-26T03:12:00Z</cp:lastPrinted>
  <dcterms:modified xsi:type="dcterms:W3CDTF">2026-01-28T00:57:48Z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BD5BA68675994EF28846168487C4179F_13</vt:lpwstr>
  </property>
  <property fmtid="{D5CDD505-2E9C-101B-9397-08002B2CF9AE}" pid="4" name="KSOTemplateDocerSaveRecord">
    <vt:lpwstr>eyJoZGlkIjoiMDAwN2YzNDY5NjRiYThiNWIyMjU2NzA3OWRmMzhmNDYifQ==</vt:lpwstr>
  </property>
</Properties>
</file>