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20FD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jc w:val="center"/>
        <w:textAlignment w:val="auto"/>
        <w:rPr>
          <w:rFonts w:hint="eastAsia" w:ascii="宋体" w:hAnsi="宋体" w:eastAsia="宋体" w:cs="宋体"/>
          <w:b/>
          <w:bCs/>
          <w:sz w:val="44"/>
          <w:szCs w:val="44"/>
        </w:rPr>
      </w:pPr>
      <w:r>
        <w:rPr>
          <w:rFonts w:hint="eastAsia" w:ascii="宋体" w:hAnsi="宋体" w:eastAsia="宋体" w:cs="宋体"/>
          <w:b/>
          <w:bCs/>
          <w:sz w:val="44"/>
          <w:szCs w:val="44"/>
        </w:rPr>
        <w:t>涞源县行政审批局</w:t>
      </w:r>
    </w:p>
    <w:p w14:paraId="7465E5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jc w:val="center"/>
        <w:textAlignment w:val="auto"/>
        <w:rPr>
          <w:rFonts w:hint="eastAsia" w:ascii="宋体" w:hAnsi="宋体" w:eastAsia="宋体" w:cs="宋体"/>
          <w:b/>
          <w:bCs/>
          <w:sz w:val="44"/>
          <w:szCs w:val="44"/>
        </w:rPr>
      </w:pPr>
      <w:r>
        <w:rPr>
          <w:rFonts w:hint="eastAsia" w:ascii="宋体" w:hAnsi="宋体" w:eastAsia="宋体" w:cs="宋体"/>
          <w:b/>
          <w:bCs/>
          <w:sz w:val="44"/>
          <w:szCs w:val="44"/>
        </w:rPr>
        <w:t>关于征集工程建设项目招标投标领域评标专家违法违规问题线索的公告</w:t>
      </w:r>
    </w:p>
    <w:p w14:paraId="15442A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jc w:val="center"/>
        <w:textAlignment w:val="auto"/>
        <w:rPr>
          <w:rFonts w:hint="eastAsia" w:ascii="宋体" w:hAnsi="宋体" w:eastAsia="宋体" w:cs="宋体"/>
          <w:b/>
          <w:bCs/>
          <w:sz w:val="44"/>
          <w:szCs w:val="44"/>
          <w:lang w:val="en-US" w:eastAsia="zh-CN"/>
        </w:rPr>
      </w:pPr>
    </w:p>
    <w:p w14:paraId="4F500C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仿宋" w:hAnsi="仿宋" w:eastAsia="仿宋" w:cs="仿宋"/>
          <w:color w:val="auto"/>
          <w:spacing w:val="11"/>
          <w:sz w:val="32"/>
          <w:szCs w:val="32"/>
          <w:lang w:val="en-US" w:eastAsia="zh-CN"/>
        </w:rPr>
      </w:pPr>
      <w:r>
        <w:rPr>
          <w:rFonts w:hint="eastAsia" w:ascii="仿宋" w:hAnsi="仿宋" w:eastAsia="仿宋" w:cs="仿宋"/>
          <w:sz w:val="32"/>
          <w:szCs w:val="32"/>
          <w:lang w:val="en-US" w:eastAsia="zh-CN"/>
        </w:rPr>
        <w:t>按照河北省数据和政务服务局等七部门印发关于《开展全省工程建设项目招标投标领域评标专家专项清理工作方案》（冀数政［2024］36号）及保定市行政审批局《关于转发省数政局等七部门印发〈开展全省工程建设项目招标投标领域评标专家专项清理工作方案〉的通知》要求</w:t>
      </w:r>
      <w:r>
        <w:rPr>
          <w:rFonts w:hint="eastAsia" w:ascii="仿宋" w:hAnsi="仿宋" w:eastAsia="仿宋" w:cs="仿宋"/>
          <w:color w:val="auto"/>
          <w:spacing w:val="11"/>
          <w:sz w:val="32"/>
          <w:szCs w:val="32"/>
          <w:lang w:val="en-US" w:eastAsia="zh-CN"/>
        </w:rPr>
        <w:t>，我县正在组织开展工程建设项目招标投标领域评标专家专项清理工作。现面向社会公开征集工程建设项目招标投标领域评标专家违法违规问题线索，凡发现评标专家违反《国家发展改革委办公厅关于开展工程建设项目招标投标领域评标专家专项清理工作的通知》《河北省评标专家和统一评标专家库管理暂行办法》《河北省评标专家不良行为评价及动态管理办法(试行)》等规定，存在以下违法违规行为的，均可向县行政审批局进行举报。</w:t>
      </w:r>
    </w:p>
    <w:p w14:paraId="1359487C">
      <w:pPr>
        <w:numPr>
          <w:ilvl w:val="0"/>
          <w:numId w:val="0"/>
        </w:numPr>
        <w:ind w:leftChars="-200"/>
        <w:rPr>
          <w:rStyle w:val="7"/>
          <w:rFonts w:hint="eastAsia" w:ascii="仿宋" w:hAnsi="仿宋" w:eastAsia="仿宋" w:cs="仿宋"/>
          <w:color w:val="000000"/>
          <w:sz w:val="32"/>
          <w:szCs w:val="32"/>
        </w:rPr>
      </w:pPr>
      <w:r>
        <w:rPr>
          <w:rStyle w:val="7"/>
          <w:rFonts w:hint="eastAsia" w:ascii="仿宋" w:hAnsi="仿宋" w:eastAsia="仿宋" w:cs="仿宋"/>
          <w:color w:val="000000"/>
          <w:sz w:val="32"/>
          <w:szCs w:val="32"/>
          <w:lang w:val="en-US" w:eastAsia="zh-CN"/>
        </w:rPr>
        <w:t xml:space="preserve">      一、</w:t>
      </w:r>
      <w:r>
        <w:rPr>
          <w:rStyle w:val="7"/>
          <w:rFonts w:hint="eastAsia" w:ascii="仿宋" w:hAnsi="仿宋" w:eastAsia="仿宋" w:cs="仿宋"/>
          <w:color w:val="000000"/>
          <w:sz w:val="32"/>
          <w:szCs w:val="32"/>
        </w:rPr>
        <w:t>专家信息和材料弄虚作假</w:t>
      </w:r>
    </w:p>
    <w:p w14:paraId="69766215">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rPr>
        <w:t>1.个人基本信息或证明材料（包括身份证、职称证书、注册类执业资格证书和单位证明或退休证明）弄虚作假。</w:t>
      </w:r>
    </w:p>
    <w:p w14:paraId="7705F2CF">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color w:val="000000"/>
          <w:sz w:val="32"/>
          <w:szCs w:val="32"/>
        </w:rPr>
        <w:t>2.评标申报专业与职称、执业资格、从业经历不匹配，存在弄虚作假行为。</w:t>
      </w:r>
    </w:p>
    <w:p w14:paraId="4689ED5A">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3.属于限制民事行为能力或无民事行为能力。</w:t>
      </w:r>
    </w:p>
    <w:p w14:paraId="15ED6B73">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4.因在公共资源交易活动中违法违规，受过刑事处罚或行政处罚。</w:t>
      </w:r>
    </w:p>
    <w:p w14:paraId="25FFD42F">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5.被列入严重失信主体名单。</w:t>
      </w:r>
    </w:p>
    <w:p w14:paraId="5CCC20FA">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6.被人民法院纳入失信被执行人名单。</w:t>
      </w:r>
    </w:p>
    <w:p w14:paraId="27516ACB">
      <w:pPr>
        <w:numPr>
          <w:ilvl w:val="0"/>
          <w:numId w:val="0"/>
        </w:numPr>
        <w:ind w:firstLine="643" w:firstLineChars="200"/>
        <w:rPr>
          <w:rStyle w:val="7"/>
          <w:rFonts w:hint="eastAsia" w:ascii="仿宋" w:hAnsi="仿宋" w:eastAsia="仿宋" w:cs="仿宋"/>
          <w:color w:val="000000"/>
          <w:sz w:val="32"/>
          <w:szCs w:val="32"/>
        </w:rPr>
      </w:pPr>
      <w:r>
        <w:rPr>
          <w:rStyle w:val="7"/>
          <w:rFonts w:hint="eastAsia" w:ascii="仿宋" w:hAnsi="仿宋" w:eastAsia="仿宋" w:cs="仿宋"/>
          <w:color w:val="000000"/>
          <w:sz w:val="32"/>
          <w:szCs w:val="32"/>
        </w:rPr>
        <w:t>二、专家评标存在违法违规行为</w:t>
      </w:r>
    </w:p>
    <w:p w14:paraId="19C011DB">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1.应当回避而不回避。</w:t>
      </w:r>
    </w:p>
    <w:p w14:paraId="30C4933F">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2.在评审时故意擅离职守，违规传递评标评审信息或进行非正常业务性沟通。</w:t>
      </w:r>
    </w:p>
    <w:p w14:paraId="6D2F85F9">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3.不按照招标文件规定的评标标准和方法评标，对依法应当否决的投标不提出否决意见或无正当理由随意否决投标，或者敷衍塞责随意评标。</w:t>
      </w:r>
    </w:p>
    <w:p w14:paraId="43432A57">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4.记录、复制或带走任何评标资料的。</w:t>
      </w:r>
    </w:p>
    <w:p w14:paraId="7E1A381C">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5.未按规定存放个人物品，将通讯工具、移动存储设备及其他电子设备等带入封闭评标区。</w:t>
      </w:r>
    </w:p>
    <w:p w14:paraId="613E4627">
      <w:pPr>
        <w:numPr>
          <w:ilvl w:val="0"/>
          <w:numId w:val="0"/>
        </w:numPr>
        <w:ind w:left="638" w:leftChars="304" w:firstLine="0" w:firstLineChars="0"/>
        <w:rPr>
          <w:rFonts w:hint="eastAsia" w:ascii="仿宋" w:hAnsi="仿宋" w:eastAsia="仿宋" w:cs="仿宋"/>
          <w:color w:val="000000"/>
          <w:sz w:val="32"/>
          <w:szCs w:val="32"/>
        </w:rPr>
      </w:pPr>
      <w:r>
        <w:rPr>
          <w:rFonts w:hint="eastAsia" w:ascii="仿宋" w:hAnsi="仿宋" w:eastAsia="仿宋" w:cs="仿宋"/>
          <w:color w:val="000000"/>
          <w:sz w:val="32"/>
          <w:szCs w:val="32"/>
        </w:rPr>
        <w:t>6.确认参加评标，但无故缺席且未在规定时间内请假。7.委托（除招标人依法委托外）、顶替他人参加评标。</w:t>
      </w:r>
    </w:p>
    <w:p w14:paraId="7DFE21C3">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8.就评标内容私下交流、传递信息、影响或干扰他人独立评审。</w:t>
      </w:r>
    </w:p>
    <w:p w14:paraId="198663E1">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9.在评标过程中，存在敷衍应付，照搬照抄其他评委意见或结论。</w:t>
      </w:r>
    </w:p>
    <w:p w14:paraId="5EEACA8C">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10.在评标过程中，评分畸高、畸低或与其他评委结论存在明显偏差，且无法给出合理书面解释。</w:t>
      </w:r>
    </w:p>
    <w:p w14:paraId="077DEAD8">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11.向招标人征询确定中标人的意向，接受任何单位、个人明示暗示提出的倾向或排斥特定投标人要求。</w:t>
      </w:r>
    </w:p>
    <w:p w14:paraId="6069789E">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12.私下接触投标人或相关利害关系人，收受投标人、中介人、其他利害关系人的财物或者其他好处。</w:t>
      </w:r>
    </w:p>
    <w:p w14:paraId="1F57BB62">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13.违规打探项目信息，组织或参与围标串标。</w:t>
      </w:r>
    </w:p>
    <w:p w14:paraId="1ED93262">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14.组建或加入微信、QQ等网络通讯群组违规交流、获取项目信息，组织相关利害关系人围标串标。</w:t>
      </w:r>
    </w:p>
    <w:p w14:paraId="5B63857E">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15.评标结果公示前，泄露评标委员会成员名单、评标项目情况、对投标文件的评审和比较情况、中标候选人的推荐情况和评标结果。</w:t>
      </w:r>
    </w:p>
    <w:p w14:paraId="0D6E08BB">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16.主动透露或泄</w:t>
      </w:r>
      <w:bookmarkStart w:id="0" w:name="_GoBack"/>
      <w:bookmarkEnd w:id="0"/>
      <w:r>
        <w:rPr>
          <w:rFonts w:hint="eastAsia" w:ascii="仿宋" w:hAnsi="仿宋" w:eastAsia="仿宋" w:cs="仿宋"/>
          <w:color w:val="000000"/>
          <w:sz w:val="32"/>
          <w:szCs w:val="32"/>
        </w:rPr>
        <w:t>露在评标过程中知悉的国家秘密和商业秘密以及与评标评审有关情况。</w:t>
      </w:r>
    </w:p>
    <w:p w14:paraId="6F01224E">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17.在合法的评标劳务费之外额外索取、接受酬劳。</w:t>
      </w:r>
    </w:p>
    <w:p w14:paraId="7A83FFD1">
      <w:pPr>
        <w:numPr>
          <w:ilvl w:val="0"/>
          <w:numId w:val="0"/>
        </w:num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18.无正当理由不配合招标人依法组织的中标候选人履约能力审查或异议处理工作。</w:t>
      </w:r>
    </w:p>
    <w:p w14:paraId="41B156EA">
      <w:pPr>
        <w:numPr>
          <w:ilvl w:val="0"/>
          <w:numId w:val="0"/>
        </w:numPr>
        <w:ind w:left="17" w:leftChars="8" w:firstLine="617" w:firstLineChars="193"/>
        <w:rPr>
          <w:rFonts w:hint="eastAsia" w:ascii="仿宋" w:hAnsi="仿宋" w:eastAsia="仿宋" w:cs="仿宋"/>
          <w:color w:val="000000"/>
          <w:sz w:val="32"/>
          <w:szCs w:val="32"/>
        </w:rPr>
      </w:pPr>
      <w:r>
        <w:rPr>
          <w:rFonts w:hint="eastAsia" w:ascii="仿宋" w:hAnsi="仿宋" w:eastAsia="仿宋" w:cs="仿宋"/>
          <w:color w:val="000000"/>
          <w:sz w:val="32"/>
          <w:szCs w:val="32"/>
        </w:rPr>
        <w:t>19.不配合行政监督部门投诉处理、监督、检查工作。</w:t>
      </w:r>
    </w:p>
    <w:p w14:paraId="61D119A6">
      <w:pPr>
        <w:numPr>
          <w:ilvl w:val="0"/>
          <w:numId w:val="0"/>
        </w:numPr>
        <w:ind w:left="17" w:leftChars="8" w:firstLine="617" w:firstLineChars="193"/>
        <w:rPr>
          <w:rFonts w:hint="eastAsia" w:ascii="仿宋" w:hAnsi="仿宋" w:eastAsia="仿宋" w:cs="仿宋"/>
          <w:color w:val="000000"/>
          <w:sz w:val="32"/>
          <w:szCs w:val="32"/>
        </w:rPr>
      </w:pPr>
      <w:r>
        <w:rPr>
          <w:rFonts w:hint="eastAsia" w:ascii="仿宋" w:hAnsi="仿宋" w:eastAsia="仿宋" w:cs="仿宋"/>
          <w:color w:val="000000"/>
          <w:sz w:val="32"/>
          <w:szCs w:val="32"/>
        </w:rPr>
        <w:t>20.违规泄露招标、投标、评标活动信息。</w:t>
      </w:r>
    </w:p>
    <w:p w14:paraId="531AF660">
      <w:pPr>
        <w:numPr>
          <w:ilvl w:val="0"/>
          <w:numId w:val="0"/>
        </w:numPr>
        <w:ind w:left="17" w:leftChars="8" w:firstLine="617" w:firstLineChars="193"/>
        <w:rPr>
          <w:rFonts w:hint="eastAsia" w:ascii="仿宋" w:hAnsi="仿宋" w:eastAsia="仿宋" w:cs="仿宋"/>
          <w:color w:val="000000"/>
          <w:sz w:val="32"/>
          <w:szCs w:val="32"/>
        </w:rPr>
      </w:pPr>
      <w:r>
        <w:rPr>
          <w:rFonts w:hint="eastAsia" w:ascii="仿宋" w:hAnsi="仿宋" w:eastAsia="仿宋" w:cs="仿宋"/>
          <w:color w:val="000000"/>
          <w:sz w:val="32"/>
          <w:szCs w:val="32"/>
        </w:rPr>
        <w:t>21.其他违法违规行为。</w:t>
      </w:r>
    </w:p>
    <w:p w14:paraId="470731B7">
      <w:pPr>
        <w:numPr>
          <w:ilvl w:val="0"/>
          <w:numId w:val="0"/>
        </w:numPr>
        <w:ind w:left="17" w:leftChars="8" w:firstLine="617" w:firstLineChars="193"/>
        <w:rPr>
          <w:rFonts w:hint="eastAsia" w:ascii="仿宋" w:hAnsi="仿宋" w:eastAsia="仿宋" w:cs="仿宋"/>
          <w:color w:val="000000"/>
          <w:sz w:val="32"/>
          <w:szCs w:val="32"/>
        </w:rPr>
      </w:pPr>
    </w:p>
    <w:p w14:paraId="3E2EF0C9">
      <w:pPr>
        <w:numPr>
          <w:ilvl w:val="0"/>
          <w:numId w:val="0"/>
        </w:numPr>
        <w:ind w:left="17" w:leftChars="8" w:firstLine="617" w:firstLineChars="193"/>
        <w:jc w:val="both"/>
        <w:rPr>
          <w:rFonts w:hint="eastAsia" w:ascii="仿宋" w:hAnsi="仿宋" w:eastAsia="仿宋" w:cs="仿宋"/>
          <w:color w:val="000000"/>
          <w:sz w:val="32"/>
          <w:szCs w:val="32"/>
        </w:rPr>
      </w:pP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电话：0312—</w:t>
      </w:r>
      <w:r>
        <w:rPr>
          <w:rFonts w:hint="eastAsia" w:ascii="仿宋" w:hAnsi="仿宋" w:eastAsia="仿宋" w:cs="仿宋"/>
          <w:color w:val="000000"/>
          <w:sz w:val="32"/>
          <w:szCs w:val="32"/>
          <w:lang w:val="en-US" w:eastAsia="zh-CN"/>
        </w:rPr>
        <w:t xml:space="preserve">4835260        </w:t>
      </w:r>
      <w:r>
        <w:rPr>
          <w:rFonts w:hint="eastAsia" w:ascii="仿宋" w:hAnsi="仿宋" w:eastAsia="仿宋" w:cs="仿宋"/>
          <w:color w:val="000000"/>
          <w:sz w:val="32"/>
          <w:szCs w:val="32"/>
        </w:rPr>
        <w:t>电子邮箱：</w:t>
      </w:r>
      <w:r>
        <w:rPr>
          <w:rFonts w:hint="eastAsia" w:ascii="仿宋" w:hAnsi="仿宋" w:eastAsia="仿宋" w:cs="仿宋"/>
          <w:color w:val="000000"/>
          <w:sz w:val="32"/>
          <w:szCs w:val="32"/>
          <w:lang w:val="en-US" w:eastAsia="zh-CN"/>
        </w:rPr>
        <w:t>lyxggzy</w:t>
      </w:r>
      <w:r>
        <w:rPr>
          <w:rFonts w:hint="eastAsia" w:ascii="仿宋" w:hAnsi="仿宋" w:eastAsia="仿宋" w:cs="仿宋"/>
          <w:color w:val="000000"/>
          <w:sz w:val="32"/>
          <w:szCs w:val="32"/>
        </w:rPr>
        <w:t>@163.com</w:t>
      </w:r>
      <w:r>
        <w:rPr>
          <w:rFonts w:hint="eastAsia" w:ascii="仿宋" w:hAnsi="仿宋" w:eastAsia="仿宋" w:cs="仿宋"/>
          <w:color w:val="000000"/>
          <w:sz w:val="32"/>
          <w:szCs w:val="32"/>
        </w:rPr>
        <w:br w:type="textWrapping"/>
      </w:r>
    </w:p>
    <w:p w14:paraId="306611F8">
      <w:pPr>
        <w:numPr>
          <w:ilvl w:val="0"/>
          <w:numId w:val="0"/>
        </w:numPr>
        <w:ind w:left="17" w:leftChars="8" w:firstLine="617" w:firstLineChars="193"/>
        <w:jc w:val="right"/>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涞源</w:t>
      </w:r>
      <w:r>
        <w:rPr>
          <w:rFonts w:hint="eastAsia" w:ascii="仿宋" w:hAnsi="仿宋" w:eastAsia="仿宋" w:cs="仿宋"/>
          <w:color w:val="000000"/>
          <w:sz w:val="32"/>
          <w:szCs w:val="32"/>
        </w:rPr>
        <w:t>县行政审批局</w:t>
      </w:r>
    </w:p>
    <w:p w14:paraId="63AFE224">
      <w:pPr>
        <w:numPr>
          <w:ilvl w:val="0"/>
          <w:numId w:val="0"/>
        </w:numPr>
        <w:ind w:left="17" w:leftChars="8" w:firstLine="617" w:firstLineChars="193"/>
        <w:jc w:val="right"/>
        <w:rPr>
          <w:rFonts w:hint="eastAsia" w:ascii="仿宋" w:hAnsi="仿宋" w:eastAsia="仿宋" w:cs="仿宋"/>
          <w:sz w:val="32"/>
          <w:szCs w:val="32"/>
          <w:lang w:val="en-US" w:eastAsia="zh-CN"/>
        </w:rPr>
      </w:pPr>
      <w:r>
        <w:rPr>
          <w:rFonts w:hint="eastAsia" w:ascii="仿宋" w:hAnsi="仿宋" w:eastAsia="仿宋" w:cs="仿宋"/>
          <w:color w:val="000000"/>
          <w:sz w:val="32"/>
          <w:szCs w:val="32"/>
        </w:rPr>
        <w:t>2024年8月15日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2MDE3MTJhZDZhNDE4MDAwNGQ0ODBhNjBjOGMyNDQifQ=="/>
  </w:docVars>
  <w:rsids>
    <w:rsidRoot w:val="00000000"/>
    <w:rsid w:val="1D4F67E6"/>
    <w:rsid w:val="23CC2EB8"/>
    <w:rsid w:val="2DAC07F4"/>
    <w:rsid w:val="38247036"/>
    <w:rsid w:val="38E20D68"/>
    <w:rsid w:val="5C1F025F"/>
    <w:rsid w:val="62586279"/>
    <w:rsid w:val="7043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pPr>
    <w:rPr>
      <w:rFonts w:ascii="Times New Roman" w:hAnsi="Times New Roman"/>
      <w:szCs w:val="24"/>
    </w:rPr>
  </w:style>
  <w:style w:type="paragraph" w:styleId="3">
    <w:name w:val="toc 2"/>
    <w:basedOn w:val="1"/>
    <w:next w:val="1"/>
    <w:qFormat/>
    <w:uiPriority w:val="0"/>
    <w:pPr>
      <w:ind w:left="240"/>
    </w:pPr>
    <w:rPr>
      <w:rFonts w:ascii="Times New Roman"/>
      <w:smallCaps/>
      <w:sz w:val="20"/>
      <w:szCs w:val="20"/>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1232</Words>
  <Characters>1303</Characters>
  <Lines>0</Lines>
  <Paragraphs>0</Paragraphs>
  <TotalTime>16</TotalTime>
  <ScaleCrop>false</ScaleCrop>
  <LinksUpToDate>false</LinksUpToDate>
  <CharactersWithSpaces>1317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2024-08-15T07:25:00Z</dcterms:created>
  <dc:creator>86151</dc:creator>
  <cp:lastModifiedBy>听说你、想我</cp:lastModifiedBy>
  <dcterms:modified xsi:type="dcterms:W3CDTF">2024-08-15T07:56:02Z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A942CEC831E4452AA666429558DD7E2A_12</vt:lpwstr>
  </property>
</Properties>
</file>