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0E9277">
      <w:pPr>
        <w:ind w:left="7484" w:leftChars="3564"/>
        <w:jc w:val="center"/>
        <w:rPr>
          <w:rFonts w:ascii="仿宋_GB2312" w:hAnsi="仿宋_GB2312" w:eastAsia="仿宋_GB2312"/>
          <w:sz w:val="52"/>
          <w:szCs w:val="52"/>
        </w:rPr>
      </w:pPr>
      <w:r>
        <w:rPr>
          <w:rFonts w:hint="eastAsia" w:ascii="仿宋_GB2312" w:hAnsi="仿宋_GB2312" w:eastAsia="仿宋_GB2312"/>
          <w:sz w:val="52"/>
          <w:szCs w:val="52"/>
        </w:rPr>
        <w:t xml:space="preserve"> </w:t>
      </w:r>
    </w:p>
    <w:p w14:paraId="5DDC4B64">
      <w:pPr>
        <w:jc w:val="center"/>
        <w:rPr>
          <w:rFonts w:hint="eastAsia" w:ascii="黑体" w:hAnsi="黑体" w:eastAsia="黑体"/>
          <w:sz w:val="44"/>
          <w:szCs w:val="44"/>
        </w:rPr>
      </w:pPr>
    </w:p>
    <w:p w14:paraId="47931805">
      <w:pPr>
        <w:jc w:val="center"/>
        <w:rPr>
          <w:rFonts w:hint="eastAsia" w:ascii="黑体" w:hAnsi="黑体" w:eastAsia="黑体"/>
          <w:sz w:val="44"/>
          <w:szCs w:val="44"/>
        </w:rPr>
      </w:pPr>
    </w:p>
    <w:p w14:paraId="510AE135">
      <w:pPr>
        <w:jc w:val="center"/>
        <w:rPr>
          <w:rFonts w:hint="eastAsia" w:ascii="方正小标宋简体" w:hAnsi="黑体" w:eastAsia="方正小标宋简体"/>
          <w:sz w:val="84"/>
          <w:szCs w:val="84"/>
        </w:rPr>
      </w:pPr>
      <w:r>
        <w:rPr>
          <w:rFonts w:hint="eastAsia" w:ascii="方正小标宋简体" w:hAnsi="黑体" w:eastAsia="方正小标宋简体"/>
          <w:sz w:val="84"/>
          <w:szCs w:val="84"/>
        </w:rPr>
        <w:t>价格成本审核报告书</w:t>
      </w:r>
    </w:p>
    <w:p w14:paraId="51516DEA">
      <w:pPr>
        <w:jc w:val="center"/>
        <w:rPr>
          <w:rFonts w:hint="eastAsia" w:ascii="仿宋_GB2312" w:hAnsi="仿宋_GB2312" w:eastAsia="仿宋_GB2312"/>
          <w:b/>
          <w:sz w:val="36"/>
          <w:szCs w:val="36"/>
        </w:rPr>
      </w:pPr>
    </w:p>
    <w:p w14:paraId="2816BA6E">
      <w:pPr>
        <w:jc w:val="center"/>
        <w:rPr>
          <w:rFonts w:hint="eastAsia" w:ascii="仿宋_GB2312" w:hAnsi="仿宋_GB2312" w:eastAsia="仿宋_GB2312"/>
          <w:b/>
          <w:sz w:val="32"/>
          <w:szCs w:val="32"/>
        </w:rPr>
      </w:pPr>
    </w:p>
    <w:p w14:paraId="117D65F5">
      <w:pPr>
        <w:jc w:val="center"/>
        <w:rPr>
          <w:rFonts w:hint="eastAsia" w:ascii="仿宋_GB2312" w:hAnsi="仿宋_GB2312" w:eastAsia="仿宋_GB2312"/>
          <w:sz w:val="32"/>
          <w:szCs w:val="32"/>
        </w:rPr>
      </w:pPr>
    </w:p>
    <w:p w14:paraId="17FF356C">
      <w:pPr>
        <w:rPr>
          <w:rFonts w:hint="eastAsia" w:ascii="仿宋_GB2312" w:hAnsi="仿宋_GB2312" w:eastAsia="仿宋_GB2312"/>
          <w:sz w:val="32"/>
          <w:szCs w:val="32"/>
        </w:rPr>
      </w:pPr>
    </w:p>
    <w:p w14:paraId="0607DEFC">
      <w:pPr>
        <w:jc w:val="center"/>
        <w:rPr>
          <w:rFonts w:hint="eastAsia" w:ascii="仿宋_GB2312" w:hAnsi="仿宋_GB2312" w:eastAsia="仿宋_GB2312"/>
          <w:sz w:val="32"/>
          <w:szCs w:val="32"/>
        </w:rPr>
      </w:pPr>
    </w:p>
    <w:p w14:paraId="3B3853BB">
      <w:pPr>
        <w:jc w:val="center"/>
        <w:rPr>
          <w:rFonts w:hint="eastAsia" w:ascii="仿宋_GB2312" w:hAnsi="仿宋_GB2312" w:eastAsia="仿宋_GB2312"/>
          <w:sz w:val="32"/>
          <w:szCs w:val="32"/>
        </w:rPr>
      </w:pPr>
    </w:p>
    <w:p w14:paraId="22BF6BA0">
      <w:pPr>
        <w:jc w:val="center"/>
        <w:rPr>
          <w:rFonts w:hint="eastAsia" w:ascii="仿宋_GB2312" w:hAnsi="仿宋_GB2312" w:eastAsia="仿宋_GB2312"/>
          <w:sz w:val="32"/>
          <w:szCs w:val="32"/>
        </w:rPr>
      </w:pPr>
    </w:p>
    <w:p w14:paraId="0B211174">
      <w:pPr>
        <w:jc w:val="center"/>
        <w:rPr>
          <w:rFonts w:hint="eastAsia" w:ascii="仿宋_GB2312" w:hAnsi="仿宋_GB2312" w:eastAsia="仿宋_GB2312"/>
          <w:sz w:val="32"/>
          <w:szCs w:val="32"/>
        </w:rPr>
      </w:pPr>
    </w:p>
    <w:p w14:paraId="1E0C8D5E">
      <w:pPr>
        <w:jc w:val="center"/>
        <w:rPr>
          <w:rFonts w:hint="eastAsia" w:ascii="仿宋_GB2312" w:hAnsi="仿宋_GB2312" w:eastAsia="仿宋_GB2312"/>
          <w:sz w:val="32"/>
          <w:szCs w:val="32"/>
        </w:rPr>
      </w:pPr>
    </w:p>
    <w:p w14:paraId="5D1064AA">
      <w:pPr>
        <w:jc w:val="center"/>
        <w:rPr>
          <w:rFonts w:hint="eastAsia" w:ascii="仿宋_GB2312" w:hAnsi="仿宋_GB2312" w:eastAsia="仿宋_GB2312"/>
          <w:sz w:val="32"/>
          <w:szCs w:val="32"/>
        </w:rPr>
      </w:pPr>
    </w:p>
    <w:p w14:paraId="148F80B8">
      <w:pPr>
        <w:jc w:val="center"/>
        <w:rPr>
          <w:rFonts w:hint="default" w:ascii="楷体_GB2312" w:hAnsi="仿宋_GB2312" w:eastAsia="楷体_GB2312"/>
          <w:b/>
          <w:sz w:val="36"/>
          <w:szCs w:val="36"/>
          <w:lang w:val="en-US" w:eastAsia="zh-CN"/>
        </w:rPr>
      </w:pPr>
      <w:r>
        <w:rPr>
          <w:rFonts w:hint="eastAsia" w:ascii="楷体_GB2312" w:hAnsi="仿宋_GB2312" w:eastAsia="楷体_GB2312"/>
          <w:b/>
          <w:sz w:val="36"/>
          <w:szCs w:val="36"/>
          <w:lang w:val="en-US" w:eastAsia="zh-CN"/>
        </w:rPr>
        <w:t xml:space="preserve">   被审核单位：河北省天然气有限责任公司涞源分公司</w:t>
      </w:r>
    </w:p>
    <w:p w14:paraId="724BBDC2">
      <w:pPr>
        <w:ind w:firstLine="720" w:firstLineChars="200"/>
        <w:jc w:val="both"/>
        <w:rPr>
          <w:rFonts w:hint="eastAsia" w:ascii="楷体_GB2312" w:hAnsi="仿宋_GB2312" w:eastAsia="楷体_GB2312"/>
          <w:b/>
          <w:sz w:val="36"/>
          <w:szCs w:val="36"/>
        </w:rPr>
      </w:pPr>
      <w:r>
        <w:rPr>
          <w:rFonts w:hint="eastAsia" w:ascii="楷体_GB2312" w:hAnsi="仿宋_GB2312" w:eastAsia="楷体_GB2312"/>
          <w:b/>
          <w:sz w:val="36"/>
          <w:szCs w:val="36"/>
        </w:rPr>
        <w:t>项目名称：涞源县管道天然气输配定价成本</w:t>
      </w:r>
    </w:p>
    <w:p w14:paraId="4EAE7762">
      <w:pPr>
        <w:ind w:firstLine="720" w:firstLineChars="200"/>
        <w:jc w:val="both"/>
        <w:rPr>
          <w:rFonts w:hint="eastAsia" w:ascii="楷体_GB2312" w:hAnsi="仿宋_GB2312" w:eastAsia="楷体_GB2312"/>
          <w:b/>
          <w:sz w:val="36"/>
          <w:szCs w:val="36"/>
          <w:lang w:val="en-US" w:eastAsia="zh-CN"/>
        </w:rPr>
      </w:pPr>
      <w:r>
        <w:rPr>
          <w:rFonts w:hint="eastAsia" w:ascii="楷体_GB2312" w:hAnsi="仿宋_GB2312" w:eastAsia="楷体_GB2312"/>
          <w:b/>
          <w:sz w:val="36"/>
          <w:szCs w:val="36"/>
        </w:rPr>
        <w:t>监审单位：</w:t>
      </w:r>
      <w:r>
        <w:rPr>
          <w:rFonts w:hint="eastAsia" w:ascii="楷体_GB2312" w:hAnsi="仿宋_GB2312" w:eastAsia="楷体_GB2312"/>
          <w:b/>
          <w:sz w:val="36"/>
          <w:szCs w:val="36"/>
          <w:lang w:val="en-US" w:eastAsia="zh-CN"/>
        </w:rPr>
        <w:t>涞源县发展改革和科学技术局</w:t>
      </w:r>
    </w:p>
    <w:p w14:paraId="41D3A6E0">
      <w:pPr>
        <w:jc w:val="center"/>
        <w:rPr>
          <w:rFonts w:hint="eastAsia" w:ascii="黑体" w:hAnsi="黑体" w:eastAsia="黑体"/>
          <w:sz w:val="44"/>
          <w:szCs w:val="44"/>
        </w:rPr>
        <w:sectPr>
          <w:headerReference r:id="rId4" w:type="first"/>
          <w:footerReference r:id="rId5" w:type="first"/>
          <w:headerReference r:id="rId3" w:type="default"/>
          <w:pgSz w:w="11906" w:h="16838"/>
          <w:pgMar w:top="2098" w:right="1474" w:bottom="1985" w:left="1588" w:header="851" w:footer="1418" w:gutter="0"/>
          <w:pgNumType w:fmt="numberInDash"/>
          <w:cols w:space="720" w:num="1"/>
          <w:docGrid w:type="linesAndChars" w:linePitch="312" w:charSpace="0"/>
        </w:sectPr>
      </w:pPr>
    </w:p>
    <w:p w14:paraId="7C4443C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涞源县管道天然气输配定价成本监审报告</w:t>
      </w:r>
    </w:p>
    <w:p w14:paraId="27E24D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333333"/>
          <w:spacing w:val="0"/>
          <w:sz w:val="30"/>
          <w:szCs w:val="30"/>
          <w:shd w:val="clear" w:fill="FFFFFF"/>
        </w:rPr>
      </w:pPr>
    </w:p>
    <w:p w14:paraId="7D0A68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按照《中华人民共和国价格法》、国家发改委《政府制定价格行为规则》,《政府制定价格成本监审办法》、</w:t>
      </w:r>
      <w:r>
        <w:rPr>
          <w:rFonts w:hint="eastAsia" w:ascii="仿宋" w:hAnsi="仿宋" w:eastAsia="仿宋" w:cs="仿宋"/>
          <w:i w:val="0"/>
          <w:iCs w:val="0"/>
          <w:caps w:val="0"/>
          <w:color w:val="auto"/>
          <w:spacing w:val="0"/>
          <w:sz w:val="30"/>
          <w:szCs w:val="30"/>
          <w:shd w:val="clear" w:fill="FFFFFF"/>
          <w:lang w:val="en-US" w:eastAsia="zh-CN"/>
        </w:rPr>
        <w:t>河北省</w:t>
      </w:r>
      <w:r>
        <w:rPr>
          <w:rFonts w:hint="eastAsia" w:ascii="仿宋" w:hAnsi="仿宋" w:eastAsia="仿宋" w:cs="仿宋"/>
          <w:i w:val="0"/>
          <w:iCs w:val="0"/>
          <w:caps w:val="0"/>
          <w:color w:val="auto"/>
          <w:spacing w:val="0"/>
          <w:sz w:val="30"/>
          <w:szCs w:val="30"/>
          <w:shd w:val="clear" w:fill="FFFFFF"/>
        </w:rPr>
        <w:t>发改委关于《河北省管道燃气配气价格定价成本监审办法》的规定，我们于202</w:t>
      </w:r>
      <w:r>
        <w:rPr>
          <w:rFonts w:hint="eastAsia" w:ascii="仿宋" w:hAnsi="仿宋" w:eastAsia="仿宋" w:cs="仿宋"/>
          <w:i w:val="0"/>
          <w:iCs w:val="0"/>
          <w:caps w:val="0"/>
          <w:color w:val="auto"/>
          <w:spacing w:val="0"/>
          <w:sz w:val="30"/>
          <w:szCs w:val="30"/>
          <w:shd w:val="clear" w:fill="FFFFFF"/>
          <w:lang w:val="en-US" w:eastAsia="zh-CN"/>
        </w:rPr>
        <w:t>5</w:t>
      </w:r>
      <w:r>
        <w:rPr>
          <w:rFonts w:hint="eastAsia" w:ascii="仿宋" w:hAnsi="仿宋" w:eastAsia="仿宋" w:cs="仿宋"/>
          <w:i w:val="0"/>
          <w:iCs w:val="0"/>
          <w:caps w:val="0"/>
          <w:color w:val="auto"/>
          <w:spacing w:val="0"/>
          <w:sz w:val="30"/>
          <w:szCs w:val="30"/>
          <w:shd w:val="clear" w:fill="FFFFFF"/>
        </w:rPr>
        <w:t>年</w:t>
      </w:r>
      <w:r>
        <w:rPr>
          <w:rFonts w:hint="eastAsia" w:ascii="仿宋" w:hAnsi="仿宋" w:eastAsia="仿宋" w:cs="仿宋"/>
          <w:i w:val="0"/>
          <w:iCs w:val="0"/>
          <w:caps w:val="0"/>
          <w:color w:val="auto"/>
          <w:spacing w:val="0"/>
          <w:sz w:val="30"/>
          <w:szCs w:val="30"/>
          <w:shd w:val="clear" w:fill="FFFFFF"/>
          <w:lang w:val="en-US" w:eastAsia="zh-CN"/>
        </w:rPr>
        <w:t>7</w:t>
      </w:r>
      <w:bookmarkStart w:id="0" w:name="_GoBack"/>
      <w:bookmarkEnd w:id="0"/>
      <w:r>
        <w:rPr>
          <w:rFonts w:hint="eastAsia" w:ascii="仿宋" w:hAnsi="仿宋" w:eastAsia="仿宋" w:cs="仿宋"/>
          <w:i w:val="0"/>
          <w:iCs w:val="0"/>
          <w:caps w:val="0"/>
          <w:color w:val="auto"/>
          <w:spacing w:val="0"/>
          <w:sz w:val="30"/>
          <w:szCs w:val="30"/>
          <w:shd w:val="clear" w:fill="FFFFFF"/>
        </w:rPr>
        <w:t>月对河北省天然气有限责任公司涞源分公司在涞源县所属经营区域的天然气管道运输成本进行监审。现将监审情况</w:t>
      </w:r>
      <w:r>
        <w:rPr>
          <w:rFonts w:hint="eastAsia" w:ascii="仿宋" w:hAnsi="仿宋" w:eastAsia="仿宋" w:cs="仿宋"/>
          <w:i w:val="0"/>
          <w:iCs w:val="0"/>
          <w:caps w:val="0"/>
          <w:color w:val="auto"/>
          <w:spacing w:val="0"/>
          <w:sz w:val="30"/>
          <w:szCs w:val="30"/>
          <w:shd w:val="clear" w:fill="FFFFFF"/>
          <w:lang w:val="en-US" w:eastAsia="zh-CN"/>
        </w:rPr>
        <w:t>及审核结果</w:t>
      </w:r>
      <w:r>
        <w:rPr>
          <w:rFonts w:hint="eastAsia" w:ascii="仿宋" w:hAnsi="仿宋" w:eastAsia="仿宋" w:cs="仿宋"/>
          <w:i w:val="0"/>
          <w:iCs w:val="0"/>
          <w:caps w:val="0"/>
          <w:color w:val="auto"/>
          <w:spacing w:val="0"/>
          <w:sz w:val="30"/>
          <w:szCs w:val="30"/>
          <w:shd w:val="clear" w:fill="FFFFFF"/>
        </w:rPr>
        <w:t>报告如下：</w:t>
      </w:r>
    </w:p>
    <w:p w14:paraId="2C0056A7">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一、</w:t>
      </w:r>
      <w:r>
        <w:rPr>
          <w:rFonts w:hint="eastAsia" w:ascii="黑体" w:hAnsi="黑体" w:eastAsia="黑体" w:cs="黑体"/>
          <w:b w:val="0"/>
          <w:bCs w:val="0"/>
          <w:sz w:val="30"/>
          <w:szCs w:val="30"/>
          <w:lang w:val="en-US" w:eastAsia="zh-CN"/>
        </w:rPr>
        <w:t>成本监审项目</w:t>
      </w:r>
      <w:r>
        <w:rPr>
          <w:rFonts w:hint="eastAsia" w:ascii="黑体" w:hAnsi="黑体" w:eastAsia="黑体" w:cs="黑体"/>
          <w:b w:val="0"/>
          <w:bCs w:val="0"/>
          <w:sz w:val="30"/>
          <w:szCs w:val="30"/>
        </w:rPr>
        <w:t>​</w:t>
      </w:r>
    </w:p>
    <w:p w14:paraId="6B3DBC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default"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河北省天然气有限责任公司涞源分公司管道天然气输配定价成本监审。</w:t>
      </w:r>
    </w:p>
    <w:p w14:paraId="0C8733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黑体" w:hAnsi="黑体" w:eastAsia="黑体" w:cs="黑体"/>
          <w:b w:val="0"/>
          <w:bCs w:val="0"/>
          <w:color w:val="auto"/>
          <w:sz w:val="30"/>
          <w:szCs w:val="30"/>
        </w:rPr>
      </w:pPr>
      <w:r>
        <w:rPr>
          <w:rFonts w:hint="eastAsia" w:ascii="黑体" w:hAnsi="黑体" w:eastAsia="黑体" w:cs="黑体"/>
          <w:b w:val="0"/>
          <w:bCs w:val="0"/>
          <w:color w:val="auto"/>
          <w:sz w:val="30"/>
          <w:szCs w:val="30"/>
        </w:rPr>
        <w:t>二、监审对象​</w:t>
      </w:r>
    </w:p>
    <w:p w14:paraId="301FFF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监审对象为河北省天然气有限责任公司涞源分公司。该公司位于保定市涞源县广泉大街路东，截止目前在涞源县铺设天然气中低压管道 120 余公里，管网覆盖居民小区 46 个 2.8万余户，公服商业用户 56 家，工业用户 8 家，团队拥有燃气管理及运维人员 10 余人。</w:t>
      </w:r>
    </w:p>
    <w:p w14:paraId="2DED8B82">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三、监审依据​</w:t>
      </w:r>
    </w:p>
    <w:p w14:paraId="213417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1.《中华人民共和国价格法》​</w:t>
      </w:r>
    </w:p>
    <w:p w14:paraId="146C80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2.《政府制定价格成本监审办法》（国家发展改革委员会 2017 年第 8 号令）​</w:t>
      </w:r>
    </w:p>
    <w:p w14:paraId="593D17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3.《天然气管道运输价格管理办法（暂行）》和《天然气管道运输定价成本监审办法（暂行）》（发改价格规〔2021〕818 号）</w:t>
      </w:r>
    </w:p>
    <w:p w14:paraId="69C132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4.《河北省天然气管道运输价格管理办法》的通知（冀发改能价规﹝2024﹞9 号）​</w:t>
      </w:r>
    </w:p>
    <w:p w14:paraId="31EC0D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5.《河北省管道燃气配气价格定价成本监审办法》冀价成规〔2017〕157 号​</w:t>
      </w:r>
    </w:p>
    <w:p w14:paraId="64818A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6.《企业会计准则》</w:t>
      </w:r>
    </w:p>
    <w:p w14:paraId="1DE69D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7.河北省天然气有限责任公司涞源分公司提供的经审核的 2022 年、2023 年、2024 年会计报表、账册、凭证及管网实际购气量、售气量等相关数据​</w:t>
      </w:r>
    </w:p>
    <w:p w14:paraId="718F89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8.调查人员收集的天然气管道配送成本的其他相关资料​</w:t>
      </w:r>
    </w:p>
    <w:p w14:paraId="2BD0AABE">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四、成本监审程序​</w:t>
      </w:r>
    </w:p>
    <w:p w14:paraId="6CA49447">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1.成立成本监审组。根据成本监审制度规定，</w:t>
      </w:r>
      <w:r>
        <w:rPr>
          <w:rFonts w:hint="eastAsia" w:ascii="仿宋_GB2312" w:hAnsi="仿宋" w:eastAsia="仿宋_GB2312"/>
          <w:sz w:val="32"/>
          <w:szCs w:val="32"/>
          <w:lang w:val="en-US" w:eastAsia="zh-CN"/>
        </w:rPr>
        <w:t>涞源县发展改革和科学技术局</w:t>
      </w:r>
      <w:r>
        <w:rPr>
          <w:rFonts w:hint="eastAsia" w:ascii="仿宋_GB2312" w:hAnsi="仿宋" w:eastAsia="仿宋_GB2312"/>
          <w:sz w:val="32"/>
          <w:szCs w:val="32"/>
        </w:rPr>
        <w:t>成本监审</w:t>
      </w:r>
      <w:r>
        <w:rPr>
          <w:rFonts w:hint="eastAsia" w:ascii="仿宋_GB2312" w:hAnsi="仿宋" w:eastAsia="仿宋_GB2312"/>
          <w:sz w:val="32"/>
          <w:szCs w:val="32"/>
          <w:lang w:val="en-US" w:eastAsia="zh-CN"/>
        </w:rPr>
        <w:t>组</w:t>
      </w:r>
      <w:r>
        <w:rPr>
          <w:rFonts w:hint="eastAsia" w:ascii="仿宋_GB2312" w:hAnsi="仿宋" w:eastAsia="仿宋_GB2312"/>
          <w:sz w:val="32"/>
          <w:szCs w:val="32"/>
        </w:rPr>
        <w:t>于</w:t>
      </w:r>
      <w:r>
        <w:rPr>
          <w:rFonts w:hint="default" w:ascii="仿宋_GB2312" w:hAnsi="仿宋" w:eastAsia="仿宋_GB2312"/>
          <w:color w:val="auto"/>
          <w:sz w:val="32"/>
          <w:szCs w:val="32"/>
          <w:lang w:val="en"/>
        </w:rPr>
        <w:t>202</w:t>
      </w:r>
      <w:r>
        <w:rPr>
          <w:rFonts w:hint="eastAsia" w:ascii="仿宋_GB2312" w:hAnsi="仿宋" w:eastAsia="仿宋_GB2312"/>
          <w:color w:val="auto"/>
          <w:sz w:val="32"/>
          <w:szCs w:val="32"/>
          <w:lang w:val="en-US" w:eastAsia="zh-CN"/>
        </w:rPr>
        <w:t>5</w:t>
      </w:r>
      <w:r>
        <w:rPr>
          <w:rFonts w:hint="eastAsia" w:ascii="仿宋_GB2312" w:hAnsi="仿宋" w:eastAsia="仿宋_GB2312"/>
          <w:color w:val="auto"/>
          <w:sz w:val="32"/>
          <w:szCs w:val="32"/>
        </w:rPr>
        <w:t>年</w:t>
      </w:r>
      <w:r>
        <w:rPr>
          <w:rFonts w:hint="eastAsia" w:ascii="仿宋_GB2312" w:hAnsi="仿宋" w:eastAsia="仿宋_GB2312"/>
          <w:color w:val="auto"/>
          <w:sz w:val="32"/>
          <w:szCs w:val="32"/>
          <w:lang w:val="en-US" w:eastAsia="zh-CN"/>
        </w:rPr>
        <w:t>7</w:t>
      </w:r>
      <w:r>
        <w:rPr>
          <w:rFonts w:hint="eastAsia" w:ascii="仿宋_GB2312" w:hAnsi="仿宋" w:eastAsia="仿宋_GB2312"/>
          <w:color w:val="auto"/>
          <w:sz w:val="32"/>
          <w:szCs w:val="32"/>
        </w:rPr>
        <w:t>月</w:t>
      </w:r>
      <w:r>
        <w:rPr>
          <w:rFonts w:hint="eastAsia" w:ascii="仿宋_GB2312" w:hAnsi="仿宋" w:eastAsia="仿宋_GB2312"/>
          <w:color w:val="auto"/>
          <w:sz w:val="32"/>
          <w:szCs w:val="32"/>
          <w:lang w:val="en-US" w:eastAsia="zh-CN"/>
        </w:rPr>
        <w:t>2</w:t>
      </w:r>
      <w:r>
        <w:rPr>
          <w:rFonts w:hint="eastAsia" w:ascii="仿宋_GB2312" w:hAnsi="仿宋" w:eastAsia="仿宋_GB2312"/>
          <w:color w:val="auto"/>
          <w:sz w:val="32"/>
          <w:szCs w:val="32"/>
        </w:rPr>
        <w:t>日组成</w:t>
      </w:r>
      <w:r>
        <w:rPr>
          <w:rFonts w:hint="eastAsia" w:ascii="仿宋_GB2312" w:hAnsi="仿宋" w:eastAsia="仿宋_GB2312"/>
          <w:sz w:val="32"/>
          <w:szCs w:val="32"/>
        </w:rPr>
        <w:t>成本监审小组，</w:t>
      </w:r>
      <w:r>
        <w:rPr>
          <w:rFonts w:hint="eastAsia" w:ascii="仿宋_GB2312" w:hAnsi="仿宋" w:eastAsia="仿宋_GB2312"/>
          <w:sz w:val="32"/>
          <w:szCs w:val="32"/>
          <w:highlight w:val="none"/>
          <w:shd w:val="clear" w:color="auto" w:fill="auto"/>
          <w:lang w:eastAsia="zh-CN"/>
        </w:rPr>
        <w:t>组长</w:t>
      </w:r>
      <w:r>
        <w:rPr>
          <w:rFonts w:hint="eastAsia" w:ascii="仿宋_GB2312" w:hAnsi="仿宋" w:eastAsia="仿宋_GB2312"/>
          <w:sz w:val="32"/>
          <w:szCs w:val="32"/>
          <w:highlight w:val="none"/>
          <w:shd w:val="clear" w:color="auto" w:fill="auto"/>
          <w:lang w:val="en" w:eastAsia="zh-CN"/>
        </w:rPr>
        <w:t>马淑香</w:t>
      </w:r>
      <w:r>
        <w:rPr>
          <w:rFonts w:hint="eastAsia" w:ascii="仿宋_GB2312" w:hAnsi="仿宋" w:eastAsia="仿宋_GB2312"/>
          <w:sz w:val="32"/>
          <w:szCs w:val="32"/>
          <w:highlight w:val="none"/>
          <w:shd w:val="clear" w:color="auto" w:fill="auto"/>
          <w:lang w:eastAsia="zh-CN"/>
        </w:rPr>
        <w:t>，</w:t>
      </w:r>
      <w:r>
        <w:rPr>
          <w:rFonts w:hint="eastAsia" w:ascii="仿宋_GB2312" w:hAnsi="仿宋" w:eastAsia="仿宋_GB2312"/>
          <w:sz w:val="32"/>
          <w:szCs w:val="32"/>
          <w:highlight w:val="none"/>
          <w:shd w:val="clear" w:color="auto" w:fill="auto"/>
        </w:rPr>
        <w:t>成员</w:t>
      </w:r>
      <w:r>
        <w:rPr>
          <w:rFonts w:hint="eastAsia" w:ascii="仿宋_GB2312" w:hAnsi="仿宋" w:eastAsia="仿宋_GB2312"/>
          <w:sz w:val="32"/>
          <w:szCs w:val="32"/>
          <w:highlight w:val="none"/>
          <w:shd w:val="clear" w:color="auto" w:fill="auto"/>
          <w:lang w:val="en" w:eastAsia="zh-CN"/>
        </w:rPr>
        <w:t>吴金利、王缘、齐眉清</w:t>
      </w:r>
      <w:r>
        <w:rPr>
          <w:rFonts w:hint="eastAsia" w:ascii="仿宋_GB2312" w:hAnsi="仿宋" w:eastAsia="仿宋_GB2312"/>
          <w:sz w:val="32"/>
          <w:szCs w:val="32"/>
        </w:rPr>
        <w:t>。</w:t>
      </w:r>
    </w:p>
    <w:p w14:paraId="16D520C8">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黑体" w:eastAsia="仿宋_GB2312"/>
          <w:sz w:val="32"/>
          <w:szCs w:val="32"/>
        </w:rPr>
      </w:pPr>
      <w:r>
        <w:rPr>
          <w:rFonts w:hint="eastAsia" w:ascii="仿宋_GB2312" w:hAnsi="仿宋" w:eastAsia="仿宋_GB2312"/>
          <w:sz w:val="32"/>
          <w:szCs w:val="32"/>
          <w:lang w:val="en-US" w:eastAsia="zh-CN"/>
        </w:rPr>
        <w:t>2</w:t>
      </w:r>
      <w:r>
        <w:rPr>
          <w:rFonts w:hint="eastAsia" w:ascii="仿宋_GB2312" w:hAnsi="仿宋" w:eastAsia="仿宋_GB2312"/>
          <w:sz w:val="32"/>
          <w:szCs w:val="32"/>
        </w:rPr>
        <w:t>.</w:t>
      </w:r>
      <w:r>
        <w:rPr>
          <w:rFonts w:hint="eastAsia" w:ascii="仿宋_GB2312" w:hAnsi="仿宋" w:eastAsia="仿宋_GB2312"/>
          <w:sz w:val="32"/>
          <w:szCs w:val="32"/>
          <w:lang w:val="en-US" w:eastAsia="zh-CN"/>
        </w:rPr>
        <w:t>该公司</w:t>
      </w:r>
      <w:r>
        <w:rPr>
          <w:rFonts w:hint="eastAsia" w:ascii="仿宋_GB2312" w:hAnsi="仿宋" w:eastAsia="仿宋_GB2312"/>
          <w:sz w:val="32"/>
          <w:szCs w:val="32"/>
        </w:rPr>
        <w:t>于</w:t>
      </w:r>
      <w:r>
        <w:rPr>
          <w:rFonts w:hint="default" w:ascii="仿宋_GB2312" w:hAnsi="仿宋" w:eastAsia="仿宋_GB2312"/>
          <w:sz w:val="32"/>
          <w:szCs w:val="32"/>
          <w:lang w:val="en"/>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hint="eastAsia" w:ascii="仿宋_GB2312" w:hAnsi="仿宋" w:eastAsia="仿宋_GB2312"/>
          <w:sz w:val="32"/>
          <w:szCs w:val="32"/>
          <w:lang w:val="en-US" w:eastAsia="zh-CN"/>
        </w:rPr>
        <w:t>7</w:t>
      </w:r>
      <w:r>
        <w:rPr>
          <w:rFonts w:hint="eastAsia" w:ascii="仿宋_GB2312" w:hAnsi="仿宋" w:eastAsia="仿宋_GB2312"/>
          <w:sz w:val="32"/>
          <w:szCs w:val="32"/>
        </w:rPr>
        <w:t>月</w:t>
      </w:r>
      <w:r>
        <w:rPr>
          <w:rFonts w:hint="eastAsia" w:ascii="仿宋_GB2312" w:hAnsi="仿宋" w:eastAsia="仿宋_GB2312"/>
          <w:color w:val="auto"/>
          <w:sz w:val="32"/>
          <w:szCs w:val="32"/>
          <w:lang w:val="en-US" w:eastAsia="zh-CN"/>
        </w:rPr>
        <w:t>7</w:t>
      </w:r>
      <w:r>
        <w:rPr>
          <w:rFonts w:hint="eastAsia" w:ascii="仿宋_GB2312" w:hAnsi="仿宋" w:eastAsia="仿宋_GB2312"/>
          <w:color w:val="auto"/>
          <w:sz w:val="32"/>
          <w:szCs w:val="32"/>
        </w:rPr>
        <w:t>日提</w:t>
      </w:r>
      <w:r>
        <w:rPr>
          <w:rFonts w:hint="eastAsia" w:ascii="仿宋_GB2312" w:hAnsi="仿宋" w:eastAsia="仿宋_GB2312"/>
          <w:sz w:val="32"/>
          <w:szCs w:val="32"/>
        </w:rPr>
        <w:t>交了符合成本监审要求所需的各种资料</w:t>
      </w:r>
      <w:r>
        <w:rPr>
          <w:rFonts w:hint="eastAsia" w:ascii="仿宋_GB2312" w:hAnsi="仿宋" w:eastAsia="仿宋_GB2312"/>
          <w:sz w:val="32"/>
          <w:szCs w:val="32"/>
          <w:lang w:eastAsia="zh-CN"/>
        </w:rPr>
        <w:t>，</w:t>
      </w:r>
      <w:r>
        <w:rPr>
          <w:rFonts w:hint="eastAsia" w:ascii="仿宋_GB2312" w:hAnsi="仿宋" w:eastAsia="仿宋_GB2312"/>
          <w:sz w:val="32"/>
          <w:szCs w:val="32"/>
          <w:lang w:val="en-US" w:eastAsia="zh-CN"/>
        </w:rPr>
        <w:t>之后也在陆续提供补充资料</w:t>
      </w:r>
      <w:r>
        <w:rPr>
          <w:rFonts w:hint="eastAsia" w:ascii="仿宋_GB2312" w:hAnsi="仿宋" w:eastAsia="仿宋_GB2312"/>
          <w:sz w:val="32"/>
          <w:szCs w:val="32"/>
        </w:rPr>
        <w:t>。</w:t>
      </w:r>
    </w:p>
    <w:p w14:paraId="0F8FDBC0">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黑体" w:eastAsia="仿宋_GB2312"/>
          <w:sz w:val="32"/>
          <w:szCs w:val="32"/>
        </w:rPr>
      </w:pPr>
      <w:r>
        <w:rPr>
          <w:rFonts w:hint="eastAsia" w:ascii="仿宋_GB2312" w:hAnsi="仿宋" w:eastAsia="仿宋_GB2312"/>
          <w:sz w:val="32"/>
          <w:szCs w:val="32"/>
          <w:lang w:val="en-US" w:eastAsia="zh-CN"/>
        </w:rPr>
        <w:t>3</w:t>
      </w:r>
      <w:r>
        <w:rPr>
          <w:rFonts w:hint="eastAsia" w:ascii="仿宋_GB2312" w:hAnsi="仿宋" w:eastAsia="仿宋_GB2312"/>
          <w:sz w:val="32"/>
          <w:szCs w:val="32"/>
        </w:rPr>
        <w:t>.实地审核。成本监审组于</w:t>
      </w:r>
      <w:r>
        <w:rPr>
          <w:rFonts w:hint="default" w:ascii="仿宋_GB2312" w:hAnsi="仿宋" w:eastAsia="仿宋_GB2312"/>
          <w:sz w:val="32"/>
          <w:szCs w:val="32"/>
          <w:lang w:val="en"/>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hint="eastAsia" w:ascii="仿宋_GB2312" w:hAnsi="仿宋" w:eastAsia="仿宋_GB2312"/>
          <w:color w:val="auto"/>
          <w:sz w:val="32"/>
          <w:szCs w:val="32"/>
          <w:lang w:val="en-US" w:eastAsia="zh-CN"/>
        </w:rPr>
        <w:t>7</w:t>
      </w:r>
      <w:r>
        <w:rPr>
          <w:rFonts w:hint="eastAsia" w:ascii="仿宋_GB2312" w:hAnsi="仿宋" w:eastAsia="仿宋_GB2312"/>
          <w:color w:val="auto"/>
          <w:sz w:val="32"/>
          <w:szCs w:val="32"/>
        </w:rPr>
        <w:t>月</w:t>
      </w:r>
      <w:r>
        <w:rPr>
          <w:rFonts w:hint="eastAsia" w:ascii="仿宋_GB2312" w:hAnsi="仿宋" w:eastAsia="仿宋_GB2312"/>
          <w:color w:val="auto"/>
          <w:sz w:val="32"/>
          <w:szCs w:val="32"/>
          <w:lang w:val="en-US" w:eastAsia="zh-CN"/>
        </w:rPr>
        <w:t>11</w:t>
      </w:r>
      <w:r>
        <w:rPr>
          <w:rFonts w:hint="eastAsia" w:ascii="仿宋_GB2312" w:hAnsi="仿宋" w:eastAsia="仿宋_GB2312"/>
          <w:color w:val="auto"/>
          <w:sz w:val="32"/>
          <w:szCs w:val="32"/>
        </w:rPr>
        <w:t>日</w:t>
      </w:r>
      <w:r>
        <w:rPr>
          <w:rFonts w:hint="eastAsia" w:ascii="仿宋_GB2312" w:hAnsi="仿宋" w:eastAsia="仿宋_GB2312"/>
          <w:sz w:val="32"/>
          <w:szCs w:val="32"/>
          <w:lang w:eastAsia="zh-CN"/>
        </w:rPr>
        <w:t>对</w:t>
      </w:r>
      <w:r>
        <w:rPr>
          <w:rFonts w:hint="eastAsia" w:ascii="仿宋_GB2312" w:hAnsi="仿宋" w:eastAsia="仿宋_GB2312"/>
          <w:sz w:val="32"/>
          <w:szCs w:val="32"/>
          <w:lang w:val="en-US" w:eastAsia="zh-CN"/>
        </w:rPr>
        <w:t>该公司</w:t>
      </w:r>
      <w:r>
        <w:rPr>
          <w:rFonts w:hint="eastAsia" w:ascii="仿宋_GB2312" w:hAnsi="仿宋" w:eastAsia="仿宋_GB2312"/>
          <w:sz w:val="32"/>
          <w:szCs w:val="32"/>
        </w:rPr>
        <w:t>实地进行监审，察看了</w:t>
      </w:r>
      <w:r>
        <w:rPr>
          <w:rFonts w:hint="eastAsia" w:ascii="仿宋_GB2312" w:hAnsi="仿宋" w:eastAsia="仿宋_GB2312"/>
          <w:sz w:val="32"/>
          <w:szCs w:val="32"/>
          <w:lang w:val="en-US" w:eastAsia="zh-CN"/>
        </w:rPr>
        <w:t>公司</w:t>
      </w:r>
      <w:r>
        <w:rPr>
          <w:rFonts w:hint="eastAsia" w:ascii="仿宋_GB2312" w:hAnsi="仿宋" w:eastAsia="仿宋_GB2312"/>
          <w:sz w:val="32"/>
          <w:szCs w:val="32"/>
        </w:rPr>
        <w:t>的运行情况，听取了</w:t>
      </w:r>
      <w:r>
        <w:rPr>
          <w:rFonts w:hint="eastAsia" w:ascii="仿宋_GB2312" w:hAnsi="仿宋" w:eastAsia="仿宋_GB2312"/>
          <w:sz w:val="32"/>
          <w:szCs w:val="32"/>
          <w:lang w:val="en-US" w:eastAsia="zh-CN"/>
        </w:rPr>
        <w:t>该公司</w:t>
      </w:r>
      <w:r>
        <w:rPr>
          <w:rFonts w:hint="eastAsia" w:ascii="仿宋_GB2312" w:hAnsi="仿宋" w:eastAsia="仿宋_GB2312"/>
          <w:sz w:val="32"/>
          <w:szCs w:val="32"/>
        </w:rPr>
        <w:t>基本情况的汇报。</w:t>
      </w:r>
    </w:p>
    <w:p w14:paraId="5F022620">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黑体" w:eastAsia="仿宋_GB2312"/>
          <w:sz w:val="32"/>
          <w:szCs w:val="32"/>
        </w:rPr>
      </w:pPr>
      <w:r>
        <w:rPr>
          <w:rFonts w:hint="eastAsia" w:ascii="仿宋_GB2312" w:hAnsi="仿宋" w:eastAsia="仿宋_GB2312"/>
          <w:sz w:val="32"/>
          <w:szCs w:val="32"/>
        </w:rPr>
        <w:t>5.审核、测算调价成本。根据《政府制定价格成本监审办法》及相关法律法规，按照合法性、合理性和相关性原则，对</w:t>
      </w:r>
      <w:r>
        <w:rPr>
          <w:rFonts w:hint="eastAsia" w:ascii="仿宋_GB2312" w:hAnsi="仿宋" w:eastAsia="仿宋_GB2312"/>
          <w:sz w:val="32"/>
          <w:szCs w:val="32"/>
          <w:lang w:val="en-US" w:eastAsia="zh-CN"/>
        </w:rPr>
        <w:t>该公司天然气</w:t>
      </w:r>
      <w:r>
        <w:rPr>
          <w:rFonts w:hint="eastAsia" w:ascii="仿宋_GB2312" w:hAnsi="仿宋" w:eastAsia="仿宋_GB2312"/>
          <w:sz w:val="32"/>
          <w:szCs w:val="32"/>
        </w:rPr>
        <w:t>成本的各项数据进行了审核、调整和测算，并计算出定价成本。</w:t>
      </w:r>
    </w:p>
    <w:p w14:paraId="6F7EAAAE">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6.征求意见。我们于</w:t>
      </w:r>
      <w:r>
        <w:rPr>
          <w:rFonts w:hint="default" w:ascii="仿宋_GB2312" w:hAnsi="仿宋" w:eastAsia="仿宋_GB2312"/>
          <w:sz w:val="32"/>
          <w:szCs w:val="32"/>
          <w:lang w:val="en"/>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hint="eastAsia" w:ascii="仿宋_GB2312" w:hAnsi="仿宋" w:eastAsia="仿宋_GB2312"/>
          <w:sz w:val="32"/>
          <w:szCs w:val="32"/>
          <w:lang w:val="en-US" w:eastAsia="zh-CN"/>
        </w:rPr>
        <w:t>7</w:t>
      </w:r>
      <w:r>
        <w:rPr>
          <w:rFonts w:hint="eastAsia" w:ascii="仿宋_GB2312" w:hAnsi="仿宋" w:eastAsia="仿宋_GB2312"/>
          <w:sz w:val="32"/>
          <w:szCs w:val="32"/>
        </w:rPr>
        <w:t>月</w:t>
      </w:r>
      <w:r>
        <w:rPr>
          <w:rFonts w:hint="eastAsia" w:ascii="仿宋_GB2312" w:hAnsi="仿宋" w:eastAsia="仿宋_GB2312"/>
          <w:color w:val="auto"/>
          <w:sz w:val="32"/>
          <w:szCs w:val="32"/>
          <w:lang w:val="en-US" w:eastAsia="zh-CN"/>
        </w:rPr>
        <w:t>28</w:t>
      </w:r>
      <w:r>
        <w:rPr>
          <w:rFonts w:hint="eastAsia" w:ascii="仿宋_GB2312" w:hAnsi="仿宋" w:eastAsia="仿宋_GB2312"/>
          <w:color w:val="auto"/>
          <w:sz w:val="32"/>
          <w:szCs w:val="32"/>
        </w:rPr>
        <w:t>日</w:t>
      </w:r>
      <w:r>
        <w:rPr>
          <w:rFonts w:hint="eastAsia" w:ascii="仿宋_GB2312" w:hAnsi="仿宋" w:eastAsia="仿宋_GB2312"/>
          <w:sz w:val="32"/>
          <w:szCs w:val="32"/>
        </w:rPr>
        <w:t>向该</w:t>
      </w:r>
      <w:r>
        <w:rPr>
          <w:rFonts w:hint="eastAsia" w:ascii="仿宋_GB2312" w:hAnsi="仿宋" w:eastAsia="仿宋_GB2312"/>
          <w:sz w:val="32"/>
          <w:szCs w:val="32"/>
          <w:lang w:val="en-US" w:eastAsia="zh-CN"/>
        </w:rPr>
        <w:t>公司</w:t>
      </w:r>
      <w:r>
        <w:rPr>
          <w:rFonts w:hint="eastAsia" w:ascii="仿宋_GB2312" w:hAnsi="仿宋" w:eastAsia="仿宋_GB2312"/>
          <w:sz w:val="32"/>
          <w:szCs w:val="32"/>
        </w:rPr>
        <w:t>反馈了成本监审数据情况，听取吸收合理意见</w:t>
      </w:r>
      <w:r>
        <w:rPr>
          <w:rFonts w:hint="eastAsia" w:ascii="仿宋_GB2312" w:hAnsi="仿宋" w:eastAsia="仿宋_GB2312"/>
          <w:sz w:val="32"/>
          <w:szCs w:val="32"/>
          <w:lang w:eastAsia="zh-CN"/>
        </w:rPr>
        <w:t>，</w:t>
      </w:r>
      <w:r>
        <w:rPr>
          <w:rFonts w:hint="eastAsia" w:ascii="仿宋_GB2312" w:hAnsi="仿宋" w:eastAsia="仿宋_GB2312"/>
          <w:sz w:val="32"/>
          <w:szCs w:val="32"/>
        </w:rPr>
        <w:t>并做好答疑工作。</w:t>
      </w:r>
    </w:p>
    <w:p w14:paraId="7A362B52">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黑体" w:hAnsi="黑体" w:eastAsia="黑体" w:cs="黑体"/>
          <w:b w:val="0"/>
          <w:bCs w:val="0"/>
          <w:color w:val="auto"/>
          <w:sz w:val="30"/>
          <w:szCs w:val="30"/>
          <w:lang w:val="en-US" w:eastAsia="zh-CN"/>
        </w:rPr>
      </w:pPr>
      <w:r>
        <w:rPr>
          <w:rFonts w:hint="eastAsia" w:ascii="仿宋_GB2312" w:hAnsi="仿宋" w:eastAsia="仿宋_GB2312"/>
          <w:sz w:val="32"/>
          <w:szCs w:val="32"/>
        </w:rPr>
        <w:t>7.</w:t>
      </w:r>
      <w:r>
        <w:rPr>
          <w:rFonts w:hint="eastAsia" w:ascii="仿宋_GB2312" w:eastAsia="仿宋_GB2312"/>
          <w:sz w:val="32"/>
          <w:szCs w:val="32"/>
        </w:rPr>
        <w:t>出具成本监审报告。</w:t>
      </w:r>
      <w:r>
        <w:rPr>
          <w:rFonts w:hint="eastAsia" w:ascii="仿宋_GB2312" w:hAnsi="仿宋" w:eastAsia="仿宋_GB2312"/>
          <w:sz w:val="32"/>
          <w:szCs w:val="32"/>
        </w:rPr>
        <w:t>经研究，于</w:t>
      </w:r>
      <w:r>
        <w:rPr>
          <w:rFonts w:hint="default" w:ascii="仿宋_GB2312" w:hAnsi="仿宋" w:eastAsia="仿宋_GB2312"/>
          <w:sz w:val="32"/>
          <w:szCs w:val="32"/>
          <w:lang w:val="en"/>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hint="eastAsia" w:ascii="仿宋_GB2312" w:hAnsi="仿宋" w:eastAsia="仿宋_GB2312"/>
          <w:sz w:val="32"/>
          <w:szCs w:val="32"/>
          <w:lang w:val="en-US" w:eastAsia="zh-CN"/>
        </w:rPr>
        <w:t>8</w:t>
      </w:r>
      <w:r>
        <w:rPr>
          <w:rFonts w:hint="eastAsia" w:ascii="仿宋_GB2312" w:hAnsi="仿宋" w:eastAsia="仿宋_GB2312"/>
          <w:sz w:val="32"/>
          <w:szCs w:val="32"/>
        </w:rPr>
        <w:t>月</w:t>
      </w:r>
      <w:r>
        <w:rPr>
          <w:rFonts w:hint="eastAsia" w:ascii="仿宋_GB2312" w:hAnsi="仿宋" w:eastAsia="仿宋_GB2312"/>
          <w:sz w:val="32"/>
          <w:szCs w:val="32"/>
          <w:lang w:val="en-US" w:eastAsia="zh-CN"/>
        </w:rPr>
        <w:t>1</w:t>
      </w:r>
      <w:r>
        <w:rPr>
          <w:rFonts w:hint="eastAsia" w:ascii="仿宋_GB2312" w:hAnsi="仿宋" w:eastAsia="仿宋_GB2312"/>
          <w:sz w:val="32"/>
          <w:szCs w:val="32"/>
        </w:rPr>
        <w:t>日</w:t>
      </w:r>
      <w:r>
        <w:rPr>
          <w:rFonts w:hint="eastAsia" w:ascii="仿宋_GB2312" w:eastAsia="仿宋_GB2312"/>
          <w:sz w:val="32"/>
          <w:szCs w:val="32"/>
        </w:rPr>
        <w:t>出具成本监审报告。</w:t>
      </w:r>
    </w:p>
    <w:p w14:paraId="16EC9E48">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b/>
          <w:bCs/>
          <w:color w:val="auto"/>
          <w:sz w:val="30"/>
          <w:szCs w:val="30"/>
        </w:rPr>
      </w:pPr>
      <w:r>
        <w:rPr>
          <w:rFonts w:hint="eastAsia" w:ascii="黑体" w:hAnsi="黑体" w:eastAsia="黑体" w:cs="黑体"/>
          <w:b w:val="0"/>
          <w:bCs w:val="0"/>
          <w:color w:val="auto"/>
          <w:sz w:val="30"/>
          <w:szCs w:val="30"/>
          <w:lang w:val="en-US" w:eastAsia="zh-CN"/>
        </w:rPr>
        <w:t>五、监审方法</w:t>
      </w:r>
      <w:r>
        <w:rPr>
          <w:rFonts w:hint="eastAsia"/>
          <w:b/>
          <w:bCs/>
          <w:color w:val="auto"/>
          <w:sz w:val="30"/>
          <w:szCs w:val="30"/>
        </w:rPr>
        <w:t>​</w:t>
      </w:r>
    </w:p>
    <w:p w14:paraId="343139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本次监审以河北省天然气有限责任公司涞源分公司提供的成本资料为基础，按照相关政策规定和监审原则，对各项成本费用进行审核和调整。通过对固定资产折旧费、无形资产摊销费、职工薪酬、管理费用等成本项目的逐一核查，核实其计算方法、数据来源的合规性和准确性，对不符合监审要求的成本费用进行核减或调整。同时，对天然气管道销气量等计价量数据进行核实，确保计价量的准确性。​</w:t>
      </w:r>
    </w:p>
    <w:p w14:paraId="6FFF235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eastAsia"/>
          <w:color w:val="auto"/>
          <w:sz w:val="30"/>
          <w:szCs w:val="30"/>
        </w:rPr>
      </w:pPr>
      <w:r>
        <w:rPr>
          <w:rFonts w:hint="eastAsia" w:ascii="黑体" w:hAnsi="黑体" w:eastAsia="黑体" w:cs="黑体"/>
          <w:b w:val="0"/>
          <w:bCs w:val="0"/>
          <w:color w:val="auto"/>
          <w:sz w:val="30"/>
          <w:szCs w:val="30"/>
          <w:lang w:val="en-US" w:eastAsia="zh-CN"/>
        </w:rPr>
        <w:t>六、成本监审情况</w:t>
      </w:r>
      <w:r>
        <w:rPr>
          <w:rFonts w:hint="eastAsia"/>
          <w:color w:val="auto"/>
          <w:sz w:val="30"/>
          <w:szCs w:val="30"/>
        </w:rPr>
        <w:t>​</w:t>
      </w:r>
    </w:p>
    <w:p w14:paraId="2CE031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2" w:firstLineChars="200"/>
        <w:jc w:val="both"/>
        <w:textAlignment w:val="auto"/>
        <w:rPr>
          <w:rFonts w:hint="eastAsia" w:ascii="楷体" w:hAnsi="楷体" w:eastAsia="楷体" w:cs="楷体"/>
          <w:i w:val="0"/>
          <w:iCs w:val="0"/>
          <w:caps w:val="0"/>
          <w:color w:val="auto"/>
          <w:spacing w:val="0"/>
          <w:kern w:val="0"/>
          <w:sz w:val="30"/>
          <w:szCs w:val="30"/>
          <w:shd w:val="clear" w:fill="FFFFFF"/>
          <w:lang w:val="en-US" w:eastAsia="zh-CN" w:bidi="ar"/>
        </w:rPr>
      </w:pPr>
      <w:r>
        <w:rPr>
          <w:rFonts w:hint="eastAsia" w:ascii="楷体" w:hAnsi="楷体" w:eastAsia="楷体" w:cs="楷体"/>
          <w:b/>
          <w:bCs/>
          <w:i w:val="0"/>
          <w:iCs w:val="0"/>
          <w:caps w:val="0"/>
          <w:color w:val="auto"/>
          <w:spacing w:val="0"/>
          <w:kern w:val="0"/>
          <w:sz w:val="30"/>
          <w:szCs w:val="30"/>
          <w:shd w:val="clear" w:fill="FFFFFF"/>
          <w:lang w:val="en-US" w:eastAsia="zh-CN" w:bidi="ar"/>
        </w:rPr>
        <w:t>（一）成本监审项目构成</w:t>
      </w:r>
    </w:p>
    <w:p w14:paraId="2CC3EE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default" w:ascii="仿宋" w:hAnsi="仿宋" w:eastAsia="仿宋" w:cs="仿宋"/>
          <w:i w:val="0"/>
          <w:iCs w:val="0"/>
          <w:caps w:val="0"/>
          <w:color w:val="auto"/>
          <w:spacing w:val="0"/>
          <w:sz w:val="30"/>
          <w:szCs w:val="30"/>
          <w:shd w:val="clear" w:fill="FFFFFF"/>
          <w:lang w:val="en-US" w:eastAsia="zh-CN"/>
        </w:rPr>
      </w:pPr>
      <w:r>
        <w:rPr>
          <w:rFonts w:hint="default" w:ascii="仿宋" w:hAnsi="仿宋" w:eastAsia="仿宋" w:cs="仿宋"/>
          <w:i w:val="0"/>
          <w:iCs w:val="0"/>
          <w:caps w:val="0"/>
          <w:color w:val="auto"/>
          <w:spacing w:val="0"/>
          <w:sz w:val="30"/>
          <w:szCs w:val="30"/>
          <w:shd w:val="clear" w:fill="FFFFFF"/>
          <w:lang w:val="en-US" w:eastAsia="zh-CN"/>
        </w:rPr>
        <w:t>根据《河北省管道燃气配气价格定价成本监审办法》规定，本次成本监审确定的成本项目主要</w:t>
      </w:r>
      <w:r>
        <w:rPr>
          <w:rFonts w:hint="eastAsia" w:ascii="仿宋" w:hAnsi="仿宋" w:eastAsia="仿宋" w:cs="仿宋"/>
          <w:i w:val="0"/>
          <w:iCs w:val="0"/>
          <w:caps w:val="0"/>
          <w:color w:val="auto"/>
          <w:spacing w:val="0"/>
          <w:sz w:val="30"/>
          <w:szCs w:val="30"/>
          <w:shd w:val="clear" w:fill="FFFFFF"/>
          <w:lang w:val="en-US" w:eastAsia="zh-CN"/>
        </w:rPr>
        <w:t>为</w:t>
      </w:r>
      <w:r>
        <w:rPr>
          <w:rFonts w:hint="default" w:ascii="仿宋" w:hAnsi="仿宋" w:eastAsia="仿宋" w:cs="仿宋"/>
          <w:i w:val="0"/>
          <w:iCs w:val="0"/>
          <w:caps w:val="0"/>
          <w:color w:val="auto"/>
          <w:spacing w:val="0"/>
          <w:sz w:val="30"/>
          <w:szCs w:val="30"/>
          <w:shd w:val="clear" w:fill="FFFFFF"/>
          <w:lang w:val="en-US" w:eastAsia="zh-CN"/>
        </w:rPr>
        <w:t>管道燃气配气成本</w:t>
      </w:r>
      <w:r>
        <w:rPr>
          <w:rFonts w:hint="eastAsia" w:ascii="仿宋" w:hAnsi="仿宋" w:eastAsia="仿宋" w:cs="仿宋"/>
          <w:i w:val="0"/>
          <w:iCs w:val="0"/>
          <w:caps w:val="0"/>
          <w:color w:val="auto"/>
          <w:spacing w:val="0"/>
          <w:sz w:val="30"/>
          <w:szCs w:val="30"/>
          <w:shd w:val="clear" w:fill="FFFFFF"/>
          <w:lang w:val="en-US" w:eastAsia="zh-CN"/>
        </w:rPr>
        <w:t>，它主要</w:t>
      </w:r>
      <w:r>
        <w:rPr>
          <w:rFonts w:hint="default" w:ascii="仿宋" w:hAnsi="仿宋" w:eastAsia="仿宋" w:cs="仿宋"/>
          <w:i w:val="0"/>
          <w:iCs w:val="0"/>
          <w:caps w:val="0"/>
          <w:color w:val="auto"/>
          <w:spacing w:val="0"/>
          <w:sz w:val="30"/>
          <w:szCs w:val="30"/>
          <w:shd w:val="clear" w:fill="FFFFFF"/>
          <w:lang w:val="en-US" w:eastAsia="zh-CN"/>
        </w:rPr>
        <w:t>由折旧及摊销费、运行维护费构成。其中，运行维护费指维持配气管网等正常运行所发生各项费用,包括直接生产费用、配气损耗、管理费用、销售费用。直接生产费用,包括材料费、燃料动力费、修理费、职工薪酬等费用。固定资产折旧费及无形资产摊销费指与管道燃气配气服务相关的固定资产原值、无形资产原值按照规定的折旧及摊销年限计提的费用。</w:t>
      </w:r>
    </w:p>
    <w:p w14:paraId="3E9B1D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2" w:firstLineChars="200"/>
        <w:jc w:val="both"/>
        <w:textAlignment w:val="auto"/>
        <w:rPr>
          <w:rFonts w:hint="eastAsia" w:ascii="楷体" w:hAnsi="楷体" w:eastAsia="楷体" w:cs="楷体"/>
          <w:b/>
          <w:bCs/>
          <w:i w:val="0"/>
          <w:iCs w:val="0"/>
          <w:caps w:val="0"/>
          <w:color w:val="auto"/>
          <w:spacing w:val="0"/>
          <w:kern w:val="0"/>
          <w:sz w:val="30"/>
          <w:szCs w:val="30"/>
          <w:shd w:val="clear" w:fill="FFFFFF"/>
          <w:lang w:val="en-US" w:eastAsia="zh-CN" w:bidi="ar"/>
        </w:rPr>
      </w:pPr>
    </w:p>
    <w:p w14:paraId="35C235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2" w:firstLineChars="200"/>
        <w:jc w:val="both"/>
        <w:textAlignment w:val="auto"/>
        <w:rPr>
          <w:rFonts w:hint="default" w:ascii="楷体" w:hAnsi="楷体" w:eastAsia="楷体" w:cs="楷体"/>
          <w:b/>
          <w:bCs/>
          <w:i w:val="0"/>
          <w:iCs w:val="0"/>
          <w:caps w:val="0"/>
          <w:color w:val="auto"/>
          <w:spacing w:val="0"/>
          <w:kern w:val="0"/>
          <w:sz w:val="30"/>
          <w:szCs w:val="30"/>
          <w:shd w:val="clear" w:fill="FFFFFF"/>
          <w:lang w:val="en-US" w:eastAsia="zh-CN" w:bidi="ar"/>
        </w:rPr>
      </w:pPr>
      <w:r>
        <w:rPr>
          <w:rFonts w:hint="eastAsia" w:ascii="楷体" w:hAnsi="楷体" w:eastAsia="楷体" w:cs="楷体"/>
          <w:b/>
          <w:bCs/>
          <w:i w:val="0"/>
          <w:iCs w:val="0"/>
          <w:caps w:val="0"/>
          <w:color w:val="auto"/>
          <w:spacing w:val="0"/>
          <w:kern w:val="0"/>
          <w:sz w:val="30"/>
          <w:szCs w:val="30"/>
          <w:shd w:val="clear" w:fill="FFFFFF"/>
          <w:lang w:val="en-US" w:eastAsia="zh-CN" w:bidi="ar"/>
        </w:rPr>
        <w:t>（二）</w:t>
      </w:r>
      <w:r>
        <w:rPr>
          <w:rFonts w:hint="default" w:ascii="楷体" w:hAnsi="楷体" w:eastAsia="楷体" w:cs="楷体"/>
          <w:b/>
          <w:bCs/>
          <w:i w:val="0"/>
          <w:iCs w:val="0"/>
          <w:caps w:val="0"/>
          <w:color w:val="auto"/>
          <w:spacing w:val="0"/>
          <w:kern w:val="0"/>
          <w:sz w:val="30"/>
          <w:szCs w:val="30"/>
          <w:shd w:val="clear" w:fill="FFFFFF"/>
          <w:lang w:val="en-US" w:eastAsia="zh-CN" w:bidi="ar"/>
        </w:rPr>
        <w:t>成本费用审核处理办法</w:t>
      </w:r>
    </w:p>
    <w:p w14:paraId="780FB9C2">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ascii="Helvetica" w:hAnsi="Helvetica" w:eastAsia="Helvetica" w:cs="Helvetica"/>
          <w:i w:val="0"/>
          <w:iCs w:val="0"/>
          <w:caps w:val="0"/>
          <w:color w:val="auto"/>
          <w:spacing w:val="0"/>
          <w:kern w:val="0"/>
          <w:sz w:val="30"/>
          <w:szCs w:val="30"/>
          <w:shd w:val="clear" w:fill="FFFFFF"/>
          <w:lang w:val="en-US" w:eastAsia="zh-CN" w:bidi="ar"/>
        </w:rPr>
      </w:pPr>
      <w:r>
        <w:rPr>
          <w:rFonts w:hint="eastAsia" w:ascii="仿宋" w:hAnsi="仿宋" w:eastAsia="仿宋" w:cs="仿宋"/>
          <w:b/>
          <w:bCs/>
          <w:i w:val="0"/>
          <w:iCs w:val="0"/>
          <w:caps w:val="0"/>
          <w:color w:val="auto"/>
          <w:spacing w:val="0"/>
          <w:kern w:val="0"/>
          <w:sz w:val="30"/>
          <w:szCs w:val="30"/>
          <w:shd w:val="clear" w:fill="FFFFFF"/>
          <w:lang w:val="en-US" w:eastAsia="zh-CN" w:bidi="ar"/>
        </w:rPr>
        <w:t>1.固定资产折旧费监审</w:t>
      </w:r>
      <w:r>
        <w:rPr>
          <w:rFonts w:hint="eastAsia" w:ascii="Helvetica" w:hAnsi="Helvetica" w:eastAsia="Helvetica" w:cs="Helvetica"/>
          <w:i w:val="0"/>
          <w:iCs w:val="0"/>
          <w:caps w:val="0"/>
          <w:color w:val="auto"/>
          <w:spacing w:val="0"/>
          <w:kern w:val="0"/>
          <w:sz w:val="30"/>
          <w:szCs w:val="30"/>
          <w:shd w:val="clear" w:fill="FFFFFF"/>
          <w:lang w:val="en-US" w:eastAsia="zh-CN" w:bidi="ar"/>
        </w:rPr>
        <w:t>​</w:t>
      </w:r>
    </w:p>
    <w:p w14:paraId="5DA9AC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Helvetica" w:hAnsi="Helvetica" w:eastAsia="Helvetica" w:cs="Helvetica"/>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sz w:val="30"/>
          <w:szCs w:val="30"/>
          <w:shd w:val="clear" w:fill="FFFFFF"/>
          <w:lang w:val="en-US" w:eastAsia="zh-CN"/>
        </w:rPr>
        <w:t>经监审，2022 年、2023 年、2024 年固定资产折旧费核定数分别为 120.72 万元、149.92 万元、181.06 万元，与账面数相比，分别核减了 45.45 万元、55.25 万元、49.88 万元。核减原因主要是将已满计提年限的固定资产进行剔除，与管道配气关联度较低的进行分摊。</w:t>
      </w:r>
    </w:p>
    <w:p w14:paraId="1238CAC0">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color w:val="auto"/>
          <w:sz w:val="30"/>
          <w:szCs w:val="30"/>
        </w:rPr>
      </w:pPr>
      <w:r>
        <w:rPr>
          <w:rFonts w:hint="eastAsia" w:ascii="仿宋" w:hAnsi="仿宋" w:eastAsia="仿宋" w:cs="仿宋"/>
          <w:b/>
          <w:bCs/>
          <w:color w:val="auto"/>
          <w:sz w:val="30"/>
          <w:szCs w:val="30"/>
          <w:lang w:val="en-US" w:eastAsia="zh-CN"/>
        </w:rPr>
        <w:t>2.</w:t>
      </w:r>
      <w:r>
        <w:rPr>
          <w:rFonts w:hint="eastAsia" w:ascii="仿宋" w:hAnsi="仿宋" w:eastAsia="仿宋" w:cs="仿宋"/>
          <w:b/>
          <w:bCs/>
          <w:color w:val="auto"/>
          <w:sz w:val="30"/>
          <w:szCs w:val="30"/>
        </w:rPr>
        <w:t>无形资产摊销费监审</w:t>
      </w:r>
      <w:r>
        <w:rPr>
          <w:rFonts w:hint="eastAsia"/>
          <w:color w:val="auto"/>
          <w:sz w:val="30"/>
          <w:szCs w:val="30"/>
        </w:rPr>
        <w:t>​</w:t>
      </w:r>
    </w:p>
    <w:p w14:paraId="34E0A578">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无形资产包括土地使用权和计算机软件，按管网配气占经营业务的成本比例分摊核定计入定价成本。2022 年、2023 年、2024 年无形资产摊销费核定数分别为 1.32 万元、4.18 万元、4.23 万元，与账面数相比，分别核减了 3.09 万元、9.75 万元、9.98 万元。核减是因为部分无形资产与管道运输业务关联度较低，按照合理比例进行了分摊调整。</w:t>
      </w:r>
    </w:p>
    <w:p w14:paraId="154E9C97">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ascii="Helvetica" w:hAnsi="Helvetica" w:eastAsia="Helvetica" w:cs="Helvetica"/>
          <w:i w:val="0"/>
          <w:iCs w:val="0"/>
          <w:caps w:val="0"/>
          <w:color w:val="auto"/>
          <w:spacing w:val="0"/>
          <w:kern w:val="0"/>
          <w:sz w:val="30"/>
          <w:szCs w:val="30"/>
          <w:shd w:val="clear" w:fill="FFFFFF"/>
          <w:lang w:val="en-US" w:eastAsia="zh-CN" w:bidi="ar"/>
        </w:rPr>
      </w:pPr>
      <w:r>
        <w:rPr>
          <w:rFonts w:hint="eastAsia" w:ascii="仿宋" w:hAnsi="仿宋" w:eastAsia="仿宋" w:cs="仿宋"/>
          <w:b/>
          <w:bCs/>
          <w:color w:val="auto"/>
          <w:sz w:val="30"/>
          <w:szCs w:val="30"/>
          <w:lang w:val="en-US" w:eastAsia="zh-CN"/>
        </w:rPr>
        <w:t>3.职工薪酬监审</w:t>
      </w:r>
      <w:r>
        <w:rPr>
          <w:rFonts w:hint="eastAsia" w:ascii="Helvetica" w:hAnsi="Helvetica" w:eastAsia="Helvetica" w:cs="Helvetica"/>
          <w:i w:val="0"/>
          <w:iCs w:val="0"/>
          <w:caps w:val="0"/>
          <w:color w:val="auto"/>
          <w:spacing w:val="0"/>
          <w:kern w:val="0"/>
          <w:sz w:val="30"/>
          <w:szCs w:val="30"/>
          <w:shd w:val="clear" w:fill="FFFFFF"/>
          <w:lang w:val="en-US" w:eastAsia="zh-CN" w:bidi="ar"/>
        </w:rPr>
        <w:t>​</w:t>
      </w:r>
    </w:p>
    <w:p w14:paraId="20D90815">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剔除不符合计入专项服务于管道职工薪酬的部分，对社会福利费超出发放比例的部分予以核减。2022 年、2023 年、2024 年职工薪酬核定数分别为 92.97 万元、84.86 万元、90.92 万元，与账面数相比，分别核减了 205.74 万元、138.42 万元、123.82 万元。核减原因主要是部分职工薪酬支出与天然气管道运输业务无关，且部分社会福利费超出了规定比例。​</w:t>
      </w:r>
    </w:p>
    <w:p w14:paraId="78AD4FEB">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color w:val="auto"/>
          <w:sz w:val="30"/>
          <w:szCs w:val="30"/>
        </w:rPr>
      </w:pPr>
      <w:r>
        <w:rPr>
          <w:rFonts w:hint="eastAsia" w:ascii="仿宋" w:hAnsi="仿宋" w:eastAsia="仿宋" w:cs="仿宋"/>
          <w:b/>
          <w:bCs/>
          <w:color w:val="auto"/>
          <w:sz w:val="30"/>
          <w:szCs w:val="30"/>
          <w:lang w:val="en-US" w:eastAsia="zh-CN"/>
        </w:rPr>
        <w:t>4.管理费用监审</w:t>
      </w:r>
      <w:r>
        <w:rPr>
          <w:rFonts w:hint="eastAsia"/>
          <w:color w:val="auto"/>
          <w:sz w:val="30"/>
          <w:szCs w:val="30"/>
        </w:rPr>
        <w:t>​</w:t>
      </w:r>
    </w:p>
    <w:p w14:paraId="1DB985B5">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按照管网配气成本占主要业务成本的比例对管理费用进行分摊和调整。2022 年管理费用核定数为 53.58 万元，与账面数相比调增 17.11 万元；2023 年核定数为 30.94 万元，与账面数相比调减 10.82 万元；2024 年核定数为 41.01 万元，与账面数相比调增 2.71 万元。调整主要是根据管理费用与配气业务的相关性进行，部分与配气业务关联紧密的办公费用等进行了调增，而与配气业务关联度较低的费用进行了调减。​</w:t>
      </w:r>
    </w:p>
    <w:p w14:paraId="6FE4F947">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5.配气损耗费监审​</w:t>
      </w:r>
    </w:p>
    <w:p w14:paraId="74048F3B">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color w:val="auto"/>
          <w:sz w:val="30"/>
          <w:szCs w:val="30"/>
        </w:rPr>
      </w:pPr>
      <w:r>
        <w:rPr>
          <w:rFonts w:hint="eastAsia" w:ascii="仿宋" w:hAnsi="仿宋" w:eastAsia="仿宋" w:cs="仿宋"/>
          <w:i w:val="0"/>
          <w:iCs w:val="0"/>
          <w:caps w:val="0"/>
          <w:color w:val="auto"/>
          <w:spacing w:val="0"/>
          <w:kern w:val="0"/>
          <w:sz w:val="30"/>
          <w:szCs w:val="30"/>
          <w:shd w:val="clear" w:fill="FFFFFF"/>
          <w:lang w:val="en-US" w:eastAsia="zh-CN" w:bidi="ar"/>
        </w:rPr>
        <w:t>经与被调查公司核实，该公司在配气过程中采取了有效技术措施，配气损耗费为 0，符合监审要求。</w:t>
      </w:r>
      <w:r>
        <w:rPr>
          <w:rFonts w:hint="eastAsia" w:ascii="Helvetica" w:hAnsi="Helvetica" w:eastAsia="Helvetica" w:cs="Helvetica"/>
          <w:i w:val="0"/>
          <w:iCs w:val="0"/>
          <w:caps w:val="0"/>
          <w:color w:val="auto"/>
          <w:spacing w:val="0"/>
          <w:kern w:val="0"/>
          <w:sz w:val="30"/>
          <w:szCs w:val="30"/>
          <w:shd w:val="clear" w:fill="FFFFFF"/>
          <w:lang w:val="en-US" w:eastAsia="zh-CN" w:bidi="ar"/>
        </w:rPr>
        <w:t>​</w:t>
      </w:r>
    </w:p>
    <w:p w14:paraId="7A4241C1">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6.计价量监审​</w:t>
      </w:r>
    </w:p>
    <w:p w14:paraId="0E2CD581">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2022 年至 2024 年天然气管道销气量分别为 500 万立方米、503 万立方米、700 万立方米，经对公司销售记录、计量仪表数据等交叉核对，计价量数据准确无误。​</w:t>
      </w:r>
    </w:p>
    <w:p w14:paraId="2BD4784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七、监审结论​</w:t>
      </w:r>
    </w:p>
    <w:p w14:paraId="78BB613F">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Helvetica" w:hAnsi="Helvetica" w:eastAsia="Helvetica" w:cs="Helvetica"/>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2022 年至 2024 年天然气管道配气成本监审核定数分别为 287.14 万元、344.33 万元、322.83 万元；计价量分别为 500 万立方米、503 万立方米、700 万立方米；综合平均配气成本=（287.14 +344.33 +322.83 ）/（500 +503 +700 ）= 0.56 元 / 立方米。</w:t>
      </w:r>
      <w:r>
        <w:rPr>
          <w:rFonts w:hint="eastAsia" w:ascii="Helvetica" w:hAnsi="Helvetica" w:eastAsia="Helvetica" w:cs="Helvetica"/>
          <w:i w:val="0"/>
          <w:iCs w:val="0"/>
          <w:caps w:val="0"/>
          <w:color w:val="auto"/>
          <w:spacing w:val="0"/>
          <w:kern w:val="0"/>
          <w:sz w:val="30"/>
          <w:szCs w:val="30"/>
          <w:shd w:val="clear" w:fill="FFFFFF"/>
          <w:lang w:val="en-US" w:eastAsia="zh-CN" w:bidi="ar"/>
        </w:rPr>
        <w:t>​</w:t>
      </w:r>
    </w:p>
    <w:p w14:paraId="46AFCB53">
      <w:pPr>
        <w:keepNext w:val="0"/>
        <w:keepLines w:val="0"/>
        <w:pageBreakBefore w:val="0"/>
        <w:widowControl w:val="0"/>
        <w:kinsoku/>
        <w:wordWrap/>
        <w:overflowPunct w:val="0"/>
        <w:topLinePunct/>
        <w:autoSpaceDE/>
        <w:autoSpaceDN/>
        <w:bidi w:val="0"/>
        <w:adjustRightInd/>
        <w:snapToGrid/>
        <w:spacing w:line="560" w:lineRule="exact"/>
        <w:ind w:left="0" w:right="0" w:firstLine="600" w:firstLineChars="200"/>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八、</w:t>
      </w:r>
      <w:r>
        <w:rPr>
          <w:rFonts w:hint="eastAsia" w:ascii="黑体" w:hAnsi="黑体" w:eastAsia="黑体"/>
          <w:sz w:val="32"/>
          <w:szCs w:val="32"/>
        </w:rPr>
        <w:t>价格成本监审特别事项说明</w:t>
      </w:r>
    </w:p>
    <w:p w14:paraId="475453F0">
      <w:pPr>
        <w:keepNext w:val="0"/>
        <w:keepLines w:val="0"/>
        <w:pageBreakBefore w:val="0"/>
        <w:widowControl w:val="0"/>
        <w:kinsoku/>
        <w:wordWrap/>
        <w:overflowPunct w:val="0"/>
        <w:topLinePunct/>
        <w:autoSpaceDE/>
        <w:autoSpaceDN/>
        <w:bidi w:val="0"/>
        <w:adjustRightInd/>
        <w:snapToGrid/>
        <w:spacing w:line="560" w:lineRule="exact"/>
        <w:ind w:left="0" w:right="0" w:firstLine="600" w:firstLineChars="200"/>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1.本次成本监审所依据的原始资料由河北省天然气有限责任公司涞源分公司提供，其真实性、合法性由该公司负责，</w:t>
      </w:r>
      <w:r>
        <w:rPr>
          <w:rFonts w:hint="eastAsia" w:ascii="仿宋_GB2312" w:hAnsi="仿宋" w:eastAsia="仿宋_GB2312"/>
          <w:sz w:val="32"/>
          <w:szCs w:val="32"/>
        </w:rPr>
        <w:t>本报告有效期一年。</w:t>
      </w:r>
      <w:r>
        <w:rPr>
          <w:rFonts w:hint="eastAsia" w:ascii="仿宋" w:hAnsi="仿宋" w:eastAsia="仿宋" w:cs="仿宋"/>
          <w:i w:val="0"/>
          <w:iCs w:val="0"/>
          <w:caps w:val="0"/>
          <w:color w:val="auto"/>
          <w:spacing w:val="0"/>
          <w:kern w:val="0"/>
          <w:sz w:val="30"/>
          <w:szCs w:val="30"/>
          <w:shd w:val="clear" w:fill="FFFFFF"/>
          <w:lang w:val="en-US" w:eastAsia="zh-CN" w:bidi="ar"/>
        </w:rPr>
        <w:t>监审结果仅反映该公司 2022 年至 2024 年的天然气管道运输成本情况，随着市场环境、政策法规等因素的变化，未来成本可能会发生变动。​</w:t>
      </w:r>
    </w:p>
    <w:p w14:paraId="4701CA5E">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2.本报告监审人员与申报单位无利害关系。</w:t>
      </w:r>
    </w:p>
    <w:p w14:paraId="4B98E1C9">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3.本报告仅为政府价格主管部门价格决策服务。其他任何单位和个人引用本报告内容，可能会出现由于核算指标等概念不同形式的误差，我</w:t>
      </w:r>
      <w:r>
        <w:rPr>
          <w:rFonts w:hint="eastAsia" w:ascii="仿宋_GB2312" w:hAnsi="仿宋" w:eastAsia="仿宋_GB2312"/>
          <w:sz w:val="32"/>
          <w:szCs w:val="32"/>
          <w:lang w:val="en-US" w:eastAsia="zh-CN"/>
        </w:rPr>
        <w:t>局</w:t>
      </w:r>
      <w:r>
        <w:rPr>
          <w:rFonts w:hint="eastAsia" w:ascii="仿宋_GB2312" w:hAnsi="仿宋" w:eastAsia="仿宋_GB2312"/>
          <w:sz w:val="32"/>
          <w:szCs w:val="32"/>
        </w:rPr>
        <w:t>不承担责任。</w:t>
      </w:r>
    </w:p>
    <w:p w14:paraId="7EFD27A4">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p>
    <w:p w14:paraId="7A000E64">
      <w:pPr>
        <w:keepNext w:val="0"/>
        <w:keepLines w:val="0"/>
        <w:pageBreakBefore w:val="0"/>
        <w:widowControl w:val="0"/>
        <w:kinsoku/>
        <w:wordWrap/>
        <w:overflowPunct/>
        <w:topLinePunct w:val="0"/>
        <w:autoSpaceDE/>
        <w:autoSpaceDN/>
        <w:bidi w:val="0"/>
        <w:adjustRightInd/>
        <w:snapToGrid/>
        <w:spacing w:line="560" w:lineRule="exact"/>
        <w:ind w:left="420" w:leftChars="200" w:firstLine="600" w:firstLineChars="200"/>
        <w:jc w:val="both"/>
        <w:textAlignment w:val="auto"/>
        <w:rPr>
          <w:color w:val="auto"/>
          <w:sz w:val="30"/>
          <w:szCs w:val="30"/>
        </w:rPr>
      </w:pPr>
    </w:p>
    <w:p w14:paraId="055B4BA2">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附表：2022年--2024年天然气管道配气成本核定表</w:t>
      </w:r>
    </w:p>
    <w:p w14:paraId="6D919346">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p>
    <w:p w14:paraId="41C4E22C">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p>
    <w:p w14:paraId="7F34894E">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default" w:ascii="仿宋_GB2312" w:hAnsi="仿宋_GB2312" w:eastAsia="仿宋_GB2312"/>
          <w:sz w:val="32"/>
          <w:szCs w:val="32"/>
          <w:lang w:val="en-US" w:eastAsia="zh-CN"/>
        </w:rPr>
      </w:pPr>
      <w:r>
        <w:rPr>
          <w:rFonts w:hint="eastAsia" w:ascii="仿宋_GB2312" w:hAnsi="仿宋_GB2312" w:eastAsia="仿宋_GB2312"/>
          <w:sz w:val="32"/>
          <w:szCs w:val="32"/>
        </w:rPr>
        <w:t>审核人员：</w:t>
      </w:r>
      <w:r>
        <w:rPr>
          <w:rFonts w:hint="eastAsia" w:ascii="仿宋_GB2312" w:hAnsi="仿宋_GB2312" w:eastAsia="仿宋_GB2312"/>
          <w:sz w:val="32"/>
          <w:szCs w:val="32"/>
          <w:lang w:val="en-US" w:eastAsia="zh-CN"/>
        </w:rPr>
        <w:t>吴金利  王缘  齐眉清</w:t>
      </w:r>
    </w:p>
    <w:p w14:paraId="1B1829FD">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_GB2312" w:eastAsia="仿宋_GB2312"/>
          <w:sz w:val="32"/>
          <w:szCs w:val="32"/>
        </w:rPr>
      </w:pPr>
    </w:p>
    <w:p w14:paraId="35FC719C">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_GB2312" w:eastAsia="仿宋_GB2312"/>
          <w:sz w:val="32"/>
          <w:szCs w:val="32"/>
          <w:lang w:val="en-US" w:eastAsia="zh-CN"/>
        </w:rPr>
      </w:pPr>
      <w:r>
        <w:rPr>
          <w:rFonts w:hint="eastAsia" w:ascii="仿宋_GB2312" w:hAnsi="仿宋_GB2312" w:eastAsia="仿宋_GB2312"/>
          <w:sz w:val="32"/>
          <w:szCs w:val="32"/>
        </w:rPr>
        <w:t>价格成本监审负责人：</w:t>
      </w:r>
      <w:r>
        <w:rPr>
          <w:rFonts w:hint="eastAsia" w:ascii="仿宋_GB2312" w:hAnsi="仿宋_GB2312" w:eastAsia="仿宋_GB2312"/>
          <w:sz w:val="32"/>
          <w:szCs w:val="32"/>
          <w:lang w:val="en-US" w:eastAsia="zh-CN"/>
        </w:rPr>
        <w:t>马淑香</w:t>
      </w:r>
    </w:p>
    <w:p w14:paraId="0DEDBB0B">
      <w:pPr>
        <w:keepNext w:val="0"/>
        <w:keepLines w:val="0"/>
        <w:pageBreakBefore w:val="0"/>
        <w:widowControl w:val="0"/>
        <w:kinsoku/>
        <w:wordWrap/>
        <w:overflowPunct w:val="0"/>
        <w:topLinePunct/>
        <w:autoSpaceDE/>
        <w:autoSpaceDN/>
        <w:bidi w:val="0"/>
        <w:adjustRightInd/>
        <w:snapToGrid/>
        <w:spacing w:line="560" w:lineRule="exact"/>
        <w:ind w:right="0"/>
        <w:textAlignment w:val="auto"/>
        <w:rPr>
          <w:rFonts w:hint="eastAsia" w:ascii="仿宋_GB2312" w:hAnsi="仿宋_GB2312" w:eastAsia="仿宋_GB2312"/>
          <w:sz w:val="32"/>
          <w:szCs w:val="32"/>
        </w:rPr>
      </w:pPr>
    </w:p>
    <w:p w14:paraId="1A142F21">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jc w:val="right"/>
        <w:textAlignment w:val="auto"/>
        <w:rPr>
          <w:rFonts w:hint="eastAsia" w:ascii="仿宋_GB2312" w:hAnsi="仿宋_GB2312" w:eastAsia="仿宋_GB2312"/>
          <w:sz w:val="32"/>
          <w:szCs w:val="32"/>
        </w:rPr>
      </w:pPr>
      <w:r>
        <w:rPr>
          <w:rFonts w:hint="eastAsia" w:ascii="仿宋_GB2312" w:hAnsi="仿宋" w:eastAsia="仿宋_GB2312"/>
          <w:sz w:val="32"/>
          <w:szCs w:val="32"/>
          <w:lang w:val="en-US" w:eastAsia="zh-CN"/>
        </w:rPr>
        <w:t>涞源县发展改革和科学技术局</w:t>
      </w:r>
    </w:p>
    <w:p w14:paraId="3719FED3">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jc w:val="center"/>
        <w:textAlignment w:val="auto"/>
        <w:rPr>
          <w:rFonts w:hint="eastAsia" w:ascii="仿宋_GB2312" w:hAnsi="仿宋_GB2312" w:eastAsia="仿宋_GB2312"/>
          <w:sz w:val="32"/>
          <w:szCs w:val="32"/>
        </w:rPr>
      </w:pPr>
      <w:r>
        <w:rPr>
          <w:rFonts w:hint="eastAsia" w:ascii="仿宋_GB2312" w:hAnsi="仿宋_GB2312" w:eastAsia="仿宋_GB2312"/>
          <w:sz w:val="32"/>
          <w:szCs w:val="32"/>
        </w:rPr>
        <w:t xml:space="preserve">                           </w:t>
      </w:r>
      <w:r>
        <w:rPr>
          <w:rFonts w:hint="default" w:ascii="仿宋_GB2312" w:hAnsi="仿宋_GB2312" w:eastAsia="仿宋_GB2312"/>
          <w:sz w:val="32"/>
          <w:szCs w:val="32"/>
          <w:lang w:val="en"/>
        </w:rPr>
        <w:t>202</w:t>
      </w:r>
      <w:r>
        <w:rPr>
          <w:rFonts w:hint="eastAsia" w:ascii="仿宋_GB2312" w:hAnsi="仿宋_GB2312" w:eastAsia="仿宋_GB2312"/>
          <w:sz w:val="32"/>
          <w:szCs w:val="32"/>
          <w:lang w:val="en-US" w:eastAsia="zh-CN"/>
        </w:rPr>
        <w:t>5</w:t>
      </w:r>
      <w:r>
        <w:rPr>
          <w:rFonts w:hint="eastAsia" w:ascii="仿宋_GB2312" w:hAnsi="仿宋_GB2312" w:eastAsia="仿宋_GB2312"/>
          <w:sz w:val="32"/>
          <w:szCs w:val="32"/>
        </w:rPr>
        <w:t>年</w:t>
      </w:r>
      <w:r>
        <w:rPr>
          <w:rFonts w:hint="eastAsia" w:ascii="仿宋_GB2312" w:hAnsi="仿宋_GB2312" w:eastAsia="仿宋_GB2312"/>
          <w:sz w:val="32"/>
          <w:szCs w:val="32"/>
          <w:lang w:val="en-US" w:eastAsia="zh-CN"/>
        </w:rPr>
        <w:t>8</w:t>
      </w:r>
      <w:r>
        <w:rPr>
          <w:rFonts w:hint="eastAsia" w:ascii="仿宋_GB2312" w:hAnsi="仿宋_GB2312" w:eastAsia="仿宋_GB2312"/>
          <w:sz w:val="32"/>
          <w:szCs w:val="32"/>
        </w:rPr>
        <w:t>月</w:t>
      </w:r>
      <w:r>
        <w:rPr>
          <w:rFonts w:hint="eastAsia" w:ascii="仿宋_GB2312" w:hAnsi="仿宋_GB2312" w:eastAsia="仿宋_GB2312"/>
          <w:sz w:val="32"/>
          <w:szCs w:val="32"/>
          <w:lang w:val="en-US" w:eastAsia="zh-CN"/>
        </w:rPr>
        <w:t>1</w:t>
      </w:r>
      <w:r>
        <w:rPr>
          <w:rFonts w:hint="eastAsia" w:ascii="仿宋_GB2312" w:hAnsi="仿宋_GB2312" w:eastAsia="仿宋_GB2312"/>
          <w:sz w:val="32"/>
          <w:szCs w:val="32"/>
        </w:rPr>
        <w:t>日</w:t>
      </w:r>
    </w:p>
    <w:p w14:paraId="48305CD4">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default" w:ascii="仿宋" w:hAnsi="仿宋" w:eastAsia="仿宋" w:cs="仿宋"/>
          <w:i w:val="0"/>
          <w:iCs w:val="0"/>
          <w:caps w:val="0"/>
          <w:color w:val="auto"/>
          <w:spacing w:val="0"/>
          <w:kern w:val="0"/>
          <w:sz w:val="30"/>
          <w:szCs w:val="30"/>
          <w:shd w:val="clear" w:fill="FFFFFF"/>
          <w:lang w:val="en-US" w:eastAsia="zh-CN" w:bidi="ar"/>
        </w:rPr>
        <w:sectPr>
          <w:pgSz w:w="11906" w:h="16838"/>
          <w:pgMar w:top="2098" w:right="1417" w:bottom="1984" w:left="1417" w:header="851" w:footer="992" w:gutter="0"/>
          <w:cols w:space="425" w:num="1"/>
          <w:docGrid w:type="lines" w:linePitch="312" w:charSpace="0"/>
        </w:sectPr>
      </w:pPr>
    </w:p>
    <w:tbl>
      <w:tblPr>
        <w:tblStyle w:val="5"/>
        <w:tblpPr w:leftFromText="180" w:rightFromText="180" w:vertAnchor="text" w:horzAnchor="page" w:tblpX="1148" w:tblpY="435"/>
        <w:tblOverlap w:val="never"/>
        <w:tblW w:w="147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35"/>
        <w:gridCol w:w="1627"/>
        <w:gridCol w:w="750"/>
        <w:gridCol w:w="1459"/>
        <w:gridCol w:w="1429"/>
        <w:gridCol w:w="1455"/>
        <w:gridCol w:w="1455"/>
        <w:gridCol w:w="1425"/>
        <w:gridCol w:w="1650"/>
        <w:gridCol w:w="1245"/>
      </w:tblGrid>
      <w:tr w14:paraId="19811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2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9884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项目</w:t>
            </w:r>
          </w:p>
        </w:tc>
        <w:tc>
          <w:tcPr>
            <w:tcW w:w="162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269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行次</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05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单位</w:t>
            </w:r>
          </w:p>
        </w:tc>
        <w:tc>
          <w:tcPr>
            <w:tcW w:w="145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AD69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上报数（账面数±核减（增））</w:t>
            </w:r>
          </w:p>
        </w:tc>
        <w:tc>
          <w:tcPr>
            <w:tcW w:w="865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72C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2022年-2024年</w:t>
            </w:r>
          </w:p>
        </w:tc>
      </w:tr>
      <w:tr w14:paraId="29890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22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5C96">
            <w:pPr>
              <w:jc w:val="center"/>
              <w:rPr>
                <w:rFonts w:hint="eastAsia" w:ascii="仿宋" w:hAnsi="仿宋" w:eastAsia="仿宋" w:cs="仿宋"/>
                <w:i w:val="0"/>
                <w:iCs w:val="0"/>
                <w:color w:val="auto"/>
                <w:sz w:val="21"/>
                <w:szCs w:val="21"/>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983F9">
            <w:pPr>
              <w:jc w:val="center"/>
              <w:rPr>
                <w:rFonts w:hint="eastAsia" w:ascii="仿宋" w:hAnsi="仿宋" w:eastAsia="仿宋" w:cs="仿宋"/>
                <w:i w:val="0"/>
                <w:iCs w:val="0"/>
                <w:color w:val="auto"/>
                <w:sz w:val="21"/>
                <w:szCs w:val="21"/>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6779">
            <w:pPr>
              <w:jc w:val="center"/>
              <w:rPr>
                <w:rFonts w:hint="eastAsia" w:ascii="仿宋" w:hAnsi="仿宋" w:eastAsia="仿宋" w:cs="仿宋"/>
                <w:i w:val="0"/>
                <w:iCs w:val="0"/>
                <w:color w:val="auto"/>
                <w:sz w:val="21"/>
                <w:szCs w:val="21"/>
                <w:u w:val="none"/>
              </w:rPr>
            </w:pPr>
          </w:p>
        </w:tc>
        <w:tc>
          <w:tcPr>
            <w:tcW w:w="145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9A829">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23A8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2022账面数</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49D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核减（增）</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7165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2023账面数</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AF2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核减（增）</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B42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2024账面数</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C6F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核减（增）</w:t>
            </w:r>
          </w:p>
        </w:tc>
      </w:tr>
      <w:tr w14:paraId="308CB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53049">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一、折旧与摊销</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107B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3CBF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048B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461.43</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B8B0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170.58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07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-48.54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51D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219.1</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B5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-65</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BCC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245.15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9AA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-59.86</w:t>
            </w:r>
          </w:p>
        </w:tc>
      </w:tr>
      <w:tr w14:paraId="575D7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25B6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（一）折旧</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71BF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156A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747DE">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47D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166.17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F51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-45.45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E647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205.17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E29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-55.25</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2841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230.94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AC43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-49.88</w:t>
            </w:r>
          </w:p>
        </w:tc>
      </w:tr>
      <w:tr w14:paraId="4EEF1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A8C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直接配气成本中折旧</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2EBD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6070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68BB">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231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166.17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D56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-45.45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093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205.17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2C0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-55.25</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1909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230.94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39B1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-49.88</w:t>
            </w:r>
          </w:p>
        </w:tc>
      </w:tr>
      <w:tr w14:paraId="7B722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9AD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（二）摊销</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F701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AEDC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F570C">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D3D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4.41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06C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731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13.93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3D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-9.75</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37E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14.21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D24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-9.98</w:t>
            </w:r>
          </w:p>
        </w:tc>
      </w:tr>
      <w:tr w14:paraId="18BDF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D0A0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直接配气成本中折旧</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FF0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12B2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7EE18">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281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4.41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1122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B2E5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13.93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602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-9.75</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F93B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14.21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5CA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-9.98</w:t>
            </w:r>
          </w:p>
        </w:tc>
      </w:tr>
      <w:tr w14:paraId="6F53A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2987F">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二、运行维护费</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B900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6=∑（7:12）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40DD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AA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367.34</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D9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317.26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286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-205.74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18C5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297.71</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06C2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-138.42</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591F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220.35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AA0C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-123.82</w:t>
            </w:r>
          </w:p>
        </w:tc>
      </w:tr>
      <w:tr w14:paraId="01F27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E9E0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材料及低值易耗品</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630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7252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29F44">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2C30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6.74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41690">
            <w:pPr>
              <w:jc w:val="center"/>
              <w:rPr>
                <w:rFonts w:hint="eastAsia" w:ascii="仿宋" w:hAnsi="仿宋" w:eastAsia="仿宋" w:cs="仿宋"/>
                <w:i w:val="0"/>
                <w:iCs w:val="0"/>
                <w:color w:val="auto"/>
                <w:sz w:val="21"/>
                <w:szCs w:val="21"/>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5559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38.01</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4323">
            <w:pPr>
              <w:jc w:val="center"/>
              <w:rPr>
                <w:rFonts w:hint="eastAsia" w:ascii="仿宋" w:hAnsi="仿宋" w:eastAsia="仿宋" w:cs="仿宋"/>
                <w:i w:val="0"/>
                <w:iCs w:val="0"/>
                <w:color w:val="auto"/>
                <w:sz w:val="21"/>
                <w:szCs w:val="21"/>
                <w:u w:val="none"/>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0FDA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57DE">
            <w:pPr>
              <w:jc w:val="center"/>
              <w:rPr>
                <w:rFonts w:hint="eastAsia" w:ascii="仿宋" w:hAnsi="仿宋" w:eastAsia="仿宋" w:cs="仿宋"/>
                <w:i w:val="0"/>
                <w:iCs w:val="0"/>
                <w:color w:val="auto"/>
                <w:sz w:val="21"/>
                <w:szCs w:val="21"/>
                <w:u w:val="none"/>
              </w:rPr>
            </w:pPr>
          </w:p>
        </w:tc>
      </w:tr>
      <w:tr w14:paraId="4A13C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8D3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职工薪酬</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D47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C0A6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40293">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1E0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298.71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F19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-205.74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25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223.28</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9B2D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-138.42</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584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214.74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61D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-123.82</w:t>
            </w:r>
          </w:p>
        </w:tc>
      </w:tr>
      <w:tr w14:paraId="56645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4AE4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安全生产费</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BB9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A4EF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4C426">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239F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3.74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97F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563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4.99</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856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9D75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3.36</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2BFE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76C78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C1F6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管输费</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100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42F7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5362A">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BC32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6.64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42B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2DD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18.48</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567E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2AC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3206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76FDA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19D4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配气损耗</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0AD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2079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08257">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C348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449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411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05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0B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B0F9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7254A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E67F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其他费用</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8F0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8BE0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DF83">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6DB3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6205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B39E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12.95</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C1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414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AFB3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503B1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B5BC7">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三、管理费用</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340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13=∑（14:16）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74D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443C5">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125.53</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C8F78">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36.47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9AB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17.11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3358F">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41.76</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0E0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-10.82</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274F8">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38.3</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4643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2.71</w:t>
            </w:r>
          </w:p>
        </w:tc>
      </w:tr>
      <w:tr w14:paraId="0055B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AEA0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管理人员工资</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809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61D3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BB963">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34171">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34.16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6480">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17.11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0A4C2">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35.89</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4C692">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-10.82</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E528C">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32.81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C28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49169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A40E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办公场地租赁</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52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9178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FCDB8">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BBF0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CD2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692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A44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FC9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3.65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95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3CB7A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CCF2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差旅费</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DF4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BBFD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90E15">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1C1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0.69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737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D588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95D9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E586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1033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1DBE2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E86D7">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四、总成本</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6573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E1D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E4D16">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954.3</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8F039">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524.31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89CA">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-237.17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3F25">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558.57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1B7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-214.24</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C5583">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503.8</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81BAB">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-180.97</w:t>
            </w:r>
          </w:p>
        </w:tc>
      </w:tr>
      <w:tr w14:paraId="0E23B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83F10">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五、配气量</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07FD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125A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万方</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CD046">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1703</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116E7">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500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A540B">
            <w:pPr>
              <w:jc w:val="center"/>
              <w:rPr>
                <w:rFonts w:hint="eastAsia" w:ascii="仿宋" w:hAnsi="仿宋" w:eastAsia="仿宋" w:cs="仿宋"/>
                <w:i w:val="0"/>
                <w:iCs w:val="0"/>
                <w:color w:val="auto"/>
                <w:sz w:val="21"/>
                <w:szCs w:val="21"/>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06B1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6276D">
            <w:pPr>
              <w:jc w:val="center"/>
              <w:rPr>
                <w:rFonts w:hint="eastAsia" w:ascii="仿宋" w:hAnsi="仿宋" w:eastAsia="仿宋" w:cs="仿宋"/>
                <w:i w:val="0"/>
                <w:iCs w:val="0"/>
                <w:color w:val="auto"/>
                <w:sz w:val="21"/>
                <w:szCs w:val="21"/>
                <w:u w:val="none"/>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5ADCD">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700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C5487">
            <w:pPr>
              <w:jc w:val="center"/>
              <w:rPr>
                <w:rFonts w:hint="eastAsia" w:ascii="仿宋" w:hAnsi="仿宋" w:eastAsia="仿宋" w:cs="仿宋"/>
                <w:i w:val="0"/>
                <w:iCs w:val="0"/>
                <w:color w:val="auto"/>
                <w:sz w:val="21"/>
                <w:szCs w:val="21"/>
                <w:u w:val="none"/>
              </w:rPr>
            </w:pPr>
          </w:p>
        </w:tc>
      </w:tr>
      <w:tr w14:paraId="50481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07929">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六、每立方米配气成本</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2F7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F472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元/方</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E527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0.56</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FA7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EAF3B">
            <w:pPr>
              <w:jc w:val="center"/>
              <w:rPr>
                <w:rFonts w:hint="eastAsia" w:ascii="仿宋" w:hAnsi="仿宋" w:eastAsia="仿宋" w:cs="仿宋"/>
                <w:i w:val="0"/>
                <w:iCs w:val="0"/>
                <w:color w:val="auto"/>
                <w:sz w:val="21"/>
                <w:szCs w:val="21"/>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9B4DD">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CE391">
            <w:pPr>
              <w:jc w:val="center"/>
              <w:rPr>
                <w:rFonts w:hint="eastAsia" w:ascii="仿宋" w:hAnsi="仿宋" w:eastAsia="仿宋" w:cs="仿宋"/>
                <w:i w:val="0"/>
                <w:iCs w:val="0"/>
                <w:color w:val="auto"/>
                <w:sz w:val="21"/>
                <w:szCs w:val="21"/>
                <w:u w:val="none"/>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CD9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51709">
            <w:pPr>
              <w:jc w:val="center"/>
              <w:rPr>
                <w:rFonts w:hint="eastAsia" w:ascii="仿宋" w:hAnsi="仿宋" w:eastAsia="仿宋" w:cs="仿宋"/>
                <w:i w:val="0"/>
                <w:iCs w:val="0"/>
                <w:color w:val="auto"/>
                <w:sz w:val="21"/>
                <w:szCs w:val="21"/>
                <w:u w:val="none"/>
              </w:rPr>
            </w:pPr>
          </w:p>
        </w:tc>
      </w:tr>
    </w:tbl>
    <w:p w14:paraId="066B75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8"/>
          <w:szCs w:val="28"/>
        </w:rPr>
      </w:pPr>
      <w:r>
        <w:rPr>
          <w:rFonts w:hint="eastAsia" w:ascii="仿宋" w:hAnsi="仿宋" w:eastAsia="仿宋" w:cs="仿宋"/>
          <w:i w:val="0"/>
          <w:iCs w:val="0"/>
          <w:color w:val="auto"/>
          <w:kern w:val="0"/>
          <w:sz w:val="32"/>
          <w:szCs w:val="32"/>
          <w:u w:val="none"/>
          <w:lang w:val="en-US" w:eastAsia="zh-CN" w:bidi="ar"/>
        </w:rPr>
        <w:t>2022年--2024年天然气管道配气成本核定</w:t>
      </w:r>
      <w:r>
        <w:rPr>
          <w:rFonts w:hint="eastAsia" w:ascii="仿宋" w:hAnsi="仿宋" w:eastAsia="仿宋" w:cs="仿宋"/>
          <w:i w:val="0"/>
          <w:iCs w:val="0"/>
          <w:color w:val="000000"/>
          <w:kern w:val="0"/>
          <w:sz w:val="32"/>
          <w:szCs w:val="32"/>
          <w:u w:val="none"/>
          <w:lang w:val="en-US" w:eastAsia="zh-CN" w:bidi="ar"/>
        </w:rPr>
        <w:t>表</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20461">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C04F7">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4BF3F">
    <w:pPr>
      <w:pStyle w:val="3"/>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675EC4"/>
    <w:rsid w:val="039842CF"/>
    <w:rsid w:val="09961F29"/>
    <w:rsid w:val="0B6B3B19"/>
    <w:rsid w:val="0EA11202"/>
    <w:rsid w:val="1299751E"/>
    <w:rsid w:val="135E6746"/>
    <w:rsid w:val="135F4757"/>
    <w:rsid w:val="14551959"/>
    <w:rsid w:val="171179A1"/>
    <w:rsid w:val="1C770304"/>
    <w:rsid w:val="1CE617B0"/>
    <w:rsid w:val="21967D9B"/>
    <w:rsid w:val="26CA5A97"/>
    <w:rsid w:val="2C842D93"/>
    <w:rsid w:val="34DF325D"/>
    <w:rsid w:val="37BD64DC"/>
    <w:rsid w:val="39400777"/>
    <w:rsid w:val="39AA2A14"/>
    <w:rsid w:val="3D274B2E"/>
    <w:rsid w:val="3D51281E"/>
    <w:rsid w:val="466F1F6B"/>
    <w:rsid w:val="4A6C513B"/>
    <w:rsid w:val="4AF313B8"/>
    <w:rsid w:val="4FCB46B2"/>
    <w:rsid w:val="53654519"/>
    <w:rsid w:val="55871CF5"/>
    <w:rsid w:val="58DB59B7"/>
    <w:rsid w:val="5D826F5D"/>
    <w:rsid w:val="603D7177"/>
    <w:rsid w:val="608F7035"/>
    <w:rsid w:val="63C47B65"/>
    <w:rsid w:val="72867401"/>
    <w:rsid w:val="72E11DE6"/>
    <w:rsid w:val="74C27582"/>
    <w:rsid w:val="754A5ADB"/>
    <w:rsid w:val="7A184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2880</Words>
  <Characters>3572</Characters>
  <Lines>0</Lines>
  <Paragraphs>0</Paragraphs>
  <TotalTime>0</TotalTime>
  <ScaleCrop>false</ScaleCrop>
  <LinksUpToDate>false</LinksUpToDate>
  <CharactersWithSpaces>3710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2025-07-23T08:05:00Z</dcterms:created>
  <dc:creator>Administrator</dc:creator>
  <cp:lastModifiedBy>十分，时分</cp:lastModifiedBy>
  <cp:lastPrinted>2025-08-13T07:48:00Z</cp:lastPrinted>
  <dcterms:modified xsi:type="dcterms:W3CDTF">2025-08-18T03:24:15Z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eyJoZGlkIjoiNmFiZjViNjhjM2Q4YzQyYzgzNmZhNDYxYmM0OWIxNmQiLCJ1c2VySWQiOiI0MTYxMzcxMzkifQ==</vt:lpwstr>
  </property>
  <property fmtid="{D5CDD505-2E9C-101B-9397-08002B2CF9AE}" pid="4" name="ICV">
    <vt:lpwstr>F069D19217B8441B8025C304A7BC62DD_13</vt:lpwstr>
  </property>
</Properties>
</file>