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涞源县市场监督管理局发布《关于2023年11月食用农产品抽检不合格情况的通告》，涉及4家经营单位。现将不合格食品核查处置情况通告如下：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涞源县达逸精品果蔬店销售的姜。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（一）2023年11月7日，河北智德检验检测股份有限公司抽检人员对涞源县达逸精品果蔬店销售的姜进行了抽样检测。2023</w:t>
      </w:r>
      <w:bookmarkStart w:id="0" w:name="_GoBack"/>
      <w:bookmarkEnd w:id="0"/>
      <w:r>
        <w:rPr>
          <w:rFonts w:hint="eastAsia" w:ascii="仿宋_GB2312" w:hAnsi="仿宋_GB2312" w:eastAsia="仿宋_GB2312" w:cs="仿宋_GB2312"/>
          <w:sz w:val="24"/>
          <w:szCs w:val="24"/>
          <w:lang w:val="en-US" w:eastAsia="zh-CN"/>
        </w:rPr>
        <w:t>年11月20日收到检验报告显示该店销售的姜噻虫胺项目</w:t>
      </w:r>
      <w:r>
        <w:rPr>
          <w:rFonts w:hint="eastAsia" w:ascii="仿宋" w:hAnsi="仿宋" w:eastAsia="仿宋" w:cs="仿宋"/>
          <w:sz w:val="24"/>
          <w:szCs w:val="24"/>
          <w:u w:val="none" w:color="auto"/>
          <w:lang w:val="en-US" w:eastAsia="zh-CN"/>
        </w:rPr>
        <w:t>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（三）涞源县达逸精品果蔬店进行了整改，严格落实进货查验制度，完善索证索索票，市场监管局对该公司进行了复查，检查结果合格。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涞源县宝库果蔬超市销售的螺丝椒。</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（一）2023年11月6日，河北智德检验检测股份有限公司抽检人员对涞源县宝库果蔬超市销售的螺丝椒进行了抽样检测。2023年11月20日收到检验报告显示该店销售的螺丝椒噻虫胺项目</w:t>
      </w:r>
      <w:r>
        <w:rPr>
          <w:rFonts w:hint="eastAsia" w:ascii="仿宋" w:hAnsi="仿宋" w:eastAsia="仿宋" w:cs="仿宋"/>
          <w:sz w:val="24"/>
          <w:szCs w:val="24"/>
          <w:u w:val="none" w:color="auto"/>
          <w:lang w:val="en-US" w:eastAsia="zh-CN"/>
        </w:rPr>
        <w:t>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（三）涞源县宝库果蔬超市进行了整改，严格落实进货查验制度，完善索证索索票，市场监管局对该公司进行了复查，检查结果合格。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涞源县慧峰水果店销售的香蕉。</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（一）2023年11月8日，河北智德检验检测股份有限公司抽检人员对涞源县慧峰水果店销售的香蕉进行了抽样检测。2023年11月20日收到检验报告显示该店销售的姜噻虫嗪项目</w:t>
      </w:r>
      <w:r>
        <w:rPr>
          <w:rFonts w:hint="eastAsia" w:ascii="仿宋" w:hAnsi="仿宋" w:eastAsia="仿宋" w:cs="仿宋"/>
          <w:sz w:val="24"/>
          <w:szCs w:val="24"/>
          <w:u w:val="none" w:color="auto"/>
          <w:lang w:val="en-US" w:eastAsia="zh-CN"/>
        </w:rPr>
        <w:t>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（三）涞源县慧峰水果店进行了整改，严格落实进货查验制度，完善索证索索票，市场监管局对该公司进行了复查，检查结果合格。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涞源县佳钰水果蔬菜店销售的生姜。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（一）2023年11月6日，河北智德检验检测股份有限公司抽检人员对涞源县佳钰水果蔬菜店销售的生姜进行了抽样检测。2023年11月20日收到检验报告显示该店销售的姜噻虫胺项目</w:t>
      </w:r>
      <w:r>
        <w:rPr>
          <w:rFonts w:hint="eastAsia" w:ascii="仿宋" w:hAnsi="仿宋" w:eastAsia="仿宋" w:cs="仿宋"/>
          <w:sz w:val="24"/>
          <w:szCs w:val="24"/>
          <w:u w:val="none" w:color="auto"/>
          <w:lang w:val="en-US" w:eastAsia="zh-CN"/>
        </w:rPr>
        <w:t>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（三）涞源县佳钰水果蔬菜店进行了整改，严格落实进货查验制度，完善索证索索票，市场监管局对该公司进行了复查，检查结果合格。</w:t>
      </w: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2CA2AE8"/>
    <w:rsid w:val="08EC5D2F"/>
    <w:rsid w:val="0B9045CE"/>
    <w:rsid w:val="0FD633B1"/>
    <w:rsid w:val="16367C83"/>
    <w:rsid w:val="17904FF2"/>
    <w:rsid w:val="2B8037B1"/>
    <w:rsid w:val="2B9670C2"/>
    <w:rsid w:val="2F9B50DB"/>
    <w:rsid w:val="32862F30"/>
    <w:rsid w:val="33FF6EE0"/>
    <w:rsid w:val="34D4091A"/>
    <w:rsid w:val="3A886EC5"/>
    <w:rsid w:val="3AE45F64"/>
    <w:rsid w:val="3AE638BC"/>
    <w:rsid w:val="3E1C7520"/>
    <w:rsid w:val="3E5F5C9E"/>
    <w:rsid w:val="4E31679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oc 2"/>
    <w:basedOn w:val="1"/>
    <w:next w:val="1"/>
    <w:autoRedefine/>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789</Words>
  <Characters>831</Characters>
  <Lines>0</Lines>
  <Paragraphs>0</Paragraphs>
  <TotalTime>11</TotalTime>
  <ScaleCrop>false</ScaleCrop>
  <LinksUpToDate>false</LinksUpToDate>
  <CharactersWithSpaces>833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文档存本地丢失不负责</cp:lastModifiedBy>
  <dcterms:modified xsi:type="dcterms:W3CDTF">2024-01-23T07:13:52Z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88D202F893D846FC99B78AF899F7A985</vt:lpwstr>
  </property>
</Properties>
</file>