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5"/>
        <w:jc w:val="center"/>
        <w:rPr>
          <w:rFonts w:ascii="微软雅黑" w:hAnsi="微软雅黑" w:eastAsia="微软雅黑" w:cs="微软雅黑"/>
          <w:b/>
          <w:i w:val="0"/>
          <w:caps w:val="0"/>
          <w:color w:val="DB140C"/>
          <w:spacing w:val="0"/>
          <w:sz w:val="42"/>
          <w:szCs w:val="42"/>
        </w:rPr>
      </w:pPr>
      <w:r>
        <w:rPr>
          <w:rFonts w:hint="eastAsia" w:ascii="微软雅黑" w:hAnsi="微软雅黑" w:eastAsia="微软雅黑" w:cs="微软雅黑"/>
          <w:b/>
          <w:i w:val="0"/>
          <w:caps w:val="0"/>
          <w:color w:val="DB140C"/>
          <w:spacing w:val="0"/>
          <w:sz w:val="42"/>
          <w:szCs w:val="42"/>
          <w:lang w:eastAsia="zh-CN"/>
        </w:rPr>
        <w:t>涞源县</w:t>
      </w:r>
      <w:r>
        <w:rPr>
          <w:rFonts w:ascii="微软雅黑" w:hAnsi="微软雅黑" w:eastAsia="微软雅黑" w:cs="微软雅黑"/>
          <w:b/>
          <w:i w:val="0"/>
          <w:caps w:val="0"/>
          <w:color w:val="DB140C"/>
          <w:spacing w:val="0"/>
          <w:sz w:val="42"/>
          <w:szCs w:val="42"/>
        </w:rPr>
        <w:t>应急管理局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5"/>
        <w:jc w:val="center"/>
        <w:rPr>
          <w:rFonts w:hint="eastAsia" w:ascii="微软雅黑" w:hAnsi="微软雅黑" w:eastAsia="微软雅黑" w:cs="微软雅黑"/>
          <w:b/>
          <w:i w:val="0"/>
          <w:caps w:val="0"/>
          <w:color w:val="DB140C"/>
          <w:spacing w:val="0"/>
          <w:sz w:val="42"/>
          <w:szCs w:val="42"/>
          <w:lang w:eastAsia="zh-CN"/>
        </w:rPr>
      </w:pPr>
      <w:r>
        <w:rPr>
          <w:rFonts w:ascii="微软雅黑" w:hAnsi="微软雅黑" w:eastAsia="微软雅黑" w:cs="微软雅黑"/>
          <w:b/>
          <w:i w:val="0"/>
          <w:caps w:val="0"/>
          <w:color w:val="DB140C"/>
          <w:spacing w:val="0"/>
          <w:sz w:val="42"/>
          <w:szCs w:val="42"/>
        </w:rPr>
        <w:t>202</w:t>
      </w:r>
      <w:r>
        <w:rPr>
          <w:rFonts w:hint="eastAsia" w:ascii="微软雅黑" w:hAnsi="微软雅黑" w:eastAsia="微软雅黑" w:cs="微软雅黑"/>
          <w:b/>
          <w:i w:val="0"/>
          <w:caps w:val="0"/>
          <w:color w:val="DB140C"/>
          <w:spacing w:val="0"/>
          <w:sz w:val="42"/>
          <w:szCs w:val="42"/>
          <w:lang w:val="en-US" w:eastAsia="zh-CN"/>
        </w:rPr>
        <w:t>2</w:t>
      </w:r>
      <w:r>
        <w:rPr>
          <w:rFonts w:ascii="微软雅黑" w:hAnsi="微软雅黑" w:eastAsia="微软雅黑" w:cs="微软雅黑"/>
          <w:b/>
          <w:i w:val="0"/>
          <w:caps w:val="0"/>
          <w:color w:val="DB140C"/>
          <w:spacing w:val="0"/>
          <w:sz w:val="42"/>
          <w:szCs w:val="42"/>
        </w:rPr>
        <w:t>年法治建设工作</w:t>
      </w:r>
      <w:r>
        <w:rPr>
          <w:rFonts w:hint="eastAsia" w:ascii="微软雅黑" w:hAnsi="微软雅黑" w:eastAsia="微软雅黑" w:cs="微软雅黑"/>
          <w:b/>
          <w:i w:val="0"/>
          <w:caps w:val="0"/>
          <w:color w:val="DB140C"/>
          <w:spacing w:val="0"/>
          <w:sz w:val="42"/>
          <w:szCs w:val="42"/>
          <w:lang w:eastAsia="zh-CN"/>
        </w:rPr>
        <w:t>汇报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firstLineChars="200"/>
        <w:jc w:val="left"/>
        <w:rPr>
          <w:rFonts w:hint="eastAsia" w:ascii="仿宋_GB2312" w:hAnsi="仿宋_GB2312" w:eastAsia="仿宋_GB2312" w:cs="仿宋_GB2312"/>
          <w:i w:val="0"/>
          <w:caps w:val="0"/>
          <w:color w:val="3D3D3D"/>
          <w:spacing w:val="0"/>
          <w:sz w:val="32"/>
          <w:szCs w:val="32"/>
        </w:rPr>
      </w:pPr>
      <w:r>
        <w:rPr>
          <w:rFonts w:hint="eastAsia" w:ascii="仿宋_GB2312" w:hAnsi="仿宋_GB2312" w:eastAsia="仿宋_GB2312" w:cs="仿宋_GB2312"/>
          <w:i w:val="0"/>
          <w:caps w:val="0"/>
          <w:color w:val="000000"/>
          <w:spacing w:val="0"/>
          <w:sz w:val="32"/>
          <w:szCs w:val="32"/>
          <w:bdr w:val="none" w:color="auto" w:sz="0" w:space="0"/>
          <w:shd w:val="clear" w:fill="FFFFFF"/>
        </w:rPr>
        <w:t>202</w:t>
      </w:r>
      <w:r>
        <w:rPr>
          <w:rFonts w:hint="eastAsia" w:ascii="仿宋_GB2312" w:hAnsi="仿宋_GB2312" w:eastAsia="仿宋_GB2312" w:cs="仿宋_GB2312"/>
          <w:i w:val="0"/>
          <w:caps w:val="0"/>
          <w:color w:val="000000"/>
          <w:spacing w:val="0"/>
          <w:sz w:val="32"/>
          <w:szCs w:val="32"/>
          <w:bdr w:val="none" w:color="auto" w:sz="0" w:space="0"/>
          <w:shd w:val="clear" w:fill="FFFFFF"/>
          <w:lang w:val="en-US" w:eastAsia="zh-CN"/>
        </w:rPr>
        <w:t>2</w:t>
      </w:r>
      <w:r>
        <w:rPr>
          <w:rFonts w:hint="eastAsia" w:ascii="仿宋_GB2312" w:hAnsi="仿宋_GB2312" w:eastAsia="仿宋_GB2312" w:cs="仿宋_GB2312"/>
          <w:i w:val="0"/>
          <w:caps w:val="0"/>
          <w:color w:val="000000"/>
          <w:spacing w:val="0"/>
          <w:sz w:val="32"/>
          <w:szCs w:val="32"/>
          <w:bdr w:val="none" w:color="auto" w:sz="0" w:space="0"/>
          <w:shd w:val="clear" w:fill="FFFFFF"/>
        </w:rPr>
        <w:t>年</w:t>
      </w:r>
      <w:r>
        <w:rPr>
          <w:rFonts w:hint="eastAsia" w:ascii="仿宋_GB2312" w:hAnsi="仿宋_GB2312" w:eastAsia="仿宋_GB2312" w:cs="仿宋_GB2312"/>
          <w:i w:val="0"/>
          <w:caps w:val="0"/>
          <w:color w:val="454545"/>
          <w:spacing w:val="0"/>
          <w:sz w:val="32"/>
          <w:szCs w:val="32"/>
        </w:rPr>
        <w:t>以来，我局坚持“安全第一、预防为主、综合治理”的方针，</w:t>
      </w:r>
      <w:r>
        <w:rPr>
          <w:rFonts w:hint="eastAsia" w:ascii="仿宋_GB2312" w:hAnsi="仿宋_GB2312" w:eastAsia="仿宋_GB2312" w:cs="仿宋_GB2312"/>
          <w:i w:val="0"/>
          <w:caps w:val="0"/>
          <w:color w:val="000000"/>
          <w:spacing w:val="0"/>
          <w:sz w:val="32"/>
          <w:szCs w:val="32"/>
          <w:bdr w:val="none" w:color="auto" w:sz="0" w:space="0"/>
          <w:shd w:val="clear" w:fill="FFFFFF"/>
        </w:rPr>
        <w:t>按照</w:t>
      </w:r>
      <w:r>
        <w:rPr>
          <w:rFonts w:hint="eastAsia" w:ascii="仿宋_GB2312" w:hAnsi="仿宋_GB2312" w:eastAsia="仿宋_GB2312" w:cs="仿宋_GB2312"/>
          <w:i w:val="0"/>
          <w:caps w:val="0"/>
          <w:color w:val="000000"/>
          <w:spacing w:val="0"/>
          <w:sz w:val="32"/>
          <w:szCs w:val="32"/>
          <w:bdr w:val="none" w:color="auto" w:sz="0" w:space="0"/>
          <w:shd w:val="clear" w:fill="FFFFFF"/>
          <w:lang w:eastAsia="zh-CN"/>
        </w:rPr>
        <w:t>县</w:t>
      </w:r>
      <w:r>
        <w:rPr>
          <w:rFonts w:hint="eastAsia" w:ascii="仿宋_GB2312" w:hAnsi="仿宋_GB2312" w:eastAsia="仿宋_GB2312" w:cs="仿宋_GB2312"/>
          <w:i w:val="0"/>
          <w:caps w:val="0"/>
          <w:color w:val="000000"/>
          <w:spacing w:val="0"/>
          <w:sz w:val="32"/>
          <w:szCs w:val="32"/>
          <w:bdr w:val="none" w:color="auto" w:sz="0" w:space="0"/>
          <w:shd w:val="clear" w:fill="FFFFFF"/>
        </w:rPr>
        <w:t>委市</w:t>
      </w:r>
      <w:r>
        <w:rPr>
          <w:rFonts w:hint="eastAsia" w:ascii="仿宋_GB2312" w:hAnsi="仿宋_GB2312" w:eastAsia="仿宋_GB2312" w:cs="仿宋_GB2312"/>
          <w:i w:val="0"/>
          <w:caps w:val="0"/>
          <w:color w:val="000000"/>
          <w:spacing w:val="0"/>
          <w:sz w:val="32"/>
          <w:szCs w:val="32"/>
          <w:bdr w:val="none" w:color="auto" w:sz="0" w:space="0"/>
          <w:shd w:val="clear" w:fill="FFFFFF"/>
          <w:lang w:eastAsia="zh-CN"/>
        </w:rPr>
        <w:t>县</w:t>
      </w:r>
      <w:r>
        <w:rPr>
          <w:rFonts w:hint="eastAsia" w:ascii="仿宋_GB2312" w:hAnsi="仿宋_GB2312" w:eastAsia="仿宋_GB2312" w:cs="仿宋_GB2312"/>
          <w:i w:val="0"/>
          <w:caps w:val="0"/>
          <w:color w:val="000000"/>
          <w:spacing w:val="0"/>
          <w:sz w:val="32"/>
          <w:szCs w:val="32"/>
          <w:bdr w:val="none" w:color="auto" w:sz="0" w:space="0"/>
          <w:shd w:val="clear" w:fill="FFFFFF"/>
        </w:rPr>
        <w:t>政府有关工作部署，</w:t>
      </w:r>
      <w:r>
        <w:rPr>
          <w:rFonts w:hint="eastAsia" w:ascii="仿宋_GB2312" w:hAnsi="仿宋_GB2312" w:eastAsia="仿宋_GB2312" w:cs="仿宋_GB2312"/>
          <w:i w:val="0"/>
          <w:caps w:val="0"/>
          <w:color w:val="454545"/>
          <w:spacing w:val="0"/>
          <w:sz w:val="32"/>
          <w:szCs w:val="32"/>
        </w:rPr>
        <w:t>以科学发展安全发展为总要求，突出落实企业安全生产主体责任的工作重点，</w:t>
      </w:r>
      <w:r>
        <w:rPr>
          <w:rFonts w:hint="eastAsia" w:ascii="仿宋_GB2312" w:hAnsi="仿宋_GB2312" w:eastAsia="仿宋_GB2312" w:cs="仿宋_GB2312"/>
          <w:i w:val="0"/>
          <w:caps w:val="0"/>
          <w:color w:val="000000"/>
          <w:spacing w:val="0"/>
          <w:sz w:val="32"/>
          <w:szCs w:val="32"/>
          <w:shd w:val="clear" w:fill="FFFFFF"/>
        </w:rPr>
        <w:t>结合</w:t>
      </w:r>
      <w:r>
        <w:rPr>
          <w:rFonts w:hint="eastAsia" w:ascii="仿宋_GB2312" w:hAnsi="仿宋_GB2312" w:eastAsia="仿宋_GB2312" w:cs="仿宋_GB2312"/>
          <w:i w:val="0"/>
          <w:caps w:val="0"/>
          <w:color w:val="000000"/>
          <w:spacing w:val="0"/>
          <w:sz w:val="32"/>
          <w:szCs w:val="32"/>
          <w:bdr w:val="none" w:color="auto" w:sz="0" w:space="0"/>
          <w:shd w:val="clear" w:fill="FFFFFF"/>
        </w:rPr>
        <w:t>我局应急管理工作实际，法治政府建设的重点领域和关键环节，狠抓安全生产、应急管理、防灾减灾救灾等各项措施，扎实推进法治政府建设工作。</w:t>
      </w:r>
      <w:r>
        <w:rPr>
          <w:rFonts w:hint="eastAsia" w:ascii="仿宋_GB2312" w:hAnsi="仿宋_GB2312" w:eastAsia="仿宋_GB2312" w:cs="仿宋_GB2312"/>
          <w:i w:val="0"/>
          <w:caps w:val="0"/>
          <w:color w:val="454545"/>
          <w:spacing w:val="0"/>
          <w:sz w:val="32"/>
          <w:szCs w:val="32"/>
        </w:rPr>
        <w:t>现将202</w:t>
      </w:r>
      <w:r>
        <w:rPr>
          <w:rFonts w:hint="eastAsia" w:ascii="仿宋_GB2312" w:hAnsi="仿宋_GB2312" w:eastAsia="仿宋_GB2312" w:cs="仿宋_GB2312"/>
          <w:i w:val="0"/>
          <w:caps w:val="0"/>
          <w:color w:val="454545"/>
          <w:spacing w:val="0"/>
          <w:sz w:val="32"/>
          <w:szCs w:val="32"/>
          <w:lang w:val="en-US" w:eastAsia="zh-CN"/>
        </w:rPr>
        <w:t>2</w:t>
      </w:r>
      <w:r>
        <w:rPr>
          <w:rFonts w:hint="eastAsia" w:ascii="仿宋_GB2312" w:hAnsi="仿宋_GB2312" w:eastAsia="仿宋_GB2312" w:cs="仿宋_GB2312"/>
          <w:i w:val="0"/>
          <w:caps w:val="0"/>
          <w:color w:val="454545"/>
          <w:spacing w:val="0"/>
          <w:sz w:val="32"/>
          <w:szCs w:val="32"/>
        </w:rPr>
        <w:t>年的法治建设工作总结如下：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480"/>
        <w:rPr>
          <w:rFonts w:hint="eastAsia" w:ascii="仿宋_GB2312" w:hAnsi="仿宋_GB2312" w:eastAsia="仿宋_GB2312" w:cs="仿宋_GB2312"/>
          <w:i w:val="0"/>
          <w:caps w:val="0"/>
          <w:color w:val="3D3D3D"/>
          <w:spacing w:val="0"/>
          <w:sz w:val="32"/>
          <w:szCs w:val="32"/>
        </w:rPr>
      </w:pPr>
      <w:r>
        <w:rPr>
          <w:rFonts w:hint="eastAsia" w:ascii="仿宋_GB2312" w:hAnsi="仿宋_GB2312" w:eastAsia="仿宋_GB2312" w:cs="仿宋_GB2312"/>
          <w:i w:val="0"/>
          <w:caps w:val="0"/>
          <w:color w:val="000000"/>
          <w:spacing w:val="0"/>
          <w:sz w:val="32"/>
          <w:szCs w:val="32"/>
          <w:bdr w:val="none" w:color="auto" w:sz="0" w:space="0"/>
          <w:shd w:val="clear" w:fill="FFFFFF"/>
        </w:rPr>
        <w:t>一、主要工作及成效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480"/>
        <w:rPr>
          <w:rFonts w:hint="eastAsia" w:ascii="仿宋_GB2312" w:hAnsi="仿宋_GB2312" w:eastAsia="仿宋_GB2312" w:cs="仿宋_GB2312"/>
          <w:i w:val="0"/>
          <w:caps w:val="0"/>
          <w:color w:val="3D3D3D"/>
          <w:spacing w:val="0"/>
          <w:sz w:val="32"/>
          <w:szCs w:val="32"/>
        </w:rPr>
      </w:pPr>
      <w:r>
        <w:rPr>
          <w:rFonts w:hint="eastAsia" w:ascii="仿宋_GB2312" w:hAnsi="仿宋_GB2312" w:eastAsia="仿宋_GB2312" w:cs="仿宋_GB2312"/>
          <w:i w:val="0"/>
          <w:caps w:val="0"/>
          <w:color w:val="000000"/>
          <w:spacing w:val="0"/>
          <w:sz w:val="32"/>
          <w:szCs w:val="32"/>
          <w:bdr w:val="none" w:color="auto" w:sz="0" w:space="0"/>
          <w:shd w:val="clear" w:fill="FFFFFF"/>
        </w:rPr>
        <w:t>（一）强化</w:t>
      </w:r>
      <w:r>
        <w:rPr>
          <w:rFonts w:hint="eastAsia" w:ascii="仿宋_GB2312" w:hAnsi="仿宋_GB2312" w:eastAsia="仿宋_GB2312" w:cs="仿宋_GB2312"/>
          <w:i w:val="0"/>
          <w:caps w:val="0"/>
          <w:color w:val="3D3D3D"/>
          <w:spacing w:val="0"/>
          <w:sz w:val="32"/>
          <w:szCs w:val="32"/>
          <w:bdr w:val="none" w:color="auto" w:sz="0" w:space="0"/>
          <w:shd w:val="clear" w:fill="FFFFFF"/>
        </w:rPr>
        <w:t>组织领导。</w:t>
      </w:r>
      <w:r>
        <w:rPr>
          <w:rFonts w:hint="eastAsia" w:ascii="仿宋_GB2312" w:hAnsi="仿宋_GB2312" w:eastAsia="仿宋_GB2312" w:cs="仿宋_GB2312"/>
          <w:b/>
          <w:i w:val="0"/>
          <w:caps w:val="0"/>
          <w:color w:val="000000"/>
          <w:spacing w:val="0"/>
          <w:sz w:val="32"/>
          <w:szCs w:val="32"/>
          <w:bdr w:val="none" w:color="auto" w:sz="0" w:space="0"/>
          <w:shd w:val="clear" w:fill="FFFFFF"/>
        </w:rPr>
        <w:t>一是</w:t>
      </w:r>
      <w:r>
        <w:rPr>
          <w:rFonts w:hint="eastAsia" w:ascii="仿宋_GB2312" w:hAnsi="仿宋_GB2312" w:eastAsia="仿宋_GB2312" w:cs="仿宋_GB2312"/>
          <w:i w:val="0"/>
          <w:caps w:val="0"/>
          <w:color w:val="000000"/>
          <w:spacing w:val="0"/>
          <w:sz w:val="32"/>
          <w:szCs w:val="32"/>
          <w:bdr w:val="none" w:color="auto" w:sz="0" w:space="0"/>
          <w:shd w:val="clear" w:fill="FFFFFF"/>
        </w:rPr>
        <w:t>高度重视法治建设工作，把推进法治建设纳入应急管理工作总体规划,及时调整了法治建设工作领导小组，明确工作职责，为推进法治政府建设提供坚强的组织保障。</w:t>
      </w:r>
      <w:r>
        <w:rPr>
          <w:rFonts w:hint="eastAsia" w:ascii="仿宋_GB2312" w:hAnsi="仿宋_GB2312" w:eastAsia="仿宋_GB2312" w:cs="仿宋_GB2312"/>
          <w:b/>
          <w:i w:val="0"/>
          <w:caps w:val="0"/>
          <w:color w:val="000000"/>
          <w:spacing w:val="0"/>
          <w:sz w:val="32"/>
          <w:szCs w:val="32"/>
          <w:bdr w:val="none" w:color="auto" w:sz="0" w:space="0"/>
          <w:shd w:val="clear" w:fill="FFFFFF"/>
        </w:rPr>
        <w:t>二是</w:t>
      </w:r>
      <w:r>
        <w:rPr>
          <w:rFonts w:hint="eastAsia" w:ascii="仿宋_GB2312" w:hAnsi="仿宋_GB2312" w:eastAsia="仿宋_GB2312" w:cs="仿宋_GB2312"/>
          <w:i w:val="0"/>
          <w:caps w:val="0"/>
          <w:color w:val="000000"/>
          <w:spacing w:val="0"/>
          <w:sz w:val="32"/>
          <w:szCs w:val="32"/>
          <w:bdr w:val="none" w:color="auto" w:sz="0" w:space="0"/>
          <w:shd w:val="clear" w:fill="FFFFFF"/>
        </w:rPr>
        <w:t>严格落实法治建设第一责任人职责。局主要负责人认真履行推进法治建设第一责任人职责，严格落实“述法”要求，定期研究部署应急管理法治建设工作。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480"/>
        <w:rPr>
          <w:rFonts w:hint="eastAsia" w:ascii="仿宋_GB2312" w:hAnsi="仿宋_GB2312" w:eastAsia="仿宋_GB2312" w:cs="仿宋_GB2312"/>
          <w:i w:val="0"/>
          <w:caps w:val="0"/>
          <w:color w:val="3D3D3D"/>
          <w:spacing w:val="0"/>
          <w:sz w:val="32"/>
          <w:szCs w:val="32"/>
        </w:rPr>
      </w:pPr>
      <w:r>
        <w:rPr>
          <w:rFonts w:hint="eastAsia" w:ascii="仿宋_GB2312" w:hAnsi="仿宋_GB2312" w:eastAsia="仿宋_GB2312" w:cs="仿宋_GB2312"/>
          <w:i w:val="0"/>
          <w:caps w:val="0"/>
          <w:color w:val="3D3D3D"/>
          <w:spacing w:val="0"/>
          <w:sz w:val="32"/>
          <w:szCs w:val="32"/>
          <w:bdr w:val="none" w:color="auto" w:sz="0" w:space="0"/>
          <w:shd w:val="clear" w:fill="FFFFFF"/>
        </w:rPr>
        <w:t>（二）依法全面履行政府职能。</w:t>
      </w:r>
      <w:r>
        <w:rPr>
          <w:rFonts w:hint="eastAsia" w:ascii="仿宋_GB2312" w:hAnsi="仿宋_GB2312" w:eastAsia="仿宋_GB2312" w:cs="仿宋_GB2312"/>
          <w:b/>
          <w:i w:val="0"/>
          <w:caps w:val="0"/>
          <w:color w:val="3D3D3D"/>
          <w:spacing w:val="0"/>
          <w:sz w:val="32"/>
          <w:szCs w:val="32"/>
          <w:bdr w:val="none" w:color="auto" w:sz="0" w:space="0"/>
          <w:shd w:val="clear" w:fill="FFFFFF"/>
        </w:rPr>
        <w:t>一是</w:t>
      </w:r>
      <w:r>
        <w:rPr>
          <w:rFonts w:hint="eastAsia" w:ascii="仿宋_GB2312" w:hAnsi="仿宋_GB2312" w:eastAsia="仿宋_GB2312" w:cs="仿宋_GB2312"/>
          <w:i w:val="0"/>
          <w:caps w:val="0"/>
          <w:color w:val="3D3D3D"/>
          <w:spacing w:val="0"/>
          <w:sz w:val="32"/>
          <w:szCs w:val="32"/>
          <w:bdr w:val="none" w:color="auto" w:sz="0" w:space="0"/>
          <w:shd w:val="clear" w:fill="FFFFFF"/>
        </w:rPr>
        <w:t>深化行政审批制度改革。对照安全生产法律法规，对我局承担的行政许可、非行政许可和公共服务事项进行全面清理，明确审批事项、统一审批标准、简化审批手续、规范审批流程，严格按照法定时限审批。</w:t>
      </w:r>
      <w:r>
        <w:rPr>
          <w:rFonts w:hint="eastAsia" w:ascii="仿宋_GB2312" w:hAnsi="仿宋_GB2312" w:eastAsia="仿宋_GB2312" w:cs="仿宋_GB2312"/>
          <w:b/>
          <w:i w:val="0"/>
          <w:caps w:val="0"/>
          <w:color w:val="3D3D3D"/>
          <w:spacing w:val="0"/>
          <w:sz w:val="32"/>
          <w:szCs w:val="32"/>
          <w:bdr w:val="none" w:color="auto" w:sz="0" w:space="0"/>
          <w:shd w:val="clear" w:fill="FFFFFF"/>
        </w:rPr>
        <w:t>二是</w:t>
      </w:r>
      <w:r>
        <w:rPr>
          <w:rFonts w:hint="eastAsia" w:ascii="仿宋_GB2312" w:hAnsi="仿宋_GB2312" w:eastAsia="仿宋_GB2312" w:cs="仿宋_GB2312"/>
          <w:i w:val="0"/>
          <w:caps w:val="0"/>
          <w:color w:val="3D3D3D"/>
          <w:spacing w:val="0"/>
          <w:sz w:val="32"/>
          <w:szCs w:val="32"/>
          <w:bdr w:val="none" w:color="auto" w:sz="0" w:space="0"/>
          <w:shd w:val="clear" w:fill="FFFFFF"/>
        </w:rPr>
        <w:t>大力推进权力清单、责任清单建设。依照相关法律法规对现有行政职权进行了全面清理，制定了权力清单和责任清单，并通过局网站向社会公布。经梳理，行政许可</w:t>
      </w:r>
      <w:r>
        <w:rPr>
          <w:rFonts w:hint="eastAsia" w:ascii="仿宋_GB2312" w:hAnsi="仿宋_GB2312" w:eastAsia="仿宋_GB2312" w:cs="仿宋_GB2312"/>
          <w:i w:val="0"/>
          <w:caps w:val="0"/>
          <w:color w:val="3D3D3D"/>
          <w:spacing w:val="0"/>
          <w:sz w:val="32"/>
          <w:szCs w:val="32"/>
          <w:bdr w:val="none" w:color="auto" w:sz="0" w:space="0"/>
          <w:shd w:val="clear" w:fill="FFFFFF"/>
          <w:lang w:val="en-US" w:eastAsia="zh-CN"/>
        </w:rPr>
        <w:t>9</w:t>
      </w:r>
      <w:r>
        <w:rPr>
          <w:rFonts w:hint="eastAsia" w:ascii="仿宋_GB2312" w:hAnsi="仿宋_GB2312" w:eastAsia="仿宋_GB2312" w:cs="仿宋_GB2312"/>
          <w:i w:val="0"/>
          <w:caps w:val="0"/>
          <w:color w:val="3D3D3D"/>
          <w:spacing w:val="0"/>
          <w:sz w:val="32"/>
          <w:szCs w:val="32"/>
          <w:bdr w:val="none" w:color="auto" w:sz="0" w:space="0"/>
          <w:shd w:val="clear" w:fill="FFFFFF"/>
        </w:rPr>
        <w:t>项，行政处罚1</w:t>
      </w:r>
      <w:r>
        <w:rPr>
          <w:rFonts w:hint="eastAsia" w:ascii="仿宋_GB2312" w:hAnsi="仿宋_GB2312" w:eastAsia="仿宋_GB2312" w:cs="仿宋_GB2312"/>
          <w:i w:val="0"/>
          <w:caps w:val="0"/>
          <w:color w:val="3D3D3D"/>
          <w:spacing w:val="0"/>
          <w:sz w:val="32"/>
          <w:szCs w:val="32"/>
          <w:bdr w:val="none" w:color="auto" w:sz="0" w:space="0"/>
          <w:shd w:val="clear" w:fill="FFFFFF"/>
          <w:lang w:val="en-US" w:eastAsia="zh-CN"/>
        </w:rPr>
        <w:t>48</w:t>
      </w:r>
      <w:r>
        <w:rPr>
          <w:rFonts w:hint="eastAsia" w:ascii="仿宋_GB2312" w:hAnsi="仿宋_GB2312" w:eastAsia="仿宋_GB2312" w:cs="仿宋_GB2312"/>
          <w:i w:val="0"/>
          <w:caps w:val="0"/>
          <w:color w:val="3D3D3D"/>
          <w:spacing w:val="0"/>
          <w:sz w:val="32"/>
          <w:szCs w:val="32"/>
          <w:bdr w:val="none" w:color="auto" w:sz="0" w:space="0"/>
          <w:shd w:val="clear" w:fill="FFFFFF"/>
        </w:rPr>
        <w:t>项，行政</w:t>
      </w:r>
      <w:r>
        <w:rPr>
          <w:rFonts w:hint="eastAsia" w:ascii="仿宋_GB2312" w:hAnsi="仿宋_GB2312" w:eastAsia="仿宋_GB2312" w:cs="仿宋_GB2312"/>
          <w:i w:val="0"/>
          <w:caps w:val="0"/>
          <w:color w:val="3D3D3D"/>
          <w:spacing w:val="0"/>
          <w:sz w:val="32"/>
          <w:szCs w:val="32"/>
          <w:bdr w:val="none" w:color="auto" w:sz="0" w:space="0"/>
          <w:shd w:val="clear" w:fill="FFFFFF"/>
          <w:lang w:eastAsia="zh-CN"/>
        </w:rPr>
        <w:t>给付</w:t>
      </w:r>
      <w:r>
        <w:rPr>
          <w:rFonts w:hint="eastAsia" w:ascii="仿宋_GB2312" w:hAnsi="仿宋_GB2312" w:eastAsia="仿宋_GB2312" w:cs="仿宋_GB2312"/>
          <w:i w:val="0"/>
          <w:caps w:val="0"/>
          <w:color w:val="3D3D3D"/>
          <w:spacing w:val="0"/>
          <w:sz w:val="32"/>
          <w:szCs w:val="32"/>
          <w:bdr w:val="none" w:color="auto" w:sz="0" w:space="0"/>
          <w:shd w:val="clear" w:fill="FFFFFF"/>
          <w:lang w:val="en-US" w:eastAsia="zh-CN"/>
        </w:rPr>
        <w:t>1</w:t>
      </w:r>
      <w:r>
        <w:rPr>
          <w:rFonts w:hint="eastAsia" w:ascii="仿宋_GB2312" w:hAnsi="仿宋_GB2312" w:eastAsia="仿宋_GB2312" w:cs="仿宋_GB2312"/>
          <w:i w:val="0"/>
          <w:caps w:val="0"/>
          <w:color w:val="3D3D3D"/>
          <w:spacing w:val="0"/>
          <w:sz w:val="32"/>
          <w:szCs w:val="32"/>
          <w:bdr w:val="none" w:color="auto" w:sz="0" w:space="0"/>
          <w:shd w:val="clear" w:fill="FFFFFF"/>
        </w:rPr>
        <w:t>项，行政强制2项，</w:t>
      </w:r>
      <w:r>
        <w:rPr>
          <w:rFonts w:hint="eastAsia" w:ascii="仿宋_GB2312" w:hAnsi="仿宋_GB2312" w:eastAsia="仿宋_GB2312" w:cs="仿宋_GB2312"/>
          <w:i w:val="0"/>
          <w:caps w:val="0"/>
          <w:color w:val="3D3D3D"/>
          <w:spacing w:val="0"/>
          <w:sz w:val="32"/>
          <w:szCs w:val="32"/>
          <w:bdr w:val="none" w:color="auto" w:sz="0" w:space="0"/>
          <w:shd w:val="clear" w:fill="FFFFFF"/>
          <w:lang w:eastAsia="zh-CN"/>
        </w:rPr>
        <w:t>行政检查</w:t>
      </w:r>
      <w:r>
        <w:rPr>
          <w:rFonts w:hint="eastAsia" w:ascii="仿宋_GB2312" w:hAnsi="仿宋_GB2312" w:eastAsia="仿宋_GB2312" w:cs="仿宋_GB2312"/>
          <w:i w:val="0"/>
          <w:caps w:val="0"/>
          <w:color w:val="3D3D3D"/>
          <w:spacing w:val="0"/>
          <w:sz w:val="32"/>
          <w:szCs w:val="32"/>
          <w:bdr w:val="none" w:color="auto" w:sz="0" w:space="0"/>
          <w:shd w:val="clear" w:fill="FFFFFF"/>
          <w:lang w:val="en-US" w:eastAsia="zh-CN"/>
        </w:rPr>
        <w:t>5项，行政确认1项，行政奖励1项，</w:t>
      </w:r>
      <w:r>
        <w:rPr>
          <w:rFonts w:hint="eastAsia" w:ascii="仿宋_GB2312" w:hAnsi="仿宋_GB2312" w:eastAsia="仿宋_GB2312" w:cs="仿宋_GB2312"/>
          <w:i w:val="0"/>
          <w:caps w:val="0"/>
          <w:color w:val="3D3D3D"/>
          <w:spacing w:val="0"/>
          <w:sz w:val="32"/>
          <w:szCs w:val="32"/>
          <w:bdr w:val="none" w:color="auto" w:sz="0" w:space="0"/>
          <w:shd w:val="clear" w:fill="FFFFFF"/>
        </w:rPr>
        <w:t>其他</w:t>
      </w:r>
      <w:r>
        <w:rPr>
          <w:rFonts w:hint="eastAsia" w:ascii="仿宋_GB2312" w:hAnsi="仿宋_GB2312" w:eastAsia="仿宋_GB2312" w:cs="仿宋_GB2312"/>
          <w:i w:val="0"/>
          <w:caps w:val="0"/>
          <w:color w:val="3D3D3D"/>
          <w:spacing w:val="0"/>
          <w:sz w:val="32"/>
          <w:szCs w:val="32"/>
          <w:bdr w:val="none" w:color="auto" w:sz="0" w:space="0"/>
          <w:shd w:val="clear" w:fill="FFFFFF"/>
          <w:lang w:eastAsia="zh-CN"/>
        </w:rPr>
        <w:t>行政</w:t>
      </w:r>
      <w:r>
        <w:rPr>
          <w:rFonts w:hint="eastAsia" w:ascii="仿宋_GB2312" w:hAnsi="仿宋_GB2312" w:eastAsia="仿宋_GB2312" w:cs="仿宋_GB2312"/>
          <w:i w:val="0"/>
          <w:caps w:val="0"/>
          <w:color w:val="3D3D3D"/>
          <w:spacing w:val="0"/>
          <w:sz w:val="32"/>
          <w:szCs w:val="32"/>
          <w:bdr w:val="none" w:color="auto" w:sz="0" w:space="0"/>
          <w:shd w:val="clear" w:fill="FFFFFF"/>
        </w:rPr>
        <w:t>权力</w:t>
      </w:r>
      <w:r>
        <w:rPr>
          <w:rFonts w:hint="eastAsia" w:ascii="仿宋_GB2312" w:hAnsi="仿宋_GB2312" w:eastAsia="仿宋_GB2312" w:cs="仿宋_GB2312"/>
          <w:i w:val="0"/>
          <w:caps w:val="0"/>
          <w:color w:val="3D3D3D"/>
          <w:spacing w:val="0"/>
          <w:sz w:val="32"/>
          <w:szCs w:val="32"/>
          <w:bdr w:val="none" w:color="auto" w:sz="0" w:space="0"/>
          <w:shd w:val="clear" w:fill="FFFFFF"/>
          <w:lang w:val="en-US" w:eastAsia="zh-CN"/>
        </w:rPr>
        <w:t>8</w:t>
      </w:r>
      <w:r>
        <w:rPr>
          <w:rFonts w:hint="eastAsia" w:ascii="仿宋_GB2312" w:hAnsi="仿宋_GB2312" w:eastAsia="仿宋_GB2312" w:cs="仿宋_GB2312"/>
          <w:i w:val="0"/>
          <w:caps w:val="0"/>
          <w:color w:val="3D3D3D"/>
          <w:spacing w:val="0"/>
          <w:sz w:val="32"/>
          <w:szCs w:val="32"/>
          <w:bdr w:val="none" w:color="auto" w:sz="0" w:space="0"/>
          <w:shd w:val="clear" w:fill="FFFFFF"/>
        </w:rPr>
        <w:t>项，并在</w:t>
      </w:r>
      <w:r>
        <w:rPr>
          <w:rFonts w:hint="eastAsia" w:ascii="仿宋_GB2312" w:hAnsi="仿宋_GB2312" w:eastAsia="仿宋_GB2312" w:cs="仿宋_GB2312"/>
          <w:i w:val="0"/>
          <w:caps w:val="0"/>
          <w:color w:val="3D3D3D"/>
          <w:spacing w:val="0"/>
          <w:sz w:val="32"/>
          <w:szCs w:val="32"/>
          <w:bdr w:val="none" w:color="auto" w:sz="0" w:space="0"/>
          <w:shd w:val="clear" w:fill="FFFFFF"/>
          <w:lang w:eastAsia="zh-CN"/>
        </w:rPr>
        <w:t>涞源县</w:t>
      </w:r>
      <w:r>
        <w:rPr>
          <w:rFonts w:hint="eastAsia" w:ascii="仿宋_GB2312" w:hAnsi="仿宋_GB2312" w:eastAsia="仿宋_GB2312" w:cs="仿宋_GB2312"/>
          <w:i w:val="0"/>
          <w:caps w:val="0"/>
          <w:color w:val="3D3D3D"/>
          <w:spacing w:val="0"/>
          <w:sz w:val="32"/>
          <w:szCs w:val="32"/>
          <w:bdr w:val="none" w:color="auto" w:sz="0" w:space="0"/>
          <w:shd w:val="clear" w:fill="FFFFFF"/>
        </w:rPr>
        <w:t>政府网站公开。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320"/>
        <w:rPr>
          <w:rFonts w:hint="eastAsia" w:ascii="仿宋_GB2312" w:hAnsi="仿宋_GB2312" w:eastAsia="仿宋_GB2312" w:cs="仿宋_GB2312"/>
          <w:i w:val="0"/>
          <w:caps w:val="0"/>
          <w:color w:val="3D3D3D"/>
          <w:spacing w:val="0"/>
          <w:sz w:val="32"/>
          <w:szCs w:val="32"/>
        </w:rPr>
      </w:pPr>
      <w:r>
        <w:rPr>
          <w:rFonts w:hint="eastAsia" w:ascii="仿宋_GB2312" w:hAnsi="仿宋_GB2312" w:eastAsia="仿宋_GB2312" w:cs="仿宋_GB2312"/>
          <w:i w:val="0"/>
          <w:caps w:val="0"/>
          <w:color w:val="3D3D3D"/>
          <w:spacing w:val="0"/>
          <w:sz w:val="32"/>
          <w:szCs w:val="32"/>
          <w:bdr w:val="none" w:color="auto" w:sz="0" w:space="0"/>
          <w:shd w:val="clear" w:fill="FFFFFF"/>
        </w:rPr>
        <w:t>（三）健全依法决策机制</w:t>
      </w:r>
      <w:r>
        <w:rPr>
          <w:rFonts w:hint="eastAsia" w:ascii="仿宋_GB2312" w:hAnsi="仿宋_GB2312" w:eastAsia="仿宋_GB2312" w:cs="仿宋_GB2312"/>
          <w:i w:val="0"/>
          <w:caps w:val="0"/>
          <w:color w:val="3D3D3D"/>
          <w:spacing w:val="0"/>
          <w:sz w:val="32"/>
          <w:szCs w:val="32"/>
          <w:bdr w:val="none" w:color="auto" w:sz="0" w:space="0"/>
          <w:shd w:val="clear" w:fill="FFFFFF"/>
          <w:lang w:eastAsia="zh-CN"/>
        </w:rPr>
        <w:t>，</w:t>
      </w:r>
      <w:r>
        <w:rPr>
          <w:rFonts w:hint="eastAsia" w:ascii="仿宋_GB2312" w:hAnsi="仿宋_GB2312" w:eastAsia="仿宋_GB2312" w:cs="仿宋_GB2312"/>
          <w:i w:val="0"/>
          <w:caps w:val="0"/>
          <w:color w:val="454545"/>
          <w:spacing w:val="0"/>
          <w:sz w:val="32"/>
          <w:szCs w:val="32"/>
        </w:rPr>
        <w:t>做好全面推行重大行政执法决定法制审核、执法全过程记录、行政执法公示三项制度建设的牵头工作。</w:t>
      </w:r>
      <w:r>
        <w:rPr>
          <w:rFonts w:hint="eastAsia" w:ascii="仿宋_GB2312" w:hAnsi="仿宋_GB2312" w:eastAsia="仿宋_GB2312" w:cs="仿宋_GB2312"/>
          <w:b/>
          <w:i w:val="0"/>
          <w:caps w:val="0"/>
          <w:color w:val="3D3D3D"/>
          <w:spacing w:val="0"/>
          <w:sz w:val="32"/>
          <w:szCs w:val="32"/>
          <w:bdr w:val="none" w:color="auto" w:sz="0" w:space="0"/>
          <w:shd w:val="clear" w:fill="FFFFFF"/>
        </w:rPr>
        <w:t>一是</w:t>
      </w:r>
      <w:r>
        <w:rPr>
          <w:rFonts w:hint="eastAsia" w:ascii="仿宋_GB2312" w:hAnsi="仿宋_GB2312" w:eastAsia="仿宋_GB2312" w:cs="仿宋_GB2312"/>
          <w:i w:val="0"/>
          <w:caps w:val="0"/>
          <w:color w:val="3D3D3D"/>
          <w:spacing w:val="0"/>
          <w:sz w:val="32"/>
          <w:szCs w:val="32"/>
          <w:bdr w:val="none" w:color="auto" w:sz="0" w:space="0"/>
          <w:shd w:val="clear" w:fill="FFFFFF"/>
        </w:rPr>
        <w:t>落实重大事项决策程序</w:t>
      </w:r>
      <w:r>
        <w:rPr>
          <w:rFonts w:hint="eastAsia" w:ascii="仿宋_GB2312" w:hAnsi="仿宋_GB2312" w:eastAsia="仿宋_GB2312" w:cs="仿宋_GB2312"/>
          <w:i w:val="0"/>
          <w:caps w:val="0"/>
          <w:color w:val="3D3D3D"/>
          <w:spacing w:val="0"/>
          <w:sz w:val="32"/>
          <w:szCs w:val="32"/>
          <w:bdr w:val="none" w:color="auto" w:sz="0" w:space="0"/>
          <w:shd w:val="clear" w:fill="FFFFFF"/>
          <w:lang w:eastAsia="zh-CN"/>
        </w:rPr>
        <w:t>，</w:t>
      </w:r>
      <w:r>
        <w:rPr>
          <w:rFonts w:hint="eastAsia" w:ascii="仿宋_GB2312" w:hAnsi="仿宋_GB2312" w:eastAsia="仿宋_GB2312" w:cs="仿宋_GB2312"/>
          <w:i w:val="0"/>
          <w:caps w:val="0"/>
          <w:color w:val="3D3D3D"/>
          <w:spacing w:val="0"/>
          <w:sz w:val="32"/>
          <w:szCs w:val="32"/>
          <w:bdr w:val="none" w:color="auto" w:sz="0" w:space="0"/>
          <w:shd w:val="clear" w:fill="FFFFFF"/>
        </w:rPr>
        <w:t>重大事项须经局党委讨论和决定通过。</w:t>
      </w:r>
      <w:r>
        <w:rPr>
          <w:rFonts w:hint="eastAsia" w:ascii="仿宋_GB2312" w:hAnsi="仿宋_GB2312" w:eastAsia="仿宋_GB2312" w:cs="仿宋_GB2312"/>
          <w:b/>
          <w:bCs/>
          <w:i w:val="0"/>
          <w:caps w:val="0"/>
          <w:color w:val="3D3D3D"/>
          <w:spacing w:val="0"/>
          <w:sz w:val="32"/>
          <w:szCs w:val="32"/>
          <w:bdr w:val="none" w:color="auto" w:sz="0" w:space="0"/>
          <w:shd w:val="clear" w:fill="FFFFFF"/>
        </w:rPr>
        <w:t>二</w:t>
      </w:r>
      <w:r>
        <w:rPr>
          <w:rFonts w:hint="eastAsia" w:ascii="仿宋_GB2312" w:hAnsi="仿宋_GB2312" w:eastAsia="仿宋_GB2312" w:cs="仿宋_GB2312"/>
          <w:b/>
          <w:i w:val="0"/>
          <w:caps w:val="0"/>
          <w:color w:val="3D3D3D"/>
          <w:spacing w:val="0"/>
          <w:sz w:val="32"/>
          <w:szCs w:val="32"/>
          <w:bdr w:val="none" w:color="auto" w:sz="0" w:space="0"/>
          <w:shd w:val="clear" w:fill="FFFFFF"/>
        </w:rPr>
        <w:t>是</w:t>
      </w:r>
      <w:r>
        <w:rPr>
          <w:rFonts w:hint="eastAsia" w:ascii="仿宋_GB2312" w:hAnsi="仿宋_GB2312" w:eastAsia="仿宋_GB2312" w:cs="仿宋_GB2312"/>
          <w:i w:val="0"/>
          <w:caps w:val="0"/>
          <w:color w:val="3D3D3D"/>
          <w:spacing w:val="0"/>
          <w:sz w:val="32"/>
          <w:szCs w:val="32"/>
          <w:bdr w:val="none" w:color="auto" w:sz="0" w:space="0"/>
          <w:shd w:val="clear" w:fill="FFFFFF"/>
        </w:rPr>
        <w:t>加强规范性文件合法性审查</w:t>
      </w:r>
      <w:r>
        <w:rPr>
          <w:rFonts w:hint="eastAsia" w:ascii="仿宋_GB2312" w:hAnsi="仿宋_GB2312" w:eastAsia="仿宋_GB2312" w:cs="仿宋_GB2312"/>
          <w:i w:val="0"/>
          <w:caps w:val="0"/>
          <w:color w:val="3D3D3D"/>
          <w:spacing w:val="0"/>
          <w:sz w:val="32"/>
          <w:szCs w:val="32"/>
          <w:bdr w:val="none" w:color="auto" w:sz="0" w:space="0"/>
          <w:shd w:val="clear" w:fill="FFFFFF"/>
          <w:lang w:eastAsia="zh-CN"/>
        </w:rPr>
        <w:t>。</w:t>
      </w:r>
      <w:r>
        <w:rPr>
          <w:rFonts w:hint="eastAsia" w:ascii="仿宋_GB2312" w:hAnsi="仿宋_GB2312" w:eastAsia="仿宋_GB2312" w:cs="仿宋_GB2312"/>
          <w:b/>
          <w:i w:val="0"/>
          <w:caps w:val="0"/>
          <w:color w:val="3D3D3D"/>
          <w:spacing w:val="0"/>
          <w:sz w:val="32"/>
          <w:szCs w:val="32"/>
          <w:bdr w:val="none" w:color="auto" w:sz="0" w:space="0"/>
          <w:shd w:val="clear" w:fill="FFFFFF"/>
        </w:rPr>
        <w:t>三是</w:t>
      </w:r>
      <w:r>
        <w:rPr>
          <w:rFonts w:hint="eastAsia" w:ascii="仿宋_GB2312" w:hAnsi="仿宋_GB2312" w:eastAsia="仿宋_GB2312" w:cs="仿宋_GB2312"/>
          <w:i w:val="0"/>
          <w:caps w:val="0"/>
          <w:color w:val="3D3D3D"/>
          <w:spacing w:val="0"/>
          <w:sz w:val="32"/>
          <w:szCs w:val="32"/>
          <w:bdr w:val="none" w:color="auto" w:sz="0" w:space="0"/>
          <w:shd w:val="clear" w:fill="FFFFFF"/>
        </w:rPr>
        <w:t>落实法律顾问制度，</w:t>
      </w:r>
      <w:r>
        <w:rPr>
          <w:rFonts w:hint="eastAsia" w:ascii="仿宋_GB2312" w:hAnsi="仿宋_GB2312" w:eastAsia="仿宋_GB2312" w:cs="仿宋_GB2312"/>
          <w:i w:val="0"/>
          <w:caps w:val="0"/>
          <w:color w:val="000000"/>
          <w:spacing w:val="0"/>
          <w:sz w:val="32"/>
          <w:szCs w:val="32"/>
          <w:bdr w:val="none" w:color="auto" w:sz="0" w:space="0"/>
          <w:shd w:val="clear" w:fill="FFFFFF"/>
        </w:rPr>
        <w:t>为局内重大决策、行政执法、化解矛盾纠纷、事故调查处理等提供法治支撑。</w:t>
      </w:r>
      <w:r>
        <w:rPr>
          <w:rFonts w:hint="eastAsia" w:ascii="仿宋_GB2312" w:hAnsi="仿宋_GB2312" w:eastAsia="仿宋_GB2312" w:cs="仿宋_GB2312"/>
          <w:b/>
          <w:bCs/>
          <w:i w:val="0"/>
          <w:caps w:val="0"/>
          <w:color w:val="000000"/>
          <w:spacing w:val="0"/>
          <w:sz w:val="32"/>
          <w:szCs w:val="32"/>
          <w:bdr w:val="none" w:color="auto" w:sz="0" w:space="0"/>
          <w:shd w:val="clear" w:fill="FFFFFF"/>
          <w:lang w:eastAsia="zh-CN"/>
        </w:rPr>
        <w:t>四是</w:t>
      </w:r>
      <w:r>
        <w:rPr>
          <w:rFonts w:hint="eastAsia" w:ascii="仿宋_GB2312" w:hAnsi="仿宋_GB2312" w:eastAsia="仿宋_GB2312" w:cs="仿宋_GB2312"/>
          <w:i w:val="0"/>
          <w:caps w:val="0"/>
          <w:color w:val="454545"/>
          <w:spacing w:val="0"/>
          <w:sz w:val="32"/>
          <w:szCs w:val="32"/>
        </w:rPr>
        <w:t>严格执行重大处罚案件集体讨论决定制度，每一起案件都经过案件</w:t>
      </w:r>
      <w:r>
        <w:rPr>
          <w:rFonts w:hint="eastAsia" w:ascii="仿宋_GB2312" w:hAnsi="仿宋_GB2312" w:eastAsia="仿宋_GB2312" w:cs="仿宋_GB2312"/>
          <w:i w:val="0"/>
          <w:caps w:val="0"/>
          <w:color w:val="454545"/>
          <w:spacing w:val="0"/>
          <w:sz w:val="32"/>
          <w:szCs w:val="32"/>
          <w:lang w:eastAsia="zh-CN"/>
        </w:rPr>
        <w:t>法制审核小组</w:t>
      </w:r>
      <w:r>
        <w:rPr>
          <w:rFonts w:hint="eastAsia" w:ascii="仿宋_GB2312" w:hAnsi="仿宋_GB2312" w:eastAsia="仿宋_GB2312" w:cs="仿宋_GB2312"/>
          <w:i w:val="0"/>
          <w:caps w:val="0"/>
          <w:color w:val="454545"/>
          <w:spacing w:val="0"/>
          <w:sz w:val="32"/>
          <w:szCs w:val="32"/>
        </w:rPr>
        <w:t>讨论决定。按照</w:t>
      </w:r>
      <w:r>
        <w:rPr>
          <w:rFonts w:hint="eastAsia" w:ascii="仿宋_GB2312" w:hAnsi="仿宋_GB2312" w:eastAsia="仿宋_GB2312" w:cs="仿宋_GB2312"/>
          <w:i w:val="0"/>
          <w:caps w:val="0"/>
          <w:color w:val="454545"/>
          <w:spacing w:val="0"/>
          <w:sz w:val="32"/>
          <w:szCs w:val="32"/>
          <w:lang w:eastAsia="zh-CN"/>
        </w:rPr>
        <w:t>保定</w:t>
      </w:r>
      <w:r>
        <w:rPr>
          <w:rFonts w:hint="eastAsia" w:ascii="仿宋_GB2312" w:hAnsi="仿宋_GB2312" w:eastAsia="仿宋_GB2312" w:cs="仿宋_GB2312"/>
          <w:i w:val="0"/>
          <w:caps w:val="0"/>
          <w:color w:val="454545"/>
          <w:spacing w:val="0"/>
          <w:sz w:val="32"/>
          <w:szCs w:val="32"/>
        </w:rPr>
        <w:t>市</w:t>
      </w:r>
      <w:r>
        <w:rPr>
          <w:rFonts w:hint="eastAsia" w:ascii="仿宋_GB2312" w:hAnsi="仿宋_GB2312" w:eastAsia="仿宋_GB2312" w:cs="仿宋_GB2312"/>
          <w:i w:val="0"/>
          <w:caps w:val="0"/>
          <w:color w:val="454545"/>
          <w:spacing w:val="0"/>
          <w:sz w:val="32"/>
          <w:szCs w:val="32"/>
          <w:lang w:eastAsia="zh-CN"/>
        </w:rPr>
        <w:t>应急</w:t>
      </w:r>
      <w:r>
        <w:rPr>
          <w:rFonts w:hint="eastAsia" w:ascii="仿宋_GB2312" w:hAnsi="仿宋_GB2312" w:eastAsia="仿宋_GB2312" w:cs="仿宋_GB2312"/>
          <w:i w:val="0"/>
          <w:caps w:val="0"/>
          <w:color w:val="454545"/>
          <w:spacing w:val="0"/>
          <w:sz w:val="32"/>
          <w:szCs w:val="32"/>
        </w:rPr>
        <w:t>局和我局颁布的各类安全生产行政处罚自由裁量权指导标准的规定进行量罚</w:t>
      </w:r>
      <w:r>
        <w:rPr>
          <w:rFonts w:hint="eastAsia" w:ascii="仿宋_GB2312" w:hAnsi="仿宋_GB2312" w:eastAsia="仿宋_GB2312" w:cs="仿宋_GB2312"/>
          <w:i w:val="0"/>
          <w:caps w:val="0"/>
          <w:color w:val="454545"/>
          <w:spacing w:val="0"/>
          <w:sz w:val="32"/>
          <w:szCs w:val="32"/>
          <w:lang w:eastAsia="zh-CN"/>
        </w:rPr>
        <w:t>。</w:t>
      </w:r>
      <w:r>
        <w:rPr>
          <w:rFonts w:hint="eastAsia" w:ascii="仿宋_GB2312" w:hAnsi="仿宋_GB2312" w:eastAsia="仿宋_GB2312" w:cs="仿宋_GB2312"/>
          <w:b/>
          <w:bCs/>
          <w:i w:val="0"/>
          <w:caps w:val="0"/>
          <w:color w:val="454545"/>
          <w:spacing w:val="0"/>
          <w:sz w:val="32"/>
          <w:szCs w:val="32"/>
          <w:lang w:eastAsia="zh-CN"/>
        </w:rPr>
        <w:t>五是</w:t>
      </w:r>
      <w:r>
        <w:rPr>
          <w:rFonts w:hint="eastAsia" w:ascii="仿宋_GB2312" w:hAnsi="仿宋_GB2312" w:eastAsia="仿宋_GB2312" w:cs="仿宋_GB2312"/>
          <w:i w:val="0"/>
          <w:caps w:val="0"/>
          <w:color w:val="454545"/>
          <w:spacing w:val="0"/>
          <w:sz w:val="32"/>
          <w:szCs w:val="32"/>
        </w:rPr>
        <w:t>严格落实上级关于处罚案件信息公开的制度要求，做好行政处罚结果网上公开工作，确保每个案件办结后及时依法公开执法情况。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仿宋_GB2312" w:hAnsi="仿宋_GB2312" w:eastAsia="仿宋_GB2312" w:cs="仿宋_GB2312"/>
          <w:i w:val="0"/>
          <w:caps w:val="0"/>
          <w:color w:val="3D3D3D"/>
          <w:spacing w:val="0"/>
          <w:sz w:val="32"/>
          <w:szCs w:val="32"/>
        </w:rPr>
      </w:pPr>
      <w:r>
        <w:rPr>
          <w:rFonts w:hint="eastAsia" w:ascii="仿宋_GB2312" w:hAnsi="仿宋_GB2312" w:eastAsia="仿宋_GB2312" w:cs="仿宋_GB2312"/>
          <w:i w:val="0"/>
          <w:caps w:val="0"/>
          <w:color w:val="000000"/>
          <w:spacing w:val="0"/>
          <w:sz w:val="32"/>
          <w:szCs w:val="32"/>
          <w:bdr w:val="none" w:color="auto" w:sz="0" w:space="0"/>
          <w:shd w:val="clear" w:fill="FFFFFF"/>
        </w:rPr>
        <w:t>(四)</w:t>
      </w:r>
      <w:r>
        <w:rPr>
          <w:rFonts w:hint="eastAsia" w:ascii="仿宋_GB2312" w:hAnsi="仿宋_GB2312" w:eastAsia="仿宋_GB2312" w:cs="仿宋_GB2312"/>
          <w:i w:val="0"/>
          <w:caps w:val="0"/>
          <w:color w:val="3D3D3D"/>
          <w:spacing w:val="0"/>
          <w:sz w:val="32"/>
          <w:szCs w:val="32"/>
          <w:bdr w:val="none" w:color="auto" w:sz="0" w:space="0"/>
          <w:shd w:val="clear" w:fill="FFFFFF"/>
        </w:rPr>
        <w:t> 严格规范公正文明执法。</w:t>
      </w:r>
      <w:r>
        <w:rPr>
          <w:rFonts w:hint="eastAsia" w:ascii="仿宋_GB2312" w:hAnsi="仿宋_GB2312" w:eastAsia="仿宋_GB2312" w:cs="仿宋_GB2312"/>
          <w:b/>
          <w:i w:val="0"/>
          <w:caps w:val="0"/>
          <w:color w:val="3D3D3D"/>
          <w:spacing w:val="0"/>
          <w:sz w:val="32"/>
          <w:szCs w:val="32"/>
          <w:bdr w:val="none" w:color="auto" w:sz="0" w:space="0"/>
          <w:shd w:val="clear" w:fill="FFFFFF"/>
        </w:rPr>
        <w:t>一是</w:t>
      </w:r>
      <w:r>
        <w:rPr>
          <w:rFonts w:hint="eastAsia" w:ascii="仿宋_GB2312" w:hAnsi="仿宋_GB2312" w:eastAsia="仿宋_GB2312" w:cs="仿宋_GB2312"/>
          <w:i w:val="0"/>
          <w:caps w:val="0"/>
          <w:color w:val="3D3D3D"/>
          <w:spacing w:val="0"/>
          <w:sz w:val="32"/>
          <w:szCs w:val="32"/>
          <w:bdr w:val="none" w:color="auto" w:sz="0" w:space="0"/>
          <w:shd w:val="clear" w:fill="FFFFFF"/>
        </w:rPr>
        <w:t>有序开展行政执法工作。严格按照年度安全生产监督检查计划开展执法检查，同时，结合“双随机 一公开”计划，对危险化学品、非煤矿山、烟花爆竹、工贸等重点行业领域开展随机抽查。</w:t>
      </w:r>
      <w:r>
        <w:rPr>
          <w:rFonts w:hint="eastAsia" w:ascii="仿宋_GB2312" w:hAnsi="仿宋_GB2312" w:eastAsia="仿宋_GB2312" w:cs="仿宋_GB2312"/>
          <w:b/>
          <w:i w:val="0"/>
          <w:caps w:val="0"/>
          <w:color w:val="3D3D3D"/>
          <w:spacing w:val="0"/>
          <w:sz w:val="32"/>
          <w:szCs w:val="32"/>
          <w:bdr w:val="none" w:color="auto" w:sz="0" w:space="0"/>
          <w:shd w:val="clear" w:fill="FFFFFF"/>
        </w:rPr>
        <w:t>二是</w:t>
      </w:r>
      <w:r>
        <w:rPr>
          <w:rFonts w:hint="eastAsia" w:ascii="仿宋_GB2312" w:hAnsi="仿宋_GB2312" w:eastAsia="仿宋_GB2312" w:cs="仿宋_GB2312"/>
          <w:i w:val="0"/>
          <w:caps w:val="0"/>
          <w:color w:val="3D3D3D"/>
          <w:spacing w:val="0"/>
          <w:sz w:val="32"/>
          <w:szCs w:val="32"/>
          <w:bdr w:val="none" w:color="auto" w:sz="0" w:space="0"/>
          <w:shd w:val="clear" w:fill="FFFFFF"/>
        </w:rPr>
        <w:t>严格事故查处。认真贯彻落实和严格执行《安全生产法》和《国务院生产安全事故报告和处理条例》，按照事故查处“四不放过”原则，严格查处各类生产安全事故，严肃追究有关责任单位和责任人的责任。</w:t>
      </w:r>
      <w:r>
        <w:rPr>
          <w:rFonts w:hint="eastAsia" w:ascii="仿宋_GB2312" w:hAnsi="仿宋_GB2312" w:eastAsia="仿宋_GB2312" w:cs="仿宋_GB2312"/>
          <w:b/>
          <w:i w:val="0"/>
          <w:caps w:val="0"/>
          <w:color w:val="3D3D3D"/>
          <w:spacing w:val="0"/>
          <w:sz w:val="32"/>
          <w:szCs w:val="32"/>
          <w:bdr w:val="none" w:color="auto" w:sz="0" w:space="0"/>
          <w:shd w:val="clear" w:fill="FFFFFF"/>
          <w:lang w:eastAsia="zh-CN"/>
        </w:rPr>
        <w:t>三</w:t>
      </w:r>
      <w:r>
        <w:rPr>
          <w:rFonts w:hint="eastAsia" w:ascii="仿宋_GB2312" w:hAnsi="仿宋_GB2312" w:eastAsia="仿宋_GB2312" w:cs="仿宋_GB2312"/>
          <w:b/>
          <w:i w:val="0"/>
          <w:caps w:val="0"/>
          <w:color w:val="3D3D3D"/>
          <w:spacing w:val="0"/>
          <w:sz w:val="32"/>
          <w:szCs w:val="32"/>
          <w:bdr w:val="none" w:color="auto" w:sz="0" w:space="0"/>
          <w:shd w:val="clear" w:fill="FFFFFF"/>
        </w:rPr>
        <w:t>是</w:t>
      </w:r>
      <w:r>
        <w:rPr>
          <w:rFonts w:hint="eastAsia" w:ascii="仿宋_GB2312" w:hAnsi="仿宋_GB2312" w:eastAsia="仿宋_GB2312" w:cs="仿宋_GB2312"/>
          <w:i w:val="0"/>
          <w:caps w:val="0"/>
          <w:color w:val="454545"/>
          <w:spacing w:val="0"/>
          <w:sz w:val="32"/>
          <w:szCs w:val="32"/>
        </w:rPr>
        <w:t>对执法人员进行针对性执法培训。</w:t>
      </w:r>
      <w:r>
        <w:rPr>
          <w:rFonts w:hint="eastAsia" w:ascii="仿宋_GB2312" w:hAnsi="仿宋_GB2312" w:eastAsia="仿宋_GB2312" w:cs="仿宋_GB2312"/>
          <w:i w:val="0"/>
          <w:caps w:val="0"/>
          <w:color w:val="3D3D3D"/>
          <w:spacing w:val="0"/>
          <w:sz w:val="32"/>
          <w:szCs w:val="32"/>
          <w:bdr w:val="none" w:color="auto" w:sz="0" w:space="0"/>
          <w:shd w:val="clear" w:fill="FFFFFF"/>
        </w:rPr>
        <w:t>组织开展安全生产行政执法专题培训，重点讲解生产安全事故调查报告撰写、安全生产相关法律法规等内容，</w:t>
      </w:r>
      <w:r>
        <w:rPr>
          <w:rFonts w:hint="eastAsia" w:ascii="仿宋_GB2312" w:hAnsi="仿宋_GB2312" w:eastAsia="仿宋_GB2312" w:cs="仿宋_GB2312"/>
          <w:i w:val="0"/>
          <w:caps w:val="0"/>
          <w:color w:val="000000"/>
          <w:spacing w:val="0"/>
          <w:sz w:val="32"/>
          <w:szCs w:val="32"/>
          <w:bdr w:val="none" w:color="auto" w:sz="0" w:space="0"/>
          <w:shd w:val="clear" w:fill="FFFFFF"/>
        </w:rPr>
        <w:t>进一步提升执法人员业务水平和能力。</w:t>
      </w:r>
      <w:r>
        <w:rPr>
          <w:rFonts w:hint="eastAsia" w:ascii="仿宋_GB2312" w:hAnsi="仿宋_GB2312" w:eastAsia="仿宋_GB2312" w:cs="仿宋_GB2312"/>
          <w:b/>
          <w:i w:val="0"/>
          <w:caps w:val="0"/>
          <w:color w:val="3D3D3D"/>
          <w:spacing w:val="0"/>
          <w:sz w:val="32"/>
          <w:szCs w:val="32"/>
          <w:bdr w:val="none" w:color="auto" w:sz="0" w:space="0"/>
          <w:shd w:val="clear" w:fill="FFFFFF"/>
          <w:lang w:eastAsia="zh-CN"/>
        </w:rPr>
        <w:t>四</w:t>
      </w:r>
      <w:bookmarkStart w:id="0" w:name="_GoBack"/>
      <w:bookmarkEnd w:id="0"/>
      <w:r>
        <w:rPr>
          <w:rFonts w:hint="eastAsia" w:ascii="仿宋_GB2312" w:hAnsi="仿宋_GB2312" w:eastAsia="仿宋_GB2312" w:cs="仿宋_GB2312"/>
          <w:b/>
          <w:i w:val="0"/>
          <w:caps w:val="0"/>
          <w:color w:val="3D3D3D"/>
          <w:spacing w:val="0"/>
          <w:sz w:val="32"/>
          <w:szCs w:val="32"/>
          <w:bdr w:val="none" w:color="auto" w:sz="0" w:space="0"/>
          <w:shd w:val="clear" w:fill="FFFFFF"/>
        </w:rPr>
        <w:t>是</w:t>
      </w:r>
      <w:r>
        <w:rPr>
          <w:rFonts w:hint="eastAsia" w:ascii="仿宋_GB2312" w:hAnsi="仿宋_GB2312" w:eastAsia="仿宋_GB2312" w:cs="仿宋_GB2312"/>
          <w:i w:val="0"/>
          <w:caps w:val="0"/>
          <w:color w:val="3D3D3D"/>
          <w:spacing w:val="0"/>
          <w:sz w:val="32"/>
          <w:szCs w:val="32"/>
          <w:bdr w:val="none" w:color="auto" w:sz="0" w:space="0"/>
          <w:shd w:val="clear" w:fill="FFFFFF"/>
        </w:rPr>
        <w:t>开展案卷评查。按照</w:t>
      </w:r>
      <w:r>
        <w:rPr>
          <w:rFonts w:hint="eastAsia" w:ascii="仿宋_GB2312" w:hAnsi="仿宋_GB2312" w:eastAsia="仿宋_GB2312" w:cs="仿宋_GB2312"/>
          <w:i w:val="0"/>
          <w:caps w:val="0"/>
          <w:color w:val="3D3D3D"/>
          <w:spacing w:val="0"/>
          <w:sz w:val="32"/>
          <w:szCs w:val="32"/>
          <w:bdr w:val="none" w:color="auto" w:sz="0" w:space="0"/>
          <w:shd w:val="clear" w:fill="FFFFFF"/>
          <w:lang w:eastAsia="zh-CN"/>
        </w:rPr>
        <w:t>市</w:t>
      </w:r>
      <w:r>
        <w:rPr>
          <w:rFonts w:hint="eastAsia" w:ascii="仿宋_GB2312" w:hAnsi="仿宋_GB2312" w:eastAsia="仿宋_GB2312" w:cs="仿宋_GB2312"/>
          <w:i w:val="0"/>
          <w:caps w:val="0"/>
          <w:color w:val="3D3D3D"/>
          <w:spacing w:val="0"/>
          <w:sz w:val="32"/>
          <w:szCs w:val="32"/>
          <w:bdr w:val="none" w:color="auto" w:sz="0" w:space="0"/>
          <w:shd w:val="clear" w:fill="FFFFFF"/>
        </w:rPr>
        <w:t>应急</w:t>
      </w:r>
      <w:r>
        <w:rPr>
          <w:rFonts w:hint="eastAsia" w:ascii="仿宋_GB2312" w:hAnsi="仿宋_GB2312" w:eastAsia="仿宋_GB2312" w:cs="仿宋_GB2312"/>
          <w:i w:val="0"/>
          <w:caps w:val="0"/>
          <w:color w:val="3D3D3D"/>
          <w:spacing w:val="0"/>
          <w:sz w:val="32"/>
          <w:szCs w:val="32"/>
          <w:bdr w:val="none" w:color="auto" w:sz="0" w:space="0"/>
          <w:shd w:val="clear" w:fill="FFFFFF"/>
          <w:lang w:eastAsia="zh-CN"/>
        </w:rPr>
        <w:t>局</w:t>
      </w:r>
      <w:r>
        <w:rPr>
          <w:rFonts w:hint="eastAsia" w:ascii="仿宋_GB2312" w:hAnsi="仿宋_GB2312" w:eastAsia="仿宋_GB2312" w:cs="仿宋_GB2312"/>
          <w:i w:val="0"/>
          <w:caps w:val="0"/>
          <w:color w:val="3D3D3D"/>
          <w:spacing w:val="0"/>
          <w:sz w:val="32"/>
          <w:szCs w:val="32"/>
          <w:bdr w:val="none" w:color="auto" w:sz="0" w:space="0"/>
          <w:shd w:val="clear" w:fill="FFFFFF"/>
        </w:rPr>
        <w:t>和</w:t>
      </w:r>
      <w:r>
        <w:rPr>
          <w:rFonts w:hint="eastAsia" w:ascii="仿宋_GB2312" w:hAnsi="仿宋_GB2312" w:eastAsia="仿宋_GB2312" w:cs="仿宋_GB2312"/>
          <w:i w:val="0"/>
          <w:caps w:val="0"/>
          <w:color w:val="3D3D3D"/>
          <w:spacing w:val="0"/>
          <w:sz w:val="32"/>
          <w:szCs w:val="32"/>
          <w:bdr w:val="none" w:color="auto" w:sz="0" w:space="0"/>
          <w:shd w:val="clear" w:fill="FFFFFF"/>
          <w:lang w:eastAsia="zh-CN"/>
        </w:rPr>
        <w:t>县</w:t>
      </w:r>
      <w:r>
        <w:rPr>
          <w:rFonts w:hint="eastAsia" w:ascii="仿宋_GB2312" w:hAnsi="仿宋_GB2312" w:eastAsia="仿宋_GB2312" w:cs="仿宋_GB2312"/>
          <w:i w:val="0"/>
          <w:caps w:val="0"/>
          <w:color w:val="3D3D3D"/>
          <w:spacing w:val="0"/>
          <w:sz w:val="32"/>
          <w:szCs w:val="32"/>
          <w:bdr w:val="none" w:color="auto" w:sz="0" w:space="0"/>
          <w:shd w:val="clear" w:fill="FFFFFF"/>
        </w:rPr>
        <w:t>司法局统一部署，开展行政执法案卷评查活动。通过案卷评查，取长补短，不断提升案卷整体质量，规范行政执法行为。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left"/>
        <w:rPr>
          <w:rFonts w:hint="eastAsia" w:ascii="仿宋_GB2312" w:hAnsi="仿宋_GB2312" w:eastAsia="仿宋_GB2312" w:cs="仿宋_GB2312"/>
          <w:i w:val="0"/>
          <w:caps w:val="0"/>
          <w:color w:val="454545"/>
          <w:spacing w:val="0"/>
          <w:sz w:val="32"/>
          <w:szCs w:val="32"/>
        </w:rPr>
      </w:pPr>
      <w:r>
        <w:rPr>
          <w:rFonts w:hint="eastAsia" w:ascii="仿宋_GB2312" w:hAnsi="仿宋_GB2312" w:eastAsia="仿宋_GB2312" w:cs="仿宋_GB2312"/>
          <w:i w:val="0"/>
          <w:caps w:val="0"/>
          <w:color w:val="000000"/>
          <w:spacing w:val="0"/>
          <w:sz w:val="32"/>
          <w:szCs w:val="32"/>
          <w:bdr w:val="none" w:color="auto" w:sz="0" w:space="0"/>
          <w:shd w:val="clear" w:fill="FFFFFF"/>
        </w:rPr>
        <w:t>（五）</w:t>
      </w:r>
      <w:r>
        <w:rPr>
          <w:rStyle w:val="5"/>
          <w:rFonts w:hint="eastAsia" w:ascii="仿宋_GB2312" w:hAnsi="仿宋_GB2312" w:eastAsia="仿宋_GB2312" w:cs="仿宋_GB2312"/>
          <w:b/>
          <w:i w:val="0"/>
          <w:caps w:val="0"/>
          <w:color w:val="454545"/>
          <w:spacing w:val="0"/>
          <w:sz w:val="32"/>
          <w:szCs w:val="32"/>
        </w:rPr>
        <w:t>积极做好</w:t>
      </w:r>
      <w:r>
        <w:rPr>
          <w:rStyle w:val="5"/>
          <w:rFonts w:hint="eastAsia" w:ascii="仿宋_GB2312" w:hAnsi="仿宋_GB2312" w:eastAsia="仿宋_GB2312" w:cs="仿宋_GB2312"/>
          <w:b/>
          <w:i w:val="0"/>
          <w:caps w:val="0"/>
          <w:color w:val="454545"/>
          <w:spacing w:val="0"/>
          <w:sz w:val="32"/>
          <w:szCs w:val="32"/>
          <w:lang w:eastAsia="zh-CN"/>
        </w:rPr>
        <w:t>社会</w:t>
      </w:r>
      <w:r>
        <w:rPr>
          <w:rStyle w:val="5"/>
          <w:rFonts w:hint="eastAsia" w:ascii="仿宋_GB2312" w:hAnsi="仿宋_GB2312" w:eastAsia="仿宋_GB2312" w:cs="仿宋_GB2312"/>
          <w:b/>
          <w:i w:val="0"/>
          <w:caps w:val="0"/>
          <w:color w:val="454545"/>
          <w:spacing w:val="0"/>
          <w:sz w:val="32"/>
          <w:szCs w:val="32"/>
        </w:rPr>
        <w:t>监督和复议诉讼应对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480"/>
        <w:rPr>
          <w:rFonts w:hint="eastAsia" w:ascii="仿宋_GB2312" w:hAnsi="仿宋_GB2312" w:eastAsia="仿宋_GB2312" w:cs="仿宋_GB2312"/>
          <w:i w:val="0"/>
          <w:caps w:val="0"/>
          <w:color w:val="3D3D3D"/>
          <w:spacing w:val="0"/>
          <w:sz w:val="32"/>
          <w:szCs w:val="32"/>
        </w:rPr>
      </w:pPr>
      <w:r>
        <w:rPr>
          <w:rFonts w:hint="eastAsia" w:ascii="仿宋_GB2312" w:hAnsi="仿宋_GB2312" w:eastAsia="仿宋_GB2312" w:cs="仿宋_GB2312"/>
          <w:i w:val="0"/>
          <w:caps w:val="0"/>
          <w:color w:val="454545"/>
          <w:spacing w:val="0"/>
          <w:sz w:val="32"/>
          <w:szCs w:val="32"/>
        </w:rPr>
        <w:t>为规范执法，除加强制度建设、规范办案程序、严格案件审核外，尚需加强事中事后</w:t>
      </w:r>
      <w:r>
        <w:rPr>
          <w:rFonts w:hint="eastAsia" w:ascii="仿宋_GB2312" w:hAnsi="仿宋_GB2312" w:eastAsia="仿宋_GB2312" w:cs="仿宋_GB2312"/>
          <w:i w:val="0"/>
          <w:caps w:val="0"/>
          <w:color w:val="454545"/>
          <w:spacing w:val="0"/>
          <w:sz w:val="32"/>
          <w:szCs w:val="32"/>
          <w:lang w:eastAsia="zh-CN"/>
        </w:rPr>
        <w:t>公开</w:t>
      </w:r>
      <w:r>
        <w:rPr>
          <w:rFonts w:hint="eastAsia" w:ascii="仿宋_GB2312" w:hAnsi="仿宋_GB2312" w:eastAsia="仿宋_GB2312" w:cs="仿宋_GB2312"/>
          <w:i w:val="0"/>
          <w:caps w:val="0"/>
          <w:color w:val="454545"/>
          <w:spacing w:val="0"/>
          <w:sz w:val="32"/>
          <w:szCs w:val="32"/>
        </w:rPr>
        <w:t>的</w:t>
      </w:r>
      <w:r>
        <w:rPr>
          <w:rFonts w:hint="eastAsia" w:ascii="仿宋_GB2312" w:hAnsi="仿宋_GB2312" w:eastAsia="仿宋_GB2312" w:cs="仿宋_GB2312"/>
          <w:i w:val="0"/>
          <w:caps w:val="0"/>
          <w:color w:val="454545"/>
          <w:spacing w:val="0"/>
          <w:sz w:val="32"/>
          <w:szCs w:val="32"/>
          <w:lang w:eastAsia="zh-CN"/>
        </w:rPr>
        <w:t>执法</w:t>
      </w:r>
      <w:r>
        <w:rPr>
          <w:rFonts w:hint="eastAsia" w:ascii="仿宋_GB2312" w:hAnsi="仿宋_GB2312" w:eastAsia="仿宋_GB2312" w:cs="仿宋_GB2312"/>
          <w:i w:val="0"/>
          <w:caps w:val="0"/>
          <w:color w:val="454545"/>
          <w:spacing w:val="0"/>
          <w:sz w:val="32"/>
          <w:szCs w:val="32"/>
        </w:rPr>
        <w:t>监督。</w:t>
      </w:r>
      <w:r>
        <w:rPr>
          <w:rFonts w:hint="eastAsia" w:ascii="仿宋_GB2312" w:hAnsi="仿宋_GB2312" w:eastAsia="仿宋_GB2312" w:cs="仿宋_GB2312"/>
          <w:b/>
          <w:i w:val="0"/>
          <w:caps w:val="0"/>
          <w:color w:val="000000"/>
          <w:spacing w:val="0"/>
          <w:sz w:val="32"/>
          <w:szCs w:val="32"/>
          <w:bdr w:val="none" w:color="auto" w:sz="0" w:space="0"/>
          <w:shd w:val="clear" w:fill="FFFFFF"/>
        </w:rPr>
        <w:t>一是</w:t>
      </w:r>
      <w:r>
        <w:rPr>
          <w:rFonts w:hint="eastAsia" w:ascii="仿宋_GB2312" w:hAnsi="仿宋_GB2312" w:eastAsia="仿宋_GB2312" w:cs="仿宋_GB2312"/>
          <w:i w:val="0"/>
          <w:caps w:val="0"/>
          <w:color w:val="000000"/>
          <w:spacing w:val="0"/>
          <w:sz w:val="32"/>
          <w:szCs w:val="32"/>
          <w:bdr w:val="none" w:color="auto" w:sz="0" w:space="0"/>
          <w:shd w:val="clear" w:fill="FFFFFF"/>
        </w:rPr>
        <w:t>加强社会监督。</w:t>
      </w:r>
      <w:r>
        <w:rPr>
          <w:rFonts w:hint="eastAsia" w:ascii="仿宋_GB2312" w:hAnsi="仿宋_GB2312" w:eastAsia="仿宋_GB2312" w:cs="仿宋_GB2312"/>
          <w:i w:val="0"/>
          <w:caps w:val="0"/>
          <w:color w:val="3D3D3D"/>
          <w:spacing w:val="0"/>
          <w:sz w:val="32"/>
          <w:szCs w:val="32"/>
          <w:bdr w:val="none" w:color="auto" w:sz="0" w:space="0"/>
          <w:shd w:val="clear" w:fill="FFFFFF"/>
        </w:rPr>
        <w:t>通过设立网站专栏和公布举报电话等方式，畅通举报投诉渠道。严格落实《</w:t>
      </w:r>
      <w:r>
        <w:rPr>
          <w:rFonts w:hint="eastAsia" w:ascii="仿宋_GB2312" w:hAnsi="仿宋_GB2312" w:eastAsia="仿宋_GB2312" w:cs="仿宋_GB2312"/>
          <w:i w:val="0"/>
          <w:caps w:val="0"/>
          <w:color w:val="3D3D3D"/>
          <w:spacing w:val="0"/>
          <w:sz w:val="32"/>
          <w:szCs w:val="32"/>
          <w:bdr w:val="none" w:color="auto" w:sz="0" w:space="0"/>
          <w:shd w:val="clear" w:fill="FFFFFF"/>
          <w:lang w:eastAsia="zh-CN"/>
        </w:rPr>
        <w:t>河北</w:t>
      </w:r>
      <w:r>
        <w:rPr>
          <w:rFonts w:hint="eastAsia" w:ascii="仿宋_GB2312" w:hAnsi="仿宋_GB2312" w:eastAsia="仿宋_GB2312" w:cs="仿宋_GB2312"/>
          <w:i w:val="0"/>
          <w:caps w:val="0"/>
          <w:color w:val="3D3D3D"/>
          <w:spacing w:val="0"/>
          <w:sz w:val="32"/>
          <w:szCs w:val="32"/>
          <w:bdr w:val="none" w:color="auto" w:sz="0" w:space="0"/>
          <w:shd w:val="clear" w:fill="FFFFFF"/>
        </w:rPr>
        <w:t>省安全生产举报奖励办法》，鼓励引导广大群众特别是企业员工举报重大隐患和违法违规行为。</w:t>
      </w:r>
      <w:r>
        <w:rPr>
          <w:rFonts w:hint="eastAsia" w:ascii="仿宋_GB2312" w:hAnsi="仿宋_GB2312" w:eastAsia="仿宋_GB2312" w:cs="仿宋_GB2312"/>
          <w:b/>
          <w:i w:val="0"/>
          <w:caps w:val="0"/>
          <w:color w:val="000000"/>
          <w:spacing w:val="0"/>
          <w:sz w:val="32"/>
          <w:szCs w:val="32"/>
          <w:bdr w:val="none" w:color="auto" w:sz="0" w:space="0"/>
          <w:shd w:val="clear" w:fill="FFFFFF"/>
        </w:rPr>
        <w:t>二</w:t>
      </w:r>
      <w:r>
        <w:rPr>
          <w:rFonts w:hint="eastAsia" w:ascii="仿宋_GB2312" w:hAnsi="仿宋_GB2312" w:eastAsia="仿宋_GB2312" w:cs="仿宋_GB2312"/>
          <w:b/>
          <w:i w:val="0"/>
          <w:caps w:val="0"/>
          <w:color w:val="3D3D3D"/>
          <w:spacing w:val="0"/>
          <w:sz w:val="32"/>
          <w:szCs w:val="32"/>
          <w:bdr w:val="none" w:color="auto" w:sz="0" w:space="0"/>
          <w:shd w:val="clear" w:fill="FFFFFF"/>
        </w:rPr>
        <w:t>是</w:t>
      </w:r>
      <w:r>
        <w:rPr>
          <w:rFonts w:hint="eastAsia" w:ascii="仿宋_GB2312" w:hAnsi="仿宋_GB2312" w:eastAsia="仿宋_GB2312" w:cs="仿宋_GB2312"/>
          <w:i w:val="0"/>
          <w:caps w:val="0"/>
          <w:color w:val="3D3D3D"/>
          <w:spacing w:val="0"/>
          <w:sz w:val="32"/>
          <w:szCs w:val="32"/>
          <w:bdr w:val="none" w:color="auto" w:sz="0" w:space="0"/>
          <w:shd w:val="clear" w:fill="FFFFFF"/>
        </w:rPr>
        <w:t>积极排查化解应急管理领域社会矛盾纠纷。加大对应急管理领域社会矛盾纠纷的排查，对可能引发矛盾纠纷的苗头和隐患及时分析研判，制定应对措施，及时妥善处置。</w:t>
      </w:r>
      <w:r>
        <w:rPr>
          <w:rFonts w:hint="eastAsia" w:ascii="仿宋_GB2312" w:hAnsi="仿宋_GB2312" w:eastAsia="仿宋_GB2312" w:cs="仿宋_GB2312"/>
          <w:b/>
          <w:i w:val="0"/>
          <w:caps w:val="0"/>
          <w:color w:val="3D3D3D"/>
          <w:spacing w:val="0"/>
          <w:sz w:val="32"/>
          <w:szCs w:val="32"/>
          <w:bdr w:val="none" w:color="auto" w:sz="0" w:space="0"/>
          <w:shd w:val="clear" w:fill="FFFFFF"/>
        </w:rPr>
        <w:t>三是</w:t>
      </w:r>
      <w:r>
        <w:rPr>
          <w:rFonts w:hint="eastAsia" w:ascii="仿宋_GB2312" w:hAnsi="仿宋_GB2312" w:eastAsia="仿宋_GB2312" w:cs="仿宋_GB2312"/>
          <w:b w:val="0"/>
          <w:bCs/>
          <w:i w:val="0"/>
          <w:caps w:val="0"/>
          <w:color w:val="3D3D3D"/>
          <w:spacing w:val="0"/>
          <w:sz w:val="32"/>
          <w:szCs w:val="32"/>
          <w:bdr w:val="none" w:color="auto" w:sz="0" w:space="0"/>
          <w:shd w:val="clear" w:fill="FFFFFF"/>
          <w:lang w:eastAsia="zh-CN"/>
        </w:rPr>
        <w:t>加强行政复议、行政诉讼执行能力，</w:t>
      </w:r>
      <w:r>
        <w:rPr>
          <w:rFonts w:hint="eastAsia" w:ascii="仿宋_GB2312" w:hAnsi="仿宋_GB2312" w:eastAsia="仿宋_GB2312" w:cs="仿宋_GB2312"/>
          <w:b w:val="0"/>
          <w:bCs/>
          <w:i w:val="0"/>
          <w:caps w:val="0"/>
          <w:color w:val="3D3D3D"/>
          <w:spacing w:val="0"/>
          <w:sz w:val="32"/>
          <w:szCs w:val="32"/>
          <w:bdr w:val="none" w:color="auto" w:sz="0" w:space="0"/>
          <w:shd w:val="clear" w:fill="FFFFFF"/>
          <w:lang w:val="en-US" w:eastAsia="zh-CN"/>
        </w:rPr>
        <w:t>2022年度我局未有行政复议、行政诉讼案件。</w:t>
      </w:r>
      <w:r>
        <w:rPr>
          <w:rFonts w:hint="eastAsia" w:ascii="仿宋_GB2312" w:hAnsi="仿宋_GB2312" w:eastAsia="仿宋_GB2312" w:cs="仿宋_GB2312"/>
          <w:b/>
          <w:i w:val="0"/>
          <w:caps w:val="0"/>
          <w:color w:val="3D3D3D"/>
          <w:spacing w:val="0"/>
          <w:sz w:val="32"/>
          <w:szCs w:val="32"/>
          <w:bdr w:val="none" w:color="auto" w:sz="0" w:space="0"/>
          <w:shd w:val="clear" w:fill="FFFFFF"/>
          <w:lang w:val="en-US" w:eastAsia="zh-CN"/>
        </w:rPr>
        <w:t>四是</w:t>
      </w:r>
      <w:r>
        <w:rPr>
          <w:rFonts w:hint="eastAsia" w:ascii="仿宋_GB2312" w:hAnsi="仿宋_GB2312" w:eastAsia="仿宋_GB2312" w:cs="仿宋_GB2312"/>
          <w:i w:val="0"/>
          <w:caps w:val="0"/>
          <w:color w:val="3D3D3D"/>
          <w:spacing w:val="0"/>
          <w:sz w:val="32"/>
          <w:szCs w:val="32"/>
          <w:bdr w:val="none" w:color="auto" w:sz="0" w:space="0"/>
          <w:shd w:val="clear" w:fill="FFFFFF"/>
        </w:rPr>
        <w:t>加强值班值守。坚持24小时值班制度，强化值班情况信息报送，确保信息畅通，应急到位。</w:t>
      </w:r>
    </w:p>
    <w:p>
      <w:pPr>
        <w:pStyle w:val="2"/>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320"/>
        <w:jc w:val="left"/>
        <w:rPr>
          <w:rFonts w:hint="eastAsia" w:ascii="仿宋_GB2312" w:hAnsi="仿宋_GB2312" w:eastAsia="仿宋_GB2312" w:cs="仿宋_GB2312"/>
          <w:i w:val="0"/>
          <w:caps w:val="0"/>
          <w:color w:val="3D3D3D"/>
          <w:spacing w:val="0"/>
          <w:sz w:val="32"/>
          <w:szCs w:val="32"/>
          <w:bdr w:val="none" w:color="auto" w:sz="0" w:space="0"/>
          <w:shd w:val="clear" w:fill="FFFFFF"/>
        </w:rPr>
      </w:pPr>
      <w:r>
        <w:rPr>
          <w:rFonts w:hint="eastAsia" w:ascii="仿宋_GB2312" w:hAnsi="仿宋_GB2312" w:eastAsia="仿宋_GB2312" w:cs="仿宋_GB2312"/>
          <w:i w:val="0"/>
          <w:caps w:val="0"/>
          <w:color w:val="3D3D3D"/>
          <w:spacing w:val="0"/>
          <w:sz w:val="32"/>
          <w:szCs w:val="32"/>
          <w:bdr w:val="none" w:color="auto" w:sz="0" w:space="0"/>
          <w:shd w:val="clear" w:fill="FFFFFF"/>
        </w:rPr>
        <w:t>强化法治宣传教育。</w:t>
      </w:r>
      <w:r>
        <w:rPr>
          <w:rFonts w:hint="eastAsia" w:ascii="仿宋_GB2312" w:hAnsi="仿宋_GB2312" w:eastAsia="仿宋_GB2312" w:cs="仿宋_GB2312"/>
          <w:b/>
          <w:i w:val="0"/>
          <w:caps w:val="0"/>
          <w:color w:val="3D3D3D"/>
          <w:spacing w:val="0"/>
          <w:sz w:val="32"/>
          <w:szCs w:val="32"/>
          <w:bdr w:val="none" w:color="auto" w:sz="0" w:space="0"/>
          <w:shd w:val="clear" w:fill="FFFFFF"/>
        </w:rPr>
        <w:t>一是</w:t>
      </w:r>
      <w:r>
        <w:rPr>
          <w:rFonts w:hint="eastAsia" w:ascii="仿宋_GB2312" w:hAnsi="仿宋_GB2312" w:eastAsia="仿宋_GB2312" w:cs="仿宋_GB2312"/>
          <w:i w:val="0"/>
          <w:caps w:val="0"/>
          <w:color w:val="3D3D3D"/>
          <w:spacing w:val="0"/>
          <w:sz w:val="32"/>
          <w:szCs w:val="32"/>
          <w:bdr w:val="none" w:color="auto" w:sz="0" w:space="0"/>
          <w:shd w:val="clear" w:fill="FFFFFF"/>
        </w:rPr>
        <w:t>深入学习贯彻习近平法治思想。</w:t>
      </w:r>
      <w:r>
        <w:rPr>
          <w:rFonts w:hint="eastAsia" w:ascii="仿宋_GB2312" w:hAnsi="仿宋_GB2312" w:eastAsia="仿宋_GB2312" w:cs="仿宋_GB2312"/>
          <w:i w:val="0"/>
          <w:caps w:val="0"/>
          <w:color w:val="000000"/>
          <w:spacing w:val="0"/>
          <w:sz w:val="32"/>
          <w:szCs w:val="32"/>
          <w:bdr w:val="none" w:color="auto" w:sz="0" w:space="0"/>
          <w:shd w:val="clear" w:fill="FFFFFF"/>
        </w:rPr>
        <w:t>把习近平法治思想作为局党委理论学习中心组学习的重要内容，强化运用法治思维提升法治建设水平</w:t>
      </w:r>
      <w:r>
        <w:rPr>
          <w:rFonts w:hint="eastAsia" w:ascii="仿宋_GB2312" w:hAnsi="仿宋_GB2312" w:eastAsia="仿宋_GB2312" w:cs="仿宋_GB2312"/>
          <w:i w:val="0"/>
          <w:caps w:val="0"/>
          <w:color w:val="3D3D3D"/>
          <w:spacing w:val="0"/>
          <w:sz w:val="32"/>
          <w:szCs w:val="32"/>
          <w:bdr w:val="none" w:color="auto" w:sz="0" w:space="0"/>
          <w:shd w:val="clear" w:fill="FFFFFF"/>
        </w:rPr>
        <w:t>。</w:t>
      </w:r>
      <w:r>
        <w:rPr>
          <w:rFonts w:hint="eastAsia" w:ascii="仿宋_GB2312" w:hAnsi="仿宋_GB2312" w:eastAsia="仿宋_GB2312" w:cs="仿宋_GB2312"/>
          <w:b/>
          <w:i w:val="0"/>
          <w:caps w:val="0"/>
          <w:color w:val="3D3D3D"/>
          <w:spacing w:val="0"/>
          <w:sz w:val="32"/>
          <w:szCs w:val="32"/>
          <w:bdr w:val="none" w:color="auto" w:sz="0" w:space="0"/>
          <w:shd w:val="clear" w:fill="FFFFFF"/>
        </w:rPr>
        <w:t>二是</w:t>
      </w:r>
      <w:r>
        <w:rPr>
          <w:rFonts w:hint="eastAsia" w:ascii="仿宋_GB2312" w:hAnsi="仿宋_GB2312" w:eastAsia="仿宋_GB2312" w:cs="仿宋_GB2312"/>
          <w:i w:val="0"/>
          <w:caps w:val="0"/>
          <w:color w:val="3D3D3D"/>
          <w:spacing w:val="0"/>
          <w:sz w:val="32"/>
          <w:szCs w:val="32"/>
          <w:bdr w:val="none" w:color="auto" w:sz="0" w:space="0"/>
          <w:shd w:val="clear" w:fill="FFFFFF"/>
        </w:rPr>
        <w:t>开展安全生产月、国际减灾日和5.12全国防灾减灾日等系列宣传活动。向广大群众宣传普及安全生产知识和应急常识，增强全民安全意识，营造全社会关注安全、关爱生命的氛围。</w:t>
      </w:r>
      <w:r>
        <w:rPr>
          <w:rFonts w:hint="eastAsia" w:ascii="仿宋_GB2312" w:hAnsi="仿宋_GB2312" w:eastAsia="仿宋_GB2312" w:cs="仿宋_GB2312"/>
          <w:b/>
          <w:i w:val="0"/>
          <w:caps w:val="0"/>
          <w:color w:val="3D3D3D"/>
          <w:spacing w:val="0"/>
          <w:sz w:val="32"/>
          <w:szCs w:val="32"/>
          <w:bdr w:val="none" w:color="auto" w:sz="0" w:space="0"/>
          <w:shd w:val="clear" w:fill="FFFFFF"/>
        </w:rPr>
        <w:t>三是</w:t>
      </w:r>
      <w:r>
        <w:rPr>
          <w:rFonts w:hint="eastAsia" w:ascii="仿宋_GB2312" w:hAnsi="仿宋_GB2312" w:eastAsia="仿宋_GB2312" w:cs="仿宋_GB2312"/>
          <w:i w:val="0"/>
          <w:caps w:val="0"/>
          <w:color w:val="3D3D3D"/>
          <w:spacing w:val="0"/>
          <w:sz w:val="32"/>
          <w:szCs w:val="32"/>
          <w:bdr w:val="none" w:color="auto" w:sz="0" w:space="0"/>
          <w:shd w:val="clear" w:fill="FFFFFF"/>
        </w:rPr>
        <w:t>开展宪法和新修订《安全生产法》宣传。</w:t>
      </w:r>
      <w:r>
        <w:rPr>
          <w:rFonts w:hint="eastAsia" w:ascii="仿宋_GB2312" w:hAnsi="仿宋_GB2312" w:eastAsia="仿宋_GB2312" w:cs="仿宋_GB2312"/>
          <w:i w:val="0"/>
          <w:caps w:val="0"/>
          <w:color w:val="000000"/>
          <w:spacing w:val="0"/>
          <w:sz w:val="32"/>
          <w:szCs w:val="32"/>
          <w:bdr w:val="none" w:color="auto" w:sz="0" w:space="0"/>
          <w:shd w:val="clear" w:fill="FFFFFF"/>
        </w:rPr>
        <w:t>进一步普及宪法和安全生产法，强化安全生产法治理念和宪法意识。</w:t>
      </w:r>
      <w:r>
        <w:rPr>
          <w:rFonts w:hint="eastAsia" w:ascii="仿宋_GB2312" w:hAnsi="仿宋_GB2312" w:eastAsia="仿宋_GB2312" w:cs="仿宋_GB2312"/>
          <w:b/>
          <w:i w:val="0"/>
          <w:caps w:val="0"/>
          <w:color w:val="3D3D3D"/>
          <w:spacing w:val="0"/>
          <w:sz w:val="32"/>
          <w:szCs w:val="32"/>
          <w:bdr w:val="none" w:color="auto" w:sz="0" w:space="0"/>
          <w:shd w:val="clear" w:fill="FFFFFF"/>
          <w:lang w:eastAsia="zh-CN"/>
        </w:rPr>
        <w:t>四</w:t>
      </w:r>
      <w:r>
        <w:rPr>
          <w:rFonts w:hint="eastAsia" w:ascii="仿宋_GB2312" w:hAnsi="仿宋_GB2312" w:eastAsia="仿宋_GB2312" w:cs="仿宋_GB2312"/>
          <w:b/>
          <w:i w:val="0"/>
          <w:caps w:val="0"/>
          <w:color w:val="3D3D3D"/>
          <w:spacing w:val="0"/>
          <w:sz w:val="32"/>
          <w:szCs w:val="32"/>
          <w:bdr w:val="none" w:color="auto" w:sz="0" w:space="0"/>
          <w:shd w:val="clear" w:fill="FFFFFF"/>
        </w:rPr>
        <w:t>是</w:t>
      </w:r>
      <w:r>
        <w:rPr>
          <w:rFonts w:hint="eastAsia" w:ascii="仿宋_GB2312" w:hAnsi="仿宋_GB2312" w:eastAsia="仿宋_GB2312" w:cs="仿宋_GB2312"/>
          <w:i w:val="0"/>
          <w:caps w:val="0"/>
          <w:color w:val="3D3D3D"/>
          <w:spacing w:val="0"/>
          <w:sz w:val="32"/>
          <w:szCs w:val="32"/>
          <w:bdr w:val="none" w:color="auto" w:sz="0" w:space="0"/>
          <w:shd w:val="clear" w:fill="FFFFFF"/>
        </w:rPr>
        <w:t>依托“</w:t>
      </w:r>
      <w:r>
        <w:rPr>
          <w:rFonts w:hint="eastAsia" w:ascii="仿宋_GB2312" w:hAnsi="仿宋_GB2312" w:eastAsia="仿宋_GB2312" w:cs="仿宋_GB2312"/>
          <w:i w:val="0"/>
          <w:caps w:val="0"/>
          <w:color w:val="3D3D3D"/>
          <w:spacing w:val="0"/>
          <w:sz w:val="32"/>
          <w:szCs w:val="32"/>
          <w:bdr w:val="none" w:color="auto" w:sz="0" w:space="0"/>
          <w:shd w:val="clear" w:fill="FFFFFF"/>
          <w:lang w:eastAsia="zh-CN"/>
        </w:rPr>
        <w:t>涞源县</w:t>
      </w:r>
      <w:r>
        <w:rPr>
          <w:rFonts w:hint="eastAsia" w:ascii="仿宋_GB2312" w:hAnsi="仿宋_GB2312" w:eastAsia="仿宋_GB2312" w:cs="仿宋_GB2312"/>
          <w:i w:val="0"/>
          <w:caps w:val="0"/>
          <w:color w:val="3D3D3D"/>
          <w:spacing w:val="0"/>
          <w:sz w:val="32"/>
          <w:szCs w:val="32"/>
          <w:bdr w:val="none" w:color="auto" w:sz="0" w:space="0"/>
          <w:shd w:val="clear" w:fill="FFFFFF"/>
        </w:rPr>
        <w:t>应急</w:t>
      </w:r>
      <w:r>
        <w:rPr>
          <w:rFonts w:hint="eastAsia" w:ascii="仿宋_GB2312" w:hAnsi="仿宋_GB2312" w:eastAsia="仿宋_GB2312" w:cs="仿宋_GB2312"/>
          <w:i w:val="0"/>
          <w:caps w:val="0"/>
          <w:color w:val="3D3D3D"/>
          <w:spacing w:val="0"/>
          <w:sz w:val="32"/>
          <w:szCs w:val="32"/>
          <w:bdr w:val="none" w:color="auto" w:sz="0" w:space="0"/>
          <w:shd w:val="clear" w:fill="FFFFFF"/>
          <w:lang w:eastAsia="zh-CN"/>
        </w:rPr>
        <w:t>管理局</w:t>
      </w:r>
      <w:r>
        <w:rPr>
          <w:rFonts w:hint="eastAsia" w:ascii="仿宋_GB2312" w:hAnsi="仿宋_GB2312" w:eastAsia="仿宋_GB2312" w:cs="仿宋_GB2312"/>
          <w:i w:val="0"/>
          <w:caps w:val="0"/>
          <w:color w:val="3D3D3D"/>
          <w:spacing w:val="0"/>
          <w:sz w:val="32"/>
          <w:szCs w:val="32"/>
          <w:bdr w:val="none" w:color="auto" w:sz="0" w:space="0"/>
          <w:shd w:val="clear" w:fill="FFFFFF"/>
        </w:rPr>
        <w:t>”微信公众号，及时推送事故案例、预警预报、安全生产知识和应急常识等各类信息。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320" w:firstLineChars="100"/>
        <w:jc w:val="left"/>
        <w:rPr>
          <w:rFonts w:hint="eastAsia" w:ascii="仿宋_GB2312" w:hAnsi="仿宋_GB2312" w:eastAsia="仿宋_GB2312" w:cs="仿宋_GB2312"/>
          <w:i w:val="0"/>
          <w:caps w:val="0"/>
          <w:color w:val="3D3D3D"/>
          <w:spacing w:val="0"/>
          <w:sz w:val="32"/>
          <w:szCs w:val="32"/>
          <w:bdr w:val="none" w:color="auto" w:sz="0" w:space="0"/>
          <w:shd w:val="clear" w:fill="FFFFFF"/>
        </w:rPr>
      </w:pPr>
      <w:r>
        <w:rPr>
          <w:rStyle w:val="5"/>
          <w:rFonts w:hint="eastAsia" w:ascii="仿宋_GB2312" w:hAnsi="仿宋_GB2312" w:eastAsia="仿宋_GB2312" w:cs="仿宋_GB2312"/>
          <w:b w:val="0"/>
          <w:bCs/>
          <w:i w:val="0"/>
          <w:caps w:val="0"/>
          <w:color w:val="454545"/>
          <w:spacing w:val="0"/>
          <w:sz w:val="32"/>
          <w:szCs w:val="32"/>
          <w:lang w:eastAsia="zh-CN"/>
        </w:rPr>
        <w:t>（七）</w:t>
      </w:r>
      <w:r>
        <w:rPr>
          <w:rStyle w:val="5"/>
          <w:rFonts w:hint="eastAsia" w:ascii="仿宋_GB2312" w:hAnsi="仿宋_GB2312" w:eastAsia="仿宋_GB2312" w:cs="仿宋_GB2312"/>
          <w:b w:val="0"/>
          <w:bCs/>
          <w:i w:val="0"/>
          <w:caps w:val="0"/>
          <w:color w:val="454545"/>
          <w:spacing w:val="0"/>
          <w:sz w:val="32"/>
          <w:szCs w:val="32"/>
        </w:rPr>
        <w:t>完善执法公平公开机制</w:t>
      </w:r>
      <w:r>
        <w:rPr>
          <w:rStyle w:val="5"/>
          <w:rFonts w:hint="eastAsia" w:ascii="仿宋_GB2312" w:hAnsi="仿宋_GB2312" w:eastAsia="仿宋_GB2312" w:cs="仿宋_GB2312"/>
          <w:b w:val="0"/>
          <w:bCs/>
          <w:i w:val="0"/>
          <w:caps w:val="0"/>
          <w:color w:val="454545"/>
          <w:spacing w:val="0"/>
          <w:sz w:val="32"/>
          <w:szCs w:val="32"/>
          <w:lang w:eastAsia="zh-CN"/>
        </w:rPr>
        <w:t>。</w:t>
      </w:r>
      <w:r>
        <w:rPr>
          <w:rFonts w:hint="eastAsia" w:ascii="仿宋_GB2312" w:hAnsi="仿宋_GB2312" w:eastAsia="仿宋_GB2312" w:cs="仿宋_GB2312"/>
          <w:i w:val="0"/>
          <w:caps w:val="0"/>
          <w:color w:val="454545"/>
          <w:spacing w:val="0"/>
          <w:sz w:val="32"/>
          <w:szCs w:val="32"/>
        </w:rPr>
        <w:t>为提高安全生产信息化管理水平，推进监察执法信息化建设，今年继续加强信息平台建设，落实</w:t>
      </w:r>
      <w:r>
        <w:rPr>
          <w:rFonts w:hint="eastAsia" w:ascii="仿宋_GB2312" w:hAnsi="仿宋_GB2312" w:eastAsia="仿宋_GB2312" w:cs="仿宋_GB2312"/>
          <w:i w:val="0"/>
          <w:caps w:val="0"/>
          <w:color w:val="454545"/>
          <w:spacing w:val="0"/>
          <w:sz w:val="32"/>
          <w:szCs w:val="32"/>
          <w:lang w:eastAsia="zh-CN"/>
        </w:rPr>
        <w:t>“</w:t>
      </w:r>
      <w:r>
        <w:rPr>
          <w:rFonts w:hint="eastAsia" w:ascii="仿宋_GB2312" w:hAnsi="仿宋_GB2312" w:eastAsia="仿宋_GB2312" w:cs="仿宋_GB2312"/>
          <w:i w:val="0"/>
          <w:caps w:val="0"/>
          <w:color w:val="454545"/>
          <w:spacing w:val="0"/>
          <w:sz w:val="32"/>
          <w:szCs w:val="32"/>
        </w:rPr>
        <w:t>互联网+监管</w:t>
      </w:r>
      <w:r>
        <w:rPr>
          <w:rFonts w:hint="eastAsia" w:ascii="仿宋_GB2312" w:hAnsi="仿宋_GB2312" w:eastAsia="仿宋_GB2312" w:cs="仿宋_GB2312"/>
          <w:i w:val="0"/>
          <w:caps w:val="0"/>
          <w:color w:val="454545"/>
          <w:spacing w:val="0"/>
          <w:sz w:val="32"/>
          <w:szCs w:val="32"/>
          <w:lang w:eastAsia="zh-CN"/>
        </w:rPr>
        <w:t>”、“河北省行政执法公示平台”、“涞源县人民政府信息公开网”等</w:t>
      </w:r>
      <w:r>
        <w:rPr>
          <w:rFonts w:hint="eastAsia" w:ascii="仿宋_GB2312" w:hAnsi="仿宋_GB2312" w:eastAsia="仿宋_GB2312" w:cs="仿宋_GB2312"/>
          <w:i w:val="0"/>
          <w:caps w:val="0"/>
          <w:color w:val="454545"/>
          <w:spacing w:val="0"/>
          <w:sz w:val="32"/>
          <w:szCs w:val="32"/>
        </w:rPr>
        <w:t>有关工作。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rPr>
          <w:rFonts w:hint="eastAsia" w:ascii="仿宋_GB2312" w:hAnsi="仿宋_GB2312" w:eastAsia="仿宋_GB2312" w:cs="仿宋_GB2312"/>
          <w:i w:val="0"/>
          <w:caps w:val="0"/>
          <w:color w:val="3D3D3D"/>
          <w:spacing w:val="0"/>
          <w:sz w:val="32"/>
          <w:szCs w:val="32"/>
        </w:rPr>
      </w:pPr>
      <w:r>
        <w:rPr>
          <w:rFonts w:hint="eastAsia" w:ascii="仿宋_GB2312" w:hAnsi="仿宋_GB2312" w:eastAsia="仿宋_GB2312" w:cs="仿宋_GB2312"/>
          <w:i w:val="0"/>
          <w:caps w:val="0"/>
          <w:color w:val="000000"/>
          <w:spacing w:val="0"/>
          <w:sz w:val="32"/>
          <w:szCs w:val="32"/>
          <w:bdr w:val="none" w:color="auto" w:sz="0" w:space="0"/>
          <w:shd w:val="clear" w:fill="FFFFFF"/>
        </w:rPr>
        <w:t>二、存在的问题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rPr>
          <w:rFonts w:hint="eastAsia" w:ascii="仿宋_GB2312" w:hAnsi="仿宋_GB2312" w:eastAsia="仿宋_GB2312" w:cs="仿宋_GB2312"/>
          <w:i w:val="0"/>
          <w:caps w:val="0"/>
          <w:color w:val="3D3D3D"/>
          <w:spacing w:val="0"/>
          <w:sz w:val="32"/>
          <w:szCs w:val="32"/>
        </w:rPr>
      </w:pPr>
      <w:r>
        <w:rPr>
          <w:rFonts w:hint="eastAsia" w:ascii="仿宋_GB2312" w:hAnsi="仿宋_GB2312" w:eastAsia="仿宋_GB2312" w:cs="仿宋_GB2312"/>
          <w:i w:val="0"/>
          <w:caps w:val="0"/>
          <w:color w:val="000000"/>
          <w:spacing w:val="0"/>
          <w:sz w:val="32"/>
          <w:szCs w:val="32"/>
          <w:bdr w:val="none" w:color="auto" w:sz="0" w:space="0"/>
          <w:shd w:val="clear" w:fill="FFFFFF"/>
        </w:rPr>
        <w:t>我局法治政府建设工作始终坚持高标准、严要求，稳步推进，取得了一些成绩，但仍然存在一些问题和不足，主要表现在以下几个方面：</w:t>
      </w:r>
      <w:r>
        <w:rPr>
          <w:rFonts w:hint="eastAsia" w:ascii="仿宋_GB2312" w:hAnsi="仿宋_GB2312" w:eastAsia="仿宋_GB2312" w:cs="仿宋_GB2312"/>
          <w:b/>
          <w:i w:val="0"/>
          <w:caps w:val="0"/>
          <w:color w:val="000000"/>
          <w:spacing w:val="0"/>
          <w:sz w:val="32"/>
          <w:szCs w:val="32"/>
          <w:bdr w:val="none" w:color="auto" w:sz="0" w:space="0"/>
          <w:shd w:val="clear" w:fill="FFFFFF"/>
        </w:rPr>
        <w:t>一是</w:t>
      </w:r>
      <w:r>
        <w:rPr>
          <w:rFonts w:hint="eastAsia" w:ascii="仿宋_GB2312" w:hAnsi="仿宋_GB2312" w:eastAsia="仿宋_GB2312" w:cs="仿宋_GB2312"/>
          <w:i w:val="0"/>
          <w:caps w:val="0"/>
          <w:color w:val="000000"/>
          <w:spacing w:val="0"/>
          <w:sz w:val="32"/>
          <w:szCs w:val="32"/>
          <w:bdr w:val="none" w:color="auto" w:sz="0" w:space="0"/>
          <w:shd w:val="clear" w:fill="FFFFFF"/>
        </w:rPr>
        <w:t>应急救援能力有待进一步提升，危险化学品、非煤矿山和自然灾害领域没有专业的救援队伍。</w:t>
      </w:r>
      <w:r>
        <w:rPr>
          <w:rFonts w:hint="eastAsia" w:ascii="仿宋_GB2312" w:hAnsi="仿宋_GB2312" w:eastAsia="仿宋_GB2312" w:cs="仿宋_GB2312"/>
          <w:b/>
          <w:i w:val="0"/>
          <w:caps w:val="0"/>
          <w:color w:val="000000"/>
          <w:spacing w:val="0"/>
          <w:sz w:val="32"/>
          <w:szCs w:val="32"/>
          <w:bdr w:val="none" w:color="auto" w:sz="0" w:space="0"/>
          <w:shd w:val="clear" w:fill="FFFFFF"/>
        </w:rPr>
        <w:t>二是</w:t>
      </w:r>
      <w:r>
        <w:rPr>
          <w:rFonts w:hint="eastAsia" w:ascii="仿宋_GB2312" w:hAnsi="仿宋_GB2312" w:eastAsia="仿宋_GB2312" w:cs="仿宋_GB2312"/>
          <w:i w:val="0"/>
          <w:caps w:val="0"/>
          <w:color w:val="000000"/>
          <w:spacing w:val="0"/>
          <w:sz w:val="32"/>
          <w:szCs w:val="32"/>
          <w:bdr w:val="none" w:color="auto" w:sz="0" w:space="0"/>
          <w:shd w:val="clear" w:fill="FFFFFF"/>
        </w:rPr>
        <w:t>行政执法基础较为薄弱。安全监管点多面广，风险管控难度高。加之机构改革后，划入了防汛抗旱、森林防火、防灾减灾等多项职能，一定程度上分散了安全监管力量，执法水平和执法装备等保障能力仍较薄弱。</w:t>
      </w:r>
      <w:r>
        <w:rPr>
          <w:rFonts w:hint="eastAsia" w:ascii="仿宋_GB2312" w:hAnsi="仿宋_GB2312" w:eastAsia="仿宋_GB2312" w:cs="仿宋_GB2312"/>
          <w:b/>
          <w:i w:val="0"/>
          <w:caps w:val="0"/>
          <w:color w:val="000000"/>
          <w:spacing w:val="0"/>
          <w:sz w:val="32"/>
          <w:szCs w:val="32"/>
          <w:bdr w:val="none" w:color="auto" w:sz="0" w:space="0"/>
          <w:shd w:val="clear" w:fill="FFFFFF"/>
        </w:rPr>
        <w:t>三是</w:t>
      </w:r>
      <w:r>
        <w:rPr>
          <w:rFonts w:hint="eastAsia" w:ascii="仿宋_GB2312" w:hAnsi="仿宋_GB2312" w:eastAsia="仿宋_GB2312" w:cs="仿宋_GB2312"/>
          <w:i w:val="0"/>
          <w:caps w:val="0"/>
          <w:color w:val="000000"/>
          <w:spacing w:val="0"/>
          <w:sz w:val="32"/>
          <w:szCs w:val="32"/>
          <w:bdr w:val="none" w:color="auto" w:sz="0" w:space="0"/>
          <w:shd w:val="clear" w:fill="FFFFFF"/>
        </w:rPr>
        <w:t>法治宣传工作仍有差距。法律宣传方面，主要以《中华人民共和国安全生产法》《生产安全事故应急条例》等应急管理法律法规为主，在《中华人民共和国民法典》《中华人民共和国宪法》等法律宣传方面还不够到位，与法治建设要求存在一定差距。</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0"/>
        <w:rPr>
          <w:rFonts w:hint="eastAsia" w:ascii="仿宋_GB2312" w:hAnsi="仿宋_GB2312" w:eastAsia="仿宋_GB2312" w:cs="仿宋_GB2312"/>
          <w:i w:val="0"/>
          <w:caps w:val="0"/>
          <w:color w:val="3D3D3D"/>
          <w:spacing w:val="0"/>
          <w:sz w:val="32"/>
          <w:szCs w:val="32"/>
        </w:rPr>
      </w:pPr>
      <w:r>
        <w:rPr>
          <w:rFonts w:hint="eastAsia" w:ascii="仿宋_GB2312" w:hAnsi="仿宋_GB2312" w:eastAsia="仿宋_GB2312" w:cs="仿宋_GB2312"/>
          <w:i w:val="0"/>
          <w:caps w:val="0"/>
          <w:color w:val="000000"/>
          <w:spacing w:val="0"/>
          <w:sz w:val="32"/>
          <w:szCs w:val="32"/>
          <w:bdr w:val="none" w:color="auto" w:sz="0" w:space="0"/>
          <w:shd w:val="clear" w:fill="FFFFFF"/>
        </w:rPr>
        <w:t>        三、下步工作计划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0"/>
        <w:rPr>
          <w:rFonts w:hint="eastAsia" w:ascii="仿宋_GB2312" w:hAnsi="仿宋_GB2312" w:eastAsia="仿宋_GB2312" w:cs="仿宋_GB2312"/>
          <w:i w:val="0"/>
          <w:caps w:val="0"/>
          <w:color w:val="3D3D3D"/>
          <w:spacing w:val="0"/>
          <w:sz w:val="32"/>
          <w:szCs w:val="32"/>
          <w:lang w:eastAsia="zh-CN"/>
        </w:rPr>
      </w:pPr>
      <w:r>
        <w:rPr>
          <w:rFonts w:hint="eastAsia" w:ascii="仿宋_GB2312" w:hAnsi="仿宋_GB2312" w:eastAsia="仿宋_GB2312" w:cs="仿宋_GB2312"/>
          <w:b/>
          <w:i w:val="0"/>
          <w:caps w:val="0"/>
          <w:color w:val="000000"/>
          <w:spacing w:val="0"/>
          <w:sz w:val="32"/>
          <w:szCs w:val="32"/>
          <w:bdr w:val="none" w:color="auto" w:sz="0" w:space="0"/>
          <w:shd w:val="clear" w:fill="FFFFFF"/>
        </w:rPr>
        <w:t xml:space="preserve">      </w:t>
      </w:r>
      <w:r>
        <w:rPr>
          <w:rFonts w:hint="eastAsia" w:ascii="仿宋_GB2312" w:hAnsi="仿宋_GB2312" w:eastAsia="仿宋_GB2312" w:cs="仿宋_GB2312"/>
          <w:i w:val="0"/>
          <w:caps w:val="0"/>
          <w:color w:val="000000"/>
          <w:spacing w:val="0"/>
          <w:sz w:val="32"/>
          <w:szCs w:val="32"/>
          <w:bdr w:val="none" w:color="auto" w:sz="0" w:space="0"/>
          <w:shd w:val="clear" w:fill="FFFFFF"/>
        </w:rPr>
        <w:t>（一）</w:t>
      </w:r>
      <w:r>
        <w:rPr>
          <w:rStyle w:val="5"/>
          <w:rFonts w:hint="eastAsia" w:ascii="仿宋_GB2312" w:hAnsi="仿宋_GB2312" w:eastAsia="仿宋_GB2312" w:cs="仿宋_GB2312"/>
          <w:b/>
          <w:i w:val="0"/>
          <w:caps w:val="0"/>
          <w:color w:val="000000"/>
          <w:spacing w:val="0"/>
          <w:sz w:val="32"/>
          <w:szCs w:val="32"/>
          <w:bdr w:val="none" w:color="auto" w:sz="0" w:space="0"/>
          <w:shd w:val="clear" w:fill="FFFFFF"/>
        </w:rPr>
        <w:t>进一步提高政治站位，推动法治政府建设。</w:t>
      </w:r>
      <w:r>
        <w:rPr>
          <w:rFonts w:hint="eastAsia" w:ascii="仿宋_GB2312" w:hAnsi="仿宋_GB2312" w:eastAsia="仿宋_GB2312" w:cs="仿宋_GB2312"/>
          <w:i w:val="0"/>
          <w:caps w:val="0"/>
          <w:color w:val="000000"/>
          <w:spacing w:val="0"/>
          <w:sz w:val="32"/>
          <w:szCs w:val="32"/>
          <w:bdr w:val="none" w:color="auto" w:sz="0" w:space="0"/>
          <w:shd w:val="clear" w:fill="FFFFFF"/>
        </w:rPr>
        <w:t>深入贯彻落实习近平总书记关于应急管理、安全生产和防灾减灾救灾重要论述，切实提升灾害事故防范救援能力体系，牢固树立安全发展理念，坚决遏制各类生产安全事故</w:t>
      </w:r>
      <w:r>
        <w:rPr>
          <w:rFonts w:hint="eastAsia" w:ascii="仿宋_GB2312" w:hAnsi="仿宋_GB2312" w:eastAsia="仿宋_GB2312" w:cs="仿宋_GB2312"/>
          <w:i w:val="0"/>
          <w:caps w:val="0"/>
          <w:color w:val="000000"/>
          <w:spacing w:val="0"/>
          <w:sz w:val="32"/>
          <w:szCs w:val="32"/>
          <w:bdr w:val="none" w:color="auto" w:sz="0" w:space="0"/>
          <w:shd w:val="clear" w:fill="FFFFFF"/>
          <w:lang w:eastAsia="zh-CN"/>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rPr>
          <w:rFonts w:hint="eastAsia" w:ascii="仿宋_GB2312" w:hAnsi="仿宋_GB2312" w:eastAsia="仿宋_GB2312" w:cs="仿宋_GB2312"/>
          <w:i w:val="0"/>
          <w:caps w:val="0"/>
          <w:color w:val="3D3D3D"/>
          <w:spacing w:val="0"/>
          <w:sz w:val="32"/>
          <w:szCs w:val="32"/>
        </w:rPr>
      </w:pPr>
      <w:r>
        <w:rPr>
          <w:rFonts w:hint="eastAsia" w:ascii="仿宋_GB2312" w:hAnsi="仿宋_GB2312" w:eastAsia="仿宋_GB2312" w:cs="仿宋_GB2312"/>
          <w:b/>
          <w:i w:val="0"/>
          <w:caps w:val="0"/>
          <w:color w:val="000000"/>
          <w:spacing w:val="0"/>
          <w:sz w:val="32"/>
          <w:szCs w:val="32"/>
          <w:bdr w:val="none" w:color="auto" w:sz="0" w:space="0"/>
          <w:shd w:val="clear" w:fill="FFFFFF"/>
        </w:rPr>
        <w:t>（二）进一步推动执法改革，强化执法队伍建设。</w:t>
      </w:r>
      <w:r>
        <w:rPr>
          <w:rFonts w:hint="eastAsia" w:ascii="仿宋_GB2312" w:hAnsi="仿宋_GB2312" w:eastAsia="仿宋_GB2312" w:cs="仿宋_GB2312"/>
          <w:i w:val="0"/>
          <w:caps w:val="0"/>
          <w:color w:val="000000"/>
          <w:spacing w:val="0"/>
          <w:sz w:val="32"/>
          <w:szCs w:val="32"/>
          <w:bdr w:val="none" w:color="auto" w:sz="0" w:space="0"/>
          <w:shd w:val="clear" w:fill="FFFFFF"/>
        </w:rPr>
        <w:t>进一步充实执法队伍力量，提高执法人员法治素养和专业技能，落实执法保障。</w:t>
      </w:r>
    </w:p>
    <w:p>
      <w:pPr>
        <w:rPr>
          <w:rFonts w:hint="eastAsia" w:ascii="仿宋_GB2312" w:hAnsi="仿宋_GB2312" w:eastAsia="仿宋_GB2312" w:cs="仿宋_GB2312"/>
          <w:sz w:val="32"/>
          <w:szCs w:val="32"/>
        </w:rPr>
      </w:pPr>
      <w:r>
        <w:rPr>
          <w:rFonts w:hint="eastAsia" w:ascii="仿宋_GB2312" w:hAnsi="仿宋_GB2312" w:eastAsia="仿宋_GB2312" w:cs="仿宋_GB2312"/>
          <w:b/>
          <w:i w:val="0"/>
          <w:caps w:val="0"/>
          <w:color w:val="000000"/>
          <w:spacing w:val="0"/>
          <w:sz w:val="32"/>
          <w:szCs w:val="32"/>
          <w:shd w:val="clear" w:fill="FFFFFF"/>
        </w:rPr>
        <w:t>   </w:t>
      </w:r>
      <w:r>
        <w:rPr>
          <w:rFonts w:hint="eastAsia" w:ascii="仿宋_GB2312" w:hAnsi="仿宋_GB2312" w:eastAsia="仿宋_GB2312" w:cs="仿宋_GB2312"/>
          <w:b/>
          <w:i w:val="0"/>
          <w:caps w:val="0"/>
          <w:color w:val="000000"/>
          <w:spacing w:val="0"/>
          <w:sz w:val="32"/>
          <w:szCs w:val="32"/>
          <w:shd w:val="clear" w:fill="FFFFFF"/>
          <w:lang w:val="en-US" w:eastAsia="zh-CN"/>
        </w:rPr>
        <w:t xml:space="preserve">  </w:t>
      </w:r>
      <w:r>
        <w:rPr>
          <w:rFonts w:hint="eastAsia" w:ascii="仿宋_GB2312" w:hAnsi="仿宋_GB2312" w:eastAsia="仿宋_GB2312" w:cs="仿宋_GB2312"/>
          <w:b/>
          <w:i w:val="0"/>
          <w:caps w:val="0"/>
          <w:color w:val="000000"/>
          <w:spacing w:val="0"/>
          <w:sz w:val="32"/>
          <w:szCs w:val="32"/>
          <w:shd w:val="clear" w:fill="FFFFFF"/>
        </w:rPr>
        <w:t>（三）进一步抓好执法宣传，提升全民安全意识。</w:t>
      </w:r>
      <w:r>
        <w:rPr>
          <w:rFonts w:hint="eastAsia" w:ascii="仿宋_GB2312" w:hAnsi="仿宋_GB2312" w:eastAsia="仿宋_GB2312" w:cs="仿宋_GB2312"/>
          <w:i w:val="0"/>
          <w:caps w:val="0"/>
          <w:color w:val="000000"/>
          <w:spacing w:val="0"/>
          <w:sz w:val="32"/>
          <w:szCs w:val="32"/>
          <w:shd w:val="clear" w:fill="FFFFFF"/>
        </w:rPr>
        <w:t>做好新修订的《安全生产法》宣贯工作，依托“安全生产月”、“防灾减灾日”等活动，开展全方位、立体化的安全宣传教育。在宣传应急管理法律法规的同时，加大对《中华人民共和国宪法》等基本法律的宣贯，营造全民尊法学法守法用法的法治化社会环境。</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微软雅黑">
    <w:altName w:val="黑体"/>
    <w:panose1 w:val="00000000000000000000"/>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楷体">
    <w:altName w:val="楷体_GB2312"/>
    <w:panose1 w:val="00000000000000000000"/>
    <w:charset w:val="00"/>
    <w:family w:val="auto"/>
    <w:pitch w:val="default"/>
    <w:sig w:usb0="00000000" w:usb1="00000000" w:usb2="00000000" w:usb3="00000000" w:csb0="00000000" w:csb1="00000000"/>
  </w:font>
  <w:font w:name="楷体_GB2312">
    <w:panose1 w:val="02010609030101010101"/>
    <w:charset w:val="86"/>
    <w:family w:val="auto"/>
    <w:pitch w:val="default"/>
    <w:sig w:usb0="00000001" w:usb1="080E0000" w:usb2="00000000" w:usb3="00000000" w:csb0="00040000" w:csb1="00000000"/>
  </w:font>
  <w:font w:name="仿宋">
    <w:altName w:val="宋体"/>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6CD4F93"/>
    <w:multiLevelType w:val="singleLevel"/>
    <w:tmpl w:val="D6CD4F93"/>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B137A4"/>
    <w:rsid w:val="29AF1414"/>
    <w:rsid w:val="39CB3BF1"/>
    <w:rsid w:val="4E86308F"/>
    <w:rsid w:val="56CC2443"/>
    <w:rsid w:val="68985130"/>
    <w:rsid w:val="6C7F6E2E"/>
    <w:rsid w:val="6CE67A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1338</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2023-04-27T02:19:28Z</dcterms:created>
  <dc:creator>Administrator</dc:creator>
  <cp:lastModifiedBy>Administrator</cp:lastModifiedBy>
  <cp:lastPrinted>2023-04-27T03:39:46Z</cp:lastPrinted>
  <dcterms:modified xsi:type="dcterms:W3CDTF">2023-04-28T01:56:41Z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