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sz w:val="44"/>
          <w:szCs w:val="44"/>
          <w:lang w:val="en-US" w:eastAsia="zh-CN"/>
        </w:rPr>
        <w:t>涞源县农业农村局</w:t>
      </w:r>
    </w:p>
    <w:p>
      <w:pPr>
        <w:jc w:val="center"/>
        <w:rPr>
          <w:rFonts w:hint="eastAsia" w:ascii="宋体" w:hAnsi="宋体" w:eastAsia="宋体" w:cs="宋体"/>
          <w:b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sz w:val="44"/>
          <w:szCs w:val="44"/>
          <w:lang w:val="en-US" w:eastAsia="zh-CN"/>
        </w:rPr>
        <w:t>关于2023年中央设施蔬菜生产能力</w:t>
      </w:r>
    </w:p>
    <w:p>
      <w:pPr>
        <w:jc w:val="center"/>
        <w:rPr>
          <w:rFonts w:hint="eastAsia" w:ascii="宋体" w:hAnsi="宋体" w:eastAsia="宋体" w:cs="宋体"/>
          <w:b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sz w:val="44"/>
          <w:szCs w:val="44"/>
          <w:lang w:val="en-US" w:eastAsia="zh-CN"/>
        </w:rPr>
        <w:t>提升项目的公示</w:t>
      </w: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涞源县农业农村局制定了《涞源县2023年中央设施蔬菜生产能力提升项目实施方案》。项目总投资996万元，</w:t>
      </w:r>
      <w:r>
        <w:rPr>
          <w:rStyle w:val="5"/>
          <w:rFonts w:hint="eastAsia" w:ascii="仿宋" w:hAnsi="仿宋" w:eastAsia="仿宋" w:cs="仿宋"/>
          <w:b w:val="0"/>
          <w:i w:val="0"/>
          <w:caps w:val="0"/>
          <w:color w:val="000000"/>
          <w:spacing w:val="0"/>
          <w:w w:val="100"/>
          <w:sz w:val="32"/>
          <w:szCs w:val="32"/>
        </w:rPr>
        <w:t>其中：中央补贴</w:t>
      </w:r>
      <w:r>
        <w:rPr>
          <w:rStyle w:val="5"/>
          <w:rFonts w:hint="eastAsia" w:ascii="仿宋" w:hAnsi="仿宋" w:eastAsia="仿宋" w:cs="仿宋"/>
          <w:b w:val="0"/>
          <w:i w:val="0"/>
          <w:caps w:val="0"/>
          <w:color w:val="000000"/>
          <w:spacing w:val="0"/>
          <w:w w:val="100"/>
          <w:sz w:val="32"/>
          <w:szCs w:val="32"/>
          <w:lang w:val="en-US"/>
        </w:rPr>
        <w:t>332</w:t>
      </w:r>
      <w:r>
        <w:rPr>
          <w:rStyle w:val="5"/>
          <w:rFonts w:hint="eastAsia" w:ascii="仿宋" w:hAnsi="仿宋" w:eastAsia="仿宋" w:cs="仿宋"/>
          <w:b w:val="0"/>
          <w:i w:val="0"/>
          <w:caps w:val="0"/>
          <w:color w:val="000000"/>
          <w:spacing w:val="0"/>
          <w:w w:val="100"/>
          <w:sz w:val="32"/>
          <w:szCs w:val="32"/>
        </w:rPr>
        <w:t>万元，</w:t>
      </w:r>
      <w:r>
        <w:rPr>
          <w:rStyle w:val="5"/>
          <w:rFonts w:hint="eastAsia" w:ascii="仿宋" w:hAnsi="仿宋" w:eastAsia="仿宋" w:cs="仿宋"/>
          <w:b w:val="0"/>
          <w:i w:val="0"/>
          <w:caps w:val="0"/>
          <w:color w:val="000000"/>
          <w:spacing w:val="0"/>
          <w:w w:val="100"/>
          <w:sz w:val="32"/>
          <w:szCs w:val="32"/>
          <w:lang w:val="en-US"/>
        </w:rPr>
        <w:t>企业</w:t>
      </w:r>
      <w:r>
        <w:rPr>
          <w:rStyle w:val="5"/>
          <w:rFonts w:hint="eastAsia" w:ascii="仿宋" w:hAnsi="仿宋" w:eastAsia="仿宋" w:cs="仿宋"/>
          <w:b w:val="0"/>
          <w:i w:val="0"/>
          <w:caps w:val="0"/>
          <w:color w:val="000000"/>
          <w:spacing w:val="0"/>
          <w:w w:val="100"/>
          <w:sz w:val="32"/>
          <w:szCs w:val="32"/>
        </w:rPr>
        <w:t>自筹</w:t>
      </w:r>
      <w:r>
        <w:rPr>
          <w:rStyle w:val="5"/>
          <w:rFonts w:hint="eastAsia" w:ascii="仿宋" w:hAnsi="仿宋" w:eastAsia="仿宋" w:cs="仿宋"/>
          <w:b w:val="0"/>
          <w:i w:val="0"/>
          <w:caps w:val="0"/>
          <w:color w:val="000000"/>
          <w:spacing w:val="0"/>
          <w:w w:val="100"/>
          <w:sz w:val="32"/>
          <w:szCs w:val="32"/>
          <w:lang w:val="en-US"/>
        </w:rPr>
        <w:t>664</w:t>
      </w:r>
      <w:r>
        <w:rPr>
          <w:rStyle w:val="5"/>
          <w:rFonts w:hint="eastAsia" w:ascii="仿宋" w:hAnsi="仿宋" w:eastAsia="仿宋" w:cs="仿宋"/>
          <w:b w:val="0"/>
          <w:i w:val="0"/>
          <w:caps w:val="0"/>
          <w:color w:val="000000"/>
          <w:spacing w:val="0"/>
          <w:w w:val="100"/>
          <w:sz w:val="32"/>
          <w:szCs w:val="32"/>
        </w:rPr>
        <w:t>万元。</w:t>
      </w:r>
      <w:r>
        <w:rPr>
          <w:rFonts w:hint="eastAsia" w:ascii="仿宋" w:hAnsi="仿宋" w:eastAsia="仿宋" w:cs="仿宋"/>
          <w:sz w:val="32"/>
          <w:szCs w:val="32"/>
        </w:rPr>
        <w:t>本项目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涞源县旺杨农作物种植农民专业合作社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项目资金主要用于改造升级55个（10个暖棚、45个春秋棚）老旧棚室，提升设施生产能力,引进新品种、新技术，加强产品品质，增加种植效益。中央资金用于保温被、压膜绳购置、后墙体维护（10个暖棚因灾出现不同程度倒塌）和大棚骨架购置。其中投资3万元购置大棚骨架，投资7万元购买保温被4000平方米，投资3万元购买压膜绳100斤，投资6万元进行后墙体维修，投资3万元进行后墙体防水等防护。补助金额总计22万元。2.</w:t>
      </w:r>
      <w:r>
        <w:rPr>
          <w:rFonts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涞源县哈珍菌业家庭农场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，</w:t>
      </w:r>
      <w:r>
        <w:rPr>
          <w:rFonts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项目建设主要用于6个大棚的棚膜、保温被更换，购置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铲车、燃气炉等生产设备，改造升级老旧棚室，提升设施生产能力，降低人工成本增加种植效益。中央补助金额总计10万元，资金用于购买保温被8000平方米，大棚骨架90根。3.</w:t>
      </w:r>
      <w:r>
        <w:rPr>
          <w:rFonts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涞源新歌农业科技发展有限公司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，</w:t>
      </w:r>
      <w:r>
        <w:rPr>
          <w:rFonts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中央资金主要用于补光系统和分拣包装设备购置补光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系统。补光系统包括线路及支撑设施、高压钠灯、照明控制等，共需资金260万；分拣包装设备一套，需资金40万元。自筹资金600万元用于加热系统、二氧化碳系统、灌溉系统、计算机管理系统建设。加热系统建设资金280万元，包括燃气锅炉、管线、加热管线、管道支撑设备等。二氧化碳建设系统100万元，包括风扇、管道、配件等。灌溉系统建设资金160万元，包括水罐、水泵、过滤器、施肥机、水管网、排水系统、消毒设备等。计算机系统建设资金60万元。建设期限为2023年7月-2024年7月。现对该项目予以公示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公示期限：2023年2月17日至2023年3月17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日。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0" w:firstLineChars="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监督举报电话：0312-7321776  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20" w:firstLineChars="200"/>
        <w:jc w:val="left"/>
        <w:textAlignment w:val="auto"/>
        <w:rPr>
          <w:rFonts w:hint="default"/>
          <w:lang w:val="en-US"/>
        </w:rPr>
      </w:pPr>
    </w:p>
    <w:p>
      <w:pPr>
        <w:keepNext w:val="0"/>
        <w:keepLines w:val="0"/>
        <w:widowControl/>
        <w:suppressLineNumbers w:val="0"/>
        <w:jc w:val="left"/>
        <w:rPr>
          <w:rFonts w:hint="default"/>
          <w:b/>
          <w:bCs/>
          <w:lang w:val="en-US"/>
        </w:rPr>
      </w:pPr>
    </w:p>
    <w:p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IzNDUxYTUxNmIyNzZlNjUxYjkxNWM1MzNkOGFiMDMifQ=="/>
  </w:docVars>
  <w:rsids>
    <w:rsidRoot w:val="00000000"/>
    <w:rsid w:val="01783542"/>
    <w:rsid w:val="04567F74"/>
    <w:rsid w:val="0DAE65AE"/>
    <w:rsid w:val="12691B9E"/>
    <w:rsid w:val="6876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character" w:customStyle="1" w:styleId="5">
    <w:name w:val="NormalCharacter"/>
    <w:qFormat/>
    <w:uiPriority w:val="0"/>
    <w:rPr>
      <w:rFonts w:ascii="Times New Roman" w:hAnsi="Times New Roman" w:eastAsia="宋体" w:cs="宋体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698</Words>
  <Characters>758</Characters>
  <Lines>0</Lines>
  <Paragraphs>0</Paragraphs>
  <TotalTime>1</TotalTime>
  <ScaleCrop>false</ScaleCrop>
  <LinksUpToDate>false</LinksUpToDate>
  <CharactersWithSpaces>765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2023-08-31T00:56:00Z</dcterms:created>
  <dc:creator>hld</dc:creator>
  <cp:lastModifiedBy>天龙八部</cp:lastModifiedBy>
  <dcterms:modified xsi:type="dcterms:W3CDTF">2023-09-04T06:27:51Z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18C47AFCDDEE4F66AFBFDC25142B8A6C_12</vt:lpwstr>
  </property>
</Properties>
</file>