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8806" w:type="dxa"/>
        <w:tblInd w:w="-41" w:type="dxa"/>
        <w:tblLayout w:type="fixed"/>
        <w:tblCellMar>
          <w:top w:w="0" w:type="dxa"/>
          <w:left w:w="0" w:type="dxa"/>
          <w:bottom w:w="0" w:type="dxa"/>
          <w:right w:w="0" w:type="dxa"/>
        </w:tblCellMar>
      </w:tblPr>
      <w:tblGrid>
        <w:gridCol w:w="734"/>
        <w:gridCol w:w="387"/>
        <w:gridCol w:w="210"/>
        <w:gridCol w:w="245"/>
        <w:gridCol w:w="519"/>
        <w:gridCol w:w="106"/>
        <w:gridCol w:w="215"/>
        <w:gridCol w:w="370"/>
        <w:gridCol w:w="15"/>
        <w:gridCol w:w="369"/>
        <w:gridCol w:w="21"/>
        <w:gridCol w:w="90"/>
        <w:gridCol w:w="615"/>
        <w:gridCol w:w="465"/>
        <w:gridCol w:w="3339"/>
        <w:gridCol w:w="1071"/>
        <w:gridCol w:w="1590"/>
        <w:gridCol w:w="1180"/>
        <w:gridCol w:w="3170"/>
        <w:gridCol w:w="600"/>
        <w:gridCol w:w="255"/>
        <w:gridCol w:w="69"/>
        <w:gridCol w:w="21"/>
        <w:gridCol w:w="705"/>
        <w:gridCol w:w="30"/>
        <w:gridCol w:w="255"/>
        <w:gridCol w:w="69"/>
        <w:gridCol w:w="21"/>
        <w:gridCol w:w="705"/>
        <w:gridCol w:w="30"/>
        <w:gridCol w:w="255"/>
        <w:gridCol w:w="69"/>
        <w:gridCol w:w="21"/>
        <w:gridCol w:w="705"/>
        <w:gridCol w:w="30"/>
        <w:gridCol w:w="255"/>
      </w:tblGrid>
      <w:tr>
        <w:tblPrEx>
          <w:tblCellMar>
            <w:top w:w="0" w:type="dxa"/>
            <w:left w:w="0" w:type="dxa"/>
            <w:bottom w:w="0" w:type="dxa"/>
            <w:right w:w="0" w:type="dxa"/>
          </w:tblCellMar>
        </w:tblPrEx>
        <w:trPr>
          <w:gridAfter w:val="1"/>
          <w:wAfter w:w="255" w:type="dxa"/>
          <w:trHeight w:val="510" w:hRule="atLeast"/>
        </w:trPr>
        <w:tc>
          <w:tcPr>
            <w:tcW w:w="15311" w:type="dxa"/>
            <w:gridSpan w:val="20"/>
            <w:tcBorders>
              <w:top w:val="nil"/>
              <w:left w:val="nil"/>
              <w:bottom w:val="nil"/>
              <w:right w:val="nil"/>
            </w:tcBorders>
            <w:noWrap/>
            <w:tcMar>
              <w:top w:w="15" w:type="dxa"/>
              <w:left w:w="15" w:type="dxa"/>
              <w:right w:w="15" w:type="dxa"/>
            </w:tcMar>
            <w:vAlign w:val="center"/>
          </w:tcPr>
          <w:p>
            <w:pPr>
              <w:keepNext w:val="0"/>
              <w:keepLines w:val="0"/>
              <w:widowControl/>
              <w:suppressLineNumbers w:val="0"/>
              <w:ind w:firstLine="4800" w:firstLineChars="1200"/>
              <w:jc w:val="both"/>
              <w:textAlignment w:val="center"/>
              <w:rPr>
                <w:rFonts w:hint="eastAsia" w:ascii="宋体" w:hAnsi="宋体" w:eastAsia="宋体" w:cs="宋体"/>
                <w:i w:val="0"/>
                <w:color w:val="auto"/>
                <w:kern w:val="0"/>
                <w:sz w:val="40"/>
                <w:szCs w:val="40"/>
                <w:u w:val="none"/>
                <w:lang w:val="en-US" w:eastAsia="zh-CN" w:bidi="ar"/>
              </w:rPr>
            </w:pPr>
            <w:r>
              <w:rPr>
                <w:rFonts w:hint="eastAsia" w:ascii="宋体" w:hAnsi="宋体" w:cs="宋体"/>
                <w:i w:val="0"/>
                <w:color w:val="auto"/>
                <w:kern w:val="0"/>
                <w:sz w:val="40"/>
                <w:szCs w:val="40"/>
                <w:u w:val="none"/>
                <w:lang w:val="en-US" w:eastAsia="zh-CN" w:bidi="ar"/>
              </w:rPr>
              <w:t>涞源县</w:t>
            </w:r>
            <w:r>
              <w:rPr>
                <w:rFonts w:hint="eastAsia" w:ascii="宋体" w:hAnsi="宋体" w:eastAsia="宋体" w:cs="宋体"/>
                <w:i w:val="0"/>
                <w:color w:val="auto"/>
                <w:kern w:val="0"/>
                <w:sz w:val="40"/>
                <w:szCs w:val="40"/>
                <w:u w:val="none"/>
                <w:lang w:val="en-US" w:eastAsia="zh-CN" w:bidi="ar"/>
              </w:rPr>
              <w:t>应急管理局权责清单事项</w:t>
            </w:r>
            <w:r>
              <w:rPr>
                <w:rFonts w:hint="eastAsia" w:ascii="宋体" w:hAnsi="宋体" w:cs="宋体"/>
                <w:i w:val="0"/>
                <w:color w:val="auto"/>
                <w:kern w:val="0"/>
                <w:sz w:val="40"/>
                <w:szCs w:val="40"/>
                <w:u w:val="none"/>
                <w:lang w:val="en-US" w:eastAsia="zh-CN" w:bidi="ar"/>
              </w:rPr>
              <w:t>分</w:t>
            </w:r>
            <w:r>
              <w:rPr>
                <w:rFonts w:hint="eastAsia" w:ascii="宋体" w:hAnsi="宋体" w:eastAsia="宋体" w:cs="宋体"/>
                <w:i w:val="0"/>
                <w:color w:val="auto"/>
                <w:kern w:val="0"/>
                <w:sz w:val="40"/>
                <w:szCs w:val="40"/>
                <w:u w:val="none"/>
                <w:lang w:val="en-US" w:eastAsia="zh-CN" w:bidi="ar"/>
              </w:rPr>
              <w:t>表</w:t>
            </w:r>
          </w:p>
          <w:p>
            <w:pPr>
              <w:spacing w:line="600" w:lineRule="exact"/>
              <w:jc w:val="center"/>
              <w:rPr>
                <w:rFonts w:hint="eastAsia" w:ascii="宋体" w:hAnsi="宋体" w:cs="宋体"/>
                <w:i w:val="0"/>
                <w:color w:val="auto"/>
                <w:kern w:val="0"/>
                <w:sz w:val="40"/>
                <w:szCs w:val="40"/>
                <w:u w:val="none"/>
                <w:lang w:val="en-US" w:eastAsia="zh-CN" w:bidi="ar"/>
              </w:rPr>
            </w:pPr>
            <w:r>
              <w:rPr>
                <w:rFonts w:hint="eastAsia" w:ascii="宋体" w:hAnsi="宋体" w:cs="宋体"/>
                <w:i w:val="0"/>
                <w:color w:val="auto"/>
                <w:kern w:val="0"/>
                <w:sz w:val="40"/>
                <w:szCs w:val="40"/>
                <w:u w:val="none"/>
                <w:lang w:val="en-US" w:eastAsia="zh-CN" w:bidi="ar"/>
              </w:rPr>
              <w:t>（共8类、175项）</w:t>
            </w:r>
          </w:p>
          <w:p>
            <w:pPr>
              <w:spacing w:line="600" w:lineRule="exact"/>
              <w:rPr>
                <w:rFonts w:hint="eastAsia" w:ascii="宋体" w:hAnsi="宋体" w:eastAsia="宋体" w:cs="宋体"/>
                <w:i w:val="0"/>
                <w:color w:val="auto"/>
                <w:kern w:val="0"/>
                <w:sz w:val="40"/>
                <w:szCs w:val="40"/>
                <w:u w:val="none"/>
                <w:lang w:val="en-US" w:eastAsia="zh-CN" w:bidi="ar"/>
              </w:rPr>
            </w:pPr>
            <w:r>
              <w:rPr>
                <w:rFonts w:hint="eastAsia" w:ascii="楷体_GB2312" w:hAnsi="楷体_GB2312" w:eastAsia="楷体_GB2312"/>
                <w:color w:val="auto"/>
                <w:sz w:val="28"/>
              </w:rPr>
              <w:t>单位：</w:t>
            </w:r>
            <w:r>
              <w:rPr>
                <w:rFonts w:hint="eastAsia" w:ascii="楷体_GB2312" w:hAnsi="楷体_GB2312" w:eastAsia="楷体_GB2312" w:cs="Arial"/>
                <w:color w:val="auto"/>
                <w:sz w:val="28"/>
              </w:rPr>
              <w:t>涞源县</w:t>
            </w:r>
            <w:r>
              <w:rPr>
                <w:rFonts w:hint="eastAsia" w:ascii="楷体_GB2312" w:hAnsi="楷体_GB2312" w:eastAsia="楷体_GB2312" w:cs="Arial"/>
                <w:color w:val="auto"/>
                <w:sz w:val="28"/>
                <w:lang w:eastAsia="zh-CN"/>
              </w:rPr>
              <w:t>应急管理</w:t>
            </w:r>
            <w:r>
              <w:rPr>
                <w:rFonts w:hint="eastAsia" w:ascii="楷体_GB2312" w:hAnsi="楷体_GB2312" w:eastAsia="楷体_GB2312" w:cs="Arial"/>
                <w:color w:val="auto"/>
                <w:sz w:val="28"/>
              </w:rPr>
              <w:t>局（公章）</w:t>
            </w:r>
          </w:p>
        </w:tc>
        <w:tc>
          <w:tcPr>
            <w:tcW w:w="1080" w:type="dxa"/>
            <w:gridSpan w:val="5"/>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i w:val="0"/>
                <w:color w:val="auto"/>
                <w:kern w:val="0"/>
                <w:sz w:val="40"/>
                <w:szCs w:val="40"/>
                <w:u w:val="none"/>
                <w:lang w:val="en-US" w:eastAsia="zh-CN" w:bidi="ar"/>
              </w:rPr>
            </w:pPr>
          </w:p>
        </w:tc>
        <w:tc>
          <w:tcPr>
            <w:tcW w:w="1080" w:type="dxa"/>
            <w:gridSpan w:val="5"/>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i w:val="0"/>
                <w:color w:val="auto"/>
                <w:kern w:val="0"/>
                <w:sz w:val="40"/>
                <w:szCs w:val="40"/>
                <w:u w:val="none"/>
                <w:lang w:val="en-US" w:eastAsia="zh-CN" w:bidi="ar"/>
              </w:rPr>
            </w:pPr>
          </w:p>
        </w:tc>
        <w:tc>
          <w:tcPr>
            <w:tcW w:w="1080" w:type="dxa"/>
            <w:gridSpan w:val="5"/>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i w:val="0"/>
                <w:color w:val="auto"/>
                <w:kern w:val="0"/>
                <w:sz w:val="40"/>
                <w:szCs w:val="40"/>
                <w:u w:val="none"/>
                <w:lang w:val="en-US" w:eastAsia="zh-CN" w:bidi="ar"/>
              </w:rPr>
            </w:pPr>
          </w:p>
        </w:tc>
      </w:tr>
      <w:tr>
        <w:tblPrEx>
          <w:tblCellMar>
            <w:top w:w="0" w:type="dxa"/>
            <w:left w:w="0" w:type="dxa"/>
            <w:bottom w:w="0" w:type="dxa"/>
            <w:right w:w="0" w:type="dxa"/>
          </w:tblCellMar>
        </w:tblPrEx>
        <w:trPr>
          <w:gridAfter w:val="1"/>
          <w:wAfter w:w="255" w:type="dxa"/>
          <w:trHeight w:val="57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auto"/>
                <w:sz w:val="24"/>
                <w:szCs w:val="24"/>
                <w:u w:val="none"/>
              </w:rPr>
            </w:pPr>
            <w:r>
              <w:rPr>
                <w:rFonts w:hint="eastAsia" w:ascii="黑体" w:hAnsi="宋体" w:eastAsia="黑体" w:cs="黑体"/>
                <w:i w:val="0"/>
                <w:color w:val="auto"/>
                <w:kern w:val="0"/>
                <w:sz w:val="24"/>
                <w:szCs w:val="24"/>
                <w:u w:val="none"/>
                <w:lang w:val="en-US" w:eastAsia="zh-CN" w:bidi="ar"/>
              </w:rPr>
              <w:t>序号</w:t>
            </w:r>
          </w:p>
        </w:tc>
        <w:tc>
          <w:tcPr>
            <w:tcW w:w="59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auto"/>
                <w:sz w:val="24"/>
                <w:szCs w:val="24"/>
                <w:u w:val="none"/>
              </w:rPr>
            </w:pPr>
            <w:r>
              <w:rPr>
                <w:rFonts w:hint="eastAsia" w:ascii="黑体" w:hAnsi="宋体" w:eastAsia="黑体" w:cs="黑体"/>
                <w:i w:val="0"/>
                <w:color w:val="auto"/>
                <w:kern w:val="0"/>
                <w:sz w:val="24"/>
                <w:szCs w:val="24"/>
                <w:u w:val="none"/>
                <w:lang w:val="en-US" w:eastAsia="zh-CN" w:bidi="ar"/>
              </w:rPr>
              <w:t>权力类型</w:t>
            </w:r>
          </w:p>
        </w:tc>
        <w:tc>
          <w:tcPr>
            <w:tcW w:w="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auto"/>
                <w:sz w:val="24"/>
                <w:szCs w:val="24"/>
                <w:u w:val="none"/>
              </w:rPr>
            </w:pPr>
            <w:r>
              <w:rPr>
                <w:rFonts w:hint="eastAsia" w:ascii="黑体" w:hAnsi="宋体" w:eastAsia="黑体" w:cs="黑体"/>
                <w:i w:val="0"/>
                <w:color w:val="auto"/>
                <w:kern w:val="0"/>
                <w:sz w:val="24"/>
                <w:szCs w:val="24"/>
                <w:u w:val="none"/>
                <w:lang w:val="en-US" w:eastAsia="zh-CN" w:bidi="ar"/>
              </w:rPr>
              <w:t>权力事项</w:t>
            </w:r>
          </w:p>
        </w:tc>
        <w:tc>
          <w:tcPr>
            <w:tcW w:w="69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auto"/>
                <w:sz w:val="24"/>
                <w:szCs w:val="24"/>
                <w:u w:val="none"/>
              </w:rPr>
            </w:pPr>
            <w:r>
              <w:rPr>
                <w:rFonts w:hint="eastAsia" w:ascii="黑体" w:hAnsi="宋体" w:eastAsia="黑体" w:cs="黑体"/>
                <w:i w:val="0"/>
                <w:color w:val="auto"/>
                <w:kern w:val="0"/>
                <w:sz w:val="24"/>
                <w:szCs w:val="24"/>
                <w:u w:val="none"/>
                <w:lang w:val="en-US" w:eastAsia="zh-CN" w:bidi="ar"/>
              </w:rPr>
              <w:t>行政主体</w:t>
            </w:r>
          </w:p>
        </w:tc>
        <w:tc>
          <w:tcPr>
            <w:tcW w:w="4914" w:type="dxa"/>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auto"/>
                <w:sz w:val="24"/>
                <w:szCs w:val="24"/>
                <w:u w:val="none"/>
              </w:rPr>
            </w:pPr>
            <w:r>
              <w:rPr>
                <w:rFonts w:hint="eastAsia" w:ascii="黑体" w:hAnsi="宋体" w:eastAsia="黑体" w:cs="黑体"/>
                <w:i w:val="0"/>
                <w:color w:val="auto"/>
                <w:kern w:val="0"/>
                <w:sz w:val="24"/>
                <w:szCs w:val="24"/>
                <w:u w:val="none"/>
                <w:lang w:val="en-US" w:eastAsia="zh-CN" w:bidi="ar"/>
              </w:rPr>
              <w:t>实施依据</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auto"/>
                <w:sz w:val="24"/>
                <w:szCs w:val="24"/>
                <w:u w:val="none"/>
              </w:rPr>
            </w:pPr>
            <w:r>
              <w:rPr>
                <w:rFonts w:hint="eastAsia" w:ascii="黑体" w:hAnsi="宋体" w:eastAsia="黑体" w:cs="黑体"/>
                <w:i w:val="0"/>
                <w:color w:val="auto"/>
                <w:kern w:val="0"/>
                <w:sz w:val="24"/>
                <w:szCs w:val="24"/>
                <w:u w:val="none"/>
                <w:lang w:val="en-US" w:eastAsia="zh-CN" w:bidi="ar"/>
              </w:rPr>
              <w:t>责任事项</w:t>
            </w:r>
          </w:p>
        </w:tc>
        <w:tc>
          <w:tcPr>
            <w:tcW w:w="377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auto"/>
                <w:sz w:val="24"/>
                <w:szCs w:val="24"/>
                <w:u w:val="none"/>
              </w:rPr>
            </w:pPr>
            <w:r>
              <w:rPr>
                <w:rFonts w:hint="eastAsia" w:ascii="黑体" w:hAnsi="宋体" w:eastAsia="黑体" w:cs="黑体"/>
                <w:i w:val="0"/>
                <w:color w:val="auto"/>
                <w:kern w:val="0"/>
                <w:sz w:val="24"/>
                <w:szCs w:val="24"/>
                <w:u w:val="none"/>
                <w:lang w:val="en-US" w:eastAsia="zh-CN" w:bidi="ar"/>
              </w:rPr>
              <w:t>追责情形</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auto"/>
                <w:kern w:val="0"/>
                <w:sz w:val="24"/>
                <w:szCs w:val="24"/>
                <w:u w:val="none"/>
                <w:lang w:val="en-US" w:eastAsia="zh-CN" w:bidi="ar"/>
              </w:rPr>
            </w:pPr>
            <w:r>
              <w:rPr>
                <w:rFonts w:hint="eastAsia" w:ascii="黑体" w:hAnsi="宋体" w:eastAsia="黑体" w:cs="黑体"/>
                <w:i w:val="0"/>
                <w:color w:val="auto"/>
                <w:kern w:val="0"/>
                <w:sz w:val="24"/>
                <w:szCs w:val="24"/>
                <w:u w:val="none"/>
                <w:lang w:val="en-US" w:eastAsia="zh-CN" w:bidi="ar"/>
              </w:rPr>
              <w:t>备注</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auto"/>
                <w:kern w:val="0"/>
                <w:sz w:val="24"/>
                <w:szCs w:val="24"/>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auto"/>
                <w:kern w:val="0"/>
                <w:sz w:val="24"/>
                <w:szCs w:val="24"/>
                <w:u w:val="none"/>
                <w:lang w:val="en-US" w:eastAsia="zh-CN" w:bidi="ar"/>
              </w:rPr>
            </w:pPr>
          </w:p>
        </w:tc>
      </w:tr>
      <w:tr>
        <w:tblPrEx>
          <w:tblCellMar>
            <w:top w:w="0" w:type="dxa"/>
            <w:left w:w="0" w:type="dxa"/>
            <w:bottom w:w="0" w:type="dxa"/>
            <w:right w:w="0" w:type="dxa"/>
          </w:tblCellMar>
        </w:tblPrEx>
        <w:trPr>
          <w:gridAfter w:val="1"/>
          <w:wAfter w:w="255" w:type="dxa"/>
          <w:trHeight w:val="3825"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59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行政许可</w:t>
            </w:r>
          </w:p>
        </w:tc>
        <w:tc>
          <w:tcPr>
            <w:tcW w:w="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危险化学品经营许可证（乙证）核发</w:t>
            </w:r>
          </w:p>
        </w:tc>
        <w:tc>
          <w:tcPr>
            <w:tcW w:w="69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914" w:type="dxa"/>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.《危险化学品安全管理条例》（国务院令第591号, 自2011年12月1日起施行）第三十三条：国家对危险化学品经营（包括仓储经营，下同）实行许可制度。未经许可，任何单位和个人不得经营危险化学品。依法设立的危险化学品生产企业在其厂区范围内销售本企业生产的危险化学品，不需要取得危险化学品经营许可。第三十五条：从事剧毒化学品、易制爆危险化学品经营的企业，应当向所在地设区的市级人民政府安全生产监督管理部门提出申请，从事其他危险化学品经营的企业，应当向所在地县级人民政府安全生产监督管理部门提出申请（有储存设施的，应当向所在地设区的市级人民政府安全生产监督管理部门提出申请）。                      </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2.《危险化学品经营许可证管理办法》（国家安监总局令第55号,自2012年9月1日起施行）第三条：国家对危险化学品经营实行许可制度。经营危险化学品的企业，应当依照本办法取得危险化学品经营许可证（以下简称经营许可证）。未取得经营许可证，任何单位和个人不得经营危险化学品。第五条:设区的市级人民政府安全生产监督管理部门（以下简称市级发证机关）负责下列企业的经营许可证审批、颁发：</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（一）经营剧毒化学品的企业；</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（二）经营易制爆危险化学品的企业；</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（三）经营汽油加油站的企业；</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（四）专门从事危险化学品仓储经营的企业；</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（五）从事危险化学品经营活动的中央企业所属省级、设区的市级公司（分公司）。</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（六）带有储存设施经营除剧毒化学品、易制爆危险化学品以外的其他危险化学品的企业.</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第十四条:</w:t>
            </w:r>
            <w:r>
              <w:rPr>
                <w:rFonts w:hint="eastAsia" w:ascii="宋体" w:hAnsi="宋体" w:eastAsia="宋体"/>
                <w:color w:val="auto"/>
                <w:sz w:val="18"/>
                <w:szCs w:val="18"/>
              </w:rPr>
              <w:t xml:space="preserve"> </w:t>
            </w:r>
            <w:r>
              <w:rPr>
                <w:rFonts w:hint="eastAsia" w:ascii="宋体" w:hAnsi="宋体" w:eastAsia="宋体" w:cs="宋体"/>
                <w:color w:val="auto"/>
                <w:kern w:val="0"/>
                <w:sz w:val="18"/>
                <w:szCs w:val="18"/>
              </w:rPr>
              <w:t>已经取得经营许可证的企业变更企业名称、主要负责人、注册地址或者危险化学品储存设施及其监控措施的，应当自变更之日起20个工作日内，向本办法第五条规定的发证机关提出书面变更申请，并提交下列文件、资料：</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（一）经营许可证变更申请书；</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（二）变更后的工商营业执照副本（复制件）；</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（三）变更后的主要负责人安全资格证书（复制件）；</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（四）变更注册地址的相关证明材料；</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（五）变更后的危险化学品储存设施及其监控措施的专项安全评价报告。</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第十六条:</w:t>
            </w:r>
            <w:r>
              <w:rPr>
                <w:rFonts w:hint="eastAsia" w:ascii="宋体" w:hAnsi="宋体" w:eastAsia="宋体"/>
                <w:color w:val="auto"/>
                <w:sz w:val="18"/>
                <w:szCs w:val="18"/>
              </w:rPr>
              <w:t xml:space="preserve"> </w:t>
            </w:r>
            <w:r>
              <w:rPr>
                <w:rFonts w:hint="eastAsia" w:ascii="宋体" w:hAnsi="宋体" w:eastAsia="宋体" w:cs="宋体"/>
                <w:color w:val="auto"/>
                <w:kern w:val="0"/>
                <w:sz w:val="18"/>
                <w:szCs w:val="18"/>
              </w:rPr>
              <w:t>已经取得经营许可证的企业有新建、改建、扩建危险化学品储存设施建设项目的，应当自建设项目安全设施竣工验收合格之日起20个工作日内，向本办法第五条规定的发证机关提出变更申请，并提交危险化学品建设项目安全设施竣工验收意见书（复制件）等相关文件、资料。发证机关应当按照本办法第十条、第十五条的规定进行审查，办理变更手续。</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第十七条:</w:t>
            </w:r>
            <w:r>
              <w:rPr>
                <w:rFonts w:hint="eastAsia" w:ascii="宋体" w:hAnsi="宋体" w:eastAsia="宋体"/>
                <w:color w:val="auto"/>
                <w:sz w:val="18"/>
                <w:szCs w:val="18"/>
              </w:rPr>
              <w:t xml:space="preserve"> </w:t>
            </w:r>
            <w:r>
              <w:rPr>
                <w:rFonts w:hint="eastAsia" w:ascii="宋体" w:hAnsi="宋体" w:eastAsia="宋体" w:cs="宋体"/>
                <w:color w:val="auto"/>
                <w:kern w:val="0"/>
                <w:sz w:val="18"/>
                <w:szCs w:val="18"/>
              </w:rPr>
              <w:t>已经取得经营许可证的企业，有下列情形之一的，应当按照本办法的规定重新申请办理经营许可证，并提交相关文件、资料：</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（一）不带有储存设施的经营企业变更其经营场所的；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（二）带有储存设施的经营企业变更其储存场所的；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（三）仓储经营的企业异地重建的；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（四）经营方式发生变化的；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（五）许可范围发生变化的。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第十八条:</w:t>
            </w:r>
            <w:r>
              <w:rPr>
                <w:rFonts w:hint="eastAsia" w:ascii="宋体" w:hAnsi="宋体" w:eastAsia="宋体"/>
                <w:color w:val="auto"/>
                <w:sz w:val="18"/>
                <w:szCs w:val="18"/>
              </w:rPr>
              <w:t xml:space="preserve"> </w:t>
            </w:r>
            <w:r>
              <w:rPr>
                <w:rFonts w:hint="eastAsia" w:ascii="宋体" w:hAnsi="宋体" w:eastAsia="宋体" w:cs="宋体"/>
                <w:color w:val="auto"/>
                <w:kern w:val="0"/>
                <w:sz w:val="18"/>
                <w:szCs w:val="18"/>
              </w:rPr>
              <w:t>经营许可证的有效期为3年。有效期满后，企业需要继续从事危险化学品经营活动的，应当在经营许可证有效期满3个月前，向本办法第五条规定的发证机关提出经营许可证的延期申请，并提交延期申请书及本办法第九条规定的申请文件、资料。</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企业提出经营许可证延期申请时，可以同时提出变更申请，并向发证机关提交相关文件、资料。</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第十九条:</w:t>
            </w:r>
            <w:r>
              <w:rPr>
                <w:rFonts w:hint="eastAsia" w:ascii="宋体" w:hAnsi="宋体" w:eastAsia="宋体"/>
                <w:color w:val="auto"/>
                <w:sz w:val="18"/>
                <w:szCs w:val="18"/>
              </w:rPr>
              <w:t xml:space="preserve"> </w:t>
            </w:r>
            <w:r>
              <w:rPr>
                <w:rFonts w:hint="eastAsia" w:ascii="宋体" w:hAnsi="宋体" w:eastAsia="宋体" w:cs="宋体"/>
                <w:color w:val="auto"/>
                <w:kern w:val="0"/>
                <w:sz w:val="18"/>
                <w:szCs w:val="18"/>
              </w:rPr>
              <w:t>符合下列条件的企业，申请经营许可证延期时，经发证机关同意，可以不提交本办法第九条规定的文件、资料：</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（一）严格遵守有关法律、法规和本办法；</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（二）取得经营许可证后，加强日常安全生产管理，未降低安全生产条件；</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（三）未发生死亡事故或者对社会造成较大影响的生产安全事故。</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带有储存设施经营危险化学品的企业，除符合前款规定条件的外，还需要取得并提交危险化学品企业安全生产标准化二级达标证书（复制件）。</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第二十条:发证机关受理延期申请后，应当依照本办法第十条、第十一条、第十二条的规定，对延期申请进行审查，并在经营许可证有效期满前作出是否准予延期的决定；发证机关逾期未作出决定的，视为准予延期。</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color w:val="auto"/>
                <w:kern w:val="0"/>
                <w:sz w:val="18"/>
                <w:szCs w:val="18"/>
              </w:rPr>
              <w:t>发证机关作出准予延期决定的，经营许可证有效期顺延3年。                                                 3.设区的市级人民政府安全生产监督管理部门（以下简称市级发证机关）负责下列企业的经营许可证审批、颁发：</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（一）经营剧毒化学品的企业；</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（二）经营易制爆危险化学品的企业；</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（三）经营汽油加油站的企业；</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（四）专门从事危险化学品仓储经营的企业；</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（五）带有储存设施经营除剧毒化学品、易制爆危险化学品以外的其他危险化学品的企业。</w:t>
            </w:r>
            <w:r>
              <w:rPr>
                <w:rFonts w:hint="eastAsia" w:ascii="宋体" w:hAnsi="宋体" w:eastAsia="宋体" w:cs="宋体"/>
                <w:i w:val="0"/>
                <w:color w:val="auto"/>
                <w:kern w:val="0"/>
                <w:sz w:val="18"/>
                <w:szCs w:val="18"/>
                <w:u w:val="none"/>
                <w:lang w:val="en-US" w:eastAsia="zh-CN" w:bidi="ar"/>
              </w:rPr>
              <w:t xml:space="preserve">                                               </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ascii="宋体" w:hAnsi="宋体" w:eastAsia="宋体" w:cs="宋体"/>
                <w:color w:val="auto"/>
                <w:kern w:val="0"/>
                <w:sz w:val="18"/>
                <w:szCs w:val="18"/>
              </w:rPr>
            </w:pPr>
            <w:r>
              <w:rPr>
                <w:rFonts w:hint="eastAsia" w:ascii="宋体" w:hAnsi="宋体" w:eastAsia="宋体" w:cs="宋体"/>
                <w:i w:val="0"/>
                <w:color w:val="auto"/>
                <w:kern w:val="0"/>
                <w:sz w:val="18"/>
                <w:szCs w:val="18"/>
                <w:u w:val="none"/>
                <w:lang w:val="en-US" w:eastAsia="zh-CN" w:bidi="ar"/>
              </w:rPr>
              <w:t>1</w:t>
            </w:r>
            <w:r>
              <w:rPr>
                <w:rFonts w:hint="eastAsia" w:ascii="宋体" w:hAnsi="宋体" w:eastAsia="宋体" w:cs="宋体"/>
                <w:color w:val="auto"/>
                <w:kern w:val="0"/>
                <w:sz w:val="18"/>
                <w:szCs w:val="18"/>
              </w:rPr>
              <w:t>1.受理责任：申请材料齐全，符合法定形式，予以正式受理。材料不全或不符合法定形式，退回材料，并附一次性补正告知。</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2.审查责任：决定受理的，审核人员在24个工作日内，指派2名以上工作人员对申请人的生产场所、设施设备进行现场核查。</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3.决定责任：作出行政许可或不予许可决定（不予许可应当告知理由）。</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4.送达责任：制作安全生产许可证送达申请人。</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5.事后监管责任：依照法律法规规章等的规定，负责监督检查。</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color w:val="auto"/>
                <w:kern w:val="0"/>
                <w:sz w:val="18"/>
                <w:szCs w:val="18"/>
              </w:rPr>
              <w:t>6.其他法律法规规章文件规定应履行的责任。</w:t>
            </w:r>
          </w:p>
        </w:tc>
        <w:tc>
          <w:tcPr>
            <w:tcW w:w="377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1.对符合条件的申请不予办理或不在法定期限内办理；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2.对不符合许可条件的予以许可的；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3.未严格审查申报材料或弄虚作假审批、有失职行为的；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4.不按照法定条件或者违反法定程序审核、审批，以及乱收费用，情节严重的；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5.在审批过程中滥用职权、玩忽职守、徇私舞弊或泄露企业商业秘密的；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6.利用职务上的便利，索取他人财物，为他人谋取利益的；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7.除以上追责情形外，其他违反法律法规规章的行为依法追究相应责任。</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1"/>
          <w:wAfter w:w="255" w:type="dxa"/>
          <w:trHeight w:val="9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2</w:t>
            </w:r>
          </w:p>
        </w:tc>
        <w:tc>
          <w:tcPr>
            <w:tcW w:w="59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行政许可</w:t>
            </w:r>
          </w:p>
        </w:tc>
        <w:tc>
          <w:tcPr>
            <w:tcW w:w="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生产、储存烟花爆竹建设项目安全设施设计审查</w:t>
            </w:r>
          </w:p>
        </w:tc>
        <w:tc>
          <w:tcPr>
            <w:tcW w:w="69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914" w:type="dxa"/>
            <w:gridSpan w:val="7"/>
            <w:tcBorders>
              <w:top w:val="single" w:color="000000" w:sz="4" w:space="0"/>
              <w:left w:val="single" w:color="000000" w:sz="4" w:space="0"/>
              <w:bottom w:val="single" w:color="000000" w:sz="4" w:space="0"/>
              <w:right w:val="nil"/>
            </w:tcBorders>
            <w:noWrap w:val="0"/>
            <w:tcMar>
              <w:top w:w="15" w:type="dxa"/>
              <w:left w:w="15" w:type="dxa"/>
              <w:right w:w="15" w:type="dxa"/>
            </w:tcMar>
            <w:vAlign w:val="top"/>
          </w:tcPr>
          <w:p>
            <w:pPr>
              <w:widowControl/>
              <w:spacing w:line="240" w:lineRule="exact"/>
              <w:jc w:val="left"/>
              <w:rPr>
                <w:rFonts w:ascii="宋体" w:hAnsi="宋体" w:eastAsia="宋体" w:cs="宋体"/>
                <w:color w:val="auto"/>
                <w:kern w:val="0"/>
                <w:sz w:val="18"/>
                <w:szCs w:val="18"/>
              </w:rPr>
            </w:pPr>
            <w:r>
              <w:rPr>
                <w:rFonts w:hint="eastAsia" w:ascii="宋体" w:hAnsi="宋体" w:eastAsia="宋体" w:cs="宋体"/>
                <w:i w:val="0"/>
                <w:color w:val="auto"/>
                <w:kern w:val="0"/>
                <w:sz w:val="18"/>
                <w:szCs w:val="18"/>
                <w:u w:val="none"/>
                <w:lang w:val="en-US" w:eastAsia="zh-CN" w:bidi="ar"/>
              </w:rPr>
              <w:t>1</w:t>
            </w:r>
            <w:r>
              <w:rPr>
                <w:rFonts w:hint="eastAsia" w:ascii="宋体" w:hAnsi="宋体" w:eastAsia="宋体" w:cs="宋体"/>
                <w:color w:val="auto"/>
                <w:kern w:val="0"/>
                <w:sz w:val="18"/>
                <w:szCs w:val="18"/>
              </w:rPr>
              <w:t>1.《烟花爆竹安全管理条例》（国务院令第445号，2016年2月6日发布的国务院令第666号修正）第八条：生产烟花爆竹的企业，应当具备下列条件：</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（一）符合当地产业结构规划；</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（二）基本建设项目经过批准；</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（三）选址符合城乡规划，并与周边建筑、设施保持必要的安全距离；</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（四）厂房和仓库的设计、结构和材料以及防火、防爆、防雷、防静电等安全设备、设施符合国家有关标准和规范；</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（五）生产设备、工艺符合安全标准；</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（六）产品品种、规格、质量符合国家标准；</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（七）有健全的安全生产责任制；</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（八）有安全生产管理机构和专职安全生产管理人员；</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（九）依法进行了安全评价；</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（十）有事故应急救援预案、应急救援组织和人员，并配备必要的应急救援器材、设备；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（十一）法律、法规规定的其他条件。</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2.《中华人民共和国安全生产法》(2002年6月29日主席令第七十号公布 2014年8月31日主席令第13号第二次修正)第三十条：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3.《建设项目安全设施“三同时”监督管理办法》（2010年12月14日国家安全生产监督管理总局令第36号，2015年4月2日国家安全生产监督管理总局令第77号修正）第五条：国家安全生产监督管理总局对全国建设项目安全设施“三同时”实施综合监督管理，并在国务院规定的职责范围内承担国务院及其有关主管部门审批、核准或者备案的建设项目安全设施“三同时”的监督管理。县级以上地方各级安全生产监督管理部门对本行政区域内的建设项目安全设施“三同时”实施综合监督管理，并在本级人民政府规定的职责范围内承担本级人民政府及其有关主管部门审批、核准或者备案的建设项目安全设施“三同时”的监督管理。跨两个及两个以上行政区域的建设项目安全设施“三同时”由其共同的上一级人民政府安全生产监督管理部门实施监督管理。上一级人民政府安全生产监督管理部门根据工作需要，可以将其负责监督管理的建设项目安全设施“三同时”工作委托下一级人民政府安全生产监督管理部门实施监督管理。第七条：下列建设项目在进行可行性研究时，生产经营单位应当分别对其安全生产条件进行论证和安全预评价：</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（一）非煤矿矿山建设项目；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（二）生产、储存危险化学品（包括使用长输管道输送危险化学品，下同）的建设项目；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（三）生产、储存烟花爆竹的建设项目；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（四）化工、冶金、有色、建材、机械、轻工、纺织、烟草、商贸、军工、公路、水运、轨道交通、电力等行业的国家和省级重点建设项目；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（五）法律、行政法规和国务院规定的其他建设项目。</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第十二条：建设项目安全专篇应当包括下列内容：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（一）设计依据；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（二）建设项目概述；</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（三）建设项目涉及的危险、有害因素和危险、有害程度及周边环境安全分析；</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（四）建筑及场地布置；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（五）重大危险源分析及检测监控；</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（六）安全设施设计采取的防范措施；</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（七）安全生产管理机构设置或者安全生产管理人员配备情况；</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（八）从业人员教育培训情况；</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（九）工艺、技术和设备、设施的先进性和可靠性分析；</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（十）安全设施专项投资概算；</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（十一）安全预评价报告中的安全对策及建议采纳情况；</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（十二）预期效果以及存在的问题与建议；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（十三）可能出现的事故预防及应急救援措施；</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（十四）法律、法规、规章、标准规定需要说明的其他事项。</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第十二条：本办法第七条第一项、第二项、第三项、第四项规定的建设项目安全设施设计完成后，生产经营单位应当按照本办法第五条的规定向安全生产监督管理部门提出审查申请，并提交下列文件资料：</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（一）建设项目审批、核准或者备案的文件；</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（二）建设项目安全设施设计审查申请；</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（三）设计单位的设计资质证明文件；</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（四）建设项目安全设施设计；</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（五）建设项目安全预评价报告及相关文件资料；</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（六）法律、行政法规、规章规定的其他文件资料。</w:t>
            </w:r>
          </w:p>
          <w:p>
            <w:pPr>
              <w:keepNext w:val="0"/>
              <w:keepLines w:val="0"/>
              <w:widowControl/>
              <w:suppressLineNumbers w:val="0"/>
              <w:jc w:val="left"/>
              <w:textAlignment w:val="top"/>
              <w:rPr>
                <w:rFonts w:hint="eastAsia" w:ascii="宋体" w:hAnsi="宋体" w:eastAsia="宋体" w:cs="宋体"/>
                <w:i w:val="0"/>
                <w:color w:val="auto"/>
                <w:sz w:val="18"/>
                <w:szCs w:val="18"/>
                <w:u w:val="none"/>
              </w:rPr>
            </w:pPr>
            <w:r>
              <w:rPr>
                <w:rFonts w:hint="eastAsia" w:ascii="宋体" w:hAnsi="宋体" w:eastAsia="宋体" w:cs="宋体"/>
                <w:color w:val="auto"/>
                <w:kern w:val="0"/>
                <w:sz w:val="18"/>
                <w:szCs w:val="18"/>
              </w:rPr>
              <w:t>安全生产监督管理部门收到申请后，对属于本部门职责范围内的，应当及时进行审查，并在收到申请后5个工作日内作出受理或者不予受理的决定，书面告知申请人；对不属于本部门职责范围内的，应当将有关文件资料转送有审查权的安全生产监督管理部门，并书面告知申请人。</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4.法律法规名称:《河北省安全生产监督管理局关于进一步规范烟花爆竹生产、储存建设项目安全监管工作的通知》;依据文号:冀安监管危化〔2008〕84号 ;条款号:全文。</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1.受理责任：申请材料齐全，符合法定形式，予以正式受理。材料不全或不符合法定形式，退回材料，并附一次性补正告知。</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2.审查责任：决定受理的，审核人员在24个工作日内，指派2名以上工作人员对申请人的生产场所、设施设备进行现场核查。</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3.决定责任：作出行政许可或不予许可决定（不予许可应当告知理由）。</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4.送达责任：制作安全生产许可证送达申请人。</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5.事后监管责任：依照法律法规规章等的规定，负责监督检查。</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color w:val="auto"/>
                <w:kern w:val="0"/>
                <w:sz w:val="18"/>
                <w:szCs w:val="18"/>
              </w:rPr>
              <w:t>6.其他法律法规规章文件规定应履行的责任。</w:t>
            </w:r>
          </w:p>
        </w:tc>
        <w:tc>
          <w:tcPr>
            <w:tcW w:w="377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因不履行或不正确履行行政职责，有下列情形的，行政机关及相关工作人员应承担相应责任：</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1.对符合条件的申请不予办理或不在法定期限内办理；</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2.对不符合许可条件的予以许可的；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3.未严格审查申报材料或弄虚作假审批、有失职行为的；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4.不按照法定条件或者违反法定程序审核、审批，以及乱收费用，情节严重的；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5.在审批过程中滥用职权、玩忽职守、徇私舞弊或泄露企业商业秘密的；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6.利用职务上的便利，索取他人财物，为他人谋取利益的；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color w:val="auto"/>
                <w:kern w:val="0"/>
                <w:sz w:val="18"/>
                <w:szCs w:val="18"/>
              </w:rPr>
              <w:t>7.其他违反法律法规规章文件规定的行为。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1"/>
          <w:wAfter w:w="255" w:type="dxa"/>
          <w:trHeight w:val="9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3</w:t>
            </w:r>
          </w:p>
        </w:tc>
        <w:tc>
          <w:tcPr>
            <w:tcW w:w="59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行政许可</w:t>
            </w:r>
          </w:p>
        </w:tc>
        <w:tc>
          <w:tcPr>
            <w:tcW w:w="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小型砖瓦黏土、采砂、卤水、矿泉水和 地热开采安全生产许可证核发</w:t>
            </w:r>
          </w:p>
        </w:tc>
        <w:tc>
          <w:tcPr>
            <w:tcW w:w="70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899" w:type="dxa"/>
            <w:gridSpan w:val="6"/>
            <w:tcBorders>
              <w:top w:val="single" w:color="000000" w:sz="4" w:space="0"/>
              <w:left w:val="single" w:color="000000" w:sz="4" w:space="0"/>
              <w:bottom w:val="single" w:color="000000" w:sz="4" w:space="0"/>
              <w:right w:val="nil"/>
            </w:tcBorders>
            <w:noWrap w:val="0"/>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 xml:space="preserve">    《非煤矿矿山企业安全生产许可证实施办法》国家安监总局令第20号第十九条《安全生产许可证条例》；（2004年国务院令397号第二条，第三条）</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1.受理责任：申请材料齐全，符合法定形式，予以正式受理。材料不全或不符合法定形式，退回材料，并附一次性补正告知。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2.审查责任：决定受理的，审核人员在10个工作日内，安排评审专家对建设项目安全条件进行审查。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3.决定责任：作出行政许可或不予许可决定（不予许可应当告知理由）</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4.送达责任：制作许可文件送达申请人。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5.事后监管责任：依照法律法规规章等的规定，负责监督检查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6.法律法规规章规定应履行的其他责任。</w:t>
            </w:r>
          </w:p>
        </w:tc>
        <w:tc>
          <w:tcPr>
            <w:tcW w:w="377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1.对符合条件的申请不予办理或不在法定期限内办理；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2.对不符合许可条件的予以许可的；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3.未严格审查申报材料或弄虚作假审批、有失职行为的；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4.不按照法定条件或者违反法定程序审核、审批，以及乱收费用，情节严重的；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5.在审批过程中滥用职权、玩忽职守、徇私舞弊或泄露企业商业秘密的；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6.利用职务上的便利，索取他人财物，为他人谋取利益的；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7.除以上追责情形外，其他违反法律法规规章的行为依法追究相应责任。</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1"/>
          <w:wAfter w:w="255" w:type="dxa"/>
          <w:trHeight w:val="3842"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4</w:t>
            </w:r>
          </w:p>
        </w:tc>
        <w:tc>
          <w:tcPr>
            <w:tcW w:w="59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行政许可</w:t>
            </w:r>
          </w:p>
        </w:tc>
        <w:tc>
          <w:tcPr>
            <w:tcW w:w="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小型砖瓦黏土、采砂、卤水、矿泉水和 地热开采安全生产许可证变更</w:t>
            </w:r>
          </w:p>
        </w:tc>
        <w:tc>
          <w:tcPr>
            <w:tcW w:w="70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899" w:type="dxa"/>
            <w:gridSpan w:val="6"/>
            <w:tcBorders>
              <w:top w:val="single" w:color="000000" w:sz="4" w:space="0"/>
              <w:left w:val="single" w:color="000000" w:sz="4" w:space="0"/>
              <w:bottom w:val="single" w:color="000000" w:sz="4" w:space="0"/>
              <w:right w:val="nil"/>
            </w:tcBorders>
            <w:noWrap w:val="0"/>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《安全生产许可证条例》；（2004年国务院令397号第二条，第三条）《非煤矿矿山企业安全生产许可证实施办法》国家安监总局令第20号第十九条</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1.受理责任：申请材料齐全，符合法定形式，予以正式受理。材料不全或不符合法定形式，退回材料，并附一次性补正告知。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2.审查责任：决定受理的，审核人员在1</w:t>
            </w:r>
            <w:r>
              <w:rPr>
                <w:rFonts w:hint="eastAsia" w:ascii="宋体" w:hAnsi="宋体" w:cs="宋体"/>
                <w:i w:val="0"/>
                <w:color w:val="auto"/>
                <w:kern w:val="0"/>
                <w:sz w:val="18"/>
                <w:szCs w:val="18"/>
                <w:u w:val="none"/>
                <w:lang w:val="en-US" w:eastAsia="zh-CN" w:bidi="ar"/>
              </w:rPr>
              <w:t>0</w:t>
            </w:r>
            <w:r>
              <w:rPr>
                <w:rFonts w:hint="eastAsia" w:ascii="宋体" w:hAnsi="宋体" w:eastAsia="宋体" w:cs="宋体"/>
                <w:i w:val="0"/>
                <w:color w:val="auto"/>
                <w:kern w:val="0"/>
                <w:sz w:val="18"/>
                <w:szCs w:val="18"/>
                <w:u w:val="none"/>
                <w:lang w:val="en-US" w:eastAsia="zh-CN" w:bidi="ar"/>
              </w:rPr>
              <w:t>个工作日内对申请材料进行审核。</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3.决定责任：作出行政许可或不予许可决定（不予许可应当告知理由）</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4.送达责任：制作许可文件送达申请人。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5.事后监管责任：依照法律法规规章等的规定，负责监督检查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6.法律法规规章规定应履行的其他责任。</w:t>
            </w:r>
          </w:p>
        </w:tc>
        <w:tc>
          <w:tcPr>
            <w:tcW w:w="377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1.对符合条件的申请不予办理或不在法定期限内办理；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2.对不符合许可条件的予以许可的；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3.未严格审查申报材料或弄虚作假审批、有失职行为的；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4.不按照法定条件或者违反法定程序审核、审批，以及乱收费用，情节严重的；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5.在审批过程中滥用职权、玩忽职守、徇私舞弊或泄露企业商业秘密的；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6.利用职务上的便利，索取他人财物，为他人谋取利益的；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7.除以上追责情形外，其他违反法律法规规章的行为依法追究相应责任。</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1"/>
          <w:wAfter w:w="255" w:type="dxa"/>
          <w:trHeight w:val="3182"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5</w:t>
            </w:r>
          </w:p>
        </w:tc>
        <w:tc>
          <w:tcPr>
            <w:tcW w:w="59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行政许可</w:t>
            </w:r>
          </w:p>
        </w:tc>
        <w:tc>
          <w:tcPr>
            <w:tcW w:w="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小型砖瓦黏土、采砂、卤水、矿泉水和 地热开采安全生产许可证延期</w:t>
            </w:r>
          </w:p>
        </w:tc>
        <w:tc>
          <w:tcPr>
            <w:tcW w:w="70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899" w:type="dxa"/>
            <w:gridSpan w:val="6"/>
            <w:tcBorders>
              <w:top w:val="single" w:color="000000" w:sz="4" w:space="0"/>
              <w:left w:val="single" w:color="000000" w:sz="4" w:space="0"/>
              <w:bottom w:val="single" w:color="000000" w:sz="4" w:space="0"/>
              <w:right w:val="nil"/>
            </w:tcBorders>
            <w:noWrap w:val="0"/>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《安全生产许可证条例》；（2004年国务院令397号第二条，第三条）《非煤矿矿山企业安全生产许可证实施办法》国家安监总局令第20号第十九条</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1.受理责任：申请材料齐全，符合法定形式，予以正式受理。材料不全或不符合法定形式，退回材料，并附一次性补正告知。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2.审查责任：决定受理的，审核人员在1</w:t>
            </w:r>
            <w:r>
              <w:rPr>
                <w:rFonts w:hint="eastAsia" w:ascii="宋体" w:hAnsi="宋体" w:cs="宋体"/>
                <w:i w:val="0"/>
                <w:color w:val="auto"/>
                <w:kern w:val="0"/>
                <w:sz w:val="18"/>
                <w:szCs w:val="18"/>
                <w:u w:val="none"/>
                <w:lang w:val="en-US" w:eastAsia="zh-CN" w:bidi="ar"/>
              </w:rPr>
              <w:t>0</w:t>
            </w:r>
            <w:r>
              <w:rPr>
                <w:rFonts w:hint="eastAsia" w:ascii="宋体" w:hAnsi="宋体" w:eastAsia="宋体" w:cs="宋体"/>
                <w:i w:val="0"/>
                <w:color w:val="auto"/>
                <w:kern w:val="0"/>
                <w:sz w:val="18"/>
                <w:szCs w:val="18"/>
                <w:u w:val="none"/>
                <w:lang w:val="en-US" w:eastAsia="zh-CN" w:bidi="ar"/>
              </w:rPr>
              <w:t>个工作日内对申请材料进行审核。</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3.决定责任：作出行政许可或不予许可决定（不予许可应当告知理由）</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4.送达责任：制作许可文件送达申请人。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5.事后监管责任：依照法律法规规章等的规定，负责监督检查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6.法律法规规章规定应履行的其他责任。</w:t>
            </w:r>
          </w:p>
        </w:tc>
        <w:tc>
          <w:tcPr>
            <w:tcW w:w="377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1.对符合条件的申请不予办理或不在法定期限内办理；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2.对不符合许可条件的予以许可的；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3.未严格审查申报材料或弄虚作假审批、有失职行为的；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4.不按照法定条件或者违反法定程序审核、审批，以及乱收费用，情节严重的；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5.在审批过程中滥用职权、玩忽职守、徇私舞弊或泄露企业商业秘密的；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6.利用职务上的便利，索取他人财物，为他人谋取利益的；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7.除以上追责情形外，其他违反法律法规规章的行为依法追究相应责任。</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1"/>
          <w:wAfter w:w="255" w:type="dxa"/>
          <w:trHeight w:val="3825"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6</w:t>
            </w:r>
          </w:p>
        </w:tc>
        <w:tc>
          <w:tcPr>
            <w:tcW w:w="59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行政许可</w:t>
            </w:r>
          </w:p>
        </w:tc>
        <w:tc>
          <w:tcPr>
            <w:tcW w:w="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烟花爆竹（零售）经营许可证核发</w:t>
            </w:r>
          </w:p>
        </w:tc>
        <w:tc>
          <w:tcPr>
            <w:tcW w:w="70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899" w:type="dxa"/>
            <w:gridSpan w:val="6"/>
            <w:tcBorders>
              <w:top w:val="single" w:color="000000" w:sz="4" w:space="0"/>
              <w:left w:val="single" w:color="000000" w:sz="4" w:space="0"/>
              <w:bottom w:val="single" w:color="000000" w:sz="4" w:space="0"/>
              <w:right w:val="nil"/>
            </w:tcBorders>
            <w:noWrap w:val="0"/>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1、《烟花爆竹安全管理条例》（国务院令第455号, 自2006年1月11日起施行）第三条　国家对烟花爆竹的生产、经营、运输和举办焰火晚会以及其他大型焰火燃放活动，实行许可证制度。                       2、《烟花爆竹经营许可实施办法》（国家安监总局令第65号）第五条  烟花爆竹经营许可证的颁发和管理，实行企业申请、分级发证、属地监管的原则。</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1.受理责任：申请材料齐全，符合法定形式，予以正式受理。材料不全或不符合法定形式，退回材料，并附一次性补正告知。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2.审查责任：决定受理的，审核人员在1</w:t>
            </w:r>
            <w:r>
              <w:rPr>
                <w:rFonts w:hint="eastAsia" w:ascii="宋体" w:hAnsi="宋体" w:cs="宋体"/>
                <w:i w:val="0"/>
                <w:color w:val="auto"/>
                <w:kern w:val="0"/>
                <w:sz w:val="18"/>
                <w:szCs w:val="18"/>
                <w:u w:val="none"/>
                <w:lang w:val="en-US" w:eastAsia="zh-CN" w:bidi="ar"/>
              </w:rPr>
              <w:t>0</w:t>
            </w:r>
            <w:r>
              <w:rPr>
                <w:rFonts w:hint="eastAsia" w:ascii="宋体" w:hAnsi="宋体" w:eastAsia="宋体" w:cs="宋体"/>
                <w:i w:val="0"/>
                <w:color w:val="auto"/>
                <w:kern w:val="0"/>
                <w:sz w:val="18"/>
                <w:szCs w:val="18"/>
                <w:u w:val="none"/>
                <w:lang w:val="en-US" w:eastAsia="zh-CN" w:bidi="ar"/>
              </w:rPr>
              <w:t>个工作日内对申请材料进行审核。</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3.决定责任：作出行政许可或不予许可决定（不予许可应当告知理由）</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4.送达责任：制作许可文件送达申请人。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5.事后监管责任：依照法律法规规章等的规定，负责监督检查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6.法律法规规章规定应履行的其他责任。</w:t>
            </w:r>
          </w:p>
        </w:tc>
        <w:tc>
          <w:tcPr>
            <w:tcW w:w="377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1.对符合条件的申请不予办理或不在法定期限内办理；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2.对不符合许可条件的予以许可的；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3.未严格审查申报材料或弄虚作假审批、有失职行为的；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4.不按照法定条件或者违反法定程序审核、审批，以及乱收费用，情节严重的；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5.在审批过程中滥用职权、玩忽职守、徇私舞弊或泄露企业商业秘密的；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6.利用职务上的便利，索取他人财物，为他人谋取利益的；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7.除以上追责情形外，其他违反法律法规规章的行为依法追究相应责任。</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1"/>
          <w:wAfter w:w="255" w:type="dxa"/>
          <w:trHeight w:val="382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7</w:t>
            </w:r>
          </w:p>
        </w:tc>
        <w:tc>
          <w:tcPr>
            <w:tcW w:w="59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行政许可</w:t>
            </w:r>
          </w:p>
        </w:tc>
        <w:tc>
          <w:tcPr>
            <w:tcW w:w="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非煤矿山建设项目安全设施设计审查</w:t>
            </w:r>
          </w:p>
        </w:tc>
        <w:tc>
          <w:tcPr>
            <w:tcW w:w="70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899" w:type="dxa"/>
            <w:gridSpan w:val="6"/>
            <w:tcBorders>
              <w:top w:val="single" w:color="000000" w:sz="4" w:space="0"/>
              <w:left w:val="single" w:color="000000" w:sz="4" w:space="0"/>
              <w:bottom w:val="single" w:color="000000" w:sz="4" w:space="0"/>
              <w:right w:val="nil"/>
            </w:tcBorders>
            <w:noWrap w:val="0"/>
            <w:tcMar>
              <w:top w:w="15" w:type="dxa"/>
              <w:left w:w="15" w:type="dxa"/>
              <w:right w:w="15" w:type="dxa"/>
            </w:tcMar>
            <w:vAlign w:val="top"/>
          </w:tcPr>
          <w:p>
            <w:pPr>
              <w:widowControl/>
              <w:spacing w:line="240" w:lineRule="exact"/>
              <w:jc w:val="left"/>
              <w:rPr>
                <w:rFonts w:ascii="宋体" w:hAnsi="宋体" w:eastAsia="宋体" w:cs="宋体"/>
                <w:color w:val="auto"/>
                <w:kern w:val="0"/>
                <w:sz w:val="18"/>
                <w:szCs w:val="18"/>
              </w:rPr>
            </w:pPr>
            <w:r>
              <w:rPr>
                <w:rFonts w:hint="eastAsia" w:ascii="宋体" w:hAnsi="宋体" w:eastAsia="宋体" w:cs="宋体"/>
                <w:i w:val="0"/>
                <w:color w:val="auto"/>
                <w:kern w:val="0"/>
                <w:sz w:val="18"/>
                <w:szCs w:val="18"/>
                <w:u w:val="none"/>
                <w:lang w:val="en-US" w:eastAsia="zh-CN" w:bidi="ar"/>
              </w:rPr>
              <w:t>《</w:t>
            </w:r>
            <w:r>
              <w:rPr>
                <w:rFonts w:hint="eastAsia" w:ascii="宋体" w:hAnsi="宋体" w:eastAsia="宋体" w:cs="宋体"/>
                <w:color w:val="auto"/>
                <w:kern w:val="0"/>
                <w:sz w:val="18"/>
                <w:szCs w:val="18"/>
              </w:rPr>
              <w:t>1.《中华人民共和国安全生产法》（2002年6月29日主席令第70号，2014年8月31日予以修改）第三十条：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2.《建设项目安全设施“三同时”监督管理办法》（2010年12月14日国家安全生产监督管理总局令第36号，2015年4月2日国家安全生产监督管理总局令第77号，修正）第五条：国家安全生产监督管理总局对全国建设项目安全设施“三同时”实施综合监督管理，并在国务院规定的职责范围内承担国务院及其有关主管部门审批、核准或者备案的建设项目安全设施“三同时”的监督管理。县级以上地方各级安全生产监督管理部门对本行政区域内的建设项目安全设施“三同时”实施综合监督管理，并在本级人民政府规定的职责范围内承担本级人民政府及其有关主管部门审批、核准或者备案的建设项目安全设施“三同时”的监督管理。跨两个及两个以上行政区域的建设项目安全设施“三同时”由其共同的上一级人民政府安全生产监督管理部门实施监督管理。上一级人民政府安全生产监督管理部门根据工作需要，可以将其负责监督管理的建设项目安全设施“三同时”工作委托下一级人民政府安全生产监督管理部门实施监督管理。</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第七条：下列建设项目在进行可行性研究时，生产经营单位应当分别对其安全生产条件进行论证和安全预评价：（一）非煤矿矿山建设项目；（二）生产、储存危险化学品（包括使用长输管道输送危险化学品，下同）的建设项目；（三）生产、储存烟花爆竹的建设项目；（四）化工、冶金、有色、建材、机械、轻工、纺织、烟草、商贸、军工、公路、水运、轨道交通、电力等行业的国家和省级重点建设项目；（五）法律、行政法规和国务院规定的其他建设项目。第十二条：建设项目安全专篇应当包括下列内容：（一）设计依据；</w:t>
            </w:r>
          </w:p>
          <w:p>
            <w:pPr>
              <w:keepNext w:val="0"/>
              <w:keepLines w:val="0"/>
              <w:widowControl/>
              <w:suppressLineNumbers w:val="0"/>
              <w:jc w:val="left"/>
              <w:textAlignment w:val="top"/>
              <w:rPr>
                <w:rFonts w:hint="eastAsia" w:ascii="宋体" w:hAnsi="宋体" w:eastAsia="宋体" w:cs="宋体"/>
                <w:i w:val="0"/>
                <w:color w:val="auto"/>
                <w:sz w:val="18"/>
                <w:szCs w:val="18"/>
                <w:u w:val="none"/>
              </w:rPr>
            </w:pPr>
            <w:r>
              <w:rPr>
                <w:rFonts w:hint="eastAsia" w:ascii="宋体" w:hAnsi="宋体" w:eastAsia="宋体" w:cs="宋体"/>
                <w:color w:val="auto"/>
                <w:kern w:val="0"/>
                <w:sz w:val="18"/>
                <w:szCs w:val="18"/>
              </w:rPr>
              <w:t>（二）建设项目概述；（三）建设项目涉及的危险、有害因素和危险、有害程度及周边环境安全分析；（四）建筑及场地布置；（五）重大危险源分析及检测监控；（六）安全设施设计采取的防范措施；（七）安全生产管理机构设置或者安全生产管理人员配备情况；（八）从业人员教育培训情况；（九）工艺、技术和设备、设施的先进性和可靠性分析；（十）安全设施专项投资概算；（十一）安全预评价报告中的安全对策及建议采纳情况；（十二）预期效果以及存在的问题与建议；（十三）可能出现的事故预防及应急救援措施；（十四）法律、法规、规章、标准规定需要说明的其他事项。</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1.受理责任：申请材料齐全，符合法定形式，予以正式受理。材料不全或不符合法定形式，退回材料，并附一次性补正告知。</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2.审查责任：决定受理的，审核人员在24个工作日内，指派2名以上工作人员对申请人的生产场所、设施设备进行现场核查。</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3.决定责任：作出行政许可或不予许可决定（不予许可应当告知理由）。</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4.送达责任：制作安全生产许可证送达申请人。</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5.事后监管责任：依照法律法规规章等的规定，负责监督检查。</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color w:val="auto"/>
                <w:kern w:val="0"/>
                <w:sz w:val="18"/>
                <w:szCs w:val="18"/>
              </w:rPr>
              <w:t>6.其他法律法规规章文件规定应履行的责任。</w:t>
            </w:r>
          </w:p>
        </w:tc>
        <w:tc>
          <w:tcPr>
            <w:tcW w:w="377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因不履行或不正确履行行政职责，有下列情形的，行政机关及相关工作人员应承担相应责任：</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1.对符合条件的申请不予办理或不在法定期限内办理；</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2.对不符合许可条件的予以许可的；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3.未严格审查申报材料或弄虚作假审批、有失职行为的；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4.不按照法定条件或者违反法定程序审核、审批，以及乱收费用，情节严重的；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5.在审批过程中滥用职权、玩忽职守、徇私舞弊或泄露企业商业秘密的；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6.利用职务上的便利，索取他人财物，为他人谋取利益的；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color w:val="auto"/>
                <w:kern w:val="0"/>
                <w:sz w:val="18"/>
                <w:szCs w:val="18"/>
              </w:rPr>
              <w:t>7.其他违反法律法规规章文件规定的行为。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1"/>
          <w:wAfter w:w="255" w:type="dxa"/>
          <w:trHeight w:val="3825"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8</w:t>
            </w:r>
          </w:p>
        </w:tc>
        <w:tc>
          <w:tcPr>
            <w:tcW w:w="59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行政许可</w:t>
            </w:r>
          </w:p>
        </w:tc>
        <w:tc>
          <w:tcPr>
            <w:tcW w:w="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第三类非药品类易制毒化学品生产备案证明</w:t>
            </w:r>
          </w:p>
        </w:tc>
        <w:tc>
          <w:tcPr>
            <w:tcW w:w="70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899" w:type="dxa"/>
            <w:gridSpan w:val="6"/>
            <w:tcBorders>
              <w:top w:val="single" w:color="000000" w:sz="4" w:space="0"/>
              <w:left w:val="single" w:color="000000" w:sz="4" w:space="0"/>
              <w:bottom w:val="single" w:color="000000" w:sz="4" w:space="0"/>
              <w:right w:val="nil"/>
            </w:tcBorders>
            <w:noWrap w:val="0"/>
            <w:tcMar>
              <w:top w:w="15" w:type="dxa"/>
              <w:left w:w="15" w:type="dxa"/>
              <w:right w:w="15" w:type="dxa"/>
            </w:tcMar>
            <w:vAlign w:val="top"/>
          </w:tcPr>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1.《易制毒化学品管理条例》（国务院令第445号）第十三条。　第十三条　生产第二类、第三类易制毒化学品的，应当自生产之日起30日内，将生产的品种、数量等情况，向所在地的设区的市级人民政府安全生产监督管理部门备案。</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经营第二类易制毒化学品的，应当自经营之日起30日内，将经营的品种、数量、主要流向等情况，向所在地的设区的市级人民政府安全生产监督管理部门备案；经营第三类易制毒化学品的，应当自经营之日起30日内，将经营的品种、数量、主要流向等情况，向所在地的县级人民政府安全生产监督管理部门备案。</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前两款规定的行政主管部门应当于收到备案材料的当日发给备案证明。                                                           2.《非药品类易制毒化学品生产、经营许可办法》（国家安监总局令第5号,自2006年4月15日起施行））第三条：国家对非药品类易制毒化学品的生产、经营实行许可制度。对第一类非药品类易制毒化学品的生产、经营实行许可证管理，对第二类、第三类易制毒化学品的生产、经营实行备案证明管理。</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　　省、自治区、直辖市人民政府安全生产监督管理部门负责本行政区域内第一类非药品类易制毒化学品生产、经营的审批和许可证的颁发工作。</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　　设区的市级人民政府安全生产监督管理部门负责本行政区域内第二类非药品类易制毒化学品生产、经营和第三类非药品类易制毒化学品生产的备案证明颁发工作。</w:t>
            </w:r>
          </w:p>
          <w:p>
            <w:pPr>
              <w:keepNext w:val="0"/>
              <w:keepLines w:val="0"/>
              <w:widowControl/>
              <w:suppressLineNumbers w:val="0"/>
              <w:jc w:val="left"/>
              <w:textAlignment w:val="top"/>
              <w:rPr>
                <w:rFonts w:hint="eastAsia" w:ascii="宋体" w:hAnsi="宋体" w:eastAsia="宋体" w:cs="宋体"/>
                <w:i w:val="0"/>
                <w:color w:val="auto"/>
                <w:sz w:val="18"/>
                <w:szCs w:val="18"/>
                <w:u w:val="none"/>
              </w:rPr>
            </w:pPr>
            <w:r>
              <w:rPr>
                <w:rFonts w:hint="eastAsia" w:ascii="宋体" w:hAnsi="宋体" w:eastAsia="宋体" w:cs="宋体"/>
                <w:color w:val="auto"/>
                <w:kern w:val="0"/>
                <w:sz w:val="18"/>
                <w:szCs w:val="18"/>
              </w:rPr>
              <w:t>　　县级人民政府安全生产监督管理部门负责本行政区域内第三类非药品类易制毒化学品经营的备案证明颁发工作。　第十八条　生产第二类、第三类非药品类易制毒化学品的，应当自生产之日起30个工作日内，将生产的品种、数量等情况，向所在地的设区的市级人民政府安全生产监督管理部门备案。</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经营第二类非药品类易制毒化学品的，应当自经营之日起30个工作日内，将经营的品种、数量、主要流向等情况，向所在地的设区的市级人民政府安全生产监督管理部门备案。</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经营第三类非药品类易制毒化学品的，应当自经营之日起30个工作日内，将经营的品种、数量、主要流向等情况，向所在地的县级人民政府安全生产监督管理部门备案。</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.受理责任：申请材料齐全，符合法定形式，予以正式受理。材料不全或不符合法定形式，退回材料，并附一次性补正告知。</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2.审查责任：决定受理的，审核人员在24个工作日内，指派2名以上工作人员对申请人的生产场所、设施设备进行现场核查。</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3.决定责任：作出行政许可或不予许可决定（不予许可应当告知理由）。</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4.送达责任：制作安全生产许可证送达申请人。</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5.事后监管责任：依照法律法规规章等的规定，负责监督检查。</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color w:val="auto"/>
                <w:kern w:val="0"/>
                <w:sz w:val="18"/>
                <w:szCs w:val="18"/>
              </w:rPr>
              <w:t>6.其他法律法规规章文件规定应履行的责任。</w:t>
            </w:r>
          </w:p>
        </w:tc>
        <w:tc>
          <w:tcPr>
            <w:tcW w:w="377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因不履行或不正确履行行政职责，有下列情形的，行政机关及相关工作人员应承担相应责任：</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1.对符合条件的申请不予办理或不在法定期限内办理；</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2.对不符合许可条件的予以许可的；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3.未严格审查申报材料或弄虚作假审批、有失职行为的；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4.不按照法定条件或者违反法定程序审核、审批，以及乱收费用，情节严重的；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5.在审批过程中滥用职权、玩忽职守、徇私舞弊或泄露企业商业秘密的；</w:t>
            </w:r>
          </w:p>
          <w:p>
            <w:pPr>
              <w:widowControl/>
              <w:spacing w:line="24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6.利用职务上的便利，索取他人财物，为他人谋取利益的；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color w:val="auto"/>
                <w:kern w:val="0"/>
                <w:sz w:val="18"/>
                <w:szCs w:val="18"/>
              </w:rPr>
              <w:t>7.其他违反法律法规规章文件规定的行为。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1"/>
          <w:wAfter w:w="255" w:type="dxa"/>
          <w:trHeight w:val="3825"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9</w:t>
            </w:r>
          </w:p>
        </w:tc>
        <w:tc>
          <w:tcPr>
            <w:tcW w:w="59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行政许可</w:t>
            </w:r>
          </w:p>
        </w:tc>
        <w:tc>
          <w:tcPr>
            <w:tcW w:w="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公众聚集场所投入使用、营业前消防安全检查</w:t>
            </w:r>
          </w:p>
        </w:tc>
        <w:tc>
          <w:tcPr>
            <w:tcW w:w="70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应急管理局</w:t>
            </w:r>
          </w:p>
        </w:tc>
        <w:tc>
          <w:tcPr>
            <w:tcW w:w="4899" w:type="dxa"/>
            <w:gridSpan w:val="6"/>
            <w:tcBorders>
              <w:top w:val="single" w:color="000000" w:sz="4" w:space="0"/>
              <w:left w:val="single" w:color="000000" w:sz="4" w:space="0"/>
              <w:bottom w:val="single" w:color="000000" w:sz="4" w:space="0"/>
              <w:right w:val="nil"/>
            </w:tcBorders>
            <w:noWrap w:val="0"/>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auto"/>
                <w:kern w:val="0"/>
                <w:sz w:val="18"/>
                <w:szCs w:val="18"/>
                <w:u w:val="none"/>
                <w:lang w:val="en-US" w:eastAsia="zh-CN" w:bidi="ar"/>
              </w:rPr>
            </w:pPr>
          </w:p>
          <w:p>
            <w:pPr>
              <w:bidi w:val="0"/>
              <w:rPr>
                <w:rFonts w:hint="eastAsia" w:ascii="Calibri" w:hAnsi="Calibri" w:eastAsia="宋体" w:cs="Times New Roman"/>
                <w:color w:val="auto"/>
                <w:kern w:val="2"/>
                <w:sz w:val="21"/>
                <w:szCs w:val="24"/>
                <w:lang w:val="en-US" w:eastAsia="zh-CN" w:bidi="ar-SA"/>
              </w:rPr>
            </w:pPr>
          </w:p>
          <w:p>
            <w:pPr>
              <w:bidi w:val="0"/>
              <w:rPr>
                <w:rFonts w:hint="eastAsia"/>
                <w:color w:val="auto"/>
                <w:lang w:val="en-US" w:eastAsia="zh-CN"/>
              </w:rPr>
            </w:pPr>
          </w:p>
          <w:p>
            <w:pPr>
              <w:tabs>
                <w:tab w:val="left" w:pos="1342"/>
              </w:tabs>
              <w:bidi w:val="0"/>
              <w:jc w:val="left"/>
              <w:rPr>
                <w:rFonts w:hint="default"/>
                <w:color w:val="auto"/>
                <w:lang w:val="en-US" w:eastAsia="zh-CN"/>
              </w:rPr>
            </w:pPr>
            <w:r>
              <w:rPr>
                <w:rFonts w:hint="eastAsia"/>
                <w:color w:val="auto"/>
                <w:lang w:val="en-US" w:eastAsia="zh-CN"/>
              </w:rPr>
              <w:tab/>
            </w:r>
            <w:r>
              <w:rPr>
                <w:rFonts w:hint="eastAsia"/>
                <w:color w:val="auto"/>
                <w:lang w:val="en-US" w:eastAsia="zh-CN"/>
              </w:rPr>
              <w:t>依据《中华人民共和国消防法》第15条</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1.受理责任：申请材料齐全，符合法定形式，予以正式受理。材料不全或不符合法定形式，退回材料，并附一次性补正告知。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2.审查责任：决定受理的，审核人员在1个工作日内对申请材料进行审核。</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3.决定责任：作出行政许可或不予许可决定（不予许可应当告知理由）</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4.送达责任：制作许可文件送达申请人。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5.事后监管责任：依照法律法规规章等的规定，负责监督检查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6.法律法规规章规定应履行的其他责任。</w:t>
            </w:r>
          </w:p>
        </w:tc>
        <w:tc>
          <w:tcPr>
            <w:tcW w:w="377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1.对符合条件的申请不予办理或不在法定期限内办理；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2.对不符合许可条件的予以许可的；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3.未严格审查申报材料或弄虚作假审批、有失职行为的；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4.不按照法定条件或者违反法定程序审核、审批，以及乱收费用，情节严重的；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5.在审批过程中滥用职权、玩忽职守、徇私舞弊或泄露企业商业秘密的；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6.利用职务上的便利，索取他人财物，为他人谋取利益的；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7.除以上追责情形外，其他违反法律法规规章的行为依法追究相应责任。</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4"/>
          <w:wAfter w:w="1011" w:type="dxa"/>
          <w:trHeight w:val="3845"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对未依照规定保证安全生产所必需的资金投入的违法行为的处罚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180" w:afterAutospacing="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九十条：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有前款违法行为，导致发生生产安全事故的，对生产经营单位的主要负责人给予撤职处分，对个人经营的投资人处二万元以上二十万元以下的罚款；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河北省安全生产条例》第七十二条：生产经营单位的决策机构、主要负责人、个人经营的投资人未按照本条例规定保证安全生产所必需的资金投入，致使生产经营单位不具备安全生产条件的，责令限期改正，提供必需的资金；逾期未改正的，责令生产经营单位停产停业整顿。有前款违法行为，导致发生生产安全事故的，对生产经营单位的主要负责人给予撤职处分；对个人经营的投资人处二万元以上五万元以下的罚款；情节较重的，处五万元以上十万元以下的罚款；情节严重的，处十万元以上二十万元以下的罚款；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cs="宋体"/>
                <w:i w:val="0"/>
                <w:color w:val="auto"/>
                <w:kern w:val="0"/>
                <w:sz w:val="18"/>
                <w:szCs w:val="18"/>
                <w:u w:val="none"/>
                <w:lang w:val="en-US" w:eastAsia="zh-CN" w:bidi="ar"/>
              </w:rPr>
              <w:t>《安全生产违法行为行政处罚办法》（2014年予以修改）（2014）3</w:t>
            </w:r>
            <w:r>
              <w:rPr>
                <w:rFonts w:hint="eastAsia" w:ascii="宋体" w:hAnsi="宋体" w:eastAsia="宋体" w:cs="宋体"/>
                <w:i w:val="0"/>
                <w:color w:val="auto"/>
                <w:kern w:val="0"/>
                <w:sz w:val="18"/>
                <w:szCs w:val="18"/>
                <w:u w:val="none"/>
                <w:lang w:val="en-US" w:eastAsia="zh-CN" w:bidi="ar"/>
              </w:rPr>
              <w:t>.</w:t>
            </w: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第四十三条：生产经营单位的决策机构、主要负责人、个人经营的投资人（包括实际控制人，下同）未依法保证下列安全生产所必需的资金投入之一，致使生产经营单位不具备安全生产条件的，责令限期改正，提供必需的资金，可以对生产经营单位处1万元以上3万元以下罚款，对生产经营单位的主要负责人、个人经营的投资人处5000元以上1万元以下罚款；逾期未改正的，责令生产经营单位停产停业整顿：</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（一）提取或者使用安全生产费用；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（二）用于配备劳动防护用品的经费；</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（三）用于安全生产教育和培训的经费。</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（四）国家规定的其他安全生产所必须的资金投入。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生产经营单位主要负责人、个人经营的投资人有前款违法行为，导致发生生产安全事故的，依照《生产安全事故罚款处罚规定（试行）》的规定给予处罚。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对进行爆破、吊装以及国务院安全生产监督管理部门会同国务院有关部门规定的其他危险作业，未安排专门人员进行现场安全管理的违法行为的处罚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》第九十八条 ：生产经营单位有下列行为之一的，责令限期改正，可以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（一）生产、经营、运输、储存、使用危险物品或者处置废弃危险物品，未建立专门安全管理制度、未采取可靠的安全措施的；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（二）对重大危险源未登记建档，或者未进行评估、监控，或者未制定应急预案的；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（三）进行爆破、吊装以及国务院安全生产监督管理部门会同国务院有关部门规定的其他危险作业，未安排专门人员进行现场安全管理的；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（四）未建立事故隐患排查治理制度的。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对生产经营单位不具备规定的安全生产条件的违法行为的处罚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180" w:afterAutospacing="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》第一百零八条：生产经营单位不具备本法和其他有关法律、行政法规和国家标准或者行业标准规定的安全生产条件，经停产停业整顿仍不具备安全生产条件的，予以关闭；有关部门应当依法吊销其有关证照。</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第四十八条：生产经营单位不具备法律、行政法规和国家标准、行业标准规定的安全生产条件，经责令停产停业整顿仍不具备安全生产条件的，安全监管监察部门应当提请有管辖权的人民政府予以关闭；人民政府决定关闭的，安全监管监察部门应当依法吊销其有关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w:t>
            </w:r>
            <w:r>
              <w:rPr>
                <w:rFonts w:hint="eastAsia" w:ascii="宋体" w:hAnsi="宋体" w:cs="宋体"/>
                <w:i w:val="0"/>
                <w:color w:val="auto"/>
                <w:kern w:val="0"/>
                <w:sz w:val="18"/>
                <w:szCs w:val="18"/>
                <w:u w:val="none"/>
                <w:lang w:val="en-US" w:eastAsia="zh-CN" w:bidi="ar"/>
              </w:rPr>
              <w:t>《危险化学品生产企业安全生产许可证实施办法》（2017年予以修改）</w:t>
            </w:r>
            <w:r>
              <w:rPr>
                <w:rFonts w:hint="eastAsia" w:ascii="宋体" w:hAnsi="宋体" w:eastAsia="宋体" w:cs="宋体"/>
                <w:i w:val="0"/>
                <w:color w:val="auto"/>
                <w:kern w:val="0"/>
                <w:sz w:val="18"/>
                <w:szCs w:val="18"/>
                <w:u w:val="none"/>
                <w:lang w:val="en-US" w:eastAsia="zh-CN" w:bidi="ar"/>
              </w:rPr>
              <w:t>第四十三条：企业取得安全生产许可证后发现其不具备本办法规定的安全生产条件的，依法暂扣其安全生产许可证1个月以上6个月以下；暂扣期满仍不具备本办法规定的安全生产条件的，依法吊销其安全生产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4.《烟花爆竹生产企业安全生产许可证实施办法》第四十四条：企业有下列行为之一的，依法暂扣其安全生产许可证：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（一）多股东各自独立进行烟花爆竹生产活动的；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（二）从事礼花弹生产的企业将礼花弹销售给未经公安机关批准的燃放活动的；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（三）改建、扩建烟花爆竹生产（含储存）设施未办理安全生产许可证变更手续的；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（四）发生较大以上生产安全责任事故的；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（五）不再具备本办法规定的安全生产条件的。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企业有前款第一项、第二项、第三项行为之一的，并处1万元以上3万元以下的罚款。第四十五条：企业有下列行为之一的，依法吊销其安全生产许可证：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（一）出租、转让安全生产许可证的；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（二）被暂扣安全生产许可证，经停产整顿后仍不具备本办法规定的安全生产条件的。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企业有前款第一项行为的，没收违法所得，并处10万元以上50万元以下的罚款。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w:t>
            </w:r>
            <w:r>
              <w:rPr>
                <w:rFonts w:hint="eastAsia" w:ascii="宋体" w:hAnsi="宋体" w:cs="宋体"/>
                <w:i w:val="0"/>
                <w:color w:val="auto"/>
                <w:kern w:val="0"/>
                <w:sz w:val="18"/>
                <w:szCs w:val="18"/>
                <w:u w:val="none"/>
                <w:lang w:val="en-US" w:eastAsia="zh-CN" w:bidi="ar"/>
              </w:rPr>
              <w:t>《非煤矿矿山企业安全生产许可证实施办法》（2015年予以修改）</w:t>
            </w:r>
            <w:r>
              <w:rPr>
                <w:rFonts w:hint="eastAsia" w:ascii="宋体" w:hAnsi="宋体" w:eastAsia="宋体" w:cs="宋体"/>
                <w:i w:val="0"/>
                <w:color w:val="auto"/>
                <w:kern w:val="0"/>
                <w:sz w:val="18"/>
                <w:szCs w:val="18"/>
                <w:u w:val="none"/>
                <w:lang w:val="en-US" w:eastAsia="zh-CN" w:bidi="ar"/>
              </w:rPr>
              <w:t>第四十条：取得安全生产许可证的非煤矿矿山企业不再具备本实施办法第六条规定的安全生产条件之一的，应当暂扣或者吊销其安全生产许可证。第四十一条：取得安全生产许可证的非煤矿矿山企业有下列行为之一的，吊销其安全生产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（一）倒卖、出租、出借或者以其他形式非法转让安全生产许可证的；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（二）暂扣安全生产许可证后未按期整改或者整改后仍不具备安全生产条件的。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对生产经营单位的安全生产管理人员未履行规定的安全生产管理职责，导致发生生产安全事故的违法行为的处罚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九十三条：生产经营单位的安全生产管理人员未履行本法规定的安全生产管理职责的，责令限期改正；导致发生生产安全事故的，暂停或者撤销其与安全生产有关的资格；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生产安全事故报告和调查处理条例》第四十条：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5年内不得担任任何生产经营单位的主要负责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为发生事故的单位提供虚假证明的中介机构，由有关部门依法暂扣或者吊销其有关证照及其相关人员的执业资格；构成犯罪的，依法追究刑事责任。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w:t>
            </w: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第四十四条：生产经营单位的主要负责人未依法履行安全生产管理职责，导致生产安全事故发生的，依照《生产安全事故罚款处罚规定（试行）》的规定给予处罚。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对未取得安全生产许可证擅自进行生产的违法行为的处罚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《安全生产许可证条例》（2014年予以修改）</w:t>
            </w:r>
            <w:r>
              <w:rPr>
                <w:rFonts w:hint="eastAsia" w:ascii="宋体" w:hAnsi="宋体" w:eastAsia="宋体" w:cs="宋体"/>
                <w:i w:val="0"/>
                <w:color w:val="auto"/>
                <w:kern w:val="0"/>
                <w:sz w:val="18"/>
                <w:szCs w:val="18"/>
                <w:u w:val="none"/>
                <w:lang w:val="en-US" w:eastAsia="zh-CN" w:bidi="ar"/>
              </w:rPr>
              <w:t>第十九条：违反本条例规定，未取得安全生产许可证擅自进行生产的，责令停止生产，没收违法所得，并处10万元以上50万元以下的罚款；造成重大事故或者其他严重后果，构成犯罪的，依法追究刑事责任。第二十二条：本条例施行前已经进行生产的企业，应当自本条例施行之日起1年内，依照本条例的规定向安全生产许可证颁发管理机关申请办理安全生产许可证；逾期不办理安全生产许可证，或者经审查不符合本条例规定的安全生产条件，未取得安全生产许可证，继续进行生产的，依照本条例第十九条的规定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第五十条：知道或者应当知道生产经营单位未取得安全生产许可证或者其他批准文件擅自从事生产经营活动，仍为其提供生产经营场所、运输、保管、仓储等条件的，责令立即停止违法行为，有违法所得的，没收违法所得，并处违法所得1倍以上3倍以下的罚款，但是最高不得超过3万元；没有违法所得的，并处5000元以上1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w:t>
            </w:r>
            <w:r>
              <w:rPr>
                <w:rFonts w:hint="eastAsia" w:ascii="宋体" w:hAnsi="宋体" w:cs="宋体"/>
                <w:i w:val="0"/>
                <w:color w:val="auto"/>
                <w:kern w:val="0"/>
                <w:sz w:val="18"/>
                <w:szCs w:val="18"/>
                <w:u w:val="none"/>
                <w:lang w:val="en-US" w:eastAsia="zh-CN" w:bidi="ar"/>
              </w:rPr>
              <w:t>《危险化学品生产企业安全生产许可证实施办法》（2017年予以修改）</w:t>
            </w:r>
            <w:r>
              <w:rPr>
                <w:rFonts w:hint="eastAsia" w:ascii="宋体" w:hAnsi="宋体" w:eastAsia="宋体" w:cs="宋体"/>
                <w:i w:val="0"/>
                <w:color w:val="auto"/>
                <w:kern w:val="0"/>
                <w:sz w:val="18"/>
                <w:szCs w:val="18"/>
                <w:u w:val="none"/>
                <w:lang w:val="en-US" w:eastAsia="zh-CN" w:bidi="ar"/>
              </w:rPr>
              <w:t>第四十五条：企业有下列情形之一的，责令停止生产危险化学品，没收违法所得，并处10万元以上50万元以下的罚款；构成犯罪的，依法追究刑事责任：（一）未取得安全生产许可证，擅自进行危险化学品生产的；（二）接受转让的安全生产许可证的；（三）冒用或者使用伪造的安全生产许可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烟花爆竹生产企业安全生产许可证实施办法》第四十六条：企业有下列行为之一的，责令停止生产，没收违法所得，并处10万元以上50万元以下的罚款：（一）未取得安全生产许可证擅自进行烟花爆竹生产的；（二）变更产品类别或者级别范围未办理安全生产许可证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w:t>
            </w:r>
            <w:r>
              <w:rPr>
                <w:rFonts w:hint="eastAsia" w:ascii="宋体" w:hAnsi="宋体" w:cs="宋体"/>
                <w:i w:val="0"/>
                <w:color w:val="auto"/>
                <w:kern w:val="0"/>
                <w:sz w:val="18"/>
                <w:szCs w:val="18"/>
                <w:u w:val="none"/>
                <w:lang w:val="en-US" w:eastAsia="zh-CN" w:bidi="ar"/>
              </w:rPr>
              <w:t>《非煤矿矿山企业安全生产许可证实施办法》（2015年予以修改）</w:t>
            </w:r>
            <w:r>
              <w:rPr>
                <w:rFonts w:hint="eastAsia" w:ascii="宋体" w:hAnsi="宋体" w:eastAsia="宋体" w:cs="宋体"/>
                <w:i w:val="0"/>
                <w:color w:val="auto"/>
                <w:kern w:val="0"/>
                <w:sz w:val="18"/>
                <w:szCs w:val="18"/>
                <w:u w:val="none"/>
                <w:lang w:val="en-US" w:eastAsia="zh-CN" w:bidi="ar"/>
              </w:rPr>
              <w:t>第四十二条：非煤矿矿山企业有下列行为之一的，责令停止生产，没收违法所得，并处10万元以上50万元以下的罚款：（一）未取得安全生产许可证，擅自进行生产的；（二）接受转让的安全生产许可证的；（三）冒用安全生产许可证的；（四）使用伪造的安全生产许可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6.《小型露天采石场安全管理与监督检查规定》第十一条：小型露天采石场应当依法取得非煤矿矿山企业安全生产许可证。未取得安全生产许可证的，不得从事生产活动。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在安全生产许可证有效期内采矿许可证到期失效的，小型露天采石场应当在采矿许可证到期前15日内向原安全生产许可证颁发管理机关报告，并交回安全生产许可证正本和副本。第三十八条：违反本规定第十一条第一款规定的，责令停止生产，没收违法所得，并处10万元以上50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对生产经营单位及其有关人员弄虚作假，骗取或者勾结、串通行政审批工作人员取得安全生产许可证书及其他批准文件的违法行为的处罚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第五十一条：生产经营单位及其有关人员弄虚作假，骗取或者勾结、串通行政审批工作人员取得安全生产许可证书及其他批准文件的，撤销许可及批准文件，并按照下列规定处以罚款：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（一）生产经营单位有违法所得的，没收违法所得，并处违法所得1倍以上3倍以下的罚款，但是最高不得超过3万元；没有违法所得的，并处5000元以上1万元以下的罚款；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（二）对有关人员处1000元以上1万元以下的罚款。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有前款规定违法行为的生产经营单位及其有关人员在3年内不得再次申请该行政许可。</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生产经营单位及其有关人员未依法办理安全生产许可证书变更手续的，责令限期改正，并对生产经营单位处1万元以上3万元以下的罚款，对有关人员处1000元以上5000元以下的罚款。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对安全生产许可证有效期满未办理延期手续，继续进行生产的违法行为的处罚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《安全生产许可证条例》（2014年予以修改）</w:t>
            </w:r>
            <w:r>
              <w:rPr>
                <w:rFonts w:hint="eastAsia" w:ascii="宋体" w:hAnsi="宋体" w:eastAsia="宋体" w:cs="宋体"/>
                <w:i w:val="0"/>
                <w:color w:val="auto"/>
                <w:kern w:val="0"/>
                <w:sz w:val="18"/>
                <w:szCs w:val="18"/>
                <w:u w:val="none"/>
                <w:lang w:val="en-US" w:eastAsia="zh-CN" w:bidi="ar"/>
              </w:rPr>
              <w:t>第二十条：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《危险化学品生产企业安全生产许可证实施办法》（2017年予以修改）</w:t>
            </w:r>
            <w:r>
              <w:rPr>
                <w:rFonts w:hint="eastAsia" w:ascii="宋体" w:hAnsi="宋体" w:eastAsia="宋体" w:cs="宋体"/>
                <w:i w:val="0"/>
                <w:color w:val="auto"/>
                <w:kern w:val="0"/>
                <w:sz w:val="18"/>
                <w:szCs w:val="18"/>
                <w:u w:val="none"/>
                <w:lang w:val="en-US" w:eastAsia="zh-CN" w:bidi="ar"/>
              </w:rPr>
              <w:t>第四十六条：企业在安全生产许可证有效期届满未办理延期手续，继续进行生产的，责令停止生产，限期补办延期手续，没收违法所得，并处5万元以上10万元以下的罚款；逾期仍不办理延期手续，继续进行生产的，依照本办法第四十五条的规定进行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w:t>
            </w:r>
            <w:r>
              <w:rPr>
                <w:rFonts w:hint="eastAsia" w:ascii="宋体" w:hAnsi="宋体" w:cs="宋体"/>
                <w:i w:val="0"/>
                <w:color w:val="auto"/>
                <w:kern w:val="0"/>
                <w:sz w:val="18"/>
                <w:szCs w:val="18"/>
                <w:u w:val="none"/>
                <w:lang w:val="en-US" w:eastAsia="zh-CN" w:bidi="ar"/>
              </w:rPr>
              <w:t>《非煤矿矿山企业安全生产许可证实施办法》（2015年予以修改）</w:t>
            </w:r>
            <w:r>
              <w:rPr>
                <w:rFonts w:hint="eastAsia" w:ascii="宋体" w:hAnsi="宋体" w:eastAsia="宋体" w:cs="宋体"/>
                <w:i w:val="0"/>
                <w:color w:val="auto"/>
                <w:kern w:val="0"/>
                <w:sz w:val="18"/>
                <w:szCs w:val="18"/>
                <w:u w:val="none"/>
                <w:lang w:val="en-US" w:eastAsia="zh-CN" w:bidi="ar"/>
              </w:rPr>
              <w:t>第四十五条：非煤矿矿山企业在安全生产许可证有效期满未办理延期手续，继续进行生产的，责令停止生产，限期补办延期手续，没收违法所得，并处5万元以上10万元以下的罚款；逾期仍不办理延期手续，继续进行生产的，依照本实施办法第四十二条的规定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生产经营单位及其有关人员未依法办理安全生产许可证书变更手续的</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第五十一条：生产经营单位及其有关人员弄虚作假，骗取或者勾结、串通行政审批工作人员取得安全生产许可证书及其他批准文件的，撤销许可及批准文件，并按照下列规定处以罚款：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（一）生产经营单位有违法所得的，没收违法所得，并处违法所得1倍以上3倍以下的罚款，但是最高不得超过3万元；没有违法所得的，并处5000元以上1万元以下的罚款；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（二）对有关人员处1000元以上1万元以下的罚款。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有前款规定违法行为的生产经营单位及其有关人员在3年内不得再次申请该行政许可。</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生产经营单位及其有关人员未依法办理安全生产许可证书变更手续的，责令限期改正，并对生产经营单位处1万元以上3万元以下的罚款，对有关人员处1000元以上5000元以下的罚款。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《危险化学品生产企业安全生产许可证实施办法》（2017年予以修改）</w:t>
            </w:r>
            <w:r>
              <w:rPr>
                <w:rFonts w:hint="eastAsia" w:ascii="宋体" w:hAnsi="宋体" w:eastAsia="宋体" w:cs="宋体"/>
                <w:i w:val="0"/>
                <w:color w:val="auto"/>
                <w:kern w:val="0"/>
                <w:sz w:val="18"/>
                <w:szCs w:val="18"/>
                <w:u w:val="none"/>
                <w:lang w:val="en-US" w:eastAsia="zh-CN" w:bidi="ar"/>
              </w:rPr>
              <w:t>第四十七条：企业在安全生产许可证有效期内主要负责人、企业名称、注册地址、隶属关系发生变更或者新增产品、改变工艺技术对企业安全生产产生重大影响，未按照本办法第三十条规定的时限提出安全生产许可证变更申请的，责令限期申请，处1万元以上3万元以下的罚款。第四十八条：企业在安全生产许可证有效期内，其危险化学品建设项目安全设施竣工验收合格后，未按照本办法第三十二条规定的时限提出安全生产许可证变更申请并且擅自投入运行的，责令停止生产，限期申请，没收违法所得，并处1万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3.《烟花爆竹生产企业安全生产许可证实施办法》第四十三条：企业有下列行为之一的，责令停止违法活动或者限期改正，并处1万元以上3万元以下的罚款：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（一）变更企业主要负责人或者名称，未办理安全生产许可证变更手续的；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从其他企业购买烟花爆竹半成品加工后销售，或者购买其他企业烟花爆竹成品加贴本企业标签后销售，或者向其他企业销售烟花爆竹半成品的。第四十六条：企业有下列行为之一的，责令停止生产，没收违法所得，并处10万元以上50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（一）未取得安全生产许可证擅自进行烟花爆竹生产的；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（二）变更产品类别或者级别范围未办理安全生产许可证变更手续的。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w:t>
            </w:r>
            <w:r>
              <w:rPr>
                <w:rFonts w:hint="eastAsia" w:ascii="宋体" w:hAnsi="宋体" w:cs="宋体"/>
                <w:i w:val="0"/>
                <w:color w:val="auto"/>
                <w:kern w:val="0"/>
                <w:sz w:val="18"/>
                <w:szCs w:val="18"/>
                <w:u w:val="none"/>
                <w:lang w:val="en-US" w:eastAsia="zh-CN" w:bidi="ar"/>
              </w:rPr>
              <w:t>《非煤矿矿山企业安全生产许可证实施办法》（2015年予以修改）</w:t>
            </w:r>
            <w:r>
              <w:rPr>
                <w:rFonts w:hint="eastAsia" w:ascii="宋体" w:hAnsi="宋体" w:eastAsia="宋体" w:cs="宋体"/>
                <w:i w:val="0"/>
                <w:color w:val="auto"/>
                <w:kern w:val="0"/>
                <w:sz w:val="18"/>
                <w:szCs w:val="18"/>
                <w:u w:val="none"/>
                <w:lang w:val="en-US" w:eastAsia="zh-CN" w:bidi="ar"/>
              </w:rPr>
              <w:t>第四十四条：非煤矿矿山企业在安全生产许可证有效期内，出现需要变更安全生产许可证的情形，未按本实施办法第二十一条的规定申请、办理变更手续的，责令限期办理变更手续，并处1万元以上3万元以下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地质勘探单位、采掘施工单位在登记注册地以外进行跨省作业，未按照本实施办法第二十六条的规定书面报告的，责令限期办理书面报告手续，并处1万元以上3万元以下的罚款。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531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对违反规定，转让、接受转让安全生产许可证的违法行为的处罚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《安全生产许可证条例》（2014年予以修改）</w:t>
            </w:r>
            <w:r>
              <w:rPr>
                <w:rFonts w:hint="eastAsia" w:ascii="宋体" w:hAnsi="宋体" w:eastAsia="宋体" w:cs="宋体"/>
                <w:i w:val="0"/>
                <w:color w:val="auto"/>
                <w:kern w:val="0"/>
                <w:sz w:val="18"/>
                <w:szCs w:val="18"/>
                <w:u w:val="none"/>
                <w:lang w:val="en-US" w:eastAsia="zh-CN" w:bidi="ar"/>
              </w:rPr>
              <w:t>第二十一条：违反本条例规定，转让安全生产许可证的，没收违法所得，处10万元以上50万元以下的罚款，并吊销其安全生产许可证；构成犯罪的，依法追究刑事责任；接受转让的，依照本条例第十九条的规定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冒用安全生产许可证或者使用伪造的安全生产许可证的，依照本条例第十九条的规定处罚。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第四十九条：生产经营单位转让安全生产许可证的，没收违法所得，吊销安全生产许可证，并按照下列规定处以罚款：（一）接受转让的单位和个人未发生生产安全事故的，处10万元以上30万元以下的罚款；（二）接受转让的单位和个人发生生产安全事故但没有造成人员死亡的，处30万元以上40万元以下的罚款；（三）接受转让的单位和个人发生人员死亡生产安全事故的，处40万元以上50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cs="宋体"/>
                <w:i w:val="0"/>
                <w:color w:val="auto"/>
                <w:kern w:val="0"/>
                <w:sz w:val="18"/>
                <w:szCs w:val="18"/>
                <w:u w:val="none"/>
                <w:lang w:val="en-US" w:eastAsia="zh-CN" w:bidi="ar"/>
              </w:rPr>
              <w:t>《危险化学品生产企业安全生产许可证实施办法》（2017年予以修改）</w:t>
            </w:r>
            <w:r>
              <w:rPr>
                <w:rFonts w:hint="eastAsia" w:ascii="宋体" w:hAnsi="宋体" w:eastAsia="宋体" w:cs="宋体"/>
                <w:i w:val="0"/>
                <w:color w:val="auto"/>
                <w:kern w:val="0"/>
                <w:sz w:val="18"/>
                <w:szCs w:val="18"/>
                <w:u w:val="none"/>
                <w:lang w:val="en-US" w:eastAsia="zh-CN" w:bidi="ar"/>
              </w:rPr>
              <w:t>第四十四条：企业出租、出借或者以其他形式转让安全生产许可证的，没收违法所得，处10万元以上50万元以下的罚款，并吊销安全生产许可证；构成犯罪的，依法追究刑事责任。第四十五条 ：企业有下列情形之一的，责令停止生产危险化学品，没收违法所得，并处10万元以上50万元以下的罚款；构成犯罪的，依法追究刑事责任：（一）未取得安全生产许可证，擅自进行危险化学品生产的；（二）接受转让的安全生产许可证的；（三）冒用或者使用伪造的安全生产许可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烟花爆竹生产企业安全生产许可证实施办法》第四十五条：企业有下列行为之一的，依法吊销其安全生产许可证：（一）出租、转让安全生产许可证的；（二）被暂扣安全生产许可证，经停产整顿后仍不具备本办法规定的安全生产条件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企业有前款第一项行为的，没收违法所得，并处10万元以上50万元以下的罚款。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cs="宋体"/>
                <w:i w:val="0"/>
                <w:color w:val="auto"/>
                <w:kern w:val="0"/>
                <w:sz w:val="18"/>
                <w:szCs w:val="18"/>
                <w:u w:val="none"/>
                <w:lang w:val="en-US" w:eastAsia="zh-CN" w:bidi="ar"/>
              </w:rPr>
              <w:t>《非煤矿矿山企业安全生产许可证实施办法》（2015年予以修改）</w:t>
            </w:r>
            <w:r>
              <w:rPr>
                <w:rFonts w:hint="eastAsia" w:ascii="宋体" w:hAnsi="宋体" w:eastAsia="宋体" w:cs="宋体"/>
                <w:i w:val="0"/>
                <w:color w:val="auto"/>
                <w:kern w:val="0"/>
                <w:sz w:val="18"/>
                <w:szCs w:val="18"/>
                <w:u w:val="none"/>
                <w:lang w:val="en-US" w:eastAsia="zh-CN" w:bidi="ar"/>
              </w:rPr>
              <w:t>第四十一条：取得安全生产许可证的非煤矿矿山企业有下列行为之一的，吊销其安全生产许可证：（一）倒卖、出租、出借或者以其他形式非法转让安全生产许可证的；（二）暂扣安全生产许可证后未按期整改或者整改后仍不具备安全生产条件的。第四十二条：非煤矿矿山企业有下列行为之一的，责令停止生产，没收违法所得，并处10万元以上50万元以下的罚款：（一）未取得安全生产许可证，擅自进行生产的；（二）接受转让的安全生产许可证的；（三）冒用安全生产许可证的；（四）使用伪造的安全生产许可证的。第四十六条：非煤矿矿山企业转让安全生产许可证的，没收违法所得，并处10万元以上50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对冒用安全生产许可证或者使用伪造的安全生产许可证的违法行为的处罚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《安全生产许可证条例》（2014年予以修改）</w:t>
            </w:r>
            <w:r>
              <w:rPr>
                <w:rFonts w:hint="eastAsia" w:ascii="宋体" w:hAnsi="宋体" w:eastAsia="宋体" w:cs="宋体"/>
                <w:i w:val="0"/>
                <w:color w:val="auto"/>
                <w:kern w:val="0"/>
                <w:sz w:val="18"/>
                <w:szCs w:val="18"/>
                <w:u w:val="none"/>
                <w:lang w:val="en-US" w:eastAsia="zh-CN" w:bidi="ar"/>
              </w:rPr>
              <w:t>第二十一条：违反本条例规定，转让安全生产许可证的，没收违法所得，处10万元以上50万元以下的罚款，并吊销其安全生产许可证；构成犯罪的，依法追究刑事责任；接受转让的，依照本条例第十九条的规定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冒用安全生产许可证或者使用伪造的安全生产许可证的，依照本条例第十九条的规定处罚。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《危险化学品生产企业安全生产许可证实施办法》（2017年予以修改）</w:t>
            </w:r>
            <w:r>
              <w:rPr>
                <w:rFonts w:hint="eastAsia" w:ascii="宋体" w:hAnsi="宋体" w:eastAsia="宋体" w:cs="宋体"/>
                <w:i w:val="0"/>
                <w:color w:val="auto"/>
                <w:kern w:val="0"/>
                <w:sz w:val="18"/>
                <w:szCs w:val="18"/>
                <w:u w:val="none"/>
                <w:lang w:val="en-US" w:eastAsia="zh-CN" w:bidi="ar"/>
              </w:rPr>
              <w:t>第四十五条：企业有下列情形之一的，责令停止生产危险化学品，没收违法所得，并处10万元以上50万元以下的罚款；构成犯罪的，依法追究刑事责任：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（一）未取得安全生产许可证，擅自进行危险化学品生产的；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（二）接受转让的安全生产许可证的；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（三）冒用或者使用伪造的安全生产许可证的。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w:t>
            </w:r>
            <w:r>
              <w:rPr>
                <w:rFonts w:hint="eastAsia" w:ascii="宋体" w:hAnsi="宋体" w:cs="宋体"/>
                <w:i w:val="0"/>
                <w:color w:val="auto"/>
                <w:kern w:val="0"/>
                <w:sz w:val="18"/>
                <w:szCs w:val="18"/>
                <w:u w:val="none"/>
                <w:lang w:val="en-US" w:eastAsia="zh-CN" w:bidi="ar"/>
              </w:rPr>
              <w:t>《烟花爆竹经营许可实施办法》（2013年予以修改）</w:t>
            </w:r>
            <w:r>
              <w:rPr>
                <w:rFonts w:hint="eastAsia" w:ascii="宋体" w:hAnsi="宋体" w:eastAsia="宋体" w:cs="宋体"/>
                <w:i w:val="0"/>
                <w:color w:val="auto"/>
                <w:kern w:val="0"/>
                <w:sz w:val="18"/>
                <w:szCs w:val="18"/>
                <w:u w:val="none"/>
                <w:lang w:val="en-US" w:eastAsia="zh-CN" w:bidi="ar"/>
              </w:rPr>
              <w:t>第三十六条：烟花爆竹经营单位出租、出借、转让、买卖烟花爆竹经营许可证的，责令其停止违法行为，处1万元以上3万元以下的罚款，并依法撤销烟花爆竹经营许可证。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冒用或者使用伪造的烟花爆竹经营许可证的，依照本办法第三十一条的规定处罚。第三十一条:对未经许可经营、超许可范围经营、许可证过期继续经营烟花爆竹的，责令其停止非法经营活动，处2万元以上10万元以下的罚款，并没收非法经营的物品及违法所得。</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w:t>
            </w:r>
            <w:r>
              <w:rPr>
                <w:rFonts w:hint="eastAsia" w:ascii="宋体" w:hAnsi="宋体" w:cs="宋体"/>
                <w:i w:val="0"/>
                <w:color w:val="auto"/>
                <w:kern w:val="0"/>
                <w:sz w:val="18"/>
                <w:szCs w:val="18"/>
                <w:u w:val="none"/>
                <w:lang w:val="en-US" w:eastAsia="zh-CN" w:bidi="ar"/>
              </w:rPr>
              <w:t>《非煤矿矿山企业安全生产许可证实施办法》（2015年予以修改）</w:t>
            </w:r>
            <w:r>
              <w:rPr>
                <w:rFonts w:hint="eastAsia" w:ascii="宋体" w:hAnsi="宋体" w:eastAsia="宋体" w:cs="宋体"/>
                <w:i w:val="0"/>
                <w:color w:val="auto"/>
                <w:kern w:val="0"/>
                <w:sz w:val="18"/>
                <w:szCs w:val="18"/>
                <w:u w:val="none"/>
                <w:lang w:val="en-US" w:eastAsia="zh-CN" w:bidi="ar"/>
              </w:rPr>
              <w:t>第四十二条:非煤矿矿山企业有下列行为之一的，责令停止生产，没收违法所得，并处10万元以上50万元以下的罚款：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（一）未取得安全生产许可证，擅自进行生产的；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（二）接受转让的安全生产许可证的；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（三）冒用安全生产许可证的；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（四）使用伪造的安全生产许可证的。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20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对生产经营单位主要负责人、安全生产管理人员、特种作业人员以欺骗、贿赂等不正当手段取得安全合格证或者特种作业操作证的违法行为的处罚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《安全生产培训管理办法》（2015年予以修改）</w:t>
            </w:r>
            <w:r>
              <w:rPr>
                <w:rFonts w:hint="eastAsia" w:ascii="宋体" w:hAnsi="宋体" w:eastAsia="宋体" w:cs="宋体"/>
                <w:i w:val="0"/>
                <w:color w:val="auto"/>
                <w:kern w:val="0"/>
                <w:sz w:val="18"/>
                <w:szCs w:val="18"/>
                <w:u w:val="none"/>
                <w:lang w:val="en-US" w:eastAsia="zh-CN" w:bidi="ar"/>
              </w:rPr>
              <w:t>第三十五条：生产经营单位主要负责人、安全生产管理人员、特种作业人员以欺骗、贿赂等不正当手段取得安全合格证或者特种作业操作证的，除撤销其相关证书外，处3000元以下的罚款，并自撤销其相关证书之日起3年内不得再次申请该证书。</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21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对建设项目安全设施未与主体工程同时设计、同时施工或者同时投入使用的违法行为的处罚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》第二十八条：生产经营单位新建、改建、扩建工程项目（以下统称建设项目）的安全设施，必须与主体工程同时设计、同时施工、同时投入生产和使用。安全设施投资应当纳入建设项目概算。</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《建设项目安全设施“三同时”监督管理办法》（2015年予以修改）</w:t>
            </w:r>
            <w:r>
              <w:rPr>
                <w:rFonts w:hint="eastAsia" w:ascii="宋体" w:hAnsi="宋体" w:eastAsia="宋体" w:cs="宋体"/>
                <w:i w:val="0"/>
                <w:color w:val="auto"/>
                <w:kern w:val="0"/>
                <w:sz w:val="18"/>
                <w:szCs w:val="18"/>
                <w:u w:val="none"/>
                <w:lang w:val="en-US" w:eastAsia="zh-CN" w:bidi="ar"/>
              </w:rPr>
              <w:t>第二十六条：建设项目的安全设施有下列情形之一的，竣工验收不合格，并不得投入生产或者使用：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（一）未选择具有相应资质的施工单位施工的；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（二）未按照建设项目安全设施设计文件施工或者施工质量未达到建设项目安全设施设计文件要求的；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（三）建设项目安全设施的施工不符合国家有关施工技术标准的；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（四）未选择具有相应资质的安全评价机构进行安全验收评价或者安全验收评价不合格的；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（五）安全设施和安全生产条件不符合有关安全生产法律、法规、规章和国家标准或者行业标准、技术规范规定的；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（六）发现建设项目试运行期间存在事故隐患未整改的；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（七）未依法设置安全生产管理机构或者配备安全生产管理人员的；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（八）从业人员未经过安全教育培训或者不具备相应资格的；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（九）不符合法律、行政法规规定的其他条件的。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建设项目安全设施竣工验收未通过的，生产经营单位经过整改后可以向原验收部门再次申请验收。第三十条：建设项目安全设施“三同时”违反本办法的规定，安全生产监督管理部门及其工作人员给予审批通过或者颁发有关许可证的，依法给予行政处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w:t>
            </w:r>
            <w:r>
              <w:rPr>
                <w:rFonts w:hint="eastAsia" w:ascii="宋体" w:hAnsi="宋体" w:cs="宋体"/>
                <w:i w:val="0"/>
                <w:color w:val="auto"/>
                <w:kern w:val="0"/>
                <w:sz w:val="18"/>
                <w:szCs w:val="18"/>
                <w:u w:val="none"/>
                <w:lang w:val="en-US" w:eastAsia="zh-CN" w:bidi="ar"/>
              </w:rPr>
              <w:t>《海洋石油安全管理细则》（2013年予以修改）</w:t>
            </w:r>
            <w:r>
              <w:rPr>
                <w:rFonts w:hint="eastAsia" w:ascii="宋体" w:hAnsi="宋体" w:eastAsia="宋体" w:cs="宋体"/>
                <w:i w:val="0"/>
                <w:color w:val="auto"/>
                <w:kern w:val="0"/>
                <w:sz w:val="18"/>
                <w:szCs w:val="18"/>
                <w:u w:val="none"/>
                <w:lang w:val="en-US" w:eastAsia="zh-CN" w:bidi="ar"/>
              </w:rPr>
              <w:t>第一百一十四条：作业者和承包者有下列行为之一的，依法责令停产整顿，给予相应的行政处罚：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（一）未履行新建、改建、扩建项目“三同时”程序的；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（二）对存在的重大事故隐患，不按期进行整改的。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22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对未按照规定对矿山、金属冶炼建设项目或者用于生产、储存、装卸危险物品的建设项目进行安全评价的违法行为的处罚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》第九十五条 ：生产经营单位有下列行为之一的，责令停止建设或者停产停业整顿，限期改正；逾期未改正的，处五十万元以上一百万元以下的罚款，对其直接负责的主管人员和其他直接责任人员处二万元以上五万元以下的罚款；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（一）未按照规定对矿山、金属冶炼建设项目或者用于生产、储存、装卸危险物品的建设项目进行安全评价的；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（二）矿山、金属冶炼建设项目或者用于生产、储存、装卸危险物品的建设项目没有安全设施设计或者安全设施设计未按照规定报经有关部门审查同意的；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（三）矿山、金属冶炼建设项目或者用于生产、储存、装卸危险物品的建设项目的施工单位未按照批准的安全设施设计施工的；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xml:space="preserve">（四）矿山、金属冶炼建设项目或者用于生产、储存危险物品的建设项目竣工投入生产或者使用前，安全设施未经验收合格的。 </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《建设项目安全设施“三同时”监督管理办法》（2015年予以修改）</w:t>
            </w:r>
            <w:r>
              <w:rPr>
                <w:rFonts w:hint="eastAsia" w:ascii="宋体" w:hAnsi="宋体" w:eastAsia="宋体" w:cs="宋体"/>
                <w:i w:val="0"/>
                <w:color w:val="auto"/>
                <w:kern w:val="0"/>
                <w:sz w:val="18"/>
                <w:szCs w:val="18"/>
                <w:u w:val="none"/>
                <w:lang w:val="en-US" w:eastAsia="zh-CN" w:bidi="ar"/>
              </w:rPr>
              <w:t>第七条：下列建设项目在进行可行性研究时，生产经营单位应当分别对其安全生产条件进行论证和安全预评价：</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（一）非煤矿矿山建设项目；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（二）生产、储存危险化学品（包括使用长输管道输送危险化学品，下同）的建设项目；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（三）生产、储存烟花爆竹的建设项目；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（四）化工、冶金、有色、建材、机械、轻工、纺织、烟草、商贸、军工、公路、水运、轨道交通、电力等行业的国家和省级重点建设项目；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xml:space="preserve">（五）法律、行政法规和国务院规定的其他建设项目。第二十八条：生产经营单位应当按照档案管理的规定，建立建设项目安全设施“三同时”文件资料档案，并妥善保存。 </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23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对矿山、金属冶炼建设项目或者用于生产、储存、装卸危险物品的建设项目没有安全设施设计或者安全设施设计未按照规定报经有关部门审查同意的违法行为的处罚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》第九十五条 ：生产经营单位有下列行为之一的，责令停止建设或者停产停业整顿，限期改正；逾期未改正的，处五十万元以上一百万元以下的罚款，对其直接负责的主管人员和其他直接责任人员处二万元以上五万元以下的罚款；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（一）未按照规定对矿山、金属冶炼建设项目或者用于生产、储存、装卸危险物品的建设项目进行安全评价的；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（二）矿山、金属冶炼建设项目或者用于生产、储存、装卸危险物品的建设项目没有安全设施设计或者安全设施设计未按照规定报经有关部门审查同意的；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（三）矿山、金属冶炼建设项目或者用于生产、储存、装卸危险物品的建设项目的施工单位未按照批准的安全设施设计施工的；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（四）矿山、金属冶炼建设项目或者用于生产、储存危险物品的建设项目竣工投入生产或者使用前，安全设施未经验收合格的。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《建设项目安全设施“三同时”监督管理办法》（2015年予以修改）</w:t>
            </w:r>
            <w:r>
              <w:rPr>
                <w:rFonts w:hint="eastAsia" w:ascii="宋体" w:hAnsi="宋体" w:eastAsia="宋体" w:cs="宋体"/>
                <w:i w:val="0"/>
                <w:color w:val="auto"/>
                <w:kern w:val="0"/>
                <w:sz w:val="18"/>
                <w:szCs w:val="18"/>
                <w:u w:val="none"/>
                <w:lang w:val="en-US" w:eastAsia="zh-CN" w:bidi="ar"/>
              </w:rPr>
              <w:t>第七条：下列建设项目在进行可行性研究时，生产经营单位应当分别对其安全生产条件进行论证和安全预评价：</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（一）非煤矿矿山建设项目；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（二）生产、储存危险化学品（包括使用长输管道输送危险化学品，下同）的建设项目；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（三）生产、储存烟花爆竹的建设项目；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（四）化工、冶金、有色、建材、机械、轻工、纺织、烟草、商贸、军工、公路、水运、轨道交通、电力等行业的国家和省级重点建设项目；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xml:space="preserve">（五）法律、行政法规和国务院规定的其他建设项目。第二十八条:生产经营单位应当按照档案管理的规定，建立建设项目安全设施“三同时”文件资料档案，并妥善保存。 </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3.《金属与非金属矿产资源地质勘探安全生产监督管理暂行规定》第二十六条：地质勘探单位有下列情形之一的，给予警告，并处3万元以下的罚款：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（一）未按照本规定建立有关安全生产制度和规程的；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（二）未按照规定提取和使用安全生产费用的；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（三）坑探工程安全专篇未经安全生产监督管理部门审查同意擅自施工的。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24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对矿山、金属冶炼建设项目或者用于生产、储存、装卸危险物品的建设项目的施工单位未按照批准的安全设施设计施工的违法行为的处罚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九十五条：生产经营单位有下列行为之一的，责令停止建设或者停产停业整顿，限期改正；逾期未改正的，处五十万元以上一百万元以下的罚款，对其直接负责的主管人员和其他直接责任人员处二万元以上五万元以下的罚款；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（一）未按照规定对矿山、金属冶炼建设项目或者用于生产、储存、装卸危险物品的建设项目进行安全评价的；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（二）矿山、金属冶炼建设项目或者用于生产、储存、装卸危险物品的建设项目没有安全设施设计或者安全设施设计未按照规定报经有关部门审查同意的；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（三）矿山、金属冶炼建设项目或者用于生产、储存、装卸危险物品的建设项目的施工单位未按照批准的安全设施设计施工的；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xml:space="preserve">（四）矿山、金属冶炼建设项目或者用于生产、储存危险物品的建设项目竣工投入生产或者使用前，安全设施未经验收合格的。 </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《建设项目安全设施“三同时”监督管理办法》（2015年予以修改）</w:t>
            </w:r>
            <w:r>
              <w:rPr>
                <w:rFonts w:hint="eastAsia" w:ascii="宋体" w:hAnsi="宋体" w:eastAsia="宋体" w:cs="宋体"/>
                <w:i w:val="0"/>
                <w:color w:val="auto"/>
                <w:kern w:val="0"/>
                <w:sz w:val="18"/>
                <w:szCs w:val="18"/>
                <w:u w:val="none"/>
                <w:lang w:val="en-US" w:eastAsia="zh-CN" w:bidi="ar"/>
              </w:rPr>
              <w:t>第七条:下列建设项目在进行可行性研究时，生产经营单位应当分别对其安全生产条件进行论证和安全预评价：</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（一）非煤矿矿山建设项目；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（二）生产、储存危险化学品（包括使用长输管道输送危险化学品，下同）的建设项目；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（三）生产、储存烟花爆竹的建设项目；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（四）化工、冶金、有色、建材、机械、轻工、纺织、烟草、商贸、军工、公路、水运、轨道交通、电力等行业的国家和省级重点建设项目；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xml:space="preserve">（五）法律、行政法规和国务院规定的其他建设项目。第二十八条:生产经营单位应当按照档案管理的规定，建立建设项目安全设施“三同时”文件资料档案，并妥善保存。 </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25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对矿山、金属冶炼建设项目或者用于生产、储存危险物品的建设项目竣工投入生产或者使用前，安全设施未经验收合格的违法行为的处罚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九十五条：产经营单位有下列行为之一的，责令停止建设或者停产停业整顿，限期改正；逾期未改正的，处五十万元以上一百万元以下的罚款，对其直接负责的主管人员和其他直接责任人员处二万元以上五万元以下的罚款；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（一）未按照规定对矿山、金属冶炼建设项目或者用于生产、储存、装卸危险物品的建设项目进行安全评价的；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（二）矿山、金属冶炼建设项目或者用于生产、储存、装卸危险物品的建设项目没有安全设施设计或者安全设施设计未按照规定报经有关部门审查同意的；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（三）矿山、金属冶炼建设项目或者用于生产、储存、装卸危险物品的建设项目的施工单位未按照批准的安全设施设计施工的；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（四）矿山、金属冶炼建设项目或者用于生产、储存危险物品的建设项目竣工投入生产或者使用前，安全设施未经验收合格的。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河北省安全生产条例》第七十六条：违反本条例规定，矿山、金属冶炼或者用于生产、储存、装卸危险物品的建设项目竣工后，未按要求安排试运行，或者试运行到期后未进行竣工验收仍然进行生产经营活动的，责令停产停业整顿，并处五万元以上十万元以下的罚款。建设单位组织验收未按规定接受监督的，责令改正，可以处三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w:t>
            </w:r>
            <w:r>
              <w:rPr>
                <w:rFonts w:hint="eastAsia" w:ascii="宋体" w:hAnsi="宋体" w:cs="宋体"/>
                <w:i w:val="0"/>
                <w:color w:val="auto"/>
                <w:kern w:val="0"/>
                <w:sz w:val="18"/>
                <w:szCs w:val="18"/>
                <w:u w:val="none"/>
                <w:lang w:val="en-US" w:eastAsia="zh-CN" w:bidi="ar"/>
              </w:rPr>
              <w:t>《建设项目安全设施“三同时”监督管理办法》（2015年予以修改）</w:t>
            </w:r>
            <w:r>
              <w:rPr>
                <w:rFonts w:hint="eastAsia" w:ascii="宋体" w:hAnsi="宋体" w:eastAsia="宋体" w:cs="宋体"/>
                <w:i w:val="0"/>
                <w:color w:val="auto"/>
                <w:kern w:val="0"/>
                <w:sz w:val="18"/>
                <w:szCs w:val="18"/>
                <w:u w:val="none"/>
                <w:lang w:val="en-US" w:eastAsia="zh-CN" w:bidi="ar"/>
              </w:rPr>
              <w:t>第七条:下列建设项目在进行可行性研究时，生产经营单位应当分别对其安全生产条件进行论证和安全预评价：</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（一）非煤矿矿山建设项目；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（二）生产、储存危险化学品（包括使用长输管道输送危险化学品，下同）的建设项目；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（三）生产、储存烟花爆竹的建设项目；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（四）化工、冶金、有色、建材、机械、轻工、纺织、烟草、商贸、军工、公路、水运、轨道交通、电力等行业的国家和省级重点建设项目；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xml:space="preserve">（五）法律、行政法规和国务院规定的其他建设项目。第二十八条:生产经营单位应当按照档案管理的规定，建立建设项目安全设施“三同时”文件资料档案，并妥善保存。 </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26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对已经批准的建设项目安全设施设计发生重大变更，生产经营单位未报原批准部门审查同意擅自开工建设的违法行为的处罚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《建设项目安全设施“三同时”监督管理办法》（2015年予以修改）</w:t>
            </w:r>
            <w:r>
              <w:rPr>
                <w:rFonts w:hint="eastAsia" w:ascii="宋体" w:hAnsi="宋体" w:eastAsia="宋体" w:cs="宋体"/>
                <w:i w:val="0"/>
                <w:color w:val="auto"/>
                <w:kern w:val="0"/>
                <w:sz w:val="18"/>
                <w:szCs w:val="18"/>
                <w:u w:val="none"/>
                <w:lang w:val="en-US" w:eastAsia="zh-CN" w:bidi="ar"/>
              </w:rPr>
              <w:t>第二十九条:建设项目安全设施未与主体工程同时设计、同时施工或者同时投入使用的，安全生产监督管理部门对与此有关的行政许可一律不予审批，同时责令生产经营单位立即停止施工、限期改正违法行为，对有关生产经营单位和人员依法给予行政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27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对地质勘探单位、采掘施工单位在登记注册地以外进行跨省作业，以及跨省（自治区、直辖市）运营的石油天然气管道管理的单位，未按照规定书面报告的违法行为的处罚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《非煤矿矿山企业安全生产许可证实施办法》（2015年予以修改）</w:t>
            </w:r>
            <w:r>
              <w:rPr>
                <w:rFonts w:hint="eastAsia" w:ascii="宋体" w:hAnsi="宋体" w:eastAsia="宋体" w:cs="宋体"/>
                <w:i w:val="0"/>
                <w:color w:val="auto"/>
                <w:kern w:val="0"/>
                <w:sz w:val="18"/>
                <w:szCs w:val="18"/>
                <w:u w:val="none"/>
                <w:lang w:val="en-US" w:eastAsia="zh-CN" w:bidi="ar"/>
              </w:rPr>
              <w:t>第四十四条：非煤矿矿山企业在安全生产许可证有效期内，出现需要变更安全生产许可证的情形，未按本实施办法第二十一条的规定申请、办理变更手续的，责令限期办理变更手续，并处1万元以上3万元以下罚款。地质勘探单位、采掘施工单位在登记注册地以外进行跨省作业，未按照本实施办法第二十六条的规定书面报告的，责令限期办理书面报告手续，并处1万元以上3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28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对非煤矿矿山企业在安全生产许可证有效期内出现采矿许可证有效期届满和采矿许可证被暂扣、撤销、吊销、注销的情况，未依照规定向安全生产许可证颁发管理机关报告并交回安全生产许可证的违法行为的处罚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《非煤矿矿山企业安全生产许可证实施办法》（2015年予以修改）</w:t>
            </w:r>
            <w:r>
              <w:rPr>
                <w:rFonts w:hint="eastAsia" w:ascii="宋体" w:hAnsi="宋体" w:eastAsia="宋体" w:cs="宋体"/>
                <w:i w:val="0"/>
                <w:color w:val="auto"/>
                <w:kern w:val="0"/>
                <w:sz w:val="18"/>
                <w:szCs w:val="18"/>
                <w:u w:val="none"/>
                <w:lang w:val="en-US" w:eastAsia="zh-CN" w:bidi="ar"/>
              </w:rPr>
              <w:t>第四十三条：非煤矿矿山企业在安全生产许可证有效期内出现采矿许可证有效期届满和采矿许可证被暂扣、撤销、吊销、注销的情况，未依照本实施办法第二十八条的规定向安全生产许可证颁发管理机关报告并交回安全生产许可证的，处1万元以上3万元以下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29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对倒卖、出租、出借或者以其他形式非法转让非煤矿矿山安全生产许可证的违法行为的处罚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《非煤矿矿山企业安全生产许可证实施办法》（2015年予以修改）</w:t>
            </w:r>
            <w:r>
              <w:rPr>
                <w:rFonts w:hint="eastAsia" w:ascii="宋体" w:hAnsi="宋体" w:eastAsia="宋体" w:cs="宋体"/>
                <w:i w:val="0"/>
                <w:color w:val="auto"/>
                <w:kern w:val="0"/>
                <w:sz w:val="18"/>
                <w:szCs w:val="18"/>
                <w:u w:val="none"/>
                <w:lang w:val="en-US" w:eastAsia="zh-CN" w:bidi="ar"/>
              </w:rPr>
              <w:t>第四十一条：取得安全生产许可证的非煤矿矿山企业有下列行为之一的，吊销其安全生产许可证：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（一）倒卖、出租、出借或者以其他形式非法转让安全生产许可证的；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（二）暂扣安全生产许可证后未按期整改或者整改后仍不具备安全生产条件的。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对一等、二等、三等尾矿库未安装在线监测系统的违法行为的处罚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《尾矿库安全监督管理规定》第八条：鼓励生产经营单位应用尾矿库在线监测、尾矿充填、干式排尾、尾矿综合利用等先进适用技术。</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一等、二等、三等尾矿库应当安装在线监测系统。</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鼓励生产经营单位将尾矿回采再利用后进行回填。第三十九条：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生产经营单位或者尾矿库管理单位违反本规定第二十三条规定的，依照《安全生产法》实施处罚。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对尾矿库不符合安全现状评价相关要求的违法行为的处罚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尾矿库安全监督管理规定》第十九条：尾矿库应当每三年至少进行一次安全现状评价。安全现状评价应当符合国家标准或者行业标准的要求。尾矿库安全现状评价工作应当有能够进行尾矿坝稳定性验算、尾矿库水文计算、构筑物计算的专业技术人员参加。上游式尾矿坝堆积至二分之一至三分之二最终设计坝高时，应当对坝体进行一次全面勘察，并进行稳定性专项评价。第三十九条：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生产经营单位或者尾矿库管理单位违反本规定第二十三条规定的，依照《安全生产法》实施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对尾矿库经安全现状评价或者专家论证被确定为危库、险库和病库的，生产经营单位未分别采取规定措施的违法行为的处罚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《尾矿库安全监督管理规定》第二十条:尾矿库经安全现状评价或者专家论证被确定为危库、险库和病库的，生产经营单位应当分别采取下列措施：</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（一）确定为危库的，应当立即停产，进行抢险，并向尾矿库所在地县级人民政府、安全生产监督管理部门和上级主管单位报告；</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（二）确定为险库的，应当立即停产，在限定的时间内消除险情，并向尾矿库所在地县级人民政府、安全生产监督管理部门和上级主管单位报告；</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确定为病库的，应当在限定的时间内按照正常库标准进行整治，消除事故隐患。第三十九条: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生产经营单位或者尾矿库管理单位违反本规定第二十三条规定的，依照《安全生产法》实施处罚。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r>
              <w:rPr>
                <w:rFonts w:hint="eastAsia" w:ascii="宋体" w:hAnsi="宋体" w:cs="宋体"/>
                <w:i w:val="0"/>
                <w:color w:val="auto"/>
                <w:kern w:val="0"/>
                <w:sz w:val="18"/>
                <w:szCs w:val="18"/>
                <w:u w:val="none"/>
                <w:lang w:val="en-US" w:eastAsia="zh-CN" w:bidi="ar"/>
              </w:rPr>
              <w:t>：</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对尾矿库未按规定建立落实防汛责任制的违法行为的处罚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尾矿库安全监督管理规定》第二十一条:生产经营单位应当建立健全防汛责任制，实施24小时监测监控和值班值守，并针对可能发生的垮坝、漫顶、排洪设施损毁等生产安全事故和影响尾矿库运行的洪水、泥石流、山体滑坡、地震等重大险情制定并及时修订应急救援预案，配备必要的应急救援器材、设备，放置在便于应急时使用的地方。</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应急预案应当按照规定报相应的安全生产监督管理部门备案，并每年至少进行一次演练。第三十九条: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生产经营单位或者尾矿库管理单位违反本规定第二十三条规定的，依照《安全生产法》实施处罚。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对尾矿库未按规定编制并实施年度、季度作业计划的违法行为的处罚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尾矿库安全监督管理规定》第二十二条:生产经营单位应当编制尾矿库年度、季度作业计划，严格按照作业计划生产运行，做好记录并长期保存。第三十九条：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生产经营单位或者尾矿库管理单位违反本规定第二十三条规定的，依照《安全生产法》实施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对尾矿库出现重大险情，生产经营单位未按规定采取措施的违法行为的处罚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《尾矿库安全监督管理规定》第二十四条:尾矿库出现下列重大险情之一的，生产经营单位应当按照安全监管权限和职责立即报告当地县级安全生产监督管理部门和人民政府，并启动应急预案，进行抢险：</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（一）坝体出现严重的管涌、流土等现象的；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（二）坝体出现严重裂缝、坍塌和滑动迹象的；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（三）库内水位超过限制的最高洪水位的；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（四）在用排水井倒塌或者排水管（洞）坍塌堵塞的；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其他危及尾矿库安全的重大险情。第三十九条：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生产经营单位或者尾矿库管理单位违反本规定第二十三条规定的，依照《安全生产法》实施处罚。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对未经生产经营单位进行技术论证并同意，以及尾矿库建设项目安全设施设计原审批部门批准，在库区从事爆破、采砂、地下采矿等危害尾矿库安全的作业的违法行为的处罚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尾矿库安全监督管理规定》第二十六条:未经生产经营单位进行技术论证并同意，以及尾矿库建设项目安全设施设计原审批部门批准，任何单位和个人不得在库区从事爆破、采砂、地下采矿等危害尾矿库安全的作业。第三十九条: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生产经营单位或者尾矿库管理单位违反本规定第二十三条规定的，依照《安全生产法》实施处罚。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对尾矿库运行到设计最终标高的前12个月内，生产经营单位未进行闭库前的安全现状评价和闭库设计的违法行为的处罚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《尾矿库安全监督管理规定》第二十九条：尾矿库运行到设计最终标高的前12个月内，生产经营单位应当进行闭库前的安全现状评价和闭库设计，闭库设计应当包括安全设施设计。</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闭库安全设施设计应当经有关安全生产监督管理部门审查批准。第三十九条: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生产经营单位或者尾矿库管理单位违反本规定第二十三条规定的，依照《安全生产法》实施处罚。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对生产运行的尾矿库，未经技术论证和安全生产监督管理部门的批准，对规定的事项进行变更的违法行为的处罚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《尾矿库安全监督管理规定》第十八条：对生产运行的尾矿库，未经技术论证和安全生产监督管理部门的批准，任何单位和个人不得对下列事项进行变更：</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（一）筑坝方式；</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（二）排放方式；</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（三）尾矿物化特性；</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（四）坝型、坝外坡坡比、最终堆积标高和最终坝轴线的位置；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（五）坝体防渗、排渗及反滤层的设置；</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（六）排洪系统的型式、布置及尺寸；</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设计以外的尾矿、废料或者废水进库等。第四十条：生产经营单位或者尾矿库管理单位违反本规定第十八条规定的，给予警告，并处3万元的罚款；情节严重的，依法责令停产整顿或者提请县级以上地方人民政府按照规定权限予以关闭。</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对生产经营单位违法相关规定不主动实施闭库的违法行为的处罚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尾矿库安全监督管理规定》第二十八条：尾矿库运行到设计最终标高或者不再进行排尾作业的，应当在一年内完成闭库。特殊情况不能按期完成闭库的，应当报经相应的安全生产监督管理部门同意后方可延期，但延长期限不得超过6个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库容小于10万立方米且总坝高低于10米的小型尾矿库闭库程序，由省级安全生产监督管理部门根据本地实际制定。第四十一条：生产经营单位违反本规定第二十八条第一款规定不主动实施闭库的，给予警告，并处3万元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对矿山企业未按照规定建立健全领导带班下井制度或者未制定领导带班下井月度计划的违法行为的处罚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auto"/>
                <w:sz w:val="18"/>
                <w:szCs w:val="18"/>
                <w:u w:val="none"/>
              </w:rPr>
            </w:pPr>
            <w:r>
              <w:rPr>
                <w:rStyle w:val="4"/>
                <w:rFonts w:hAnsi="宋体"/>
                <w:color w:val="auto"/>
                <w:lang w:val="en-US" w:eastAsia="zh-CN" w:bidi="ar"/>
              </w:rPr>
              <w:t>《金属非金属地下矿山企业领导带班下井及监督检查暂行规定》第七条规定：矿山企业应当建立健全领导带班下井制度，制定领导带班下井考核奖惩办法和月度计划，建立和完善领导带班下井档案。</w:t>
            </w:r>
            <w:r>
              <w:rPr>
                <w:rStyle w:val="4"/>
                <w:rFonts w:hAnsi="宋体"/>
                <w:color w:val="auto"/>
                <w:lang w:val="en-US" w:eastAsia="zh-CN" w:bidi="ar"/>
              </w:rPr>
              <w:br w:type="textWrapping"/>
            </w:r>
            <w:r>
              <w:rPr>
                <w:rStyle w:val="4"/>
                <w:rFonts w:hAnsi="宋体"/>
                <w:color w:val="auto"/>
                <w:lang w:val="en-US" w:eastAsia="zh-CN" w:bidi="ar"/>
              </w:rPr>
              <w:t>　　第八条第一款规定：矿山企业领导带班下井月度计划，应当明确每个工作班次带班下井的领导名单、下井及升井的时间以及特殊情况下的请假与调换人员审批程序等内容。</w:t>
            </w:r>
            <w:r>
              <w:rPr>
                <w:rStyle w:val="5"/>
                <w:color w:val="auto"/>
                <w:lang w:val="en-US" w:eastAsia="zh-CN" w:bidi="ar"/>
              </w:rPr>
              <w:br w:type="textWrapping"/>
            </w:r>
            <w:r>
              <w:rPr>
                <w:rStyle w:val="5"/>
                <w:color w:val="auto"/>
                <w:lang w:val="en-US" w:eastAsia="zh-CN" w:bidi="ar"/>
              </w:rPr>
              <w:t xml:space="preserve">《金属非金属地下矿山企业领导带班下井及监督检查暂行规定》第十八条:矿山企业未按照规定建立健全领导带班下井制度或者未制定领导带班下井月度计划的，给予警告，并处3万元的罚款；对其主要负责人给予警告，并处1万元的罚款；情节严重的，依法暂扣其安全生产许可证，责令停产整顿。  </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未按照规定公告月度计划以及公示完成情况的违法行为的处罚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《金属非金属地下矿山企业领导带班下井及监督检查暂行规定》第七条规定：矿山企业应当建立健全领导带班下井制度，制定领导带班下井考核奖惩办法和月度计划，建立和完善领导带班下井档案。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第八条第一款规定：矿山企业领导带班下井月度计划，应当明确每个工作班次带班下井的领导名单、下井及升井的时间以及特殊情况下的请假与调换人员审批程序等内容。</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《金属非金属地下矿山企业领导带班下井及监督检查暂行规定》第十九条 :矿山企业存在下列行为之一的，责令限期整改，并处3万元的罚款；对其主要负责人给予警告，并处1万元的罚款：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（一）未制定领导带班下井制度的；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（二）未按照规定公告领导带班下井月度计划的；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（三）未按照规定公示领导带班下井月度计划完成情况的。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对矿山企业领导未按照规定填写带班下井交接班记录、带班下井登记档案，或者弄虚作假的违法行为的处罚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auto"/>
                <w:sz w:val="18"/>
                <w:szCs w:val="18"/>
                <w:u w:val="none"/>
              </w:rPr>
            </w:pPr>
            <w:r>
              <w:rPr>
                <w:rStyle w:val="4"/>
                <w:rFonts w:hAnsi="宋体"/>
                <w:color w:val="auto"/>
                <w:lang w:val="en-US" w:eastAsia="zh-CN" w:bidi="ar"/>
              </w:rPr>
              <w:t>《金属非金属地下矿山企业领导带班下井及监督检查暂行规定》第十一条规定：矿山企业领导应当认真填写带班下井交接班记录，并向接班的领导详细说明井下安全生产状况、存在的主要问题及其处理情况、需要注意的事项等。</w:t>
            </w:r>
            <w:r>
              <w:rPr>
                <w:rStyle w:val="5"/>
                <w:color w:val="auto"/>
                <w:lang w:val="en-US" w:eastAsia="zh-CN" w:bidi="ar"/>
              </w:rPr>
              <w:br w:type="textWrapping"/>
            </w:r>
            <w:r>
              <w:rPr>
                <w:rStyle w:val="5"/>
                <w:color w:val="auto"/>
                <w:lang w:val="en-US" w:eastAsia="zh-CN" w:bidi="ar"/>
              </w:rPr>
              <w:t>《金属非金属地下矿山企业领导带班下井及监督检查暂行规定》第二十条 :矿山企业领导未按照规定填写带班下井交接班记录、带班下井登记档案，或者弄虚作假的，给予警告，并处1万元的罚款。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对矿山企业领导未按照规定带班下井的违法行为的处罚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auto"/>
                <w:sz w:val="18"/>
                <w:szCs w:val="18"/>
                <w:u w:val="none"/>
              </w:rPr>
            </w:pPr>
            <w:r>
              <w:rPr>
                <w:rStyle w:val="4"/>
                <w:rFonts w:hAnsi="宋体"/>
                <w:color w:val="auto"/>
                <w:lang w:val="en-US" w:eastAsia="zh-CN" w:bidi="ar"/>
              </w:rPr>
              <w:t>《金属非金属地下矿山企业领导带班下井及监督检查暂行规定》第四条第一款规定：矿山企业是落实领导带班下井制度的责任主体，必须确保每个班次至少有1名领导在井下现场带班，并与工人同时下井、同时升井。</w:t>
            </w:r>
            <w:r>
              <w:rPr>
                <w:rStyle w:val="5"/>
                <w:color w:val="auto"/>
                <w:lang w:val="en-US" w:eastAsia="zh-CN" w:bidi="ar"/>
              </w:rPr>
              <w:t>《金属非金属地下矿山企业领导带班下井及监督检查暂行规定》第二十一条:矿山企业领导未按照规定带班下井的，对矿山企业给予警告，处3万元的罚款；情节严重的，依法责令停产整顿；对违反规定的矿山企业领导按照擅离职守处理，并处1万元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对发生生产安全事故而没有领导带班下井的矿山企业的处罚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auto"/>
                <w:sz w:val="18"/>
                <w:szCs w:val="18"/>
                <w:u w:val="none"/>
              </w:rPr>
            </w:pPr>
            <w:r>
              <w:rPr>
                <w:rStyle w:val="4"/>
                <w:rFonts w:hAnsi="宋体"/>
                <w:color w:val="auto"/>
                <w:lang w:val="en-US" w:eastAsia="zh-CN" w:bidi="ar"/>
              </w:rPr>
              <w:t>《金属非金属地下矿山企业领导带班下井及监督检查暂行规定》第四条第一款规定：矿山企业是落实领导带班下井制度的责任主体，必须确保每个班次至少有1名领导在井下现场带班，并与工人同时下井、同时升井。</w:t>
            </w:r>
            <w:r>
              <w:rPr>
                <w:rStyle w:val="5"/>
                <w:color w:val="auto"/>
                <w:lang w:val="en-US" w:eastAsia="zh-CN" w:bidi="ar"/>
              </w:rPr>
              <w:t>《金属非金属地下矿山企业领导带班下井及监督检查暂行规定》第二十二条:对发生生产安全事故而没有领导带班下井的矿山企业，依法责令停产整顿，暂扣或者吊销安全生产许可证，并依照下列规定处以罚款；情节严重的，提请有关人民政府依法予以关闭：</w:t>
            </w:r>
            <w:r>
              <w:rPr>
                <w:rStyle w:val="5"/>
                <w:color w:val="auto"/>
                <w:lang w:val="en-US" w:eastAsia="zh-CN" w:bidi="ar"/>
              </w:rPr>
              <w:br w:type="textWrapping"/>
            </w:r>
            <w:r>
              <w:rPr>
                <w:rStyle w:val="5"/>
                <w:color w:val="auto"/>
                <w:lang w:val="en-US" w:eastAsia="zh-CN" w:bidi="ar"/>
              </w:rPr>
              <w:t>（一）发生一般事故，处50万元的罚款；</w:t>
            </w:r>
            <w:r>
              <w:rPr>
                <w:rStyle w:val="5"/>
                <w:color w:val="auto"/>
                <w:lang w:val="en-US" w:eastAsia="zh-CN" w:bidi="ar"/>
              </w:rPr>
              <w:br w:type="textWrapping"/>
            </w:r>
            <w:r>
              <w:rPr>
                <w:rStyle w:val="5"/>
                <w:color w:val="auto"/>
                <w:lang w:val="en-US" w:eastAsia="zh-CN" w:bidi="ar"/>
              </w:rPr>
              <w:t>（二）发生较大事故，处100万元的罚款；</w:t>
            </w:r>
            <w:r>
              <w:rPr>
                <w:rStyle w:val="5"/>
                <w:color w:val="auto"/>
                <w:lang w:val="en-US" w:eastAsia="zh-CN" w:bidi="ar"/>
              </w:rPr>
              <w:br w:type="textWrapping"/>
            </w:r>
            <w:r>
              <w:rPr>
                <w:rStyle w:val="5"/>
                <w:color w:val="auto"/>
                <w:lang w:val="en-US" w:eastAsia="zh-CN" w:bidi="ar"/>
              </w:rPr>
              <w:t>（三）发生重大事故，处500万元的罚款；</w:t>
            </w:r>
            <w:r>
              <w:rPr>
                <w:rStyle w:val="5"/>
                <w:color w:val="auto"/>
                <w:lang w:val="en-US" w:eastAsia="zh-CN" w:bidi="ar"/>
              </w:rPr>
              <w:br w:type="textWrapping"/>
            </w:r>
            <w:r>
              <w:rPr>
                <w:rStyle w:val="5"/>
                <w:color w:val="auto"/>
                <w:lang w:val="en-US" w:eastAsia="zh-CN" w:bidi="ar"/>
              </w:rPr>
              <w:t>（四）发生特别重大事故，处2000万元的罚款。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对发生生产安全事故而没有领导带班下井的矿山企业的主要负责人的处罚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auto"/>
                <w:sz w:val="18"/>
                <w:szCs w:val="18"/>
                <w:u w:val="none"/>
              </w:rPr>
            </w:pPr>
            <w:r>
              <w:rPr>
                <w:rStyle w:val="4"/>
                <w:rFonts w:hAnsi="宋体"/>
                <w:color w:val="auto"/>
                <w:lang w:val="en-US" w:eastAsia="zh-CN" w:bidi="ar"/>
              </w:rPr>
              <w:t>《金属非金属地下矿山企业领导带班下井及监督检查暂行规定》第四条第一款规定：矿山企业是落实领导带班下井制度的责任主体，必须确保每个班次至少有1名领导在井下现场带班，并与工人同时下井、同时升井。</w:t>
            </w:r>
            <w:r>
              <w:rPr>
                <w:rStyle w:val="5"/>
                <w:color w:val="auto"/>
                <w:lang w:val="en-US" w:eastAsia="zh-CN" w:bidi="ar"/>
              </w:rPr>
              <w:t>《金属非金属地下矿山企业领导带班下井及监督检查暂行规定》第二十三条:对发生生产安全事故而没有领导带班下井的矿山企业，对其主要负责人依法暂扣或者吊销其安全资格证，并依照下列规定处以罚款：</w:t>
            </w:r>
            <w:r>
              <w:rPr>
                <w:rStyle w:val="5"/>
                <w:color w:val="auto"/>
                <w:lang w:val="en-US" w:eastAsia="zh-CN" w:bidi="ar"/>
              </w:rPr>
              <w:br w:type="textWrapping"/>
            </w:r>
            <w:r>
              <w:rPr>
                <w:rStyle w:val="5"/>
                <w:color w:val="auto"/>
                <w:lang w:val="en-US" w:eastAsia="zh-CN" w:bidi="ar"/>
              </w:rPr>
              <w:t>（一）发生一般事故，处上一年年收入30%的罚款；</w:t>
            </w:r>
            <w:r>
              <w:rPr>
                <w:rStyle w:val="5"/>
                <w:color w:val="auto"/>
                <w:lang w:val="en-US" w:eastAsia="zh-CN" w:bidi="ar"/>
              </w:rPr>
              <w:br w:type="textWrapping"/>
            </w:r>
            <w:r>
              <w:rPr>
                <w:rStyle w:val="5"/>
                <w:color w:val="auto"/>
                <w:lang w:val="en-US" w:eastAsia="zh-CN" w:bidi="ar"/>
              </w:rPr>
              <w:t>（二）发生较大事故，处上一年年收入40%的罚款；</w:t>
            </w:r>
            <w:r>
              <w:rPr>
                <w:rStyle w:val="5"/>
                <w:color w:val="auto"/>
                <w:lang w:val="en-US" w:eastAsia="zh-CN" w:bidi="ar"/>
              </w:rPr>
              <w:br w:type="textWrapping"/>
            </w:r>
            <w:r>
              <w:rPr>
                <w:rStyle w:val="5"/>
                <w:color w:val="auto"/>
                <w:lang w:val="en-US" w:eastAsia="zh-CN" w:bidi="ar"/>
              </w:rPr>
              <w:t>（三）发生重大事故，处上一年年收入60%的罚款；</w:t>
            </w:r>
            <w:r>
              <w:rPr>
                <w:rStyle w:val="5"/>
                <w:color w:val="auto"/>
                <w:lang w:val="en-US" w:eastAsia="zh-CN" w:bidi="ar"/>
              </w:rPr>
              <w:br w:type="textWrapping"/>
            </w:r>
            <w:r>
              <w:rPr>
                <w:rStyle w:val="5"/>
                <w:color w:val="auto"/>
                <w:lang w:val="en-US" w:eastAsia="zh-CN" w:bidi="ar"/>
              </w:rPr>
              <w:t>（四）发生特别重大事故，处上一年年收入80%的罚款。</w:t>
            </w:r>
            <w:r>
              <w:rPr>
                <w:rStyle w:val="5"/>
                <w:color w:val="auto"/>
                <w:lang w:val="en-US" w:eastAsia="zh-CN" w:bidi="ar"/>
              </w:rPr>
              <w:br w:type="textWrapping"/>
            </w:r>
            <w:r>
              <w:rPr>
                <w:rStyle w:val="5"/>
                <w:color w:val="auto"/>
                <w:lang w:val="en-US" w:eastAsia="zh-CN" w:bidi="ar"/>
              </w:rPr>
              <w:t>对重大、特别重大生产安全事故负有主要责任的矿山企业，其主要负责人终身不得担任任何矿山企业的矿长（董事长、总经理）。</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对地质勘探单位未按照规定建立有关安全生产制度和规程的违法行为的处罚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Style w:val="5"/>
                <w:color w:val="auto"/>
                <w:lang w:val="en-US" w:eastAsia="zh-CN" w:bidi="ar"/>
              </w:rPr>
              <w:t>1.</w:t>
            </w:r>
            <w:r>
              <w:rPr>
                <w:rStyle w:val="4"/>
                <w:rFonts w:hAnsi="宋体"/>
                <w:color w:val="auto"/>
                <w:lang w:val="en-US" w:eastAsia="zh-CN" w:bidi="ar"/>
              </w:rPr>
              <w:t>《金属与非金属矿产资源地质勘探安全生产监督管理暂行规定》第九条规定：地质勘探单位应当建立健全下列安全生产制度和规程：（一）主要负责人、分管负责人、安全生产管理人员和职能部门、岗位的安全生产责任制度；（二）岗位作业安全规程和工种操作规程；（三）现场安全生产检查制度；（四）安全生产教育培训制度；（五）重大危险源检测监控制度；（六）安全投入保障制度；（七）事故隐患排查治理制度；（八）事故信息报告、应急预案管理和演练制度；（九）劳动防护用品、野外救生用品和野外特殊生活用品配备使用制度；（十）安全生产考核和奖惩制度；（十一）其他必须建立的安全生产制度。</w:t>
            </w:r>
            <w:r>
              <w:rPr>
                <w:rStyle w:val="5"/>
                <w:color w:val="auto"/>
                <w:lang w:val="en-US" w:eastAsia="zh-CN" w:bidi="ar"/>
              </w:rPr>
              <w:br w:type="textWrapping"/>
            </w:r>
            <w:r>
              <w:rPr>
                <w:rStyle w:val="5"/>
                <w:color w:val="auto"/>
                <w:lang w:val="en-US" w:eastAsia="zh-CN" w:bidi="ar"/>
              </w:rPr>
              <w:t>2.</w:t>
            </w:r>
            <w:r>
              <w:rPr>
                <w:rStyle w:val="4"/>
                <w:rFonts w:hAnsi="宋体"/>
                <w:color w:val="auto"/>
                <w:lang w:val="en-US" w:eastAsia="zh-CN" w:bidi="ar"/>
              </w:rPr>
              <w:t>《金属与非金属矿产资源地质勘探安全生产监督管理暂行规定》第十三条规定：地质勘探单位应当按照国家有关规定提取和使用安全生产费用。安全生产费用列入生产成本，并实行专户存储、规范使用。《金属与非金属矿产资源地质勘探安全生产监督管理暂行规定》第十五条规定：坑探工程的设计方案中应当设有安全专篇。安全专篇应当经所在地安全生产监督管理部门审查同意；未经审查同意的，有关单位不得施工。</w:t>
            </w:r>
            <w:r>
              <w:rPr>
                <w:rStyle w:val="5"/>
                <w:color w:val="auto"/>
                <w:lang w:val="en-US" w:eastAsia="zh-CN" w:bidi="ar"/>
              </w:rPr>
              <w:br w:type="textWrapping"/>
            </w:r>
            <w:r>
              <w:rPr>
                <w:rStyle w:val="5"/>
                <w:color w:val="auto"/>
                <w:lang w:val="en-US" w:eastAsia="zh-CN" w:bidi="ar"/>
              </w:rPr>
              <w:t>3.《金属与非金属矿产资源地质勘探安全生产监督管理暂行规定》第二十六条:地质勘探单位有下列情形之一的，给予警告，并处3万元以下的罚款：（一）未按照本规定建立有关安全生产制度和规程的；（二）未按照规定提取和使用安全生产费用的；（三）坑探工程安全专篇未经安全生产监督管理部门审查同意擅自施工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对地质勘探单位未按照规定向工作区域所在地县级安全生产监督管理部门书面报告的违法行为的处罚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auto"/>
                <w:sz w:val="18"/>
                <w:szCs w:val="18"/>
                <w:u w:val="none"/>
              </w:rPr>
            </w:pPr>
            <w:r>
              <w:rPr>
                <w:rStyle w:val="4"/>
                <w:rFonts w:hAnsi="宋体"/>
                <w:color w:val="auto"/>
                <w:lang w:val="en-US" w:eastAsia="zh-CN" w:bidi="ar"/>
              </w:rPr>
              <w:t>《金属与非金属矿产资源地质勘探安全生产监督管理暂行规定》第八条规定：地质勘探单位从事地质勘探活动，应当持本单位地质勘查资质证书和地质勘探项目任务批准文件或者合同书，向工作区域所在地县级安全生产监督管理部门书面报告，并接受其监督检查。</w:t>
            </w:r>
            <w:r>
              <w:rPr>
                <w:rStyle w:val="5"/>
                <w:color w:val="auto"/>
                <w:lang w:val="en-US" w:eastAsia="zh-CN" w:bidi="ar"/>
              </w:rPr>
              <w:t>《金属与非金属矿产资源地质勘探安全生产监督管理暂行规定》第二十七条:地质勘探单位未按照规定向工作区域所在地县级安全生产监督管理部门书面报告的，给予警告，并处2万元以下的罚款。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对小型露天采石场新建、改建、扩建工程项目安全设施未按照规定履行设计审查程序的违法行为的处罚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小型露天采石场安全管理与监督检查规定》第十条：小型露天采石场新建、改建、扩建工程项目安全设施应当按照规定履行设计审查程序。第三十七条：违反本规定第十条规定的，责令停止建设或者停产停业整顿，限期改正；逾期未改正的，处50万元以上100万元以下的罚款，对其直接负责的主管人员和其他直接责任人员处2万元以上5万元以下的罚款；构成犯罪的，依照刑法有关规定追究刑事责任。</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对小型露天采石场未按规定方式和条件进行爆破、开采、破碎、剥离以及相应的安全检查的违法行为的处罚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小型露天采石场安全管理与监督检查规定》第三十九条：违反本规定第十二条、第十三条第一、二款、第十四条、第十五条、第十六条、第十七条、第十九条、第二十条第一款、第二十一条、第二十二条规定的，给予警告，并处1万元以上3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50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对小型露天采石场未制定完善防洪措施、废石和废碴未按规定处置、电气设备未设置保护装置以及未按规定测绘开采现状平面图和剖面图并归档处理的违法行为的处罚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《小型露天采石场安全管理与监督检查规定》第四十条：违反本规定第二十三条、第二十四条、第二十五条、第二十八条规定的，给予警告，并处2万元以下的罚款。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51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对发包单位违反规定，违章指挥或者强令承包单位及其从业人员冒险作业的违法行为的处罚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九十三条：生产经营单位的安全生产管理人员未履行本法规定的安全生产管理职责的，责令限期改正；导致发生生产安全事故的，暂停或者撤销其与安全生产有关的资格；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河北省安全生产条例》第七十九条：违反本条例规定，生产经营单位有下列行为之一的，责令限期改正，并处一万元以上三万元以下的罚款；对其直接负责的主管人员和其他直接责任人员可以处一万元以下的罚款：（一）违反各项安全生产标准以及本单位规章制度和安全操作规程的；（二）违章指挥、违章操作、违反劳动纪律和强令职工冒险作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未建立和落实班组安全管理制度的；（四）发生生产安全事故未按要求组织安全生产状况评估的；（五）以货币或者其他物品代替防护用品的；（六）矿山、金属冶炼、建筑施工单位，危险物品的生产、经营、储存、使用、运输、装卸单位和建材、机械加工、电力、供热单位以及其他规模以上的生产经营单位未制定复工复产方案或者未组织复工复产培训和安全检查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w:t>
            </w: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第四十五条：生产经营单位及其主要负责人或者其他人员有下列行为之一的，给予警告，并可以对生产经营单位处1万元以上3万元以下罚款，对其主要负责人、其他有关人员处1000元以上1万元以下的罚款：（一）违反操作规程或者安全管理规定作业的；（二）违章指挥从业人员或者强令从业人员违章、冒险作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xml:space="preserve">（三）发现从业人员违章作业不加制止的；（四）超过核定的生产能力、强度或者定员进行生产的；（五）对被查封或者扣押的设施、设备、器材、危险物品和作业场所，擅自启封或者使用的；（六）故意提供虚假情况或者隐瞒存在的事故隐患以及其他安全问题的；（七）拒不执行安全监管监察部门依法下达的安全监管监察指令的。 </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4.《非煤矿山外包工程安全管理暂行办法》第三十二条 ： 发包单位违反本办法第六条的规定，违章指挥或者强令承包单位及其从业人员冒险作业的，责令改正，处二万元以上三万元以下的罚款；造成损失的，依法承担赔偿责任。</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52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对发包单位未对承包单位实施安全生产监督检查或者考核、将承包单位及其项目部统一管理、进行外包工程技术交底或者提供有关资料的违法行为的处罚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《非煤矿山外包工程安全管理暂行办法》第三十四条：有关发包单位有下列行为之一的，责令限期改正，给予警告，并处一万元以上三万元以下的罚款：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（一）违反本办法第十条、第十四条的规定，未对承包单位实施安全生产监督检查或者考核的；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（二）违反本办法第十一条的规定，未将承包单位及其项目部纳入本单位的安全管理体系，实行统一管理的；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（三）违反本办法第十三条的规定，未向承包单位进行外包工程技术交底，或者未按照合同约定向承包单位提供有关资料的。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53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对地下矿山发包单位违反规定将主通风、主提升、供排水、供配电、主供风系统及其设备设施的运行管理进行分项发包的违法行为的处罚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《非煤矿山外包工程安全管理暂行办法》第十二条规定：金属非金属矿山总发包单位对地下矿山一个生产系统进行分项发包的，承包单位原则上不得超过3家，避免相互影响生产、作业安全。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前款规定的发包单位在地下矿山正常生产期间，不得将主通风、主提升、供排水、供配电、主供风系统及其设备设施的运行管理进行分项发包。《非煤矿山外包工程安全管理暂行办法》第三十五条：对地下矿山实行分项发包的发包单位违反本办法第十二条的规定，在地下矿山正常生产期间，将主通风、主提升、供排水、供配电、主供风系统及其设备设施的运行管理进行分项发包的，责令限期改正，处二万元以上三万元以下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54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对承包地下矿山工程的项目部负责人违反规定兼任其他工程项目部负责人的违法行为的处罚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《非煤矿山外包工程安全管理暂行办法》第三十六条：承包地下矿山工程的项目部负责人违反本办法第二十一条的规定，同时兼任其他工程的项目部负责人的，责令限期改正，处五千元以上一万元以下罚款。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55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对承包单位挪用安全资金、未按规定排查治理事故隐患的违法行为的处罚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《非煤矿山外包工程安全管理暂行办法》第三十七条：承包单位违反本办法第二十二条的规定，将发包单位投入的安全资金挪作他用的，责令限期改正，给予警告，并处1万元以上3万元以下罚款。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承包单位未按照本办法第二十三条的规定排查治理事故隐患的，责令立即消除或者限期消除；承包单位拒不执行的，责令停产停业整顿，并处10万元以上50万元以下的罚款，对其直接负责的主管人员和其他直接责任人员处2万元以上5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56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对承包单位对项目部疏于管理，未定期对项目部人员进行安全生产教育培训与考核或者未对项目部进行安全生产检查的违法行为的处罚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非煤矿山外包工程安全管理暂行办法》第三十八条：承包单位违反本办法第二十条规定对项目部疏于管理，未定期对项目部人员进行安全生产教育培训与考核或者未对项目部进行安全生产检查的，责令限期改正，可以处5万元以下的罚款；逾期未改正的，责令停产停业整顿，并处5万元以上10万元以下的罚款，对其直接负责的主管人员和其他直接责任人员处1万元以上2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承包单位允许他人以本单位的名义承揽工程的，移送有关部门依法处理。</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57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对在外省从事施工作业未向作业所在地县级安全监管部门书面报告本单位取得有关许可和施工资质的违法行为的处罚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非煤矿山外包工程安全管理暂行办法》第三十九条：承包单位违反本办法第二十七条的规定，在登记注册的省、自治区、直辖市以外从事施工作业，未向作业所在地县级人民政府安全生产监督管理部门书面报告本单位取得有关许可和施工资质，以及所承包工程情况的，责令限期改正，处一万元以上三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58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对未经依法批准，擅自生产、经营、运输、储存、使用危险物品或者处置废弃危险物品的违法行为的处罚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九十七条：未经依法批准，擅自生产、经营、运输、储存、使用危险物品或者处置废弃危险物品的，依照有关危险物品安全管理的法律、行政法规的规定予以处罚；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危险化学品安全使用许可证实施办法》第三十七条：企业未取得安全使用许可证，擅自使用危险化学品从事生产，且达到危险化学品使用量的数量标准规定的，责令立即停止违法行为并限期改正，处10万元以上20万元以下的罚款；逾期不改正的，责令停产整顿。</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企业在安全使用许可证有效期届满后未办理延期手续，仍然使用危险化学品从事生产，且达到危险化学品使用量的数量标准规定的，依照前款规定给予处罚。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59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对生产、经营、运输、储存、使用危险物品或者处置废弃危险物品，未建立专门安全管理制度、未采取可靠的安全措施的违法行为的处罚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九十八条：生产经营单位有下列行为之一的，责令限期改正，可以处十万元以下的罚款；逾期未改正的，责令停产停业整顿，并处十万元以上二十万元以下的罚款，对其直接负责的主管人员和其他直接责任人员处二万元以上五万元以下的罚款；构成犯罪的，依照刑法有关规定追究刑事责任：（一）生产、经营、运输、储存、使用危险物品或者处置废弃危险物品，未建立专门安全管理制度、未采取可靠的安全措施的；（二）对重大危险源未登记建档，或者未进行评估、监控，或者未制定应急预案的；（三）进行爆破、吊装以及国务院安全生产监督管理部门会同国务院有关部门规定的其他危险作业，未安排专门人员进行现场安全管理的；（四）未建立事故隐患排查治理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易制毒化学品管理条例》第四十条：违反本条例规定，有下列行为之一的，由负有监督管理职责的行政主管部门给予警告，责令限期改正，处1万元以上5万元以下的罚款；对违反规定生产、经营、购买的易制毒化学品可以予以没收；逾期不改正的，责令限期停产停业整顿；逾期整顿不合格的，吊销相应的许可证：（一）易制毒化学品生产、经营、购买、运输或者进口、出口单位未按规定建立安全管理制度的；（二）将许可证或者备案证明转借他人使用的；（三）超出许可的品种、数量生产、经营、购买易制毒化学品的；（四）生产、经营、购买单位不记录或者不如实记录交易情况、不按规定保存交易记录或者不如实、不及时向公安机关和有关行政主管部门备案销售情况的；（五）易制毒化学品丢失、被盗、被抢后未及时报告，造成严重后果的；（六）除个人合法购买第一类中的药品类易制毒化学品药品制剂以及第三类易制毒化学品外，使用现金或者实物进行易制毒化学品交易的；（七）易制毒化学品的产品包装和使用说明书不符合本条例规定要求的；（八）生产、经营易制毒化学品的单位不如实或者不按时向有关行政主管部门和公安机关报告年度生产、经销和库存等情况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企业的易制毒化学品生产经营许可被依法吊销后，未及时到市场监督管理部门办理经营范围变更或者企业注销登记的，依照前款规定，对易制毒化学品予以没收，并处罚款。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非药品类易制毒化学品生产、经营许可办法》第三十条：对于有下列行为之一的，由县级以上人民政府安全生产监督管理部门给予警告，责令限期改正，处1万元以上5万元以下的罚款；对违反规定生产、经营的非药品类易制毒化学品，可以予以没收；逾期不改正的，责令限期停产停业整顿；逾期整顿不合格的，吊销相应的许可证：（一）易制毒化学品生产、经营单位未按规定建立易制毒化学品的管理制度和安全管理制度的；（二）将许可证或者备案证明转借他人使用的；（三）超出许可的品种、数量，生产、经营非药品类易制毒化学品的；（四）易制毒化学品的产品包装和使用说明书不符合《条例》规定要求的；（五）生产、经营非药品类易制毒化学品的单位不如实或者不按时向安全生产监督管理部门报告年度生产、经营等情况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60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对生产、经营、使用国家禁止生产、经营、使用的危险化学品的行为、对违反国家关于危险化学品使用的限制性规定使用危险化学品的违法行为的处罚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管理条例》第七十五条：生产、经营、使用国家禁止生产、经营、使用的危险化学品的，由安全生产监督管理部门责令停止生产、经营、使用活动，处20万元以上50万元以下的罚款，有违法所得的，没收违法所得；构成犯罪的，依法追究刑事责任。有前款规定行为的，安全生产监督管理部门还应当责令其对所生产、经营、使用的危险化学品进行无害化处理。违反国家关于危险化学品使用的限制性规定使用危险化学品的，依照本条第一款的规定处理。</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61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对未经安全条件审查，新建、改建、扩建生产、储存危险化学品的建设项目的违法行为的处罚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管理条例》第七十六条：未经安全条件审查，新建、改建、扩建生产、储存危险化学品的建设项目的，由安全生产监督管理部门责令停止建设，限期改正；逾期不改正的，处50万元以上100万元以下的罚款；构成犯罪的，依法追究刑事责任。未经安全条件审查，新建、改建、扩建储存、装卸危险化学品的港口建设项目的，由港口行政管理部门依照前款规定予以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危险化学品建设项目安全监督管理办法》第三十五条：未经安全条件审查或者安全条件审查未通过，新建、改建、扩建生产、储存危险化学品的建设项目的，责令停止建设，限期改正；逾期不改正的，处50万元以上100万元以下的罚款；构成犯罪的，依法追究刑事责任。建设项目发生本办法第十四条规定的变化后，未重新申请安全条件审查，以及审查未通过擅自建设的，依照前款规定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62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1.《危险化学品安全管理条例》第七十八条： 有下列情形之一的，由安全生产监督管理部门责令改正，可以处5万元以下的罚款；拒不改正的，处5万元以上10万元以下的罚款；情节严重的，责令停产停业整顿：</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（一）生产、储存危险化学品的单位未对其铺设的危险化学品管道设置明显的标志，或者未对危险化学品管道定期检查、检测的；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（三）危险化学品生产企业未提供化学品安全技术说明书，或者未在包装（包括外包装件）上粘贴、拴挂化学品安全标签的；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（五）危险化学品生产企业发现其生产的危险化学品有新的危险特性不立即公告，或者不及时修订其化学品安全技术说明书和化学品安全标签的；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（六）危险化学品经营企业经营没有化学品安全技术说明书和化学品安全标签的危险化学品的；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（七）危险化学品包装物、容器的材质以及包装的型式、规格、方法和单件质量（重量）与所包装的危险化学品的性质和用途不相适应的；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（八）生产、储存危险化学品的单位未在作业场所和安全设施、设备上设置明显的安全警示标志，或者未在作业场所设置通信、报警装置的；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（九）危险化学品专用仓库未设专人负责管理，或者对储存的剧毒化学品以及储存数量构成重大危险源的其他危险化学品未实行双人收发、双人保管制度的；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（十）储存危险化学品的单位未建立危险化学品出入库核查、登记制度的；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（十一）危险化学品专用仓库未设置明显标志的；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（十二）危险化学品生产企业、进口企业不办理危险化学品登记，或者发现其生产、进口的危险化学品有新的危险特性不办理危险化学品登记内容变更手续的。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生产、储存剧毒化学品、易制爆危险化学品的单位未设置治安保卫机构、配备专职治安保卫人员的，依照《企业事业单位内部治安保卫条例》的规定处罚。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2.《危险化学品输送管道安全管理规定》第三十五条</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63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对危险化学品生产企业未提供化学品安全技术说明书，或者未在包装（包括外包装件）上粘贴、拴挂化学品安全标签的行为的处罚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《危险化学品安全管理条例》第七十八条：有下列情形之一的，由安全生产监督管理部门责令改正，可以处5万元以下的罚款；拒不改正的，处5万元以上10万元以下的罚款；情节严重的，责令停产停业整顿：</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（一）生产、储存危险化学品的单位未对其铺设的危险化学品管道设置明显的标志，或者未对危险化学品管道定期检查、检测的；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（三）危险化学品生产企业未提供化学品安全技术说明书，或者未在包装（包括外包装件）上粘贴、拴挂化学品安全标签的；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（五）危险化学品生产企业发现其生产的危险化学品有新的危险特性不立即公告，或者不及时修订其化学品安全技术说明书和化学品安全标签的；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（六）危险化学品经营企业经营没有化学品安全技术说明书和化学品安全标签的危险化学品的；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（七）危险化学品包装物、容器的材质以及包装的型式、规格、方法和单件质量（重量）与所包装的危险化学品的性质和用途不相适应的；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（八）生产、储存危险化学品的单位未在作业场所和安全设施、设备上设置明显的安全警示标志，或者未在作业场所设置通信、报警装置的；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（九）危险化学品专用仓库未设专人负责管理，或者对储存的剧毒化学品以及储存数量构成重大危险源的其他危险化学品未实行双人收发、双人保管制度的；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（十）储存危险化学品的单位未建立危险化学品出入库核查、登记制度的；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（十一）危险化学品专用仓库未设置明显标志的；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（十二）危险化学品生产企业、进口企业不办理危险化学品登记，或者发现其生产、进口的危险化学品有新的危险特性不办理危险化学品登记内容变更手续的。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生产、储存剧毒化学品、易制爆危险化学品的单位未设置治安保卫机构、配备专职治安保卫人员的，依照《企业事业单位内部治安保卫条例》的规定处罚。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64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违法行为的处罚；对危险化学品生产企业发现其生产的危险化学品有新的危险特性不立即公告，或者不及时修订其化学品安全技术说明书和化学品安全标签的违法行为的处罚；对危险化学品经营企业经营没有化学品安全技术说明书和化学品安全标签的危险化学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《危险化学品安全管理条例》第七十八条：有下列情形之一的，由安全生产监督管理部门责令改正，可以处5万元以下的罚款；拒不改正的，处5万元以上10万元以下的罚款；情节严重的，责令停产停业整顿：</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（一）生产、储存危险化学品的单位未对其铺设的危险化学品管道设置明显的标志，或者未对危险化学品管道定期检查、检测的；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（三）危险化学品生产企业未提供化学品安全技术说明书，或者未在包装（包括外包装件）上粘贴、拴挂化学品安全标签的；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（五）危险化学品生产企业发现其生产的危险化学品有新的危险特性不立即公告，或者不及时修订其化学品安全技术说明书和化学品安全标签的；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（六）危险化学品经营企业经营没有化学品安全技术说明书和化学品安全标签的危险化学品的；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（七）危险化学品包装物、容器的材质以及包装的型式、规格、方法和单件质量（重量）与所包装的危险化学品的性质和用途不相适应的；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（八）生产、储存危险化学品的单位未在作业场所和安全设施、设备上设置明显的安全警示标志，或者未在作业场所设置通信、报警装置的；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（九）危险化学品专用仓库未设专人负责管理，或者对储存的剧毒化学品以及储存数量构成重大危险源的其他危险化学品未实行双人收发、双人保管制度的；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（十）储存危险化学品的单位未建立危险化学品出入库核查、登记制度的；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（十一）危险化学品专用仓库未设置明显标志的；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（十二）危险化学品生产企业、进口企业不办理危险化学品登记，或者发现其生产、进口的危险化学品有新的危险特性不办理危险化学品登记内容变更手续的。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生产、储存剧毒化学品、易制爆危险化学品的单位未设置治安保卫机构、配备专职治安保卫人员的，依照《企业事业单位内部治安保卫条例》的规定处罚。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r>
              <w:rPr>
                <w:rFonts w:hint="eastAsia" w:ascii="宋体" w:hAnsi="宋体" w:cs="宋体"/>
                <w:i w:val="0"/>
                <w:color w:val="auto"/>
                <w:kern w:val="0"/>
                <w:sz w:val="18"/>
                <w:szCs w:val="18"/>
                <w:u w:val="none"/>
                <w:lang w:val="en-US" w:eastAsia="zh-CN" w:bidi="ar"/>
              </w:rPr>
              <w:t>：</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65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对危险化学品包装物、容器的材质以及包装的型式、规格、方法和单件质量（重量）与所包装的危险化学品的性质和用途不相适应的违法行为的处罚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《危险化学品安全管理条例》第七十八条：有下列情形之一的，由安全生产监督管理部门责令改正，可以处5万元以下的罚款；拒不改正的，处5万元以上10万元以下的罚款；情节严重的，责令停产停业整顿：</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（一）生产、储存危险化学品的单位未对其铺设的危险化学品管道设置明显的标志，或者未对危险化学品管道定期检查、检测的；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（三）危险化学品生产企业未提供化学品安全技术说明书，或者未在包装（包括外包装件）上粘贴、拴挂化学品安全标签的；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（五）危险化学品生产企业发现其生产的危险化学品有新的危险特性不立即公告，或者不及时修订其化学品安全技术说明书和化学品安全标签的；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（六）危险化学品经营企业经营没有化学品安全技术说明书和化学品安全标签的危险化学品的；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（七）危险化学品包装物、容器的材质以及包装的型式、规格、方法和单件质量（重量）与所包装的危险化学品的性质和用途不相适应的；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（八）生产、储存危险化学品的单位未在作业场所和安全设施、设备上设置明显的安全警示标志，或者未在作业场所设置通信、报警装置的；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（九）危险化学品专用仓库未设专人负责管理，或者对储存的剧毒化学品以及储存数量构成重大危险源的其他危险化学品未实行双人收发、双人保管制度的；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（十）储存危险化学品的单位未建立危险化学品出入库核查、登记制度的；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（十一）危险化学品专用仓库未设置明显标志的；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（十二）危险化学品生产企业、进口企业不办理危险化学品登记，或者发现其生产、进口的危险化学品有新的危险特性不办理危险化学品登记内容变更手续的。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生产、储存剧毒化学品、易制爆危险化学品的单位未设置治安保卫机构、配备专职治安保卫人员的，依照《企业事业单位内部治安保卫条例》的规定处罚。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66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对生产、储存危险化学品的单位未在作业场所和安全设施、设备上设置明显的安全警示标志，或者未在作业场所设置通信、报警装置的违法行为的处罚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《危险化学品安全管理条例》第七十八条：有下列情形之一的，由安全生产监督管理部门责令改正，可以处5万元以下的罚款；拒不改正的，处5万元以上10万元以下的罚款；情节严重的，责令停产停业整顿：</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（一）生产、储存危险化学品的单位未对其铺设的危险化学品管道设置明显的标志，或者未对危险化学品管道定期检查、检测的；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（三）危险化学品生产企业未提供化学品安全技术说明书，或者未在包装（包括外包装件）上粘贴、拴挂化学品安全标签的；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（五）危险化学品生产企业发现其生产的危险化学品有新的危险特性不立即公告，或者不及时修订其化学品安全技术说明书和化学品安全标签的；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（六）危险化学品经营企业经营没有化学品安全技术说明书和化学品安全标签的危险化学品的；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（七）危险化学品包装物、容器的材质以及包装的型式、规格、方法和单件质量（重量）与所包装的危险化学品的性质和用途不相适应的；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（八）生产、储存危险化学品的单位未在作业场所和安全设施、设备上设置明显的安全警示标志，或者未在作业场所设置通信、报警装置的；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（九）危险化学品专用仓库未设专人负责管理，或者对储存的剧毒化学品以及储存数量构成重大危险源的其他危险化学品未实行双人收发、双人保管制度的；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（十）储存危险化学品的单位未建立危险化学品出入库核查、登记制度的；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（十一）危险化学品专用仓库未设置明显标志的；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（十二）危险化学品生产企业、进口企业不办理危险化学品登记，或者发现其生产、进口的危险化学品有新的危险特性不办理危险化学品登记内容变更手续的。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生产、储存剧毒化学品、易制爆危险化学品的单位未设置治安保卫机构、配备专职治安保卫人员的，依照《企业事业单位内部治安保卫条例》的规定处罚。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67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危险化学品专用仓库未设专人负责管理，或者对储存的剧毒化学品以及储存数量构成重大危险源的其他危险化学品未实行双人收发、双人保管制度的违法行为的处罚；对危险化学品专用仓库未设置明显标志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《危险化学品安全管理条例》第七十八条：有下列情形之一的，由安全生产监督管理部门责令改正，可以处5万元以下的罚款；拒不改正的，处5万元以上10万元以下的罚款；情节严重的，责令停产停业整顿：</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（一）生产、储存危险化学品的单位未对其铺设的危险化学品管道设置明显的标志，或者未对危险化学品管道定期检查、检测的；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（三）危险化学品生产企业未提供化学品安全技术说明书，或者未在包装（包括外包装件）上粘贴、拴挂化学品安全标签的；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（五）危险化学品生产企业发现其生产的危险化学品有新的危险特性不立即公告，或者不及时修订其化学品安全技术说明书和化学品安全标签的；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（六）危险化学品经营企业经营没有化学品安全技术说明书和化学品安全标签的危险化学品的；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（七）危险化学品包装物、容器的材质以及包装的型式、规格、方法和单件质量（重量）与所包装的危险化学品的性质和用途不相适应的；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（八）生产、储存危险化学品的单位未在作业场所和安全设施、设备上设置明显的安全警示标志，或者未在作业场所设置通信、报警装置的；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（九）危险化学品专用仓库未设专人负责管理，或者对储存的剧毒化学品以及储存数量构成重大危险源的其他危险化学品未实行双人收发、双人保管制度的；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（十）储存危险化学品的单位未建立危险化学品出入库核查、登记制度的；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（十一）危险化学品专用仓库未设置明显标志的；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（十二）危险化学品生产企业、进口企业不办理危险化学品登记，或者发现其生产、进口的危险化学品有新的危险特性不办理危险化学品登记内容变更手续的。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生产、储存剧毒化学品、易制爆危险化学品的单位未设置治安保卫机构、配备专职治安保卫人员的，依照《企业事业单位内部治安保卫条例》的规定处罚。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68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对储存危险化学品的单位未建立危险化学品出入库核查、登记制度的违法行为的处罚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《危险化学品安全管理条例》第七十八条：有下列情形之一的，由安全生产监督管理部门责令改正，可以处5万元以下的罚款；拒不改正的，处5万元以上10万元以下的罚款；情节严重的，责令停产停业整顿：</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（一）生产、储存危险化学品的单位未对其铺设的危险化学品管道设置明显的标志，或者未对危险化学品管道定期检查、检测的；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（三）危险化学品生产企业未提供化学品安全技术说明书，或者未在包装（包括外包装件）上粘贴、拴挂化学品安全标签的；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（五）危险化学品生产企业发现其生产的危险化学品有新的危险特性不立即公告，或者不及时修订其化学品安全技术说明书和化学品安全标签的；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（六）危险化学品经营企业经营没有化学品安全技术说明书和化学品安全标签的危险化学品的；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（七）危险化学品包装物、容器的材质以及包装的型式、规格、方法和单件质量（重量）与所包装的危险化学品的性质和用途不相适应的；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（八）生产、储存危险化学品的单位未在作业场所和安全设施、设备上设置明显的安全警示标志，或者未在作业场所设置通信、报警装置的；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（九）危险化学品专用仓库未设专人负责管理，或者对储存的剧毒化学品以及储存数量构成重大危险源的其他危险化学品未实行双人收发、双人保管制度的；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（十）储存危险化学品的单位未建立危险化学品出入库核查、登记制度的；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（十一）危险化学品专用仓库未设置明显标志的；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（十二）危险化学品生产企业、进口企业不办理危险化学品登记，或者发现其生产、进口的危险化学品有新的危险特性不办理危险化学品登记内容变更手续的。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生产、储存剧毒化学品、易制爆危险化学品的单位未设置治安保卫机构、配备专职治安保卫人员的，依照《企业事业单位内部治安保卫条例》的规定处罚。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69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对危险化学品生产企业、进口企业不办理危险化学品登记，或者发现其生产、进口的危险化学品有新的危险特性不办理危险化学品登记内容变更手续的的违法行为的处罚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危险化学品安全管理条例》第七十八条：有下列情形之一的，由安全生产监督管理部门责令改正，可以处5万元以下的罚款；拒不改正的，处5万元以上10万元以下的罚款；情节严重的，责令停产停业整顿：（一）生产、储存危险化学品的单位未对其铺设的危险化学品管道设置明显的标志，或者未对危险化学品管道定期检查、检测的；（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三）危险化学品生产企业未提供化学品安全技术说明书，或者未在包装（包括外包装件）上粘贴、拴挂化学品安全标签的；（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五）危险化学品生产企业发现其生产的危险化学品有新的危险特性不立即公告，或者不及时修订其化学品安全技术说明书和化学品安全标签的；（六）危险化学品经营企业经营没有化学品安全技术说明书和化学品安全标签的危险化学品的；（七）危险化学品包装物、容器的材质以及包装的型式、规格、方法和单件质量（重量）与所包装的危险化学品的性质和用途不相适应的；（八）生产、储存危险化学品的单位未在作业场所和安全设施、设备上设置明显的安全警示标志，或者未在作业场所设置通信、报警装置的；（九）危险化学品专用仓库未设专人负责管理，或者对储存的剧毒化学品以及储存数量构成重大危险源的其他危险化学品未实行双人收发、双人保管制度的；（十）储存危险化学品的单位未建立危险化学品出入库核查、登记制度的；（十一）危险化学品专用仓库未设置明显标志的；（十二）危险化学品生产企业、进口企业不办理危险化学品登记，或者发现其生产、进口的危险化学品有新的危险特性不办理危险化学品登记内容变更手续的。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生产、储存剧毒化学品、易制爆危险化学品的单位未设置治安保卫机构、配备专职治安保卫人员的，依照《企业事业单位内部治安保卫条例》的规定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危险化学品登记管理办法》第二十九条：登记企业不办理危险化学品登记，登记品种发生变化或者发现其生产、进口的危险化学品有新的危险特性不办理危险化学品登记内容变更手续的，责令改正，可以处5万元以下的罚款；拒不改正的，处5万元以上10万元以下的罚款；情节严重的，责令停产停业整顿。</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70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重复使用的危险化学品包装物、容器，在重复使用前不进行检查的违法行为的处罚；对未根据其生产、储存的危险化学品的种类和危险特性，在作业场所设置相关安全设施、设备，或者未按照国家标准、行业标准或者国家有关规定对安全设施、设备进行经常性维护、保养的违法行为的处罚；对未依照规定对其安全生产条件定期进行安全评价的违法行为的处罚；对未将危险化学品储存在专用仓库内，或者未将剧毒化学品以及储存数量构成重大危险源的其他危险化学品在专用仓库内单独存放的违法行为的处罚；对危险化学品的储存方式、方法或者储存数量不符合国家标准或者国家有关规定的违法行为的处罚；对危险化学品专用仓库不符合国家标准、行业标准的要求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管理条例》第八十条：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（一）对重复使用的危险化学品包装物、容器，在重复使用前不进行检查的；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（二）未根据其生产、储存的危险化学品的种类和危险特性，在作业场所设置相关安全设施、设备，或者未按照国家标准、行业标准或者国家有关规定对安全设施、设备进行经常性维护、保养的；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（三）未依照本条例规定对其安全生产条件定期进行安全评价的；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（四）未将危险化学品储存在专用仓库内，或者未将剧毒化学品以及储存数量构成重大危险源的其他危险化学品在专用仓库内单独存放的；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（五）危险化学品的储存方式、方法或者储存数量不符合国家标准或者国家有关规定的；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（六）危险化学品专用仓库不符合国家标准、行业标准的要求的；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（七）未对危险化学品专用仓库的安全设施、设备定期进行检测、检验的。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从事危险化学品仓储经营的港口经营人有前款规定情形的，由港口行政管理部门依照前款规定予以处罚。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71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依照规定对其安全生产条件定期进行安全评价的违法行为的处罚；对未将危险化学品储存在专用仓库内，或者未将剧毒化学品以及储存数量构成重大危险源的其他危险化学品在专用仓库内单独存放的违法行为的处罚；对危险化学品的储存方式、方法或者储存数量不符合国家标准或者国家有关规定的违法行为的处罚；对危险化学品专用仓库不符合国家标准、行业标准的要求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危险化学品安全管理条例》第八十条：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（一）对重复使用的危险化学品包装物、容器，在重复使用前不进行检查的；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（二）未根据其生产、储存的危险化学品的种类和危险特性，在作业场所设置相关安全设施、设备，或者未按照国家标准、行业标准或者国家有关规定对安全设施、设备进行经常性维护、保养的；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（三）未依照本条例规定对其安全生产条件定期进行安全评价的；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（四）未将危险化学品储存在专用仓库内，或者未将剧毒化学品以及储存数量构成重大危险源的其他危险化学品在专用仓库内单独存放的；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（五）危险化学品的储存方式、方法或者储存数量不符合国家标准或者国家有关规定的；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（六）危险化学品专用仓库不符合国家标准、行业标准的要求的；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（七）未对危险化学品专用仓库的安全设施、设备定期进行检测、检验的。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从事危险化学品仓储经营的港口经营人有前款规定情形的，由港口行政管理部门依照前款规定予以处罚。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危险化学品经营许可证管理办法》第三十条：带有储存设施的企业违反《危险化学品安全管理条例》规定，有下列情形之一的，责令改正，处5万元以上10万元以下的罚款；拒不改正的，责令停产停业整顿；经停产停业整顿仍不具备法律、法规、规章、国家标准和行业标准规定的安全生产条件的，吊销其经营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（一）对重复使用的危险化学品包装物、容器，在重复使用前不进行检查的；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（二）未根据其储存的危险化学品的种类和危险特性，在作业场所设置相关安全设施、设备，或者未按照国家标准、行业标准或者国家有关规定对安全设施、设备进行经常性维护、保养的；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（三）未将危险化学品储存在专用仓库内，或者未将剧毒化学品以及储存数量构成重大危险源的其他危险化学品在专用仓库内单独存放的；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（四）未对其安全生产条件定期进行安全评价的；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（五）危险化学品的储存方式、方法或者储存数量不符合国家标准或者国家有关规定的；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（六）危险化学品专用仓库不符合国家标准、行业标准的要求的；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（七）未对危险化学品专用仓库的安全设施、设备定期进行检测、检验的。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72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储存、使用危险化学品的单位转产、停产、停业或者解散，未采取有效措施及时、妥善处置其危险化学品生产装置、储存设施以及库存的危险化学品，或者丢弃危险化学品的违法行为的处罚；对生产、储存、使用危险化学品的单位转产、停产、停业或者解散，未依照规定将其危险化学品生产装置、储存设施以及库存危险化学品的处置方案报安全生产监督管理部门备案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管理条例》第八十二条：生产、储存、使用危险化学品的单位转产、停产、停业或者解散，未采取有效措施及时、妥善处置其危险化学品生产装置、储存设施以及库存的危险化学品，或者丢弃危险化学品的，由安全生产监督管理部门责令改正，处5万元以上10万元以下的罚款；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储存、使用危险化学品的单位转产、停产、停业或者解散，未依照本条例规定将其危险化学品生产装置、储存设施以及库存危险化学品的处置方案报有关部门备案的，分别由有关部门责令改正，可以处1万元以下的罚款；拒不改正的，处1万元以上5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73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危险化学品生产企业、经营企业向不具备规定的相关许可证件或者证明文件的单位销售剧毒化学品、易制爆危险化学品的违法行为的处罚；对危险化学品生产企业、经营企业不按照剧毒化学品购买许可证载明的品种、数量销售剧毒化学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管理条例》第八十四条：危险化学品生产企业、经营企业有下列情形之一的，由安全生产监督管理部门责令改正，没收违法所得，并处10万元以上20万元以下的罚款；拒不改正的，责令停产停业整顿直至吊销其危险化学品安全生产许可证、危险化学品经营许可证，并由工商行政管理部门责令其办理经营范围变更登记或者吊销其营业执照：</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（一）向不具有本条例第三十八条第一款、第二款规定的相关许可证件或者证明文件的单位销售剧毒化学品、易制爆危险化学品的；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（二）不按照剧毒化学品购买许可证载明的品种、数量销售剧毒化学品的；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（三）向个人销售剧毒化学品（属于剧毒化学品的农药除外）、易制爆危险化学品的。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不具有本条例第三十八条第一款、第二款规定的相关许可证件或者证明文件的单位购买剧毒化学品、易制爆危险化学品，或者个人购买剧毒化学品（属于剧毒化学品的农药除外）、易制爆危险化学品的，由公安机关没收所购买的剧毒化学品、易制爆危险化学品，可以并处5000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使用剧毒化学品、易制爆危险化学品的单位出借或者向不具有本条例第三十八条第一款、第二款规定的相关许可证件的单位转让其购买的剧毒化学品、易制爆危险化学品，或者向个人转让其购买的剧毒化学品（属于剧毒化学品的农药除外）、易制爆危险化学品的，由公安机关责令改正，处10万元以上20万元以下的罚款；拒不改正的，责令停产停业整顿。</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74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对危险化学品生产企业、经营企业向个人销售剧毒化学品（属于剧毒化学品的农药除外）、易制爆危险化学品的违法行为的处罚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《危险化学品安全管理条例》第八十四条第三项：向个人销售剧毒化学品（属于剧毒化学品的农药除外）、易制爆危险化学品的。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75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对未经许可或者备案擅自生产、经营非药品类易制毒化学品的违法行为的处罚；对伪造申请材料骗取非药品类易制毒化学品生产、经营许可证或者备案证明的违法行为的处罚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非药品类易制毒化学品生产、经营许可办法》第二十九条：对于有下列行为之一的，县级以上人民政府安全生产监督管理部门可以自《条例》第三十八条规定的部门作出行政处罚决定之日起的3年内，停止受理其非药品类易制毒化学品生产、经营许可或备案申请：</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（一）未经许可或者备案擅自生产、经营非药品类易制毒化学品的；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（二）伪造申请材料骗取非药品类易制毒化学品生产、经营许可证或者备案证明的；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（三）使用他人的非药品类易制毒化学品生产、经营许可证或者备案证明的；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（四）使用伪造、变造、失效的非药品类易制毒化学品生产、经营许可证或者备案证明的。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76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对使用他人的非药品类易制毒化学品生产、经营许可证或者备案证明的违法行为的处罚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《非药品类易制毒化学品生产、经营许可办法》第二十九条第三项:使用他人的非药品类易制毒化学品生产、经营许可证或者备案证明的；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77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对使用伪造、变造、失效的非药品类易制毒化学品生产、经营许可证或者备案证明的违法行为的处罚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《非药品类易制毒化学品生产、经营许可办法》第二十九条第四项:使用伪造、变造、失效的非药品类易制毒化学品生产、经营许可证或者备案证明的。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78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非药品类）易制毒化学品生产、经营单位未按规定建立易制毒化学品的管理制度和安全管理制度的处罚；对生产经营单位将（非药品类）易制毒化学品相关许可证或者备案证明转借他人使用的违法行为的处罚；对超出许可的品种、数量生产、经营、购买易（非药品类）制毒化学品的违法行为的处罚；对（非药品类）易制毒化学品的产品包装和使用说明书不符合规定要求的违法行为的处罚；对生产、经营非药品类易制毒化学品的单位不如实或者不按时向安全生产监督管理部门报告年度生产、经营等情况的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易制毒化学品管理条例》第四十条:违反本条例规定，有下列行为之一的，由负有监督管理职责的行政主管部门给予警告，责令限期改正，处1万元以上5万元以下的罚款；对违反规定生产、经营、购买的易制毒化学品可以予以没收；逾期不改正的，责令限期停产停业整顿；逾期整顿不合格的，吊销相应的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（一）易制毒化学品生产、经营、购买、运输或者进口、出口单位未按规定建立安全管理制度的；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（二）将许可证或者备案证明转借他人使用的；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（三）超出许可的品种、数量生产、经营、购买易制毒化学品的；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（四）生产、经营、购买单位不记录或者不如实记录交易情况、不按规定保存交易记录或者不如实、不及时向公安机关和有关行政主管部门备案销售情况的；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（五）易制毒化学品丢失、被盗、被抢后未及时报告，造成严重后果的；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（六）除个人合法购买第一类中的药品类易制毒化学品药品制剂以及第三类易制毒化学品外，使用现金或者实物进行易制毒化学品交易的；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（七）易制毒化学品的产品包装和使用说明书不符合本条例规定要求的；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（八）生产、经营易制毒化学品的单位不如实或者不按时向有关行政主管部门和公安机关报告年度生产、经销和库存等情况的。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企业的易制毒化学品生产经营许可被依法吊销后，未及时到市场监督管理部门办理经营范围变更或者企业注销登记的，依照前款规定，对易制毒化学品予以没收，并处罚款。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非药品类易制毒化学品生产、经营许可办法》第三十条:对于有下列行为之一的，由县级以上人民政府安全生产监督管理部门给予警告，责令限期改正，处1万元以上5万元以下的罚款；对违反规定生产、经营的非药品类易制毒化学品，可以予以没收；逾期不改正的，责令限期停产停业整顿；逾期整顿不合格的，吊销相应的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（一）易制毒化学品生产、经营单位未按规定建立易制毒化学品的管理制度和安全管理制度的；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（二）将许可证或者备案证明转借他人使用的；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（三）超出许可的品种、数量，生产、经营非药品类易制毒化学品的；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（四）易制毒化学品的产品包装和使用说明书不符合《条例》规定要求的；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（五）生产、经营非药品类易制毒化学品的单位不如实或者不按时向安全生产监督管理部门报告年度生产、经营等情况的。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79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对生产、经营易制毒化学品的单位或者个人拒不接受安全生产监督管理部门监督检查的违法行为的处罚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易制毒化学品管理条例》第四十二条:生产、经营、购买、运输或者进口、出口易制毒化学品的单位或者个人拒不接受有关行政主管部门监督检查的，由负有监督管理职责的行政主管部门责令改正，对直接负责的主管人员以及其他直接责任人员给予警告；情节严重的，对单位处1万元以上5万元以下的罚款，对直接负责的主管人员以及其他直接责任人员处1000元以上5000元以下的罚款；有违反治安管理行为的，依法给予治安管理处罚；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非药品类易制毒化学品生产、经营许可办法》第三十一条:生产、经营非药品类易制毒化学品的单位或者个人拒不接受安全生产监督管理部门监督检查的，由县级以上人民政府安全生产监督管理部门责令改正，对直接负责的主管人员以及其他直接责任人员给予警告；情节严重的，对单位处1万元以上5万元以下的罚款，对直接负责的主管人员以及其他直接责任人员处1000元以上5000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80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化学品单位未按照规定对化学品进行物理危险性鉴定或者分类，拒不改正的违法行为的处罚；对化学品单位未按照规定建立化学品物理危险性鉴定与分类管理档案，拒不改正的违法行为的处罚；对化学品单位在办理化学品物理危险性的鉴定过程中，隐瞒化学品的危险性成分、含量等相关信息或者提供虚假材料，拒不改正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《化学品物理危险性鉴定与分类管理办法》第十九条：化学品单位有下列情形之一的，由安全生产监督管理部门责令限期改正，可以处1万元以下的罚款；拒不改正的，处1万元以上3万元以下的罚款：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（一）未按照本办法规定对化学品进行物理危险性鉴定或者分类的；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（二）未按照本办法规定建立化学品物理危险性鉴定与分类管理档案的；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（三）在办理化学品物理危险性的鉴定过程中，隐瞒化学品的危险性成分、含量等相关信息或者提供虚假材料的。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81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鉴定机构在物理危险性鉴定过程中伪造、篡改数据或者有其他弄虚作假行为的处罚；对鉴定机构在物理危险性鉴定过程中未通过安全生产监督管理部门的监督检查仍从事鉴定工作的违法行为的处罚；对鉴定机构在物理危险性鉴定过程中泄露化学品单位商业秘密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化学品物理危险性鉴定与分类管理办法》第二十条：鉴定机构在物理危险性鉴定过程中有下列行为之一的，处1万元以上3万元以下的罚款；情节严重的，由国家安全生产监督管理总局从鉴定机构名单中除名并公告：</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（一）伪造、篡改数据或者有其他弄虚作假行为的；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（二）未通过安全生产监督管理部门的监督检查，仍从事鉴定工作的；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（三）泄露化学品单位商业秘密的。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82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向用户提供应急咨询服务或者应急咨询服务不符合规定的违法行为的处罚；对在危险化学品登记证有效期内企业名称、注册地址、应急咨询服务电话发生变化，未按规定按时办理危险化学品登记变更手续的违法行为的处罚；对危险化学品登记证有效期满后，未按规定申请复核换证，继续进行生产或者进口的违法行为的处罚；对转让、冒用或者使用伪造的危险化学品登记证，或者不如实填报登记内容、提交有关材料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《危险化学品登记管理办法》第三十条：登记企业有下列行为之一的，责令改正，可以处3万元以下的罚款：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（一）未向用户提供应急咨询服务或者应急咨询服务不符合本办法第二十二条规定的；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（二）在危险化学品登记证有效期内企业名称、注册地址、应急咨询服务电话发生变化，未按规定按时办理危险化学品登记变更手续的；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（三）危险化学品登记证有效期满后，未按规定申请复核换证，继续进行生产或者进口的；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（四）转让、冒用或者使用伪造的危险化学品登记证，或者不如实填报登记内容、提交有关材料的。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（五）拒绝、阻挠登记机构对本企业危险化学品登记情况进行现场核查的。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83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对拒绝、阻挠登记机构对本企业危险化学品登记情况进行现场核查的违法行为的处罚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河北省安全生产条例》第八十条：违反本条例规定，生产经营单位拒绝、阻挠负有安全生产监督管理职责的部门依法实施监督检查的，责令改正；拒不改正的，处二万元以上五万元以下的罚款；情节较重的，处五万元以上十万元以下的罚款；情节严重的，处十万元以上二十万元以下的罚款。对其直接负责的主管人员和其他直接责任人员处一万元以上二万元以下的罚款；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2.《危险化学品登记管理办法》第三十条第五项：拒绝、阻挠登记机构对本企业危险化学品登记情况进行现场核查的。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84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对建设项目发生危险化学品建设项目安全监督管理办法第十五条规定的变化后，未重新申请安全条件审查，以及审查未通过擅自建设的违法行为的处罚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建设项目安全监督管理办法》第三十五条：未经安全条件审查或者安全条件审查未通过，新建、改建、扩建生产、储存危险化学品的建设项目的，责令停止建设，限期改正；逾期不改正的，处50万元以上100万元以下的罚款；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建设项目发生本办法第十四条规定的变化后，未重新申请安全条件审查，以及审查未通过擅自建设的，依照前款规定处罚。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510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85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建设项目安全设施竣工后未进行检验、检测的违法行为的处罚；对在申请建设项目安全审查时提供虚假文件、资料的违法行为的处罚；对未组织有关单位和专家研究提出试生产（使用）可能出现的安全问题及对策，或者未制定周密的试生产（使用）方案，进行试生产（使用）的违法行为的处罚；对未组织有关专家对试生产（使用）方案进行审查、对试生产（使用）条件进行检查确认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《危险化学品建设项目安全监督管理办法》第三十七条：建设单位有下列行为之一的，责令改正，可以处1万元以下的罚款；逾期未改正的，处1万元以上3万元以下的罚款：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（一）建设项目安全设施竣工后未进行检验、检测的；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（二）在申请建设项目安全审查时提供虚假文件、资料的；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（三）未组织有关单位和专家研究提出试生产（使用）可能出现的安全问题及对策，或者未制定周密的试生产（使用）方案，进行试生产（使用）的；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（四）未组织有关专家对试生产（使用）方案进行审查、对试生产（使用）条件进行检查确认的。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19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86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对危险化学品建设项目建设单位隐瞒有关情况或者提供虚假材料申请建设项目安全审查的违法行为的处罚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建设项目安全监督管理办法》第三十八条：建设单位隐瞒有关情况或者提供虚假材料申请建设项目安全审查的，不予受理或者审查不予通过，给予警告，并自安全生产监督管理部门发现之日起一年内不得再次申请该审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建设单位采用欺骗、贿赂等不正当手段取得建设项目安全审查的，自安全生产监督管理部门撤销建设项目安全审查之日起三年内不得再次申请该审查。</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19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87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对企业隐瞒有关情况或者提供虚假材料申请安全生产许可证的或企业以欺骗、贿赂等不正当手段取得安全生产许可证的违法行为的处罚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《危险化学品生产企业安全生产许可证实施办法》（2017年予以修改）</w:t>
            </w:r>
            <w:r>
              <w:rPr>
                <w:rFonts w:hint="eastAsia" w:ascii="宋体" w:hAnsi="宋体" w:eastAsia="宋体" w:cs="宋体"/>
                <w:i w:val="0"/>
                <w:color w:val="auto"/>
                <w:kern w:val="0"/>
                <w:sz w:val="18"/>
                <w:szCs w:val="18"/>
                <w:u w:val="none"/>
                <w:lang w:val="en-US" w:eastAsia="zh-CN" w:bidi="ar"/>
              </w:rPr>
              <w:t>第四十九条：发现企业隐瞒有关情况或者提供虚假材料申请安全生产许可证的，实施机关不予受理或者不予颁发安全生产许可证，并给予警告，该企业在1年内不得再次申请安全生产许可证。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企业以欺骗、贿赂等不正当手段取得安全生产许可证的，自实施机关撤销其安全生产许可证之日起3年内，该企业不得再次申请安全生产许可证。</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r>
              <w:rPr>
                <w:rFonts w:hint="eastAsia" w:ascii="宋体" w:hAnsi="宋体" w:cs="宋体"/>
                <w:i w:val="0"/>
                <w:color w:val="auto"/>
                <w:kern w:val="0"/>
                <w:sz w:val="18"/>
                <w:szCs w:val="18"/>
                <w:u w:val="none"/>
                <w:lang w:val="en-US" w:eastAsia="zh-CN" w:bidi="ar"/>
              </w:rPr>
              <w:t>：</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510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88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危险化学品单位未按照标准对重大危险源进行辨识的违法行为的处罚；对危险化学品单位未按照规定明确重大危险源中关键装置、重点部位的责任人或者责任机构的违法行为的处罚；对危险化学品单位未按照规定进行重大危险源备案或者核销的违法行为的处罚；对危险化学品单位未将重大危险源可能引发的事故后果、应急措施等信息告知可能受影响的单位、区域及人员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《危险化学品重大危险源监督管理暂行规定》第三十四条：危险化学品单位有下列情形之一的，由县级以上人民政府安全生产监督管理部门给予警告，可以并处5000元以上3万元以下的罚款：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（一）未按照标准对重大危险源进行辨识的；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（二）未按照本规定明确重大危险源中关键装置、重点部位的责任人或者责任机构的；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（三）未按照本规定建立应急救援组织或者配备应急救援人员，以及配备必要的防护装备及器材、设备、物资，并保障其完好的；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（四）未按照本规定进行重大危险源备案或者核销的；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（五）未将重大危险源可能引发的事故后果、应急措施等信息告知可能受影响的单位、区域及人员的；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（六）未按照本规定要求开展重大危险源事故应急预案演练的。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46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89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企业未取得安全使用许可证，擅自使用危险化学品从事生产，且达到危险化学品使用量的数量标准规定的；对企业在安全使用许可证有效期届满后未办理延期手续，仍然使用危险化学品从事生产，且达到危险化学品使用量的数量标准规定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使用许可证实施办法》第三十七条：企业未取得安全使用许可证，擅自使用危险化学品从事生产，且达到危险化学品使用量的数量标准规定的，责令立即停止违法行为并限期改正，处10万元以上20万元以下的罚款；逾期不改正的，责令停产整顿。企业在安全使用许可证有效期届满后未办理延期手续，仍然使用危险化学品从事生产，且达到危险化学品使用量的数量标准规定的，依照前款规定给予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13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90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对企业伪造、变造或者出租、出借、转让危险化学品安全使用许可证，或者使用伪造、变造的安全使用许可证的违法行为的处罚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使用许可证实施办法》第三十八条：企业伪造、变造或者出租、出借、转让安全使用许可证，或者使用伪造、变造的安全使用许可证的，处10万元以上20万元以下的罚款，有违法所得的，没收违法所得；构成违反治安管理行为的，依法给予治安管理处罚；构成犯罪的，依法追究刑事责任。</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11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91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对企业在安全使用许可证有效期内主要负责人、企业名称、注册地址、隶属关系发生变更，未按照规定的时限提出安全使用许可证变更申请或者将隶属关系变更证明材料报发证机关的违法行为的处罚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《危险化学品安全使用许可证实施办法》第三十九条 ：企业在安全使用许可证有效期内主要负责人、企业名称、注册地址、隶属关系发生变更，未按照本办法第二十四条规定的时限提出安全使用许可证变更申请或者将隶属关系变更证明材料报发证机关的，责令限期办理变更手续，处1万元以上3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34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92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对企业在安全使用许可证有效期内有第二十五条规定情形，未按照规定提出变更申请，继续从事生产的违法行为的处罚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《危险化学品安全使用许可证实施办法》第四十条 ：企业在安全使用许可证有效期内有下列情形之一，未按照本办法第二十五条的规定提出变更申请，继续从事生产的，责令限期改正，处1万元以上3万元以下的罚款：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（一）增加使用的危险化学品品种，且达到危险化学品使用量的数量标准规定的；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（二）涉及危险化学品安全使用许可范围的新建、改建、扩建建设项目，其安全设施已经竣工验收合格的；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（三）改变工艺技术对企业的安全生产条件产生重大影响的。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37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93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对企业隐瞒有关情况或者提供虚假文件、资料申请安全使用许可证的或企业以欺骗、贿赂等不正当手段取得安全使用许可证的违法行为的处罚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化学品安全使用许可证实施办法》第四十一条：发现企业隐瞒有关情况或者提供虚假文件、资料申请安全使用许可证的，发证机关不予受理或者不予颁发安全使用许可证，并给予警告，该企业在1年内不得再次申请安全使用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企业以欺骗、贿赂等不正当手段取得安全使用许可证的，自发证机关撤销其安全使用许可证之日起3年内，该企业不得再次申请安全使用许可证。</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49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94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对从其他企业购买烟花爆竹半成品加工后销售，或者购买其他企业烟花爆竹成品加贴本企业标签后销售，或者向其他企业销售烟花爆竹半成品的违法行为的处罚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《烟花爆竹生产企业安全生产许可证实施办法》第四十三条：企业有下列行为之一的，责令停止违法活动或者限期改正，并处1万元以上3万元以下的罚款：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（一）变更企业主要负责人或者名称，未办理安全生产许可证变更手续的；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（二）从其他企业购买烟花爆竹半成品加工后销售，或者购买其他企业烟花爆竹成品加贴本企业标签后销售，或者向其他企业销售烟花爆竹半成品的。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20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95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对烟花爆竹生产企业多股东各自独立进行烟花爆竹生产活动的违法行为的处罚； 对烟花爆竹生产企业从事礼花弹生产的企业将礼花弹销售给未经公安机关批准的燃放活动的违法行为的处罚； 对烟花爆竹生产企业改建、扩建烟花爆竹生产（含储存）设施未办理安全生产许可证变更手续的违法行为的处罚； 对烟花爆竹生产企业发生较大以上生产安全责任事故的违法行为的处罚； 对烟花爆竹生产企业出租、转让安全生产许可证的违法行为的处罚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《烟花爆竹生产企业安全生产许可证实施办法》第四十四条:企业有下列行为之一的，依法暂扣其安全生产许可证：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（一）多股东各自独立进行烟花爆竹生产活动的；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（二）从事礼花弹生产的企业将礼花弹销售给未经公安机关批准的燃放活动的；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（三）改建、扩建烟花爆竹生产（含储存）设施未办理安全生产许可证变更手续的；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（四）发生较大以上生产安全责任事故的；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（五）不再具备本办法规定的安全生产条件的。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企业有前款第一项、第二项、第三项行为之一的，并处1万元以上3万元以下的罚款。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19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96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对烟花爆竹生产企业出租、转让安全生产许可证的违法行为的处罚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《烟花爆竹生产企业安全生产许可证实施办法》第四十五条:企业有下列行为之一的，依法吊销其安全生产许可证：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（一）出租、转让安全生产许可证的；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（二）被暂扣安全生产许可证，经停产整顿后仍不具备本办法规定的安全生产条件的。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企业有前款第一项行为的，没收违法所得，并处10万元以上50万元以下的罚款。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r>
              <w:rPr>
                <w:rFonts w:hint="eastAsia" w:ascii="宋体" w:hAnsi="宋体" w:cs="宋体"/>
                <w:i w:val="0"/>
                <w:color w:val="auto"/>
                <w:kern w:val="0"/>
                <w:sz w:val="18"/>
                <w:szCs w:val="18"/>
                <w:u w:val="none"/>
                <w:lang w:val="en-US" w:eastAsia="zh-CN" w:bidi="ar"/>
              </w:rPr>
              <w:t>：</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14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97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对未经许可经营、超许可范围经营、许可证过期继续经营烟花爆竹的违法行为的处罚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《烟花爆竹经营许可实施办法》（2013年予以修改）</w:t>
            </w:r>
            <w:r>
              <w:rPr>
                <w:rFonts w:hint="eastAsia" w:ascii="宋体" w:hAnsi="宋体" w:eastAsia="宋体" w:cs="宋体"/>
                <w:i w:val="0"/>
                <w:color w:val="auto"/>
                <w:kern w:val="0"/>
                <w:sz w:val="18"/>
                <w:szCs w:val="18"/>
                <w:u w:val="none"/>
                <w:lang w:val="en-US" w:eastAsia="zh-CN" w:bidi="ar"/>
              </w:rPr>
              <w:t>第三十一条　：对未经许可经营、超许可范围经营、许可证过期继续经营烟花爆竹的，责令其停止非法经营活动，处2万元以上10万元以下的罚款，并没收非法经营的物品及违法所得。</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98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对批发企业在城市建成区内设立烟花爆竹储存仓库，或者在批发（展示）场所摆放有药样品的违法行为的处罚； 对批发企业采购和销售质量不符合国家标准或者行业标准规定的烟花爆竹的违法行为的处罚； 对批发企业在仓库内违反国家标准或者行业标准规定储存烟花爆竹的违法行为的处罚； 对批发企业在烟花爆竹经营许可证载明的仓库以外储存烟花爆竹的违法行为的处罚； 对批发企业对假冒伪劣、过期、含有超量、违禁药物以及其他存在严重质量问题的烟花爆竹未及时销毁的违法行为的处罚； 对批发企业未执行合同管理、流向登记制度或者未按照规定应用烟花爆竹流向管理信息系统的违法行为的处罚； 对批发企业未将黑火药、引火线的采购、销售记录报所在地县级安全监管局备案的违法行为的处罚；对批发企业仓储设施新建、改建、扩建后，未重新申请办理许可手续的违法行为的处罚；对批发企业变更企业名称、主要负责人、注册地址，未申请办理许可证变更手续的违法行为的处罚； 对批发企业向未取得零售许可证的单位或者个人销售烟花爆竹的违法行为的处罚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《烟花爆竹经营许可实施办法》（2013年予以修改）</w:t>
            </w:r>
            <w:r>
              <w:rPr>
                <w:rFonts w:hint="eastAsia" w:ascii="宋体" w:hAnsi="宋体" w:eastAsia="宋体" w:cs="宋体"/>
                <w:i w:val="0"/>
                <w:color w:val="auto"/>
                <w:kern w:val="0"/>
                <w:sz w:val="18"/>
                <w:szCs w:val="18"/>
                <w:u w:val="none"/>
                <w:lang w:val="en-US" w:eastAsia="zh-CN" w:bidi="ar"/>
              </w:rPr>
              <w:t>第三十二条：批发企业有下列行为之一的，责令其限期改正，处5000元以上3万元以下的罚款：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（一）在城市建成区内设立烟花爆竹储存仓库，或者在批发（展示）场所摆放有药样品的；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（二）采购和销售质量不符合国家标准或者行业标准规定的烟花爆竹的；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（三）在仓库内违反国家标准或者行业标准规定储存烟花爆竹的；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（四）在烟花爆竹经营许可证载明的仓库以外储存烟花爆竹的；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（五）对假冒伪劣、过期、含有超量、违禁药物以及其他存在严重质量问题的烟花爆竹未及时销毁的；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（六）未执行合同管理、流向登记制度或者未按照规定应用烟花爆竹流向管理信息系统的；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（七）未将黑火药、引火线的采购、销售记录报所在地县级安全监管局备案的；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（八）仓储设施新建、改建、扩建后，未重新申请办理许可手续的；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（九）变更企业名称、主要负责人、注册地址，未申请办理许可证变更手续的；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（十）向未取得零售许可证的单位或者个人销售烟花爆竹的。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r>
              <w:rPr>
                <w:rFonts w:hint="eastAsia" w:ascii="宋体" w:hAnsi="宋体" w:cs="宋体"/>
                <w:i w:val="0"/>
                <w:color w:val="auto"/>
                <w:kern w:val="0"/>
                <w:sz w:val="18"/>
                <w:szCs w:val="18"/>
                <w:u w:val="none"/>
                <w:lang w:val="en-US" w:eastAsia="zh-CN" w:bidi="ar"/>
              </w:rPr>
              <w:t>：</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99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对未按照安全生产许可证核定的产品种类进行生产的违法行为的处罚； 对生产工序或者生产作业不符合有关国家标准、行业标准的违法行为的处罚；对雇佣未经设区的市人民政府安全生产监督管理部门考核合格的人员从事危险工序作业的违法行为的处罚； 对生产烟花爆竹使用的原料不符合国家标准规定的，或者使用的原料超过国家标准规定的用量限制的违法行为的处罚；对使用按照国家标准规定禁止 使用或者禁忌配伍的物质生产烟花爆竹的违法行为的处罚； 对未按照国家标准的规定在烟花爆竹产品上标注燃放说明，或者未在烟花爆竹的包装物上印制易燃易爆危险物品警示标志的违法行为的处罚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烟花爆竹安全管理条例》第三十七条：生产烟花爆竹的企业有下列行为之一的，由安全生产监督管理部门责令限期改正，处1万元以上5万元以下的罚款；逾期不改正的，责令停产停业整顿，情节严重的，吊销安全生产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（一）未按照安全生产许可证核定的产品种类进行生产的；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（二）生产工序或者生产作业不符合有关国家标准、行业标准的；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（三）雇佣未经设区的市人民政府安全生产监督管理部门考核合格的人员从事危险工序作业的；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（四）生产烟花爆竹使用的原料不符合国家标准规定的，或者使用的原料超过国家标准规定的用量限制的；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（五）使用按照国家标准规定禁止使用或者禁忌配伍的物质生产烟花爆竹的；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（六）未按照国家标准的规定在烟花爆竹产品上标注燃放说明，或者未在烟花爆竹的包装物上印制易燃易爆危险物品警示标志的。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59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100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对从事烟花爆竹批发的企业向从事烟花爆竹零售的经营者供应非法生产、经营的烟花爆竹，或者供应按照国家标准规定应由专业燃放人员燃放的烟花爆竹的违法行为的处罚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烟花爆竹安全管理条例》第三十八条：从事烟花爆竹批发的企业向从事烟花爆竹零售的经营者供应非法生产、经营的烟花爆竹，或者供应按照国家标准规定应由专业燃放人员燃放的烟花爆竹的，由安全生产监督管理部门责令停止违法行为，处2万元以上10万元以下的罚款，并没收非法经营的物品及违法所得；情节严重的，吊销烟花爆竹经营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从事烟花爆竹零售的经营者销售非法生产、经营的烟花爆竹，或者销售按照国家标准规定应由专业燃放人员燃放的烟花爆竹的，由安全生产监督管理部门责令停止违法行为，处1000元以上5000元以下的罚款，并没收非法经营的物品及违法所得；情节严重的，吊销烟花爆竹经营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《烟花爆竹经营许可实施办法》（2013年予以修改）</w:t>
            </w:r>
            <w:r>
              <w:rPr>
                <w:rFonts w:hint="eastAsia" w:ascii="宋体" w:hAnsi="宋体" w:eastAsia="宋体" w:cs="宋体"/>
                <w:i w:val="0"/>
                <w:color w:val="auto"/>
                <w:kern w:val="0"/>
                <w:sz w:val="18"/>
                <w:szCs w:val="18"/>
                <w:u w:val="none"/>
                <w:lang w:val="en-US" w:eastAsia="zh-CN" w:bidi="ar"/>
              </w:rPr>
              <w:t>第三十三条：批发企业有下列行为之一的，责令其停业整顿，依法暂扣批发许可证，处2万元以上10万元以下的罚款，并没收非法经营的物品及违法所得；情节严重的，依法吊销批发许可证：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（一）向未取得烟花爆竹安全生产许可证的单位或者个人销售烟火药、黑火药、引火线的；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（二）向零售经营者供应非法生产、经营的烟花爆竹的；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（三）向零售经营者供应礼花弹等按照国家标准规定应当由专业人员燃放的烟花爆竹的。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r>
              <w:rPr>
                <w:rFonts w:hint="eastAsia" w:ascii="宋体" w:hAnsi="宋体" w:cs="宋体"/>
                <w:i w:val="0"/>
                <w:color w:val="auto"/>
                <w:kern w:val="0"/>
                <w:sz w:val="18"/>
                <w:szCs w:val="18"/>
                <w:u w:val="none"/>
                <w:lang w:val="en-US" w:eastAsia="zh-CN" w:bidi="ar"/>
              </w:rPr>
              <w:t>：</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307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101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对从事烟花爆竹零售的经营者销售非法生产、经营的烟花爆竹，或者销售按照国家标准规定应由专业燃放人员燃放的烟花爆竹的违法行为的处罚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烟花爆竹安全管理条例》第三十八条：从事烟花爆竹批发的企业向从事烟花爆竹零售的经营者供应非法生产、经营的烟花爆竹，或者供应按照国家标准规定应由专业燃放人员燃放的烟花爆竹的，由安全生产监督管理部门责令停止违法行为，处2万元以上10万元以下的罚款，并没收非法经营的物品及违法所得；情节严重的，吊销烟花爆竹经营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从事烟花爆竹零售的经营者销售非法生产、经营的烟花爆竹，或者销售按照国家标准规定应由专业燃放人员燃放的烟花爆竹的，由安全生产监督管理部门责令停止违法行为，处1000元以上5000元以下的罚款，并没收非法经营的物品及违法所得；情节严重的，吊销烟花爆竹经营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《烟花爆竹经营许可实施办法》（2013年予以修改）</w:t>
            </w:r>
            <w:r>
              <w:rPr>
                <w:rFonts w:hint="eastAsia" w:ascii="宋体" w:hAnsi="宋体" w:eastAsia="宋体" w:cs="宋体"/>
                <w:i w:val="0"/>
                <w:color w:val="auto"/>
                <w:kern w:val="0"/>
                <w:sz w:val="18"/>
                <w:szCs w:val="18"/>
                <w:u w:val="none"/>
                <w:lang w:val="en-US" w:eastAsia="zh-CN" w:bidi="ar"/>
              </w:rPr>
              <w:t>第三十四条：零售经营者有下列行为之一的，责令其停止违法行为，处1000元以上5000元以下的罚款，并没收非法经营的物品及违法所得；情节严重的，依法吊销零售许可证：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（一）销售非法生产、经营的烟花爆竹的；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（二）销售礼花弹等按照国家标准规定应当由专业人员燃放的烟花爆竹的。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43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102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对批发企业向零售经营者供应非法生产、经营的烟花爆竹的违法行为的处罚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《烟花爆竹经营许可实施办法》（2013年予以修改）</w:t>
            </w:r>
            <w:r>
              <w:rPr>
                <w:rFonts w:hint="eastAsia" w:ascii="宋体" w:hAnsi="宋体" w:eastAsia="宋体" w:cs="宋体"/>
                <w:i w:val="0"/>
                <w:color w:val="auto"/>
                <w:kern w:val="0"/>
                <w:sz w:val="18"/>
                <w:szCs w:val="18"/>
                <w:u w:val="none"/>
                <w:lang w:val="en-US" w:eastAsia="zh-CN" w:bidi="ar"/>
              </w:rPr>
              <w:t>第三十三条：批发企业有下列行为之一的，责令其停业整顿，依法暂扣批发许可证，处2万元以上10万元以下的罚款，并没收非法经营的物品及违法所得；情节严重的，依法吊销批发许可证：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（一）向未取得烟花爆竹安全生产许可证的单位或者个人销售烟火药、黑火药、引火线的；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（二）向零售经营者供应非法生产、经营的烟花爆竹的；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（三）向零售经营者供应礼花弹等按照国家标准规定应当由专业人员燃放的烟花爆竹的。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25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103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对零售经营者销售非法生产、经营的烟花爆竹的违法行为的处罚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《烟花爆竹经营许可实施办法》（2013年予以修改）</w:t>
            </w:r>
            <w:r>
              <w:rPr>
                <w:rFonts w:hint="eastAsia" w:ascii="宋体" w:hAnsi="宋体" w:eastAsia="宋体" w:cs="宋体"/>
                <w:i w:val="0"/>
                <w:color w:val="auto"/>
                <w:kern w:val="0"/>
                <w:sz w:val="18"/>
                <w:szCs w:val="18"/>
                <w:u w:val="none"/>
                <w:lang w:val="en-US" w:eastAsia="zh-CN" w:bidi="ar"/>
              </w:rPr>
              <w:t>第三十四条：　零售经营者有下列行为之一的，责令其停止违法行为，处1000元以上5000元以下的罚款，并没收非法经营的物品及违法所得；情节严重的，依法吊销零售许可证：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（一）销售非法生产、经营的烟花爆竹的；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（二）销售礼花弹等按照国家标准规定应当由专业人员燃放的烟花爆竹的。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11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104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对以欺骗、贿赂等不正当手段取得烟花爆竹经营许可证的违法行为的处罚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《烟花爆竹经营许可实施办法》（2013年予以修改）</w:t>
            </w:r>
            <w:r>
              <w:rPr>
                <w:rFonts w:hint="eastAsia" w:ascii="宋体" w:hAnsi="宋体" w:eastAsia="宋体" w:cs="宋体"/>
                <w:i w:val="0"/>
                <w:color w:val="auto"/>
                <w:kern w:val="0"/>
                <w:sz w:val="18"/>
                <w:szCs w:val="18"/>
                <w:u w:val="none"/>
                <w:lang w:val="en-US" w:eastAsia="zh-CN" w:bidi="ar"/>
              </w:rPr>
              <w:t>第三十七条：申请人隐瞒有关情况或者提供虚假材料申请烟花爆竹经营许可证的，发证机关不予受理，该申请人1年内不得再次提出烟花爆竹经营许可申请。</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以欺骗、贿赂等不正当手段取得烟花爆竹经营许可证的，应当予以撤销，该经营单位3年内不得再次提出烟花爆竹经营许可申请。</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20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105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对生产企业、批发企业工（库）房没有设置准确、清晰、醒目的定员、定量、定级标识的处罚2020/7/21对生产企业、批发企业未向零售经营者或者零售经营场所提供烟花爆竹配送服务的处罚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《烟花爆竹生产经营安全规定》第三十三条第一项：工（库）房没有设置准确、清晰、醒目的定员、定量、定级标识的；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25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106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企业、批发企业防范静电危害的措施不符合相关国家标准或者行业标准规定的处罚；对生产企业、批发企业使用新安全设备，未进行安全性论证的处罚；对生产企业、批发企业在生产区、工（库）房等有药区域对安全设备进行检测、改造作业时，未将工（库）房内的药物、有药半成品、成品搬走并清理作业现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《烟花爆竹生产经营安全规定》第三十四条第一项：防范静电危害的措施不符合相关国家标准或者行业标准规定的；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49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107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烟花爆竹生产经营单位及人员对工（库）房、安全设施、电气线路、机械设备等进行检测、检修、维修、改造作业前，未制定安全作业方案，或者未切断被检修、维修的电气线路和机械设备电源的处罚；对烟花爆竹生产经营单位及人员拒绝、阻挠受安全生产监督管理部门委托的专业技术服务机构开展检验、检测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烟花爆竹生产经营安全规定》第三十七条第一项：对工（库）房、安全设施、电气线路、机械设备等进行检测、检修、维修、改造作业前，未制定安全作业方案，或者未切断被检修、维修的电气线路和机械设备电源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r>
              <w:rPr>
                <w:rFonts w:hint="eastAsia" w:ascii="宋体" w:hAnsi="宋体" w:cs="宋体"/>
                <w:i w:val="0"/>
                <w:color w:val="auto"/>
                <w:kern w:val="0"/>
                <w:sz w:val="18"/>
                <w:szCs w:val="18"/>
                <w:u w:val="none"/>
                <w:lang w:val="en-US" w:eastAsia="zh-CN" w:bidi="ar"/>
              </w:rPr>
              <w:t>：</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2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108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对烟花爆竹生产经营单位及人员拒不采取措施消除事故隐患的处罚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烟花爆竹生产经营安全规定》第三十八条：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（一）工（库）房超过核定人员、药量或者擅自改变设计用途使用工（库）房的；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（二）仓库内堆码、分类分级储存等违反国家标准或者行业标准规定的；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（三）在仓库内进行拆箱、包装作业，将性质不相容的物质混存的；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（四）在中转库、中转间内，超量、超时储存药物、半成品、成品的；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（五）留存过期及废弃的烟花爆竹成品、半成品、原材料等危险废弃物的；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（六）企业内部及生产区、库区之间运输烟花爆竹成品、半成品及原材料的车辆、工具不符合国家标准或者行业标准规定安全条件的；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（七）允许未安装阻火装置等不具备国家标准或者行业标准规定安全条件的机动车辆进入生产区和仓库区的；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（八）其他事故隐患。</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r>
              <w:rPr>
                <w:rFonts w:hint="eastAsia" w:ascii="宋体" w:hAnsi="宋体" w:cs="宋体"/>
                <w:i w:val="0"/>
                <w:color w:val="auto"/>
                <w:kern w:val="0"/>
                <w:sz w:val="18"/>
                <w:szCs w:val="18"/>
                <w:u w:val="none"/>
                <w:lang w:val="en-US" w:eastAsia="zh-CN" w:bidi="ar"/>
              </w:rPr>
              <w:t>：</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109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对非法印制、伪造、倒卖特种作业操作证或使用非法印制、伪造、倒卖的特种作业操作证以及特种作业人员转借、转让、冒用特种作业操作证的违法行为的处罚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《特种作业人员安全技术培训考核管理规定》（2015年予以修改）</w:t>
            </w:r>
            <w:r>
              <w:rPr>
                <w:rFonts w:hint="eastAsia" w:ascii="宋体" w:hAnsi="宋体" w:eastAsia="宋体" w:cs="宋体"/>
                <w:i w:val="0"/>
                <w:color w:val="auto"/>
                <w:kern w:val="0"/>
                <w:sz w:val="18"/>
                <w:szCs w:val="18"/>
                <w:u w:val="none"/>
                <w:lang w:val="en-US" w:eastAsia="zh-CN" w:bidi="ar"/>
              </w:rPr>
              <w:t>第四十条:生产经营单位非法印制、伪造、倒卖特种作业操作证，或者使用非法印制、伪造、倒卖的特种作业操作证的，给予警告，并处1万元以上3万元以下的罚款；构成犯罪的，依法追究刑事责任。第四十一条:特种作业人员伪造、涂改特种作业操作证或者使用伪造的特种作业操作证的，给予警告，并处1000元以上5000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特种作业人员转借、转让、冒用特种作业操作证的，给予警告，并处2000元以上1万元以下的罚款。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16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对生产经营单位未将安全培训工作纳入本单位工作计划并保证安全培训工作所需资金的违法行为的处罚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《生产经营单位安全培训规定》（2015年予以修改）</w:t>
            </w:r>
            <w:r>
              <w:rPr>
                <w:rFonts w:hint="eastAsia" w:ascii="宋体" w:hAnsi="宋体" w:eastAsia="宋体" w:cs="宋体"/>
                <w:i w:val="0"/>
                <w:color w:val="auto"/>
                <w:kern w:val="0"/>
                <w:sz w:val="18"/>
                <w:szCs w:val="18"/>
                <w:u w:val="none"/>
                <w:lang w:val="en-US" w:eastAsia="zh-CN" w:bidi="ar"/>
              </w:rPr>
              <w:t>第二十九条：生产经营单位有下列行为之一的，由安全生产监管监察部门责令其限期改正，可以处1万元以上3万元以下的罚款：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（一）未将安全培训工作纳入本单位工作计划并保证安全培训工作所需资金的；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（二）从业人员进行安全培训期间未支付工资并承担安全培训费用的。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第四十三条:生产经营单位的决策机构、主要负责人、个人经营的投资人（包括实际控制人，下同）未依法保证下列安全生产所必需的资金投入之一，致使生产经营单位不具备安全生产条件的，责令限期改正，提供必需的资金，可以对生产经营单位处1万元以上3万元以下罚款，对生产经营单位的主要负责人、个人经营的投资人处5000元以上1万元以下罚款；逾期未改正的，责令生产经营单位停产停业整顿：</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（一）提取或者使用安全生产费用；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（二）用于配备劳动防护用品的经费；</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（三）用于安全生产教育和培训的经费。</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（四）国家规定的其他安全生产所必须的资金投入。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生产经营单位主要负责人、个人经营的投资人有前款违法行为，导致发生生产安全事故的，依照《生产安全事故罚款处罚规定（试行）》的规定给予处罚。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23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对从业人员进行安全培训期间生产经营单位未支付工资并承担安全培训费用的违法行为的处罚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《生产经营单位安全培训规定》（2015年予以修改）</w:t>
            </w:r>
            <w:r>
              <w:rPr>
                <w:rFonts w:hint="eastAsia" w:ascii="宋体" w:hAnsi="宋体" w:eastAsia="宋体" w:cs="宋体"/>
                <w:i w:val="0"/>
                <w:color w:val="auto"/>
                <w:kern w:val="0"/>
                <w:sz w:val="18"/>
                <w:szCs w:val="18"/>
                <w:u w:val="none"/>
                <w:lang w:val="en-US" w:eastAsia="zh-CN" w:bidi="ar"/>
              </w:rPr>
              <w:t>第二十九条:生产经营单位有下列行为之一的，由安全生产监管监察部门责令其限期改正，可以处1万元以上3万元以下的罚款：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（一）未将安全培训工作纳入本单位工作计划并保证安全培训工作所需资金的；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（二）从业人员进行安全培训期间未支付工资并承担安全培训费用的。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2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对生产经营单位从业人员安全培训的时间少于有关规定的违法行为的处罚；对矿山新招的井下作业人员和危险物品生产经营单位新招的危险工艺操作岗位人员，未经实习期满独立上岗作业的违法行为的处罚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《安全生产培训管理办法》（2015年予以修改）</w:t>
            </w:r>
            <w:r>
              <w:rPr>
                <w:rFonts w:hint="eastAsia" w:ascii="宋体" w:hAnsi="宋体" w:eastAsia="宋体" w:cs="宋体"/>
                <w:i w:val="0"/>
                <w:color w:val="auto"/>
                <w:kern w:val="0"/>
                <w:sz w:val="18"/>
                <w:szCs w:val="18"/>
                <w:u w:val="none"/>
                <w:lang w:val="en-US" w:eastAsia="zh-CN" w:bidi="ar"/>
              </w:rPr>
              <w:t>第三十六条:　生产经营单位有下列情形之一的，责令改正，处3万元以下的罚款：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（一）从业人员安全培训的时间少于</w:t>
            </w:r>
            <w:r>
              <w:rPr>
                <w:rFonts w:hint="eastAsia" w:ascii="宋体" w:hAnsi="宋体" w:cs="宋体"/>
                <w:i w:val="0"/>
                <w:color w:val="auto"/>
                <w:kern w:val="0"/>
                <w:sz w:val="18"/>
                <w:szCs w:val="18"/>
                <w:u w:val="none"/>
                <w:lang w:val="en-US" w:eastAsia="zh-CN" w:bidi="ar"/>
              </w:rPr>
              <w:t>《生产经营单位安全培训规定》（2015年予以修改）</w:t>
            </w:r>
            <w:r>
              <w:rPr>
                <w:rFonts w:hint="eastAsia" w:ascii="宋体" w:hAnsi="宋体" w:eastAsia="宋体" w:cs="宋体"/>
                <w:i w:val="0"/>
                <w:color w:val="auto"/>
                <w:kern w:val="0"/>
                <w:sz w:val="18"/>
                <w:szCs w:val="18"/>
                <w:u w:val="none"/>
                <w:lang w:val="en-US" w:eastAsia="zh-CN" w:bidi="ar"/>
              </w:rPr>
              <w:t>或者有关标准规定的；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（二）矿山新招的井下作业人员和危险物品生产经营单位新招的危险工艺操作岗位人员，未经实习期满独立上岗作业的；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（三）相关人员未按照本办法第十二条规定重新参加安全培训的。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20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对生产经营单位主要负责人、安全生产管理人员和特种作业人员未按照本办法第十二条规定重新参加安全培训的违法行为的处罚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《安全生产培训管理办法》（2015年予以修改）</w:t>
            </w:r>
            <w:r>
              <w:rPr>
                <w:rFonts w:hint="eastAsia" w:ascii="宋体" w:hAnsi="宋体" w:eastAsia="宋体" w:cs="宋体"/>
                <w:i w:val="0"/>
                <w:color w:val="auto"/>
                <w:kern w:val="0"/>
                <w:sz w:val="18"/>
                <w:szCs w:val="18"/>
                <w:u w:val="none"/>
                <w:lang w:val="en-US" w:eastAsia="zh-CN" w:bidi="ar"/>
              </w:rPr>
              <w:t>第十二条:中央企业的分公司、子公司及其所属单位和其他生产经营单位，发生造成人员死亡的生产安全事故的，其主要负责人和安全生产管理人员应当重新参加安全培训。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特种作业人员对造成人员死亡的生产安全事故负有直接责任的，应当按照</w:t>
            </w:r>
            <w:r>
              <w:rPr>
                <w:rFonts w:hint="eastAsia" w:ascii="宋体" w:hAnsi="宋体" w:cs="宋体"/>
                <w:i w:val="0"/>
                <w:color w:val="auto"/>
                <w:kern w:val="0"/>
                <w:sz w:val="18"/>
                <w:szCs w:val="18"/>
                <w:u w:val="none"/>
                <w:lang w:val="en-US" w:eastAsia="zh-CN" w:bidi="ar"/>
              </w:rPr>
              <w:t>《特种作业人员安全技术培训考核管理规定》（2015年予以修改）</w:t>
            </w:r>
            <w:r>
              <w:rPr>
                <w:rFonts w:hint="eastAsia" w:ascii="宋体" w:hAnsi="宋体" w:eastAsia="宋体" w:cs="宋体"/>
                <w:i w:val="0"/>
                <w:color w:val="auto"/>
                <w:kern w:val="0"/>
                <w:sz w:val="18"/>
                <w:szCs w:val="18"/>
                <w:u w:val="none"/>
                <w:lang w:val="en-US" w:eastAsia="zh-CN" w:bidi="ar"/>
              </w:rPr>
              <w:t>重新参加安全培训。第三十六条：　生产经营单位有下列情形之一的，责令改正，处3万元以下的罚款：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（一）从业人员安全培训的时间少于</w:t>
            </w:r>
            <w:r>
              <w:rPr>
                <w:rFonts w:hint="eastAsia" w:ascii="宋体" w:hAnsi="宋体" w:cs="宋体"/>
                <w:i w:val="0"/>
                <w:color w:val="auto"/>
                <w:kern w:val="0"/>
                <w:sz w:val="18"/>
                <w:szCs w:val="18"/>
                <w:u w:val="none"/>
                <w:lang w:val="en-US" w:eastAsia="zh-CN" w:bidi="ar"/>
              </w:rPr>
              <w:t>《生产经营单位安全培训规定》（2015年予以修改）</w:t>
            </w:r>
            <w:r>
              <w:rPr>
                <w:rFonts w:hint="eastAsia" w:ascii="宋体" w:hAnsi="宋体" w:eastAsia="宋体" w:cs="宋体"/>
                <w:i w:val="0"/>
                <w:color w:val="auto"/>
                <w:kern w:val="0"/>
                <w:sz w:val="18"/>
                <w:szCs w:val="18"/>
                <w:u w:val="none"/>
                <w:lang w:val="en-US" w:eastAsia="zh-CN" w:bidi="ar"/>
              </w:rPr>
              <w:t>或者有关标准规定的；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（二）矿山新招的井下作业人员和危险物品生产经营单位新招的危险工艺操作岗位人员，未经实习期满独立上岗作业的；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（三）相关人员未按照本办法第十二条规定重新参加安全培训的。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5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对承担安全评价、认证、检测、检验工作的机构，出具虚假证明的违法行为的处罚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八十九条:承担安全评价、认证、检测、检验工作的机构，出具虚假证明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二万元以上五万元以下的罚款；给他人造成损害的，与生产经营单位承担连带赔偿责任；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对有前款违法行为的机构，吊销其相应资质。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生产安全事故报告和调查处理条例》第四十条：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5年内不得担任任何生产经营单位的主要负责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为发生事故的单位提供虚假证明的中介机构，由有关部门依法暂扣或者吊销其有关证照及其相关人员的执业资格；构成犯罪的，依法追究刑事责任。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安全评价检测检验机构管理办法》第三十一条：承担安全评价、检测检验工作的机构，出具虚假证明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二万元以上五万元以下的罚款；给他人造成损害的，与生产经营单位承担连带赔偿责任；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对有前款违法行为的机构，由资质认可机关吊销其相应资质，向社会公告，按照国家有关规定对相关机构及其责任人员实行行业禁入，纳入不良记录“黑名单”管理，以及安全评价检测检验机构信息查询系统。</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w:t>
            </w:r>
            <w:bookmarkStart w:id="0" w:name="_GoBack"/>
            <w:bookmarkEnd w:id="0"/>
            <w:r>
              <w:rPr>
                <w:rFonts w:hint="eastAsia" w:ascii="宋体" w:hAnsi="宋体" w:eastAsia="宋体"/>
                <w:color w:val="auto"/>
                <w:sz w:val="18"/>
                <w:szCs w:val="18"/>
              </w:rPr>
              <w:t>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17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对未取得相应资格、资质证书的机构及其有关人员从事安全评价、认证、检测、检验工作的违法行为的处罚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》第六十九条:承担安全评价、认证、检测、检验的机构应当具备国家规定的资质条件，并对其作出的安全评价、认证、检测、检验的结果负责。</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2.《安全评价检测检验机构管理办法》第二十九条：未取得资质的机构及其有关人员擅自从事安全评价、检测检验服务的，责令立即停止违法行为，依照下列规定给予处罚：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（一）机构有违法所得的，没收其违法所得，并处违法所得一倍以上三倍以下的罚款，但最高不得超过三万元；没有违法所得的，处五千元以上一万元以下的罚款；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（二）有关人员处五千元以上一万元以下的罚款。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对有前款违法行为的机构及其人员，由资质认可机关记入有关机构和人员的信用记录，并依照有关规定予以公告。</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91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对安全评价机构转让、租借资质证书或者转包安全评价项目的违法行为的处罚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》第六十九条:承担安全评价、认证、检测、检验的机构应当具备国家规定的资质条件，并对其作出的安全评价、认证、检测、检验的结果负责。</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安全评价检测检验机构管理办法》第三十条：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（一）未依法与委托方签订技术服务合同的；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（二）违反法规标准规定更改或者简化安全评价、检测检验程序和相关内容的；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（三）未按规定公开安全评价报告、安全生产检测检验报告相关信息及现场勘验图像影像资料的；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（四）未在开展现场技术服务前七个工作日内，书面告知项目实施地资质认可机关的；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（五）机构名称、注册地址、实验室条件、法定代表人、专职技术负责人、授权签字人发生变化之日起三十日内未向原资质认可机关提出变更申请的；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（六）未按照有关法规标准的强制性规定从事安全评价、检测检验活动的；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（七）出租、出借安全评价检测检验资质证书的；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（八）安全评价项目组组长及负责勘验人员不到现场实际地点开展勘验等有关工作的；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（九）承担现场检测检验的人员不到现场实际地点开展设备检测检验等有关工作的；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（十）安全评价报告存在法规标准引用错误、关键危险有害因素漏项、重大危险源辨识错误、对策措施建议与存在问题严重不符等重大疏漏，但尚未造成重大损失的；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（十一）安全生产检测检验报告存在法规标准引用错误、关键项目漏检、结论不明确等重大疏漏，但尚未造成重大损失的。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35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未取得资质的机构及其有关人员擅自从事安全评价、检测检验服务的</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180" w:afterAutospacing="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《安全评价检测检验机构管理办法》第二十九条：未取得资质的机构及其有关人员擅自从事安全评价、检测检验服务的，责令立即停止违法行为，依照下列规定给予处罚：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（一）机构有违法所得的，没收其违法所得，并处违法所得一倍以上三倍以下的罚款，但最高不得超过三万元；没有违法所得的，处五千元以上一万元以下的罚款；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（二）有关人员处五千元以上一万元以下的罚款。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对有前款违法行为的机构及其人员，由资质认可机关记入有关机构和人员的信用记录，并依照有关规定予以公告。</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23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未依法与委托方签订技术服务合同的</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安全评价检测检验机构管理办法》第三十条：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（一）未依法与委托方签订技术服务合同的；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（二）违反法规标准规定更改或者简化安全评价、检测检验程序和相关内容的；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（三）未按规定公开安全评价报告、安全生产检测检验报告相关信息及现场勘验图像影像资料的；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（四）未在开展现场技术服务前七个工作日内，书面告知项目实施地资质认可机关的；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（五）机构名称、注册地址、实验室条件、法定代表人、专职技术负责人、授权签字人发生变化之日起三十日内未向原资质认可机关提出变更申请的；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（六）未按照有关法规标准的强制性规定从事安全评价、检测检验活动的；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（七）出租、出借安全评价检测检验资质证书的；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（八）安全评价项目组组长及负责勘验人员不到现场实际地点开展勘验等有关工作的；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（九）承担现场检测检验的人员不到现场实际地点开展设备检测检验等有关工作的；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（十）安全评价报告存在法规标准引用错误、关键危险有害因素漏项、重大危险源辨识错误、对策措施建议与存在问题严重不符等重大疏漏，但尚未造成重大损失的；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（十一）安全生产检测检验报告存在法规标准引用错误、关键项目漏检、结论不明确等重大疏漏，但尚未造成重大损失的。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违反法规标准规定更改或者简化安全评价、检测检验程序和相关内容的； 未按规定公开安全评价报告、安全生产检测检验报告相关信息及现场勘验图像影像资料的； 未在开展现场技术服务前七个工作日内，书面告知项目实施地资质认可机关的； 机构名称、注册地址、实验室条件、法定代表人、专职技术负责人、授权签字人发生变化之日起三十日内未向原资质认可机关提出变更申请的； 未按照有关法规标准的强制性规定从事安全评价、检测检验活动的； 出租、出借安全评价检测检验资质证书的； 安全评价项目组组长及负责勘验人员不到现场实际地点开展勘验等有关工作的； 承担现场检测检验的人员不到现场实际地点开展设备检测检验等有关工作的；</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180" w:afterAutospacing="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安全评价检测检验机构管理办法》第三十条：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（一）未依法与委托方签订技术服务合同的；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（二）违反法规标准规定更改或者简化安全评价、检测检验程序和相关内容的；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（三）未按规定公开安全评价报告、安全生产检测检验报告相关信息及现场勘验图像影像资料的；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（四）未在开展现场技术服务前七个工作日内，书面告知项目实施地资质认可机关的；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（五）机构名称、注册地址、实验室条件、法定代表人、专职技术负责人、授权签字人发生变化之日起三十日内未向原资质认可机关提出变更申请的；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（六）未按照有关法规标准的强制性规定从事安全评价、检测检验活动的；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（七）出租、出借安全评价检测检验资质证书的；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（八）安全评价项目组组长及负责勘验人员不到现场实际地点开展勘验等有关工作的；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（九）承担现场检测检验的人员不到现场实际地点开展设备检测检验等有关工作的；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（十）安全评价报告存在法规标准引用错误、关键危险有害因素漏项、重大危险源辨识错误、对策措施建议与存在问题严重不符等重大疏漏，但尚未造成重大损失的；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（十一）安全生产检测检验报告存在法规标准引用错误、关键项目漏检、结论不明确等重大疏漏，但尚未造成重大损失的。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16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120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安全生产检测检验报告存在法规标准引用错误、关键项目漏检、结论不明确等重大疏漏，但尚未造成重大损失的。</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180" w:afterAutospacing="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安全评价检测检验机构管理办法》第三十条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（一）未依法与委托方签订技术服务合同的；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（二）违反法规标准规定更改或者简化安全评价、检测检验程序和相关内容的；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（三）未按规定公开安全评价报告、安全生产检测检验报告相关信息及现场勘验图像影像资料的；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（四）未在开展现场技术服务前七个工作日内，书面告知项目实施地资质认可机关的；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（五）机构名称、注册地址、实验室条件、法定代表人、专职技术负责人、授权签字人发生变化之日起三十日内未向原资质认可机关提出变更申请的；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（六）未按照有关法规标准的强制性规定从事安全评价、检测检验活动的；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（七）出租、出借安全评价检测检验资质证书的；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（八）安全评价项目组组长及负责勘验人员不到现场实际地点开展勘验等有关工作的；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（九）承担现场检测检验的人员不到现场实际地点开展设备检测检验等有关工作的；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（十）安全评价报告存在法规标准引用错误、关键危险有害因素漏项、重大危险源辨识错误、对策措施建议与存在问题严重不符等重大疏漏，但尚未造成重大损失的；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（十一）安全生产检测检验报告存在法规标准引用错误、关键项目漏检、结论不明确等重大疏漏，但尚未造成重大损失的。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31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121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承担安全评价、检测检验工作的机构，出具虚假证明的；对安全评价机构有其他依法应当撤销资质的情形的违法行为的处罚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after="180" w:afterAutospacing="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安全评价检测检验机构管理办法》第三十一条：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（一）未依法与委托方签订技术服务合同的；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（二）违反法规标准规定更改或者简化安全评价、检测检验程序和相关内容的；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（三）未按规定公开安全评价报告、安全生产检测检验报告相关信息及现场勘验图像影像资料的；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（四）未在开展现场技术服务前七个工作日内，书面告知项目实施地资质认可机关的；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（五）机构名称、注册地址、实验室条件、法定代表人、专职技术负责人、授权签字人发生变化之日起三十日内未向原资质认可机关提出变更申请的；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（六）未按照有关法规标准的强制性规定从事安全评价、检测检验活动的；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（七）出租、出借安全评价检测检验资质证书的；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（八）安全评价项目组组长及负责勘验人员不到现场实际地点开展勘验等有关工作的；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（九）承担现场检测检验的人员不到现场实际地点开展设备检测检验等有关工作的；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（十）安全评价报告存在法规标准引用错误、关键危险有害因素漏项、重大危险源辨识错误、对策措施建议与存在问题严重不符等重大疏漏，但尚未造成重大损失的；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（十一）安全生产检测检验报告存在法规标准引用错误、关键项目漏检、结论不明确等重大疏漏，但尚未造成重大损失的。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11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122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安全培训机构不具备安全培训条件的的违法行为的处罚；对安全培训机构未按照统一的培训大纲组织教学培训的违法行为的处罚；对安全培训机构未建立培训档案或者培训档案管理不规范的违法行为的处罚；对安全培训机构采取不正当竞争手段，故意贬低、诋毁其他安全培训机构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《安全生产培训管理办法》（2015年予以修改）</w:t>
            </w:r>
            <w:r>
              <w:rPr>
                <w:rFonts w:hint="eastAsia" w:ascii="宋体" w:hAnsi="宋体" w:eastAsia="宋体" w:cs="宋体"/>
                <w:i w:val="0"/>
                <w:color w:val="auto"/>
                <w:kern w:val="0"/>
                <w:sz w:val="18"/>
                <w:szCs w:val="18"/>
                <w:u w:val="none"/>
                <w:lang w:val="en-US" w:eastAsia="zh-CN" w:bidi="ar"/>
              </w:rPr>
              <w:t>第三十四条：安全培训机构有下列情形之一的，责令限期改正，处1万元以下的罚款；逾期未改正的，给予警告，处1万元以上3万元以下的罚款：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（一）不具备安全培训条件的；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（二）未按照统一的培训大纲组织教学培训的；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（三）未建立培训档案或者培训档案管理不规范的；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安全培训机构采取不正当竞争手段，故意贬低、诋毁其他安全培训机构的，依照前款规定处罚。</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16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123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对未经注册擅自以注册安全工程师名义执业的违法行为的处罚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注册安全工程师职业资格制度规定》第二十六条：注册安全工程师不得同时受聘于两个或两个以上单位执业，不得允许他人以本人名义执业，不得出租出借证书。违反上述规定的，由发证机构撤销其注册证书，5年内不予重新注册；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2.《注册安全工程师管理规定》第三十条 ：未经注册擅自以注册安全工程师名义执业的，由县级以上安全生产监督管理部门、有关主管部门或者煤矿安全监察机构责令其停止违法活动，没收违法所得，并处三万元以下的罚款；造成损失的，依法承担赔偿责任。</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19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124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对注册安全工程师以欺骗、贿赂等不正当手段取得执业证的违法行为的处罚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1.《注册安全工程师职业资格制度规定》第二十二条： 以不正当手段取得注册证书的，由发证机构撤销其注册证书，5年内不予重新注册；构成犯罪的，依法追究刑事责任。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注册安全工程师管理规定》第三十一条：注册安全工程师以欺骗、贿赂等不正当手段取得执业证的，由县级以上安全生产监督管理部门、有关主管部门或者煤矿安全监察机构处三万元以下的罚款；由执业证颁发机关撤销其注册，当事人三年内不得再次申请注册。</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29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125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对注册安全工程师准许他人以本人名义执业的违法行为的处罚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注册安全工程师职业资格制度规定》第二十六条：注册安全工程师不得同时受聘于两个或两个以上单位执业，不得允许他人以本人名义执业，不得出租出借证书。违反上述规定的，由发证机构撤销其注册证书，5年内不予重新注册；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注册安全工程师管理规定》第三十二条：注册安全工程师有下列行为之一的，由县级以上安全生产监督管理部门、有关主管部门或者煤矿安全监察机构处三万元以下的罚款；由执业证颁发机关吊销其执业证，当事人五年内不得再次申请注册；造成损失的，依法承担赔偿责任；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（一）准许他人以本人名义执业的；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（二）以个人名义承接业务、收取费用的；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（三）出租、出借、涂改、变造执业证和执业印章的；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（四）泄漏执业过程中应当保守的秘密并造成严重后果的；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（五）利用执业之便，贪污、索贿、受贿或者谋取不正当利益的；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（六）提供虚假执业活动成果的；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（七）超出执业范围或者聘用单位业务范围从事执业活动的；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（八）法律、法规、规章规定的其他违法行为。</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126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注册安全工程师以个人名义承接业务、收取费用的违法行为的处罚；对注册安全工程师出租、出借、涂改、变造执业证和执业印章的违法行为的处罚；对注册安全工程师泄漏执业过程中应当保守的秘密并造成严重后果的违法行为的处罚；对注册安全工程师利用执业之便，贪污、索贿、受贿或者谋取不正当利益的违法行为的处罚；对注册安全工程师提供虚假执业活动成果的违法行为的处罚；对注册安全工程师超出执业范围或者聘用单位业务范围从事执业活动的违法行为的处罚；对注册安全工程师法律、法规、规章规定的其他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注册安全工程师管理规定》第三十二条：注册安全工程师有下列行为之一的，由县级以上安全生产监督管理部门、有关主管部门或者煤矿安全监察机构处三万元以下的罚款；由执业证颁发机关吊销其执业证，当事人五年内不得再次申请注册；造成损失的，依法承担赔偿责任；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（一）准许他人以本人名义执业的；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（二）以个人名义承接业务、收取费用的；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（三）出租、出借、涂改、变造执业证和执业印章的；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（四）泄漏执业过程中应当保守的秘密并造成严重后果的；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（五）利用执业之便，贪污、索贿、受贿或者谋取不正当利益的；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（六）提供虚假执业活动成果的；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（七）超出执业范围或者聘用单位业务范围从事执业活动的；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（八）法律、法规、规章规定的其他违法行为。</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127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对重大危险源未登记建档，或者未进行评估、监控，或者未制定应急预案的违法行为的处罚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九十八条：生产经营单位有下列行为之一的，责令限期改正，可以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（一）生产、经营、运输、储存、使用危险物品或者处置废弃危险物品，未建立专门安全管理制度、未采取可靠的安全措施的；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（二）对重大危险源未登记建档，或者未进行评估、监控，或者未制定应急预案的；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（三）进行爆破、吊装以及国务院安全生产监督管理部门会同国务院有关部门规定的其他危险作业，未安排专门人员进行现场安全管理的；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（四）未建立事故隐患排查治理制度的。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《生产安全事故应急预案管理办法》（2019年予以修改）</w:t>
            </w:r>
            <w:r>
              <w:rPr>
                <w:rFonts w:hint="eastAsia" w:ascii="宋体" w:hAnsi="宋体" w:eastAsia="宋体" w:cs="宋体"/>
                <w:i w:val="0"/>
                <w:color w:val="auto"/>
                <w:kern w:val="0"/>
                <w:sz w:val="18"/>
                <w:szCs w:val="18"/>
                <w:u w:val="none"/>
                <w:lang w:val="en-US" w:eastAsia="zh-CN" w:bidi="ar"/>
              </w:rPr>
              <w:t>第三十六条：有下列情形之一的，应急预案应当及时修订并归档：</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（一）依据的法律、法规、规章、标准及上位预案中的有关规定发生重大变化的；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（二）应急指挥机构及其职责发生调整的；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（三）面临的事故风险发生重大变化的；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（四）重要应急资源发生重大变化的；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（五）预案中的其他重要信息发生变化的；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（六）在应急演练和事故应急救援中发现问题需要修订的；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（七）编制单位认为应当修订的其他情况。</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危险化学品重大危险源监督管理暂行规定》第三十二条：危险化学品单位有下列行为之一的，由县级以上人民政府安全生产监督管理部门责令限期改正，可以处10万元以下的罚款；逾期未改正的，责令停产停业整顿，并处10万元以上20万元以下的罚款，对其直接负责的主管人员和其他直接责任人员处2万元以上5万元以下的罚款；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（一）未按照本规定要求对重大危险源进行安全评估或者安全评价的；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（二）未按照本规定要求对重大危险源进行登记建档的；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（三）未按照本规定及相关标准要求对重大危险源进行安全监测监控的；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（四）未制定重大危险源事故应急预案的。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128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对生产经营单位未按照规定备案应急预案的违法行为的处罚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生产安全事故应急条例》第三十二条：生产经营单位未将生产安全事故应急救援预案报送备案、未建立应急值班制度或者配备应急值班人员的，由县级以上人民政府负有安全生产监督管理职责的部门责令限期改正；逾期未改正的，处3万元以上5万元以下的罚款，对直接负责的主管人员和其他直接责任人员处1万元以上2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《生产安全事故应急预案管理办法》（2019年予以修改）</w:t>
            </w:r>
            <w:r>
              <w:rPr>
                <w:rFonts w:hint="eastAsia" w:ascii="宋体" w:hAnsi="宋体" w:eastAsia="宋体" w:cs="宋体"/>
                <w:i w:val="0"/>
                <w:color w:val="auto"/>
                <w:kern w:val="0"/>
                <w:sz w:val="18"/>
                <w:szCs w:val="18"/>
                <w:u w:val="none"/>
                <w:lang w:val="en-US" w:eastAsia="zh-CN" w:bidi="ar"/>
              </w:rPr>
              <w:t>第三十五条：应急预案编制单位应当建立应急预案定期评估制度，对预案内容的针对性和实用性进行分析，并对应急预案是否需要修订作出结论。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矿山、金属冶炼、建筑施工企业和易燃易爆物品、危险化学品等危险物品的生产、经营、储存企业、使用危险化学品达到国家规定数量的化工企业、烟花爆竹生产、批发经营企业和中型规模以上的其他生产经营单位，应当每三年进行一次应急预案评估。</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应急预案评估可以邀请相关专业机构或者有关专家、有实际应急救援工作经验的人员参加，必要时可以委托安全生产技术服务机构实施。</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345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129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对生产经营单位的主要负责人在本单位发生生产安全事故时，不立即组织抢救或者在事故调查处理期间擅离职守或者逃匿的违法行为的处罚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一百零六条：生产经营单位的主要负责人在本单位发生生产安全事故时，不立即组织抢救或者在事故调查处理期间擅离职守或者逃匿的，给予降级、撤职的处分，并由安全生产监督管理部门处上一年年收入百分之六十至百分之一百的罚款；对逃匿的处十五日以下拘留；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生产经营单位的主要负责人对生产安全事故隐瞒不报、谎报或者迟报的，依照前款规定处罚。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2.《生产安全事故报告和调查处理条例》第三十五条：事故发生单位主要负责人有下列行为之一的，处上一年年收入40%至80%的罚款；属于国家工作人员的，并依法给予处分；构成犯罪的，依法追究刑事责任：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（一）不立即组织事故抢救的；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（二）迟报或者漏报事故的；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在事故调查处理期间擅离职守的。第三十六条：事故发生单位及其有关人员有下列行为之一的，对事故发生单位处100万元以上500万元以下的罚款；对主要负责人、直接负责的主管人员和其他直接责任人员处上一年年收入60%至100%的罚款；属于国家工作人员的，并依法给予处分；构成违反治安管理行为的，由公安机关依法给予治安管理处罚；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（一）谎报或者瞒报事故的；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（二）伪造或者故意破坏事故现场的；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（三）转移、隐匿资金、财产，或者销毁有关证据、资料的；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（四）拒绝接受调查或者拒绝提供有关情况和资料的；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（五）在事故调查中作伪证或者指使他人作伪证的；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（六）事故发生后逃匿的。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生产安全事故应急条例》第三十条：生产经营单位未制定生产安全事故应急救援预案、未定期组织应急救援预案演练、未对从业人员进行应急教育和培训，生产经营单位的主要负责人在本单位发生生产安全事故时不立即组织抢救的，由县级以上人民政府负有安全生产监督管理职责的部门依照</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》有关规定追究法律责任。</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304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130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对生产经营单位的主要负责人对生产安全事故、较大涉险事故隐瞒不报、谎报或者迟报等违法行为的处罚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一百零六条：生产经营单位的主要负责人在本单位发生生产安全事故时，不立即组织抢救或者在事故调查处理期间擅离职守或者逃匿的，给予降级、撤职的处分，并由安全生产监督管理部门处上一年年收入百分之六十至百分之一百的罚款；对逃匿的处十五日以下拘留；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生产经营单位的主要负责人对生产安全事故隐瞒不报、谎报或者迟报的，依照前款规定处罚。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2.《生产安全事故报告和调查处理条例》第三十五条：事故发生单位主要负责人有下列行为之一的，处上一年年收入40%至80%的罚款；属于国家工作人员的，并依法给予处分；构成犯罪的，依法追究刑事责任：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（一）不立即组织事故抢救的；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（二）迟报或者漏报事故的；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在事故调查处理期间擅离职守的。第三十六条：事故发生单位及其有关人员有下列行为之一的，对事故发生单位处100万元以上500万元以下的罚款；对主要负责人、直接负责的主管人员和其他直接责任人员处上一年年收入60%至100%的罚款；属于国家工作人员的，并依法给予处分；构成违反治安管理行为的，由公安机关依法给予治安管理处罚；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（一）谎报或者瞒报事故的；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（二）伪造或者故意破坏事故现场的；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（三）转移、隐匿资金、财产，或者销毁有关证据、资料的；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（四）拒绝接受调查或者拒绝提供有关情况和资料的；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（五）在事故调查中作伪证或者指使他人作伪证的；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（六）事故发生后逃匿的。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生产安全事故信息报告和处置办法》第二十四条：生产经营单位及其有关人员对生产安全事故迟报、漏报、谎报或者瞒报的，依照有关规定予以处罚。第二十五条：生产经营单位对较大涉险事故迟报、漏报、谎报或者瞒报的，给予警告，并处3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71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131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对发生生产安全事故，负有责任的生产经营单位的处罚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》第一百零九条：发生生产安全事故，对负有责任的生产经营单位除要求其依法承担相应的赔偿等责任外，由安全生产监督管理部门依照下列规定处以罚款：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（一）发生一般事故的，处二十万元以上五十万元以下的罚款；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（二）发生较大事故的，处五十万元以上一百万元以下的罚款；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（三）发生重大事故的，处一百万元以上五百万元以下的罚款；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（四）发生特别重大事故的，处五百万元以上一千万元以下的罚款；情节特别严重的，处一千万元以上二千万元以下的罚款。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2.《生产安全事故报告和调查处理条例》第三十七条：事故发生单位对事故发生负有责任的，依照下列规定处以罚款：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（一）发生一般事故的，处10万元以上20万元以下的罚款；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（二）发生较大事故的，处20万元以上50万元以下的罚款；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（三）发生重大事故的，处50万元以上200万元以下的罚款；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发生特别重大事故的，处200万元以上500万元以下的罚款。第四十条：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5年内不得担任任何生产经营单位的主要负责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为发生事故的单位提供虚假证明的中介机构，由有关部门依法暂扣或者吊销其有关证照及其相关人员的执业资格；构成犯罪的，依法追究刑事责任。</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35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132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事故发生单位及其有关人员伪造或者故意破坏事故现场的违法行为的处罚；对事故发生单位及其有关人员转移、隐匿资金、财产，或者销毁有关证据、资料的违法行为的处罚；对事故发生单位及其有关人员在事故调查中作伪证或者指使他人作伪证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产安全事故报告和调查处理条例》第三十六条：事故发生单位及其有关人员有下列行为之一的，对事故发生单位处100万元以上500万元以下的罚款；对主要负责人、直接负责的主管人员和其他直接责任人员处上一年年收入60%至100%的罚款；属于国家工作人员的，并依法给予处分；构成违反治安管理行为的，由公安机关依法给予治安管理处罚；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（一）谎报或者瞒报事故的；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（二）伪造或者故意破坏事故现场的；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（三）转移、隐匿资金、财产，或者销毁有关证据、资料的；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（四）拒绝接受调查或者拒绝提供有关情况和资料的；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（五）在事故调查中作伪证或者指使他人作伪证的；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（六）事故发生后逃匿的。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22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133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对事故发生单位及其有关人员拒绝接受调查或者拒绝提供有关情况和资料的违法行为的处罚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生产安全事故报告和调查处理条例》第三十六条：事故发生单位及其有关人员有下列行为之一的，对事故发生单位处100万元以上500万元以下的罚款；对主要负责人、直接负责的主管人员和其他直接责任人员处上一年年收入60%至100%的罚款；属于国家工作人员的，并依法给予处分；构成违反治安管理行为的，由公安机关依法给予治安管理处罚；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（一）谎报或者瞒报事故的；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（二）伪造或者故意破坏事故现场的；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（三）转移、隐匿资金、财产，或者销毁有关证据、资料的；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（四）拒绝接受调查或者拒绝提供有关情况和资料的；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（五）在事故调查中作伪证或者指使他人作伪证的；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（六）事故发生后逃匿的。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河北省安全生产条例》第八十条：违反本条例规定，生产经营单位拒绝、阻挠负有安全生产监督管理职责的部门依法实施监督检查的，责令改正；拒不改正的，处二万元以上五万元以下的罚款；情节较重的，处五万元以上十万元以下的罚款；情节严重的，处十万元以上二十万元以下的罚款。对其直接负责的主管人员和其他直接责任人员处一万元以上二万元以下的罚款；构成犯罪的，依照刑法有关规定追究刑事责任。</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37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134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对危险物品的生产、经营、储存单位以及矿山、金属冶炼单位未建立应急救援组织或者生产经营规模较小、未指定兼职应急救援人员的违法行为的处罚； 对危险物品的生产、经营、储存单位以及矿山、金属冶炼单位未配备必要的应急救援器材、设备和物资，并进行经常性维护、保养，保证正常运转的违法行为的处罚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七十九条：危险物品的生产、经营、储存单位以及矿山、金属冶炼、城市轨道交通运营、建筑施工单位应当建立应急救援组织；生产经营规模较小的，可以不建立应急救援组织，但应当指定兼职的应急救援人员。</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危险物品的生产、经营、储存、运输单位以及矿山、金属冶炼、城市轨道交通运营、建筑施工单位应当配备必要的应急救援器材、设备和物资，并进行经常性维护、保养，保证正常运转。</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第四十六条：危险物品的生产、经营、储存单位以及矿山、金属冶炼单位有下列行为之一的，责令改正，并可以处1万元以上3万元以下的罚款：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（一）未建立应急救援组织或者生产经营规模较小、未指定兼职应急救援人员的；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（二）未配备必要的应急救援器材、设备和物资，并进行经常性维护、保养，保证正常运转的。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3.《危险化学品重大危险源监督管理暂行规定》第三十四条：危险化学品单位有下列情形之一的，由县级以上人民政府安全生产监督管理部门给予警告，可以并处5000元以上3万元以下的罚款：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（一）未按照标准对重大危险源进行辨识的；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（二）未按照本规定明确重大危险源中关键装置、重点部位的责任人或者责任机构的；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（三）未按照本规定建立应急救援组织或者配备应急救援人员，以及配备必要的防护装备及器材、设备、物资，并保障其完好的；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（四）未按照本规定进行重大危险源备案或者核销的；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（五）未将重大危险源可能引发的事故后果、应急措施等信息告知可能受影响的单位、区域及人员的；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（六）未按照本规定要求开展重大危险源事故应急预案演练的。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23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135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对违反规定，生产经营单位拒绝、阻碍负有安全生产监督管理职责的部门依法实施监督检查的违法行为的处罚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《中华人民共和国安全生产法》（2002年6月29日主席令第70号，2014年8月31日予以修改）</w:t>
            </w:r>
            <w:r>
              <w:rPr>
                <w:rFonts w:hint="eastAsia" w:ascii="宋体" w:hAnsi="宋体" w:eastAsia="宋体" w:cs="宋体"/>
                <w:i w:val="0"/>
                <w:color w:val="auto"/>
                <w:kern w:val="0"/>
                <w:sz w:val="18"/>
                <w:szCs w:val="18"/>
                <w:u w:val="none"/>
                <w:lang w:val="en-US" w:eastAsia="zh-CN" w:bidi="ar"/>
              </w:rPr>
              <w:t>》第一百零五条：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中华人民共和国煤碳法》第七十四：违反本法第六十一条的规定，未经煤矿企业同意，占用煤矿企业的铁路专用线、专用道路、专用航道、专用码头、电力专用线、专用供水管路的，由县级以上地方人民政府责令限期改正；逾期不改正的，强制清除，可以并处五万元以下的罚款；造成损失的，依法承担赔偿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河北省安全生产条例》第八十条:违反本条例规定，生产经营单位拒绝、阻挠负有安全生产监督管理职责的部门依法实施监督检查的，责令改正；拒不改正的，处二万元以上五万元以下的罚款；情节较重的，处五万元以上十万元以下的罚款；情节严重的，处十万元以上二十万元以下的罚款。对其直接负责的主管人员和其他直接责任人员处一万元以上二万元以下的罚款；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w:t>
            </w: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总局15号令第五十五条第四项:拒绝、阻碍或者以暴力威胁行政执法人员的。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5.《生产安全事故罚款处罚规定》总局13号令第十七条第二款第四项:拒绝、阻碍行政执法的；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337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136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冶金企业的会议室、活动室、休息室、更衣室等人员密集场所未设置在安全地点的违法行为的处罚；对冶金企业未在煤气储罐区等可能发生煤气泄漏、聚集的场所，设置固定式煤气检测报警仪，建立预警系统，悬挂醒目的安全警示牌，未加强通风换气的违法行为的处罚；对冶金企业的氧气系统应当未采取可靠的安全措施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冶金企业和有色金属企业安全生产规定》总局令91号第四十六条: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14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137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对进入煤气区域作业的人员未采取安全防护措施进入作业的违法行为的处罚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河北省安全生产条例》第七十九条：违反本条例规定，生产经营单位有下列行为之一的，责令限期改正，并处一万元以上三万元以下的罚款；对其直接负责的主管人员和其他直接责任人员可以处一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（一）违反各项安全生产标准以及本单位规章制度和安全操作规程的；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（二）违章指挥、违章操作、违反劳动纪律和强令职工冒险作业的；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（三）未建立和落实班组安全管理制度的；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（四）发生生产安全事故未按要求组织安全生产状况评估的；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（五）以货币或者其他物品代替防护用品的；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矿山、金属冶炼、建筑施工单位，危险物品的生产、经营、储存、使用、运输、装卸单位和建材、机械加工、电力、供热单位以及其他规模以上的生产经营单位未制定复工复产方案或者未组织复工复产培训和安全检查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冶金企业和有色金属企业安全生产规定》总局令91号第四十六条: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2237"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138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未在有限空间作业场所设置明显的安全警示标志的处罚；未按照规定为作业人员提供符合国家标准或者行业标准的劳动防护用品的处罚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贸企业有限空间作业安全管理与监督暂行规定》第二十八条:工贸企业有下列行为之一的，由县级以上安全生产监督管理部门责令限期改正，可以处5万元以下的罚款；逾期未改正的，处5万元以上20万元以下的罚款，其直接负责的主管人员和其他直接责任人员处1万元以上2万元以下的罚款；情节严重的，责令停产停业整顿：</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（一）未在有限空间作业场所设置明显的安全警示标志的；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（二）未按照本规定为作业人员提供符合国家标准或者行业标准的劳动防护用品的。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139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未按照规定对有限空间的现场负责人、监护人员、作业人员和应急救援人员进行安全培训的处罚；未按照规定对有限空间作业制定应急预案，或者定期进行演练的处罚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贸企业有限空间作业安全管理与监督暂行规定》第二十九条:工贸企业有下列情形之一的，由县级以上安全生产监督管理部门责令限期改正，可以处5万元以下的罚款；逾期未改正的，责令停产停业整顿，并处5万元以上10万元以下的罚款，对其直接负责的主管人员和其他直接责任人员处1万元以上2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（一）未按照本规定对有限空间的现场负责人、监护人员、作业人员和应急救援人员进行安全培训的；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（二）未按照本规定对有限空间作业制定应急预案，或者定期进行演练的。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140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工贸企业未按照规定对有限空间作业进行辨识、提出防范措施、建立有限空间管理台账的违法行为的处罚；对工贸企业未按照规定对有限空间作业制定作业方案或者方案未经审批擅自作业的违法行为的处罚；对工贸企业有限空间作业未按照规定进行危险有害因素检测或者监测，并实行专人监护作业的违法行为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《工贸企业有限空间作业安全管理与监督暂行规定》第三十条的规定；“第三十条 工贸企业有下列情形之一的，由县级以上安全生产监督管理部门责令限期改正，可以处3万元以下的罚款，对其直接负责的主管人员和其他直接责任人员处1万元以下的罚款: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(一)未按照本规定对有限空间作业进行辨识、提出防范措施、建立有限空间管理台账的;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(二)未按照本规定对有限空间作业制定作业方案或者方案未经审批擅自作业的;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(三)有限空间作业未按照本规定进行危险有害因素检测或者监测，并实行专人监护作业的。”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141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违反各项安全生产标准以及本单位规章制度和安全操作规程的处罚；违章指挥、违章操作、违反劳动纪律和强令职工冒险作业的处罚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1.《河北省安全生产条例》第七十九条第一项:违反各项安全生产标准以及本单位规章制度和安全操作规程的；第二项:违章指挥、违章操作、违反劳动纪律和强令职工冒险作业的；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第四十五条:生产经营单位及其主要负责人或者其他人员有下列行为之一的，给予警告，并可以对生产经营单位处1万元以上3万元以下罚款，对其主要负责人、其他有关人员处1000元以上1万元以下的罚款：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（一）违反操作规程或者安全管理规定作业的；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（二）违章指挥从业人员或者强令从业人员违章、冒险作业的；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（三）发现从业人员违章作业不加制止的；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（四）超过核定的生产能力、强度或者定员进行生产的；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（五）对被查封或者扣押的设施、设备、器材、危险物品和作业场所，擅自启封或者使用的；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（六）故意提供虚假情况或者隐瞒存在的事故隐患以及其他安全问题的；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（七）拒不执行安全监管监察部门依法下达的安全监管监察指令的。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142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未建立和落实班组安全管理制度的处罚；以货币或者其他物品代替防护用品的处罚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《河北省安全生产条例》第七十九条第三项:未建立和落实班组安全管理制度的；第五项:以货币或者其他物品代替防护用品的；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143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对生产经营单位未制定复产复工方案或者未组织复工复产培训和安全检查的处罚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河北省安全生产条例》第七十九条第六项:矿山、金属冶炼、建筑施工单位，危险物品的生产、经营、储存、使用、运输、装卸单位和建材、机械加工、电力、供热单位以及其他规模以上的生产经营单位未制定复工复产方案或者未组织复工复产培训和安全检查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冶金企业和有色金属企业安全生产规定》总局令91号第四十六条: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144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对发生生产安全事故未按要求组织安全生产状况评估的处罚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《河北省安全生产条例》第七十九条第四项:发生生产安全事故未按要求组织安全生产状况评估的；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145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拒不执行安全监管监察部门依法下达的安全监管监察指令的处罚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第四十五条:生产经营单位及其主要负责人或者其他人员有下列行为之一的，给予警告，并可以对生产经营单位处1万元以上3万元以下罚款，对其主要负责人、其他有关人员处1000元以上1万元以下的罚款：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（一）违反操作规程或者安全管理规定作业的；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（二）违章指挥从业人员或者强令从业人员违章、冒险作业的；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（三）发现从业人员违章作业不加制止的；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（四）超过核定的生产能力、强度或者定员进行生产的；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（五）对被查封或者扣押的设施、设备、器材、危险物品和作业场所，擅自启封或者使用的；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（六）故意提供虚假情况或者隐瞒存在的事故隐患以及其他安全问题的；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（七）拒不执行安全监管监察部门依法下达的安全监管监察指令的。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146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危险物品的生产、经营、储存单位以及矿山、金属冶炼单位，未配备必要的应急救援器材、设备和物资，并进行经常性维护、保养，保证正常运转的。</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《安全生产违法行为行政处罚办法》（2014年予以修改）</w:t>
            </w:r>
            <w:r>
              <w:rPr>
                <w:rFonts w:hint="eastAsia" w:ascii="宋体" w:hAnsi="宋体" w:eastAsia="宋体" w:cs="宋体"/>
                <w:i w:val="0"/>
                <w:color w:val="auto"/>
                <w:kern w:val="0"/>
                <w:sz w:val="18"/>
                <w:szCs w:val="18"/>
                <w:u w:val="none"/>
                <w:lang w:val="en-US" w:eastAsia="zh-CN" w:bidi="ar"/>
              </w:rPr>
              <w:t>第四十六条:危险物品的生产、经营、储存单位以及矿山、金属冶炼单位有下列行为之一的，责令改正，并可以处1万元以上3万元以下的罚款：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（一）未建立应急救援组织或者生产经营规模较小、未指定兼职应急救援人员的；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（二）未配备必要的应急救援器材、设备和物资，并进行经常性维护、保养，保证正常运转的。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147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对未经批准或者未采取安全措施，在煤矿采区范围内进行危及煤矿安全作业的处罚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《中华人民共和国煤炭法》（2016年予以修改）</w:t>
            </w:r>
            <w:r>
              <w:rPr>
                <w:rFonts w:hint="eastAsia" w:ascii="宋体" w:hAnsi="宋体" w:eastAsia="宋体" w:cs="宋体"/>
                <w:i w:val="0"/>
                <w:color w:val="auto"/>
                <w:kern w:val="0"/>
                <w:sz w:val="18"/>
                <w:szCs w:val="18"/>
                <w:u w:val="none"/>
                <w:lang w:val="en-US" w:eastAsia="zh-CN" w:bidi="ar"/>
              </w:rPr>
              <w:t>第七十三条：违反本法第六十条的规定，未经煤矿企业同意，在煤矿企业依法取得土地使用权的有效期间内在该土地上修建建筑物、构筑物的，由当地人民政府动员拆除；拒不拆除的，责令拆除。</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148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对煤矿无证照或者证照不全从事生产的处罚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《中华人民共和国煤炭法》（2016年予以修改）</w:t>
            </w:r>
            <w:r>
              <w:rPr>
                <w:rFonts w:hint="eastAsia" w:ascii="宋体" w:hAnsi="宋体" w:eastAsia="宋体" w:cs="宋体"/>
                <w:i w:val="0"/>
                <w:color w:val="auto"/>
                <w:kern w:val="0"/>
                <w:sz w:val="18"/>
                <w:szCs w:val="18"/>
                <w:u w:val="none"/>
                <w:lang w:val="en-US" w:eastAsia="zh-CN" w:bidi="ar"/>
              </w:rPr>
              <w:t>第六十五条:煤炭管理部门和有关部门的监督检查人员进行监督检查时，有权向煤矿企业、煤炭经营企业或者用户了解有关执行煤炭法律、法规的情况，查阅有关资料，并有权进入现场进行检查。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煤矿企业、煤炭经营企业和用户对依法执行监督检查任务的煤炭管理部门和有关部门的监督检查人员应当提供方便。</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w:t>
            </w:r>
            <w:r>
              <w:rPr>
                <w:rFonts w:hint="eastAsia" w:ascii="宋体" w:hAnsi="宋体" w:cs="宋体"/>
                <w:i w:val="0"/>
                <w:color w:val="auto"/>
                <w:kern w:val="0"/>
                <w:sz w:val="18"/>
                <w:szCs w:val="18"/>
                <w:u w:val="none"/>
                <w:lang w:val="en-US" w:eastAsia="zh-CN" w:bidi="ar"/>
              </w:rPr>
              <w:t>《国务院关于预防煤矿生产安全事故的特别规定》（2013年予以修改）</w:t>
            </w:r>
            <w:r>
              <w:rPr>
                <w:rFonts w:hint="eastAsia" w:ascii="宋体" w:hAnsi="宋体" w:eastAsia="宋体" w:cs="宋体"/>
                <w:i w:val="0"/>
                <w:color w:val="auto"/>
                <w:kern w:val="0"/>
                <w:sz w:val="18"/>
                <w:szCs w:val="18"/>
                <w:u w:val="none"/>
                <w:lang w:val="en-US" w:eastAsia="zh-CN" w:bidi="ar"/>
              </w:rPr>
              <w:t>(国务院令446号)第五条第二款：负责颁发前款规定证照的部门，一经发现煤矿无证照或者证照不全从事生产的，应当责令该煤矿立即停止生产，没收违法所得和开采出的煤炭以及采掘设备，并处违法所得1倍以上5倍以下的罚款；构成犯罪的，依法追究刑事责任；同时于2日内提请当地县级以上地方人民政府予以关闭，并可以向上一级地方人民政府报告。</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w:t>
            </w:r>
            <w:r>
              <w:rPr>
                <w:rFonts w:hint="eastAsia" w:ascii="宋体" w:hAnsi="宋体" w:cs="宋体"/>
                <w:i w:val="0"/>
                <w:color w:val="auto"/>
                <w:kern w:val="0"/>
                <w:sz w:val="18"/>
                <w:szCs w:val="18"/>
                <w:u w:val="none"/>
                <w:lang w:val="en-US" w:eastAsia="zh-CN" w:bidi="ar"/>
              </w:rPr>
              <w:t>《安全生产许可证条例》（2014年予以修改）</w:t>
            </w:r>
            <w:r>
              <w:rPr>
                <w:rFonts w:hint="eastAsia" w:ascii="宋体" w:hAnsi="宋体" w:eastAsia="宋体" w:cs="宋体"/>
                <w:i w:val="0"/>
                <w:color w:val="auto"/>
                <w:kern w:val="0"/>
                <w:sz w:val="18"/>
                <w:szCs w:val="18"/>
                <w:u w:val="none"/>
                <w:lang w:val="en-US" w:eastAsia="zh-CN" w:bidi="ar"/>
              </w:rPr>
              <w:t>第五条第二款省、自治区、直辖市人民政府民用爆炸物品行业主管部门负责民用爆炸物品生产企业安全生产许可证的颁发和管理，并接受国务院民用爆炸物品行业主管部门的指导和监督。</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149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煤矿企业未建立健全并落实安全生产隐患排查、治理和报告制度的处罚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《国务院关于预防煤矿生产安全事故的特别规定》（2013年予以修改）</w:t>
            </w:r>
            <w:r>
              <w:rPr>
                <w:rFonts w:hint="eastAsia" w:ascii="宋体" w:hAnsi="宋体" w:eastAsia="宋体" w:cs="宋体"/>
                <w:i w:val="0"/>
                <w:color w:val="auto"/>
                <w:kern w:val="0"/>
                <w:sz w:val="18"/>
                <w:szCs w:val="18"/>
                <w:u w:val="none"/>
                <w:lang w:val="en-US" w:eastAsia="zh-CN" w:bidi="ar"/>
              </w:rPr>
              <w:t>第九条第二款:煤矿企业未依照前款规定排查和报告的，由县级以上地方人民政府负责煤矿安全生产监督管理的部门或者煤矿安全监察机构责令限期改正；逾期未改正的，责令停产整顿，并对煤矿企业负责人处3万元以上15万元以下的罚款。《安全生产事故隐患排查治理暂行规定》第二十六条第一项：未建立安全生产事故隐患排查治理等各项制度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150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对煤矿存在重大安全隐患，仍然进行生产的处罚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《国务院关于预防煤矿生产安全事故的特别规定》（2013年予以修改）</w:t>
            </w:r>
            <w:r>
              <w:rPr>
                <w:rFonts w:hint="eastAsia" w:ascii="宋体" w:hAnsi="宋体" w:eastAsia="宋体" w:cs="宋体"/>
                <w:i w:val="0"/>
                <w:color w:val="auto"/>
                <w:kern w:val="0"/>
                <w:sz w:val="18"/>
                <w:szCs w:val="18"/>
                <w:u w:val="none"/>
                <w:lang w:val="en-US" w:eastAsia="zh-CN" w:bidi="ar"/>
              </w:rPr>
              <w:t>第十条：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　</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151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对被责令停产整顿的煤矿擅自从事生产的处罚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《国务院关于预防煤矿生产安全事故的特别规定》（2013年予以修改）</w:t>
            </w:r>
            <w:r>
              <w:rPr>
                <w:rFonts w:hint="eastAsia" w:ascii="宋体" w:hAnsi="宋体" w:eastAsia="宋体" w:cs="宋体"/>
                <w:i w:val="0"/>
                <w:color w:val="auto"/>
                <w:kern w:val="0"/>
                <w:sz w:val="18"/>
                <w:szCs w:val="18"/>
                <w:u w:val="none"/>
                <w:lang w:val="en-US" w:eastAsia="zh-CN" w:bidi="ar"/>
              </w:rPr>
              <w:t>第十一条第三款：被责令停产整顿的煤矿擅自从事生产的，县级以上地方人民政府负责煤矿安全生产监督管理的部门、煤矿安全监察机构应当提请有关地方人民政府予以关闭，没收违法所得，并处违法所得1倍以上5倍以下的罚款；构成犯罪的，依法追究刑事责任。</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152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对煤矿企业未依照国家有关规定对井下作业人员进行安全生产教育和培训或者特种作业人员无证上岗的处罚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cs="宋体"/>
                <w:i w:val="0"/>
                <w:color w:val="auto"/>
                <w:kern w:val="0"/>
                <w:sz w:val="18"/>
                <w:szCs w:val="18"/>
                <w:u w:val="none"/>
                <w:lang w:val="en-US" w:eastAsia="zh-CN" w:bidi="ar"/>
              </w:rPr>
              <w:t>《国务院关于预防煤矿生产安全事故的特别规定》（2013年予以修改）</w:t>
            </w:r>
            <w:r>
              <w:rPr>
                <w:rFonts w:hint="eastAsia" w:ascii="宋体" w:hAnsi="宋体" w:eastAsia="宋体" w:cs="宋体"/>
                <w:i w:val="0"/>
                <w:color w:val="auto"/>
                <w:kern w:val="0"/>
                <w:sz w:val="18"/>
                <w:szCs w:val="18"/>
                <w:u w:val="none"/>
                <w:lang w:val="en-US" w:eastAsia="zh-CN" w:bidi="ar"/>
              </w:rPr>
              <w:t>第十六条第二款：县级以上地方人民政府负责煤矿安全生产监督管理的部门应当对煤矿井下作业人员的安全生产教育和培训情况进行监督检查；煤矿安全监察机构应当对煤矿特种作业人员持证上岗情况进行监督检查。发现煤矿企业未依照国家有关规定对井下作业人员进行安全生产教育和培训或者特种作业人员无证上岗的，应当责令限期改正，处10万元以上50万元以下的罚款；逾期未改正的，责令停产整顿。第十七条：县级以上地方人民政府负责煤矿安全生产监督管理的部门、煤矿安全监察机构在监督检查中，1个月内3次或者3次以上发现煤矿企业未依照国家有关规定对井下作业人员进行安全生产教育和培训或者特种作业人员无证上岗的，应当提请有关地方人民政府对该煤矿予以关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2.《煤矿安全培训规定》总局92号令第四十七条第二款：未按照规定对从业人员进行安全生产培训的；第四款：特种作业人员未经专门的安全培训并取得相应资格，上岗作业的。</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153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对未免费为每位职工发放煤矿职工安全手册的违法行为处罚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《国务院关于预防煤矿生产安全事故的特别规定》（2013年予以修改）</w:t>
            </w:r>
            <w:r>
              <w:rPr>
                <w:rFonts w:hint="eastAsia" w:ascii="宋体" w:hAnsi="宋体" w:eastAsia="宋体" w:cs="宋体"/>
                <w:i w:val="0"/>
                <w:color w:val="auto"/>
                <w:kern w:val="0"/>
                <w:sz w:val="18"/>
                <w:szCs w:val="18"/>
                <w:u w:val="none"/>
                <w:lang w:val="en-US" w:eastAsia="zh-CN" w:bidi="ar"/>
              </w:rPr>
              <w:t>第二十二条第三款：煤矿企业没有为每位职工发放符合要求的职工安全手册的，由县级以上地方人民政府负责煤矿安全生产监督管理的部门或者煤矿安全监察机构责令限期改正；逾期未改正的，处5万元以下的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154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对未进行矿井生产能力和通风能力核定的处罚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《河北省实施&lt;国务院关于预防煤矿生产安全事故的特别规定&gt;办法》第三（14）条 煤矿企业必须按有关规定进行矿井生产能力和通风能力核定，根据核定的生产能力制定生产计划，并将生产计划落实到季度、月份。</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煤矿企业未进行矿井生产能力或者通风能力核定从事生产的，由煤矿安全生产监督管理部门责令限期改正，并处三万元以下罚款。</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155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煤矿井下作业人员未进行安全培训的处罚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《煤矿安全培训规定》总局92号令第四十条第一款：考核部门应当建立煤矿企业安全培训随机抽查制度，制定现场抽考办法，加强对煤矿安全培训的监督检查。</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156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煤矿相关人员未按照规定重新参加安全培训的处罚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《煤矿安全培训规定》总局92号令第四十二条 ：省级煤矿安全培训主管部门发现下列情形之一的，应当撤销特种作业操作证：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（一）特种作业人员对发生生产安全事故负有直接责任的；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（二）特种作业操作证记载信息虚假的。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特种作业人员违反上述规定被撤销特种作业操作证的，三年内不得再次申请特种作业操作证。</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4"/>
          <w:wAfter w:w="1011" w:type="dxa"/>
          <w:trHeight w:val="6882" w:hRule="atLeast"/>
        </w:trPr>
        <w:tc>
          <w:tcPr>
            <w:tcW w:w="73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numPr>
                <w:ilvl w:val="0"/>
                <w:numId w:val="0"/>
              </w:numPr>
              <w:suppressLineNumbers w:val="0"/>
              <w:ind w:leftChars="0"/>
              <w:jc w:val="both"/>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157</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行政处罚</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煤矿企业未建立安全培训管理制度和档案、未配备专职或兼职安全培训管理人员的处罚</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煤矿安全培训规定》总局92号令第三十八条：省级煤矿安全培训主管部门应当将煤矿企业主要负责人、安全生产管理人员考核合格证明、特种作业人员特种作业操作证的发放、注销等情况在本部门网站上公布，接受社会监督。</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1.立案阶段责任: 对依据监督检查职权或者通过举报、投诉、其他部门移送、上级部门交办等途径发现的违法行为线索，组织核查，并决定是否立案。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2.调查阶段责任: 调查取证时，案件承办人员不得少于两人，向当事人或者有关人员出示行政执法证件，并记录在案。现场检查情况如实记入现场检查笔录，由当事人签署意见，并签名或者盖章。允许当事人陈述申辩，并将当事人的陈述申辩理由记录在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3.审查阶段责任: 案件审查委员会办公室和案审会对案件的违法事实、收集的证据、办案的程序、法律适用、处罚种类和幅度、当事人的陈述申辩理由等进行审查，提出处理意见（主要证据不足时，退回案件承办机构补充调查）。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4.告知阶段责任: 在送达行政处罚告知书的同时，告知当事人享有陈述申辩和要求听证等权力。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5.决定阶段责任: 根据案件审理情况和告知后当事人的陈述申辩理由决定是否予以行政处罚。依法需要给予行政处罚的，制作行政处罚决定书，载明违法事实和证据、处罚依据和内容、申请行政复议和提起行政诉讼的途径和期限等内容。行政处罚案件自立案之日起应当在3个月内作出处理决定，案情复杂不能按期作出处理决定的，按规定程序办理延长时间手续。</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6.送达阶段责任: 行政处罚决定书应在7日内送达当事人。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7.执行阶段责任: 督促当事人履行生效的行政处罚决定，对逾期不履行行政处罚决定的，依照《行政强制法》的规定申请行政强制执行。</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8.其他: 法律法规规章文件规定应履行的其他责任。</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因不履行或不正确履行行政职责，有下列情形的，行政机关及相关工作人员应承担相应责任：</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1.没有法律和事实依据实施行政处罚的；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2.行政处罚显失公正的；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3.执法人员玩忽职守，对应当予以制止和处罚的违法行为不予制止、处罚；</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4.不具备行政执法资格实施行政处罚的；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5.在制止以及查处违法案件中受阻，依照有关规定应当向本级人民政府或者上级应急管理部门报告而未报告的；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6.应当依法移送追究刑事责任，而未依法移送有权机关的；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7.擅自改变行政处罚种类、幅度的；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8.违反法定的行政处罚程序的；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9.符合听证条件、行政管理相对人要求听证，应予组织听证而不组织听证的；</w:t>
            </w:r>
          </w:p>
          <w:p>
            <w:pPr>
              <w:tabs>
                <w:tab w:val="left" w:pos="7937"/>
              </w:tabs>
              <w:spacing w:line="240" w:lineRule="exact"/>
              <w:rPr>
                <w:rFonts w:ascii="宋体" w:hAnsi="宋体" w:eastAsia="宋体"/>
                <w:color w:val="auto"/>
                <w:sz w:val="18"/>
                <w:szCs w:val="18"/>
              </w:rPr>
            </w:pPr>
            <w:r>
              <w:rPr>
                <w:rFonts w:hint="eastAsia" w:ascii="宋体" w:hAnsi="宋体" w:eastAsia="宋体"/>
                <w:color w:val="auto"/>
                <w:sz w:val="18"/>
                <w:szCs w:val="18"/>
              </w:rPr>
              <w:t>10.在行政处罚过程中发生腐败行为的；</w:t>
            </w:r>
          </w:p>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olor w:val="auto"/>
                <w:sz w:val="18"/>
                <w:szCs w:val="18"/>
              </w:rPr>
              <w:t>11.其他违反法律法规规章文件规定的行为。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olor w:val="auto"/>
                <w:sz w:val="18"/>
                <w:szCs w:val="18"/>
              </w:rPr>
            </w:pPr>
          </w:p>
        </w:tc>
      </w:tr>
      <w:tr>
        <w:tblPrEx>
          <w:tblCellMar>
            <w:top w:w="0" w:type="dxa"/>
            <w:left w:w="0" w:type="dxa"/>
            <w:bottom w:w="0" w:type="dxa"/>
            <w:right w:w="0" w:type="dxa"/>
          </w:tblCellMar>
        </w:tblPrEx>
        <w:trPr>
          <w:gridAfter w:val="3"/>
          <w:wAfter w:w="990" w:type="dxa"/>
          <w:trHeight w:val="720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158</w:t>
            </w:r>
          </w:p>
        </w:tc>
        <w:tc>
          <w:tcPr>
            <w:tcW w:w="842"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18"/>
                <w:szCs w:val="18"/>
                <w:u w:val="none"/>
                <w:lang w:val="en-US" w:eastAsia="zh-CN" w:bidi="ar"/>
              </w:rPr>
              <w:t>行政强制</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不符合保障安全生产的国家标准或者行业标准的设施、设备、器材以及违法生产、储存、使用、经营、运输的危险物品予以查封或者扣押，对违法生产、储存、使用、经营危险物品的作业场所予以查封，责令从危险区域内撤出作业人员、责令暂时停产停业或者停止使用相关设施、设备</w:t>
            </w:r>
          </w:p>
        </w:tc>
        <w:tc>
          <w:tcPr>
            <w:tcW w:w="77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09" w:type="dxa"/>
            <w:gridSpan w:val="4"/>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1.《中华人民共和国安全生产法》</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六十二条第四项：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2.《安全生产违法行为行政处罚办法》</w:t>
            </w:r>
            <w:r>
              <w:rPr>
                <w:rFonts w:hint="eastAsia" w:ascii="宋体" w:hAnsi="宋体" w:cs="宋体"/>
                <w:i w:val="0"/>
                <w:color w:val="auto"/>
                <w:kern w:val="0"/>
                <w:sz w:val="18"/>
                <w:szCs w:val="18"/>
                <w:u w:val="none"/>
                <w:lang w:val="en-US" w:eastAsia="zh-CN" w:bidi="ar"/>
              </w:rPr>
              <w:t>(2015予以修正）</w:t>
            </w:r>
            <w:r>
              <w:rPr>
                <w:rFonts w:hint="eastAsia" w:ascii="宋体" w:hAnsi="宋体" w:eastAsia="宋体" w:cs="宋体"/>
                <w:i w:val="0"/>
                <w:color w:val="auto"/>
                <w:kern w:val="0"/>
                <w:sz w:val="18"/>
                <w:szCs w:val="18"/>
                <w:u w:val="none"/>
                <w:lang w:val="en-US" w:eastAsia="zh-CN" w:bidi="ar"/>
              </w:rPr>
              <w:t>总局令 第15号第十五条：对有根据认为不符合安全生产的国家标准或者行业标准的在用设施、设备、器材，违法生产、储存、使用、经营、运输的危险物品，以及违法生产、储存、使用、经营危险物品的作业场所，安全监管监察部门应当依照《行政强制法》的规定予以查封或者扣押。查封或者扣押的期限不得超过30日，情况复杂的，经安全监管监察部门负责人批准，最多可以延长30日，并在查封或者扣押期限内作出处理决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（一）对违法事实清楚、依法应当没收的非法财物予以没收；</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（二）法律、行政法规规定应当销毁的，依法销毁；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（三）法律、行政法规规定应当解除查封、扣押的，作出解除查封、扣押的决定。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实施查封、扣押，应当制作并当场交付查封、扣押决定书和清单。</w:t>
            </w:r>
          </w:p>
        </w:tc>
        <w:tc>
          <w:tcPr>
            <w:tcW w:w="3841" w:type="dxa"/>
            <w:gridSpan w:val="3"/>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决定责任：实施安全生产行政强制，应当向安全生产监督管理部门负责人报告并经批准；情况紧急，需要当场实施安全生产行政强制的，执法人员应当在24小时内向安全生产监督管理部门负责人报告，并补办批准手续。行政机关负责人认为不应当采取行政强制措施的，应当立即解除。</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执行责任：应当出示执法身份证件，通知当事人到场，当场告知当事人采取行政强制措施的理由、依据以及当事人依法享有的权利、救济途径，听取当事人的陈述和申辩，制作现场笔录并由当事人和行政执法人员签名或者盖章，当事人拒绝的，在笔录中予以注明，当事人不到场的，邀请见证人到场，由见证人和行政执法人员在现场笔录上签名或者盖章。涉及查封扣押的，应当制作并当场交付查封、扣押决定书和清单，由当事人和行政机关分别保存。对查封、扣押的场所、设施或者财物，应当妥善保管，不得使用或者损毁；造成损失的，应当承担赔偿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解除责任：行政机关采取查封、扣押措施后，应当及时查清事实，在法定期限内作出处理决定。行政机关应当及时作出解除查封、扣押决定；对应当解除查封、扣押的，作出解除查封、扣押的决定，立即退还财物。</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4.其他法律法规规章文件规定应履行的责任（相关处室）。</w:t>
            </w:r>
          </w:p>
        </w:tc>
        <w:tc>
          <w:tcPr>
            <w:tcW w:w="4115" w:type="dxa"/>
            <w:gridSpan w:val="5"/>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因不履行或不正确履行职责，有下列情形之一的，应承担相应的责任，构成犯罪的，依法追究刑事责任：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1.没有法律、法规依据实施查封扣押措施的；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2.改变查封扣押措施对象、条件、方式的；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3.违反法定程序实施查封扣押措施的；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4.违反规定，在夜间或者法定节假日实施行政强制执行的；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5.扩大查封、扣押范围的；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6.使用或者损毁查封、扣押场所、设施或者财物的；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7.在查封、扣押法定期间不作出处理决定或者未依法及时解除查封、扣押的；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8.将查封、扣押的财物截留、私分或者变相私分的，执法人员利用职务上的便利，将查封、扣押的场所、设施或者财物据为己有的；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9.利用行政强制权为单位或者个人谋取利益的；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10.因不当实施行政强制，给行政相对人造成损失的；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11.其他违反法律法规规章文件规定的行为。</w:t>
            </w:r>
          </w:p>
        </w:tc>
        <w:tc>
          <w:tcPr>
            <w:tcW w:w="1080" w:type="dxa"/>
            <w:gridSpan w:val="5"/>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3"/>
          <w:wAfter w:w="990" w:type="dxa"/>
          <w:trHeight w:val="7875"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159</w:t>
            </w:r>
          </w:p>
        </w:tc>
        <w:tc>
          <w:tcPr>
            <w:tcW w:w="842"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行政强制</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通知有关单位停止供电、停止供应民用爆炸物品等措施，强制生产经营单位履行决定</w:t>
            </w:r>
          </w:p>
        </w:tc>
        <w:tc>
          <w:tcPr>
            <w:tcW w:w="77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09" w:type="dxa"/>
            <w:gridSpan w:val="4"/>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1.《中华人民共和国安全生产法》</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六十七条：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2.《河北省安全生产条例》</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第五十九条：有安全生产监督管理职责的部门依法对存在重大事故隐患的生产经营单位作出停产停业、停止施工、停止使用相关设施或者设备的决定，生产经营单位应当依法执行，及时消除事故隐患。</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拒不执行，有发生生产安全事故的现实危险的，在保证安全的前提下，经负有安全生产监督管理职责的部门主要负责人批准，可以采取书面通知有关单位对生产经营单位有关的场所、设备、设施、独立单元、工地停止供电、停止供应民用爆炸物品等措施，强制生产经营单位履行决定。除有危及生产安全的紧急情形外，停止供电措施提前二十四小时通知生产经营单位。</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生产经营单位依法履行行政决定、采取相应措施消除事故隐患的，负有安全生产监督管理职责的部门应当及时解除前款规定的措施。</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3.《安全生产违法行为行政处罚办法》</w:t>
            </w:r>
            <w:r>
              <w:rPr>
                <w:rFonts w:hint="eastAsia" w:ascii="宋体" w:hAnsi="宋体" w:cs="宋体"/>
                <w:i w:val="0"/>
                <w:color w:val="auto"/>
                <w:kern w:val="0"/>
                <w:sz w:val="18"/>
                <w:szCs w:val="18"/>
                <w:u w:val="none"/>
                <w:lang w:val="en-US" w:eastAsia="zh-CN" w:bidi="ar"/>
              </w:rPr>
              <w:t>(2015予以修正）</w:t>
            </w:r>
            <w:r>
              <w:rPr>
                <w:rFonts w:hint="eastAsia" w:ascii="宋体" w:hAnsi="宋体" w:eastAsia="宋体" w:cs="宋体"/>
                <w:i w:val="0"/>
                <w:color w:val="auto"/>
                <w:kern w:val="0"/>
                <w:sz w:val="18"/>
                <w:szCs w:val="18"/>
                <w:u w:val="none"/>
                <w:lang w:val="en-US" w:eastAsia="zh-CN" w:bidi="ar"/>
              </w:rPr>
              <w:t>总局令 第15号第十六条：安全监管监察部门依法对存在重大事故隐患的生产经营单位作出停产停业、停止施工、停止使用相关设施、设备的决定，生产经营单位应当依法执行，及时消除事故隐患。生产经营单位拒不执行，有发生生产安全事故的现实危险的，在保证安全的前提下，经本部门主要负责人批准，安全监管监察部门可以采取通知有关单位停止供电、停止供应民用爆炸物品等措施，强制生产经营单位履行决定。通知应当采用书面形式，有关单位应当予以配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安全监管监察部门依照前款规定采取停止供电措施，除有危及生产安全的紧急情形外，应当提前24小时通知生产经营单位。生产经营单位依法履行行政决定、采取相应措施消除事故隐患的，安全监管监察部门应当及时解除前款规定的措施。</w:t>
            </w:r>
          </w:p>
        </w:tc>
        <w:tc>
          <w:tcPr>
            <w:tcW w:w="3841" w:type="dxa"/>
            <w:gridSpan w:val="3"/>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1.决定责任：在保证安全的前提下，经本部门主要负责人批准，可以采取通知有关单位停止供电、停止供应民用爆炸物品等措施，强制生产经营单位履行决定。通知应当采用书面形式。</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告知责任：依法通知有关单位采取停止供电、停止供应民用爆炸物品等措施决定书的内容应当包括：生产经营单位名称、地址及法定代表人姓名；采取停止供电、停止供应民用爆炸物品等措施的理由、依据和期限；停止供电的区域范围；安全生产监督管理部门的名称、印章和日期。对生产经营单位的通知除包含前款规定的内容外，还应当载明申请行政复议或者提起行政诉讼的途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3.解除责任：生产经营单位依法履行行政决定、采取相应措施消除事故隐患的，经复核通过，应当及时作出解除停止供电、停止供应民用爆炸物品等措施并书面通知有关单位。</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4.其他法律法规规章文件规定应履行的责任（相关处室）。</w:t>
            </w:r>
          </w:p>
        </w:tc>
        <w:tc>
          <w:tcPr>
            <w:tcW w:w="4115" w:type="dxa"/>
            <w:gridSpan w:val="5"/>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因不履行或不正确履行职责，有下列情形之一的，应承担相应的责任，构成犯罪的，依法追究刑事责任：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1.没有法律、法规依据实施查封扣押措施的（机关纪委）；</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2.改变查封扣押措施对象、条件、方式的（机关纪委）；</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3.违反法定程序实施查封扣押措施的（机关纪委）；</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4.违反规定，在夜间或者法定节假日实施行政强制执行的（机关纪委）；</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5.扩大查封、扣押范围的（机关纪委）；</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6.使用或者损毁查封、扣押场所、设施或者财物的（机关纪委）；</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7.在查封、扣押法定期间不作出处理决定或者未依法及时解除查封、扣押的（机关纪委）；</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8.将查封、扣押的财物截留、私分或者变相私分的，执法人员利用职务上的便利，将查封、扣押的场所、设施或者财物据为己有的（机关纪委）；</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9.利用行政强制权为单位或者个人谋取利益的（机关纪委）；</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10.因不当实施行政强制，给行政相对人造成损失的；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11.其他违反法律法规规章文件规定的行为（机关纪委）。</w:t>
            </w:r>
          </w:p>
        </w:tc>
        <w:tc>
          <w:tcPr>
            <w:tcW w:w="1080" w:type="dxa"/>
            <w:gridSpan w:val="5"/>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3"/>
          <w:wAfter w:w="990" w:type="dxa"/>
          <w:trHeight w:val="7875"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default"/>
                <w:color w:val="auto"/>
                <w:lang w:val="en-US" w:eastAsia="zh-CN"/>
              </w:rPr>
            </w:pPr>
            <w:r>
              <w:rPr>
                <w:rFonts w:hint="eastAsia"/>
                <w:color w:val="auto"/>
                <w:lang w:val="en-US" w:eastAsia="zh-CN"/>
              </w:rPr>
              <w:t>160</w:t>
            </w: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jc w:val="center"/>
              <w:rPr>
                <w:rFonts w:hint="eastAsia" w:ascii="宋体" w:hAnsi="宋体" w:cs="宋体"/>
                <w:i w:val="0"/>
                <w:color w:val="auto"/>
                <w:sz w:val="18"/>
                <w:szCs w:val="18"/>
                <w:u w:val="none"/>
                <w:lang w:val="en-US" w:eastAsia="zh-CN"/>
              </w:rPr>
            </w:pPr>
          </w:p>
        </w:tc>
        <w:tc>
          <w:tcPr>
            <w:tcW w:w="842"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2"/>
                <w:szCs w:val="22"/>
                <w:u w:val="none"/>
                <w:lang w:val="en-US" w:eastAsia="zh-CN" w:bidi="ar"/>
              </w:rPr>
            </w:pPr>
            <w:r>
              <w:rPr>
                <w:rFonts w:hint="eastAsia" w:ascii="宋体" w:hAnsi="宋体" w:eastAsia="宋体" w:cs="宋体"/>
                <w:i w:val="0"/>
                <w:color w:val="auto"/>
                <w:kern w:val="0"/>
                <w:sz w:val="18"/>
                <w:szCs w:val="18"/>
                <w:u w:val="none"/>
                <w:lang w:val="en-US" w:eastAsia="zh-CN" w:bidi="ar"/>
              </w:rPr>
              <w:t>行政给付</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r>
              <w:rPr>
                <w:rFonts w:hint="eastAsia" w:ascii="仿宋_GB2312" w:hAnsi="宋体" w:eastAsia="仿宋_GB2312" w:cs="仿宋_GB2312"/>
                <w:i w:val="0"/>
                <w:color w:val="auto"/>
                <w:kern w:val="0"/>
                <w:sz w:val="18"/>
                <w:szCs w:val="18"/>
                <w:u w:val="none"/>
                <w:lang w:val="en-US" w:eastAsia="zh-CN" w:bidi="ar"/>
              </w:rPr>
              <w:t>自然灾害救助资金的管理和使用</w:t>
            </w:r>
          </w:p>
        </w:tc>
        <w:tc>
          <w:tcPr>
            <w:tcW w:w="77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default" w:ascii="方正黑体_GBK" w:hAnsi="方正黑体_GBK" w:eastAsia="方正黑体_GBK" w:cs="方正黑体_GBK"/>
                <w:i w:val="0"/>
                <w:color w:val="auto"/>
                <w:kern w:val="0"/>
                <w:sz w:val="15"/>
                <w:szCs w:val="15"/>
                <w:u w:val="none"/>
                <w:lang w:val="en-US" w:eastAsia="zh-CN" w:bidi="ar"/>
              </w:rPr>
              <w:t>应急管理局</w:t>
            </w:r>
          </w:p>
        </w:tc>
        <w:tc>
          <w:tcPr>
            <w:tcW w:w="4509" w:type="dxa"/>
            <w:gridSpan w:val="4"/>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r>
              <w:rPr>
                <w:rFonts w:hint="eastAsia" w:ascii="仿宋_GB2312" w:hAnsi="宋体" w:eastAsia="仿宋_GB2312" w:cs="仿宋_GB2312"/>
                <w:i w:val="0"/>
                <w:color w:val="auto"/>
                <w:kern w:val="0"/>
                <w:sz w:val="18"/>
                <w:szCs w:val="18"/>
                <w:u w:val="none"/>
                <w:lang w:val="en-US" w:eastAsia="zh-CN" w:bidi="ar"/>
              </w:rPr>
              <w:t>《自然灾害救助条例》国务院577号文  第二十二条　县级以上人民政府财政部门、应急管理部门负责自然灾害救助资金的分配、管理并监督使用情况。</w:t>
            </w:r>
            <w:r>
              <w:rPr>
                <w:rFonts w:hint="eastAsia" w:ascii="仿宋_GB2312" w:hAnsi="宋体" w:eastAsia="仿宋_GB2312" w:cs="仿宋_GB2312"/>
                <w:i w:val="0"/>
                <w:color w:val="auto"/>
                <w:kern w:val="0"/>
                <w:sz w:val="18"/>
                <w:szCs w:val="18"/>
                <w:u w:val="none"/>
                <w:lang w:val="en-US" w:eastAsia="zh-CN" w:bidi="ar"/>
              </w:rPr>
              <w:br w:type="textWrapping"/>
            </w:r>
            <w:r>
              <w:rPr>
                <w:rFonts w:hint="eastAsia" w:ascii="仿宋_GB2312" w:hAnsi="宋体" w:eastAsia="仿宋_GB2312" w:cs="仿宋_GB2312"/>
                <w:i w:val="0"/>
                <w:color w:val="auto"/>
                <w:kern w:val="0"/>
                <w:sz w:val="18"/>
                <w:szCs w:val="18"/>
                <w:u w:val="none"/>
                <w:lang w:val="en-US" w:eastAsia="zh-CN" w:bidi="ar"/>
              </w:rPr>
              <w:t>　　</w:t>
            </w:r>
          </w:p>
        </w:tc>
        <w:tc>
          <w:tcPr>
            <w:tcW w:w="3841" w:type="dxa"/>
            <w:gridSpan w:val="3"/>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r>
              <w:rPr>
                <w:rFonts w:hint="default" w:ascii="方正黑体_GBK" w:hAnsi="方正黑体_GBK" w:eastAsia="方正黑体_GBK" w:cs="方正黑体_GBK"/>
                <w:i w:val="0"/>
                <w:color w:val="auto"/>
                <w:kern w:val="0"/>
                <w:sz w:val="18"/>
                <w:szCs w:val="18"/>
                <w:u w:val="none"/>
                <w:lang w:val="en-US" w:eastAsia="zh-CN" w:bidi="ar"/>
              </w:rPr>
              <w:t xml:space="preserve">要规范救助款物管理，按照民主评议、登记造册、张榜公布、公开发放的工作规程，通过“户报、村评、乡审、县定”四个步骤确定救助对象。采取现金救助形式的，要遵守财务管理有关规定，有条件的地方应将自然灾害生活救助资金纳入“一卡(折)通”发放；采取实物救助形式的，要严格按照政府采购管理有关规定，及时采购救助物资并发放到受灾群众手中。 </w:t>
            </w:r>
          </w:p>
        </w:tc>
        <w:tc>
          <w:tcPr>
            <w:tcW w:w="4115" w:type="dxa"/>
            <w:gridSpan w:val="5"/>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r>
              <w:rPr>
                <w:rFonts w:hint="default" w:ascii="方正黑体_GBK" w:hAnsi="方正黑体_GBK" w:eastAsia="方正黑体_GBK" w:cs="方正黑体_GBK"/>
                <w:i w:val="0"/>
                <w:color w:val="auto"/>
                <w:kern w:val="0"/>
                <w:sz w:val="18"/>
                <w:szCs w:val="18"/>
                <w:u w:val="none"/>
                <w:lang w:val="en-US" w:eastAsia="zh-CN" w:bidi="ar"/>
              </w:rPr>
              <w:t>　行政机关工作人员违反《自然灾害救助条例》规定，有下列行为之一的，由任免机关或者监察机关依照法律法规给予处分；构成犯罪的，依法追究刑事责任：</w:t>
            </w:r>
            <w:r>
              <w:rPr>
                <w:rFonts w:hint="default" w:ascii="方正黑体_GBK" w:hAnsi="方正黑体_GBK" w:eastAsia="方正黑体_GBK" w:cs="方正黑体_GBK"/>
                <w:i w:val="0"/>
                <w:color w:val="auto"/>
                <w:kern w:val="0"/>
                <w:sz w:val="18"/>
                <w:szCs w:val="18"/>
                <w:u w:val="none"/>
                <w:lang w:val="en-US" w:eastAsia="zh-CN" w:bidi="ar"/>
              </w:rPr>
              <w:br w:type="textWrapping"/>
            </w:r>
            <w:r>
              <w:rPr>
                <w:rFonts w:hint="default" w:ascii="方正黑体_GBK" w:hAnsi="方正黑体_GBK" w:eastAsia="方正黑体_GBK" w:cs="方正黑体_GBK"/>
                <w:i w:val="0"/>
                <w:color w:val="auto"/>
                <w:kern w:val="0"/>
                <w:sz w:val="18"/>
                <w:szCs w:val="18"/>
                <w:u w:val="none"/>
                <w:lang w:val="en-US" w:eastAsia="zh-CN" w:bidi="ar"/>
              </w:rPr>
              <w:t>　　</w:t>
            </w:r>
            <w:r>
              <w:rPr>
                <w:rFonts w:hint="default" w:ascii="方正黑体_GBK" w:hAnsi="方正黑体_GBK" w:eastAsia="方正黑体_GBK" w:cs="方正黑体_GBK"/>
                <w:i w:val="0"/>
                <w:color w:val="auto"/>
                <w:kern w:val="0"/>
                <w:sz w:val="18"/>
                <w:szCs w:val="18"/>
                <w:u w:val="none"/>
                <w:lang w:val="en-US" w:eastAsia="zh-CN" w:bidi="ar"/>
              </w:rPr>
              <w:br w:type="textWrapping"/>
            </w:r>
            <w:r>
              <w:rPr>
                <w:rFonts w:hint="default" w:ascii="方正黑体_GBK" w:hAnsi="方正黑体_GBK" w:eastAsia="方正黑体_GBK" w:cs="方正黑体_GBK"/>
                <w:i w:val="0"/>
                <w:color w:val="auto"/>
                <w:kern w:val="0"/>
                <w:sz w:val="18"/>
                <w:szCs w:val="18"/>
                <w:u w:val="none"/>
                <w:lang w:val="en-US" w:eastAsia="zh-CN" w:bidi="ar"/>
              </w:rPr>
              <w:t>　　（一）未及时组织受灾人员转移安置，或者在提供基本生活救助、组织恢复重建过程中工作不力，造成后果的；</w:t>
            </w:r>
            <w:r>
              <w:rPr>
                <w:rFonts w:hint="default" w:ascii="方正黑体_GBK" w:hAnsi="方正黑体_GBK" w:eastAsia="方正黑体_GBK" w:cs="方正黑体_GBK"/>
                <w:i w:val="0"/>
                <w:color w:val="auto"/>
                <w:kern w:val="0"/>
                <w:sz w:val="18"/>
                <w:szCs w:val="18"/>
                <w:u w:val="none"/>
                <w:lang w:val="en-US" w:eastAsia="zh-CN" w:bidi="ar"/>
              </w:rPr>
              <w:br w:type="textWrapping"/>
            </w:r>
            <w:r>
              <w:rPr>
                <w:rFonts w:hint="default" w:ascii="方正黑体_GBK" w:hAnsi="方正黑体_GBK" w:eastAsia="方正黑体_GBK" w:cs="方正黑体_GBK"/>
                <w:i w:val="0"/>
                <w:color w:val="auto"/>
                <w:kern w:val="0"/>
                <w:sz w:val="18"/>
                <w:szCs w:val="18"/>
                <w:u w:val="none"/>
                <w:lang w:val="en-US" w:eastAsia="zh-CN" w:bidi="ar"/>
              </w:rPr>
              <w:t>　　（二）截留、挪用、私分自然灾害救助款物或者捐赠款物的；</w:t>
            </w:r>
            <w:r>
              <w:rPr>
                <w:rFonts w:hint="default" w:ascii="方正黑体_GBK" w:hAnsi="方正黑体_GBK" w:eastAsia="方正黑体_GBK" w:cs="方正黑体_GBK"/>
                <w:i w:val="0"/>
                <w:color w:val="auto"/>
                <w:kern w:val="0"/>
                <w:sz w:val="18"/>
                <w:szCs w:val="18"/>
                <w:u w:val="none"/>
                <w:lang w:val="en-US" w:eastAsia="zh-CN" w:bidi="ar"/>
              </w:rPr>
              <w:br w:type="textWrapping"/>
            </w:r>
            <w:r>
              <w:rPr>
                <w:rFonts w:hint="default" w:ascii="方正黑体_GBK" w:hAnsi="方正黑体_GBK" w:eastAsia="方正黑体_GBK" w:cs="方正黑体_GBK"/>
                <w:i w:val="0"/>
                <w:color w:val="auto"/>
                <w:kern w:val="0"/>
                <w:sz w:val="18"/>
                <w:szCs w:val="18"/>
                <w:u w:val="none"/>
                <w:lang w:val="en-US" w:eastAsia="zh-CN" w:bidi="ar"/>
              </w:rPr>
              <w:t>　　</w:t>
            </w:r>
            <w:r>
              <w:rPr>
                <w:rFonts w:hint="default" w:ascii="方正黑体_GBK" w:hAnsi="方正黑体_GBK" w:eastAsia="方正黑体_GBK" w:cs="方正黑体_GBK"/>
                <w:i w:val="0"/>
                <w:color w:val="auto"/>
                <w:kern w:val="0"/>
                <w:sz w:val="18"/>
                <w:szCs w:val="18"/>
                <w:u w:val="none"/>
                <w:lang w:val="en-US" w:eastAsia="zh-CN" w:bidi="ar"/>
              </w:rPr>
              <w:br w:type="textWrapping"/>
            </w:r>
            <w:r>
              <w:rPr>
                <w:rFonts w:hint="default" w:ascii="方正黑体_GBK" w:hAnsi="方正黑体_GBK" w:eastAsia="方正黑体_GBK" w:cs="方正黑体_GBK"/>
                <w:i w:val="0"/>
                <w:color w:val="auto"/>
                <w:kern w:val="0"/>
                <w:sz w:val="18"/>
                <w:szCs w:val="18"/>
                <w:u w:val="none"/>
                <w:lang w:val="en-US" w:eastAsia="zh-CN" w:bidi="ar"/>
              </w:rPr>
              <w:t>　　（三）有滥用职权、玩忽职守、徇私舞弊的其他行为的。</w:t>
            </w:r>
          </w:p>
        </w:tc>
        <w:tc>
          <w:tcPr>
            <w:tcW w:w="1080" w:type="dxa"/>
            <w:gridSpan w:val="5"/>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3"/>
          <w:wAfter w:w="990" w:type="dxa"/>
          <w:trHeight w:val="450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161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行政检查</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对化工（含石油化工）、医药、危险化学品和烟花爆竹行业生产经营单位开展安全生产监管检查</w:t>
            </w:r>
          </w:p>
        </w:tc>
        <w:tc>
          <w:tcPr>
            <w:tcW w:w="77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09"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1.《中华人民共和国安全生产法》</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第九条第二款：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安全生产监督管理部门和对有关行业、领域的安全生产工作实施监督管理的部门，统称负有安全生产监督管理职责的部门。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2.《河北省安全生产条例》</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第六条第四款：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负有安全生产监督管理职责的部门，依照有关法律、法规的规定，制定相关行业规范和地方标准，并在各自的职责范围内对有关的安全生产工作实施监督管理。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其他行业领域主管部门应当履行安全生产管理职责，将安全生产纳入行业领域管理内容，指导督促生产经营单位加强安全生产管理。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3.省委办公厅、省政府《河北省应急管理厅职能配置内设机构和人员编制规定》（冀办字【2018】81号）第六条第十项、第二十四项。</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1.告知责任：制定检查计划、方案，确定检查目标、对象、内容，公告或通知被检查单位（暗访不通知）。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2.检查责任：检查时，执法人员不得少于2人，并出示相关证件进行检查；检查不得影响被检查单位正常的生产经营活动。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3.处理责任：制作检查记录，对检查发现的问题提出整改和处理意见。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4.监管责任：按照检查计划、方案，对生产经营单位消除重大事故隐患情况进行监督检查。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5.其他法律法规规章文件规定应履行的责任。</w:t>
            </w:r>
          </w:p>
        </w:tc>
        <w:tc>
          <w:tcPr>
            <w:tcW w:w="4115"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因不履行或不正确履行职责，有下列情形之一的，应承担相应的责任：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1.在监督检查中发现重大事故隐患，不依法及时处理的；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2.在监督检查中滥用职权、玩忽职守、徇私舞弊行为的；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3.利用职务上的便利，索取或者收受他人财物、以权谋私的；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3"/>
          <w:wAfter w:w="990" w:type="dxa"/>
          <w:trHeight w:val="450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162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行政检查</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对非煤矿山（含地质勘探、尾矿库）、石油（炼化、成品油管道除外）行业安全生产监督检查</w:t>
            </w:r>
          </w:p>
        </w:tc>
        <w:tc>
          <w:tcPr>
            <w:tcW w:w="77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09"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1.《中华人民共和国安全生产法》</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第九条第二款：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安全生产监督管理部门和对有关行业、领域的安全生产工作实施监督管理的部门，统称负有安全生产监督管理职责的部门。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2.《河北省安全生产条例》</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第六条第四款：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负有安全生产监督管理职责的部门，依照有关法律、法规的规定，制定相关行业规范和地方标准，并在各自的职责范围内对有关的安全生产工作实施监督管理。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其他行业领域主管部门应当履行安全生产管理职责，将安全生产纳入行业领域管理内容，指导督促生产经营单位加强安全生产管理。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3.省委办公厅、省政府《河北省应急管理厅职能配置内设机构和人员编制规定》（冀办字【2018】81号）第六条第十一项、第二十三项。</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1.告知责任：制定检查计划、方案，确定检查目标、对象、内容，公告或通知被检查单位（暗访不通知）。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2.检查责任：检查时，执法人员不得少于2人，并出示相关证件进行检查；检查不得影响被检查单位正常的生产经营活动。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3.处理责任：制作检查记录，对检查发现的问题提出整改和处理意见。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4.监管责任：按照检查计划、方案，对生产经营单位消除重大事故隐患情况进行监督检查。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5.其他法律法规规章文件规定应履行的责任。</w:t>
            </w:r>
          </w:p>
        </w:tc>
        <w:tc>
          <w:tcPr>
            <w:tcW w:w="4115"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因不履行或不正确履行职责，有下列情形之一的，应承担相应的责任：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1.在监督检查中发现重大事故隐患，不依法及时处理的；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2.在监督检查中滥用职权、玩忽职守、徇私舞弊行为的；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3.利用职务上的便利，索取或者收受他人财物、以权谋私的；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3"/>
          <w:wAfter w:w="990" w:type="dxa"/>
          <w:trHeight w:val="450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rPr>
            </w:pPr>
            <w:r>
              <w:rPr>
                <w:rFonts w:hint="eastAsia" w:ascii="宋体" w:hAnsi="宋体" w:cs="宋体"/>
                <w:i w:val="0"/>
                <w:color w:val="auto"/>
                <w:kern w:val="0"/>
                <w:sz w:val="18"/>
                <w:szCs w:val="18"/>
                <w:u w:val="none"/>
                <w:lang w:val="en-US" w:eastAsia="zh-CN" w:bidi="ar"/>
              </w:rPr>
              <w:t>163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行政检查</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对冶金、有色、建材、机械、轻工、纺织、烟草、商贸等工商贸行业安全监督检查</w:t>
            </w:r>
          </w:p>
        </w:tc>
        <w:tc>
          <w:tcPr>
            <w:tcW w:w="77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09"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1.《中华人民共和国安全生产法》</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第九条第二款：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安全生产监督管理部门和对有关行业、领域的安全生产工作实施监督管理的部门，统称负有安全生产监督管理职责的部门。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2.《河北省安全生产条例》</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第六条第四款：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负有安全生产监督管理职责的部门，依照有关法律、法规的规定，制定相关行业规范和地方标准，并在各自的职责范围内对有关的安全生产工作实施监督管理。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其他行业领域主管部门应当履行安全生产管理职责，将安全生产纳入行业领域管理内容，指导督促生产经营单位加强安全生产管理。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3.省委办公厅、省政府《河北省应急管理厅职能配置内设机构和人员编制规定》（冀办字【2018】81号）第六条第十二项、第二十五项。</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1.告知责任：制定检查计划、方案，确定检查目标、对象、内容，公告或通知被检查单位（暗访不通知）。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2.检查责任：检查时，执法人员不得少于2人，并出示相关证件进行检查；检查不得影响被检查单位正常的生产经营活动。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3.处理责任：制作检查记录，对检查发现的问题提出整改和处理意见。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4.监管责任：按照检查计划、方案，对生产经营单位消除重大事故隐患情况进行监督检查。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5.其他法律法规规章文件规定应履行的责任。</w:t>
            </w:r>
          </w:p>
        </w:tc>
        <w:tc>
          <w:tcPr>
            <w:tcW w:w="4115"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因不履行或不正确履行职责，有下列情形之一的，应承担相应的责任：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1.在监督检查中发现重大事故隐患，不依法及时处理的；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2.在监督检查中滥用职权、玩忽职守、徇私舞弊行为的；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3.利用职务上的便利，索取或者收受他人财物、以权谋私的；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3"/>
          <w:wAfter w:w="990" w:type="dxa"/>
          <w:trHeight w:val="450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rPr>
            </w:pPr>
            <w:r>
              <w:rPr>
                <w:rFonts w:hint="eastAsia" w:ascii="宋体" w:hAnsi="宋体" w:cs="宋体"/>
                <w:i w:val="0"/>
                <w:color w:val="auto"/>
                <w:kern w:val="0"/>
                <w:sz w:val="18"/>
                <w:szCs w:val="18"/>
                <w:u w:val="none"/>
                <w:lang w:val="en-US" w:eastAsia="zh-CN" w:bidi="ar"/>
              </w:rPr>
              <w:t>164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行政检查</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对煤炭生产监督检查</w:t>
            </w:r>
          </w:p>
        </w:tc>
        <w:tc>
          <w:tcPr>
            <w:tcW w:w="77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09"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1.《中华人民共和国安全生产法》</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第九条第二款：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安全生产监督管理部门和对有关行业、领域的安全生产工作实施监督管理的部门，统称负有安全生产监督管理职责的部门。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2.《河北省安全生产条例》</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第六条第四款：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负有安全生产监督管理职责的部门，依照有关法律、法规的规定，制定相关行业规范和地方标准，并在各自的职责范围内对有关的安全生产工作实施监督管理。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其他行业领域主管部门应当履行安全生产管理职责，将安全生产纳入行业领域管理内容，指导督促生产经营单位加强安全生产管理。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3.省委办公厅、省政府《河北省应急管理厅职能配置内设机构和人员编制规定》（冀办字【2018】81号）第六条第二十项、第二十一、第二十二项。</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1.告知责任：制定检查计划、方案，确定检查目标、对象、内容，公告或通知被检查单位（暗访不通知）。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2.检查责任：检查时，执法人员不得少于2人，并出示相关证件进行检查；检查不得影响被检查单位正常的生产经营活动。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3.处理责任：制作检查记录，对检查发现的问题提出整改和处理意见。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4.监管责任：按照检查计划、方案，对生产经营单位消除重大事故隐患情况进行监督检查。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5.其他法律法规规章文件规定应履行的责任。</w:t>
            </w:r>
          </w:p>
        </w:tc>
        <w:tc>
          <w:tcPr>
            <w:tcW w:w="4115"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因不履行或不正确履行职责，有下列情形之一的，应承担相应的责任：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1.在监督检查中发现重大事故隐患，不依法及时处理的；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2.在监督检查中滥用职权、玩忽职守、徇私舞弊行为的；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3.利用职务上的便利，索取或者收受他人财物、以权谋私的；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3"/>
          <w:wAfter w:w="990" w:type="dxa"/>
          <w:trHeight w:val="450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rPr>
            </w:pPr>
            <w:r>
              <w:rPr>
                <w:rFonts w:hint="eastAsia" w:ascii="宋体" w:hAnsi="宋体" w:cs="宋体"/>
                <w:i w:val="0"/>
                <w:color w:val="auto"/>
                <w:kern w:val="0"/>
                <w:sz w:val="18"/>
                <w:szCs w:val="18"/>
                <w:u w:val="none"/>
                <w:lang w:val="en-US" w:eastAsia="zh-CN" w:bidi="ar"/>
              </w:rPr>
              <w:t>165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行政检查</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对安全生产检测检验、安全评价等中介机构的监督检查</w:t>
            </w:r>
          </w:p>
        </w:tc>
        <w:tc>
          <w:tcPr>
            <w:tcW w:w="77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09"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1.《中华人民共和国安全生产法》</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第九条第二款：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安全生产监督管理部门和对有关行业、领域的安全生产工作实施监督管理的部门，统称负有安全生产监督管理职责的部门。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2.《河北省安全生产条例》</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第六条第四款：</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负有安全生产监督管理职责的部门，依照有关法律、法规的规定，制定相关行业规范和地方标准，并在各自的职责范围内对有关的安全生产工作实施监督管理。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其他行业领域主管部门应当履行安全生产管理职责，将安全生产纳入行业领域管理内容，指导督促生产经营单位加强安全生产管理。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3.省委办公厅、省政府《河北省应急管理厅职能配置内设机构和人员编制规定》（冀办字【2018】81号）第六条第十六项。</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1.告知责任：制定检查计划、方案，确定检查目标、对象、内容，公告或通知被检查单位（暗访不通知）。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2.检查责任：检查时，执法人员不得少于2人，并出示相关证件进行检查；检查不得影响被检查单位正常的生产经营活动。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3.处理责任：制作检查记录，对检查发现的问题提出整改和处理意见。</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4.监管责任：按照检查计划、方案，对生产经营单位消除重大事故隐患情况进行监督检查。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5.其他法律法规规章文件规定应履行的责任。</w:t>
            </w:r>
          </w:p>
        </w:tc>
        <w:tc>
          <w:tcPr>
            <w:tcW w:w="4115"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因不履行或不正确履行职责，有下列情形之一的，应承担相应的责任：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1.在监督检查中发现重大事故隐患，不依法及时处理的；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2.在监督检查中滥用职权、玩忽职守、徇私舞弊行为的；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3.利用职务上的便利，索取或者收受他人财物、以权谋私的；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4.其他违反法律法规规章文件规定的行为。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2"/>
          <w:wAfter w:w="285" w:type="dxa"/>
          <w:trHeight w:val="4725"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rPr>
            </w:pPr>
            <w:r>
              <w:rPr>
                <w:rFonts w:hint="eastAsia" w:ascii="宋体" w:hAnsi="宋体" w:cs="宋体"/>
                <w:i w:val="0"/>
                <w:color w:val="auto"/>
                <w:kern w:val="0"/>
                <w:sz w:val="18"/>
                <w:szCs w:val="18"/>
                <w:u w:val="none"/>
                <w:lang w:val="en-US" w:eastAsia="zh-CN" w:bidi="ar"/>
              </w:rPr>
              <w:t>166</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行政确认</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工商贸行业经营单位安全生产负责人、管理人员的安全生产合格证核发</w:t>
            </w:r>
          </w:p>
        </w:tc>
        <w:tc>
          <w:tcPr>
            <w:tcW w:w="1480"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380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1.《中华人民共和国安全生产法》</w:t>
            </w:r>
            <w:r>
              <w:rPr>
                <w:rFonts w:hint="eastAsia" w:ascii="宋体" w:hAnsi="宋体" w:cs="宋体"/>
                <w:i w:val="0"/>
                <w:color w:val="auto"/>
                <w:kern w:val="0"/>
                <w:sz w:val="18"/>
                <w:szCs w:val="18"/>
                <w:u w:val="none"/>
                <w:lang w:val="en-US" w:eastAsia="zh-CN" w:bidi="ar"/>
              </w:rPr>
              <w:t>(2014予以修正）</w:t>
            </w:r>
            <w:r>
              <w:rPr>
                <w:rFonts w:hint="eastAsia" w:ascii="宋体" w:hAnsi="宋体" w:eastAsia="宋体" w:cs="宋体"/>
                <w:i w:val="0"/>
                <w:color w:val="auto"/>
                <w:kern w:val="0"/>
                <w:sz w:val="18"/>
                <w:szCs w:val="18"/>
                <w:u w:val="none"/>
                <w:lang w:val="en-US" w:eastAsia="zh-CN" w:bidi="ar"/>
              </w:rPr>
              <w:t>第二十四条;生产经营单位的主要负责人和安全生产管理人员必须具备与本单位所从事的生产经营活动相应的安全生产知识和管理能力。</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危险物品的生产、经营、储存单位以及矿山、金属冶炼、建筑施工、道路运输单位的主要负责人和安全生产管理人员，应当由主管的负有安全生产监督管理职责的部门对其安全生产知识和管理能力考核合格。考核不得收费。</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危险物品的生产、储存单位以及矿山、金属冶炼单位应当有注册安全工程师从事安全生产管理工作。鼓励其他生产经营单位聘用注册安全工程师从事安全生产管理工作。注册安全工程师按专业分类管理，具体办法由国务院人力资源和社会保障部门、国务院安全生产监督管理部门会同国务院有关部门制定。</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2:《生产经营单位安全培训规定》</w:t>
            </w:r>
            <w:r>
              <w:rPr>
                <w:rFonts w:hint="eastAsia" w:ascii="宋体" w:hAnsi="宋体" w:cs="宋体"/>
                <w:i w:val="0"/>
                <w:color w:val="auto"/>
                <w:kern w:val="0"/>
                <w:sz w:val="18"/>
                <w:szCs w:val="18"/>
                <w:u w:val="none"/>
                <w:lang w:val="en-US" w:eastAsia="zh-CN" w:bidi="ar"/>
              </w:rPr>
              <w:t>(2015予以修正）</w:t>
            </w:r>
            <w:r>
              <w:rPr>
                <w:rFonts w:hint="eastAsia" w:ascii="宋体" w:hAnsi="宋体" w:eastAsia="宋体" w:cs="宋体"/>
                <w:i w:val="0"/>
                <w:color w:val="auto"/>
                <w:kern w:val="0"/>
                <w:sz w:val="18"/>
                <w:szCs w:val="18"/>
                <w:u w:val="none"/>
                <w:lang w:val="en-US" w:eastAsia="zh-CN" w:bidi="ar"/>
              </w:rPr>
              <w:t>第二十四条;煤矿、非煤矿山、危险化学品、烟花爆竹、金属冶炼等生产经营单位主要负责人和安全生产管理人员，自任职之日起6个月内，必须经安全生产监管监察部门对其安全生产知识和管理能力考核合格。</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1.受理责任：申请材料齐全，符合法定形式，予以正式受理。材料不全或不符合法定形式，退回材料，并附一次性补正告知。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2.审查责任：决定受理的，审核人员在20个工作日内，安排评审专家到申请机构进行现场审查.</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3.决定责任：作出行政许可或不予许可决定（不予许可应当告知理由）</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xml:space="preserve">4.送达责任：制作许可文件送达申请人。 </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5.法律法规规章规定应履行的其他责任。</w:t>
            </w:r>
          </w:p>
        </w:tc>
        <w:tc>
          <w:tcPr>
            <w:tcW w:w="4820"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1.对符合条件的申请不予办理或不在法定期限内办理；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2.对不符合许可条件的予以许可的；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3.未严格审查申报材料或弄虚作假审批、有失职行为害的；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4.乱收费用，情节严重的；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5.在审批过程中滥用职权、玩忽职守、徇私舞弊或泄露企业商业秘密的；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6.利用职务上的便利，索取他人财物，为他人谋取利益的；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7.除以上追责情形外，其他违反法律法规规章的行为依法追究相应责任。</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trHeight w:val="8190" w:hRule="atLeast"/>
        </w:trPr>
        <w:tc>
          <w:tcPr>
            <w:tcW w:w="112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bidi w:val="0"/>
              <w:jc w:val="center"/>
              <w:rPr>
                <w:rFonts w:hint="default"/>
                <w:color w:val="auto"/>
                <w:lang w:val="en-US" w:eastAsia="zh-CN"/>
              </w:rPr>
            </w:pPr>
            <w:r>
              <w:rPr>
                <w:rFonts w:hint="eastAsia"/>
                <w:color w:val="auto"/>
                <w:lang w:val="en-US" w:eastAsia="zh-CN"/>
              </w:rPr>
              <w:t>167</w:t>
            </w:r>
          </w:p>
        </w:tc>
        <w:tc>
          <w:tcPr>
            <w:tcW w:w="108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行政奖励</w:t>
            </w:r>
          </w:p>
        </w:tc>
        <w:tc>
          <w:tcPr>
            <w:tcW w:w="1080"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18"/>
                <w:szCs w:val="18"/>
                <w:u w:val="none"/>
                <w:lang w:val="en-US" w:eastAsia="zh-CN" w:bidi="ar"/>
              </w:rPr>
            </w:pPr>
            <w:r>
              <w:rPr>
                <w:rFonts w:hint="eastAsia" w:ascii="宋体" w:hAnsi="宋体" w:eastAsia="宋体" w:cs="宋体"/>
                <w:i w:val="0"/>
                <w:iCs w:val="0"/>
                <w:color w:val="auto"/>
                <w:kern w:val="0"/>
                <w:sz w:val="16"/>
                <w:szCs w:val="16"/>
                <w:u w:val="none"/>
                <w:lang w:val="en-US" w:eastAsia="zh-CN" w:bidi="ar"/>
              </w:rPr>
              <w:t>对消防安全违法行为举报投诉的奖励</w:t>
            </w:r>
          </w:p>
        </w:tc>
        <w:tc>
          <w:tcPr>
            <w:tcW w:w="108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6"/>
                <w:szCs w:val="16"/>
                <w:u w:val="none"/>
                <w:lang w:val="en-US" w:eastAsia="zh-CN" w:bidi="ar"/>
              </w:rPr>
            </w:pPr>
            <w:r>
              <w:rPr>
                <w:rFonts w:hint="eastAsia" w:ascii="宋体" w:hAnsi="宋体" w:eastAsia="宋体" w:cs="宋体"/>
                <w:i w:val="0"/>
                <w:iCs w:val="0"/>
                <w:color w:val="auto"/>
                <w:kern w:val="0"/>
                <w:sz w:val="16"/>
                <w:szCs w:val="16"/>
                <w:u w:val="none"/>
                <w:lang w:val="en-US" w:eastAsia="zh-CN" w:bidi="ar"/>
              </w:rPr>
              <w:t>《火灾隐患和消防安全违法行为举报投诉奖励实施办法》（河北省消防救援总队）第十一条 消防救援机构受理举报投诉后，应当按照《消防监督检查规定》明确的程序和时限进行实地核查。         第十七条 受奖励的举报人应当自接到领奖通知之日起30日内领取奖励，逾期未领取的，视为放弃。</w:t>
            </w:r>
          </w:p>
          <w:p>
            <w:pPr>
              <w:keepNext w:val="0"/>
              <w:keepLines w:val="0"/>
              <w:widowControl/>
              <w:suppressLineNumbers w:val="0"/>
              <w:jc w:val="both"/>
              <w:textAlignment w:val="center"/>
              <w:rPr>
                <w:rFonts w:hint="eastAsia" w:ascii="宋体" w:hAnsi="宋体" w:eastAsia="宋体" w:cs="宋体"/>
                <w:i w:val="0"/>
                <w:iCs w:val="0"/>
                <w:color w:val="auto"/>
                <w:kern w:val="0"/>
                <w:sz w:val="16"/>
                <w:szCs w:val="16"/>
                <w:u w:val="none"/>
                <w:lang w:val="en-US" w:eastAsia="zh-CN" w:bidi="ar"/>
              </w:rPr>
            </w:pPr>
            <w:r>
              <w:rPr>
                <w:rFonts w:hint="eastAsia" w:ascii="宋体" w:hAnsi="宋体" w:eastAsia="宋体" w:cs="宋体"/>
                <w:i w:val="0"/>
                <w:iCs w:val="0"/>
                <w:color w:val="auto"/>
                <w:kern w:val="0"/>
                <w:sz w:val="16"/>
                <w:szCs w:val="16"/>
                <w:u w:val="none"/>
                <w:lang w:val="en-US" w:eastAsia="zh-CN" w:bidi="ar"/>
              </w:rPr>
              <w:t>举报人领取奖励时，应当携带本人居民身份证或者其他有效证件原件，并签署本人真实姓名和填写居民身份证或者其他有效证件号码。</w:t>
            </w:r>
          </w:p>
          <w:p>
            <w:pPr>
              <w:keepNext w:val="0"/>
              <w:keepLines w:val="0"/>
              <w:widowControl/>
              <w:suppressLineNumbers w:val="0"/>
              <w:jc w:val="center"/>
              <w:textAlignment w:val="center"/>
              <w:rPr>
                <w:rFonts w:hint="default" w:ascii="方正黑体_GBK" w:hAnsi="方正黑体_GBK" w:eastAsia="方正黑体_GBK" w:cs="方正黑体_GBK"/>
                <w:i w:val="0"/>
                <w:color w:val="auto"/>
                <w:kern w:val="0"/>
                <w:sz w:val="15"/>
                <w:szCs w:val="15"/>
                <w:u w:val="none"/>
                <w:lang w:val="en-US" w:eastAsia="zh-CN" w:bidi="ar"/>
              </w:rPr>
            </w:pPr>
          </w:p>
        </w:tc>
        <w:tc>
          <w:tcPr>
            <w:tcW w:w="441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18"/>
                <w:szCs w:val="18"/>
                <w:u w:val="none"/>
                <w:lang w:val="en-US" w:eastAsia="zh-CN" w:bidi="ar"/>
              </w:rPr>
            </w:pPr>
          </w:p>
        </w:tc>
        <w:tc>
          <w:tcPr>
            <w:tcW w:w="15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default" w:ascii="方正黑体_GBK" w:hAnsi="方正黑体_GBK" w:eastAsia="方正黑体_GBK" w:cs="方正黑体_GBK"/>
                <w:i w:val="0"/>
                <w:color w:val="auto"/>
                <w:kern w:val="0"/>
                <w:sz w:val="18"/>
                <w:szCs w:val="18"/>
                <w:u w:val="none"/>
                <w:lang w:val="en-US" w:eastAsia="zh-CN" w:bidi="ar"/>
              </w:rPr>
            </w:pPr>
          </w:p>
        </w:tc>
        <w:tc>
          <w:tcPr>
            <w:tcW w:w="435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default" w:ascii="方正黑体_GBK" w:hAnsi="方正黑体_GBK" w:eastAsia="方正黑体_GBK" w:cs="方正黑体_GBK"/>
                <w:i w:val="0"/>
                <w:color w:val="auto"/>
                <w:kern w:val="0"/>
                <w:sz w:val="18"/>
                <w:szCs w:val="18"/>
                <w:u w:val="none"/>
                <w:lang w:val="en-US" w:eastAsia="zh-CN" w:bidi="ar"/>
              </w:rPr>
            </w:pPr>
            <w:r>
              <w:rPr>
                <w:rFonts w:hint="eastAsia" w:ascii="宋体" w:hAnsi="宋体" w:eastAsia="宋体" w:cs="宋体"/>
                <w:i w:val="0"/>
                <w:iCs w:val="0"/>
                <w:color w:val="auto"/>
                <w:kern w:val="0"/>
                <w:sz w:val="16"/>
                <w:szCs w:val="16"/>
                <w:u w:val="none"/>
                <w:lang w:val="en-US" w:eastAsia="zh-CN" w:bidi="ar"/>
              </w:rPr>
              <w:t>《监察法》《公务员法》《</w:t>
            </w:r>
            <w:r>
              <w:rPr>
                <w:rFonts w:hint="eastAsia" w:ascii="宋体" w:hAnsi="宋体" w:cs="宋体"/>
                <w:i w:val="0"/>
                <w:iCs w:val="0"/>
                <w:color w:val="auto"/>
                <w:kern w:val="0"/>
                <w:sz w:val="16"/>
                <w:szCs w:val="16"/>
                <w:u w:val="none"/>
                <w:lang w:val="en-US" w:eastAsia="zh-CN" w:bidi="ar"/>
              </w:rPr>
              <w:t>消防</w:t>
            </w:r>
            <w:r>
              <w:rPr>
                <w:rFonts w:hint="eastAsia" w:ascii="宋体" w:hAnsi="宋体" w:eastAsia="宋体" w:cs="宋体"/>
                <w:i w:val="0"/>
                <w:iCs w:val="0"/>
                <w:color w:val="auto"/>
                <w:kern w:val="0"/>
                <w:sz w:val="16"/>
                <w:szCs w:val="16"/>
                <w:u w:val="none"/>
                <w:lang w:val="en-US" w:eastAsia="zh-CN" w:bidi="ar"/>
              </w:rPr>
              <w:t>法》《行政机关公务员处分条例》《政府信息公开条例》等规定的追责情形。</w:t>
            </w:r>
          </w:p>
        </w:tc>
        <w:tc>
          <w:tcPr>
            <w:tcW w:w="855"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auto"/>
                <w:sz w:val="22"/>
                <w:szCs w:val="22"/>
                <w:u w:val="none"/>
              </w:rPr>
            </w:pPr>
          </w:p>
        </w:tc>
        <w:tc>
          <w:tcPr>
            <w:tcW w:w="1080" w:type="dxa"/>
            <w:gridSpan w:val="5"/>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auto"/>
                <w:sz w:val="22"/>
                <w:szCs w:val="22"/>
                <w:u w:val="none"/>
              </w:rPr>
            </w:pPr>
          </w:p>
        </w:tc>
        <w:tc>
          <w:tcPr>
            <w:tcW w:w="1080" w:type="dxa"/>
            <w:gridSpan w:val="5"/>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auto"/>
                <w:sz w:val="22"/>
                <w:szCs w:val="22"/>
                <w:u w:val="none"/>
              </w:rPr>
            </w:pPr>
          </w:p>
        </w:tc>
        <w:tc>
          <w:tcPr>
            <w:tcW w:w="1080" w:type="dxa"/>
            <w:gridSpan w:val="5"/>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gridAfter w:val="4"/>
          <w:wAfter w:w="1011" w:type="dxa"/>
          <w:trHeight w:val="4235"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rPr>
            </w:pPr>
            <w:r>
              <w:rPr>
                <w:rFonts w:hint="eastAsia" w:ascii="宋体" w:hAnsi="宋体" w:cs="宋体"/>
                <w:i w:val="0"/>
                <w:color w:val="auto"/>
                <w:kern w:val="0"/>
                <w:sz w:val="18"/>
                <w:szCs w:val="18"/>
                <w:u w:val="none"/>
                <w:lang w:val="en-US" w:eastAsia="zh-CN" w:bidi="ar"/>
              </w:rPr>
              <w:t>168</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其他</w:t>
            </w:r>
            <w:r>
              <w:rPr>
                <w:rFonts w:hint="eastAsia" w:ascii="宋体" w:hAnsi="宋体" w:cs="宋体"/>
                <w:i w:val="0"/>
                <w:color w:val="auto"/>
                <w:kern w:val="0"/>
                <w:sz w:val="18"/>
                <w:szCs w:val="18"/>
                <w:u w:val="none"/>
                <w:lang w:val="en-US" w:eastAsia="zh-CN" w:bidi="ar"/>
              </w:rPr>
              <w:t>类</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根据应急管理需要实施征用</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Style w:val="6"/>
                <w:color w:val="auto"/>
                <w:lang w:val="en-US" w:eastAsia="zh-CN" w:bidi="ar"/>
              </w:rPr>
              <w:t>1.《突发事件应对法》（2007年8月30日通过）第十二条：“有关人民政府及其部门为应对突发事件，可以征用单位和个人的财产。被征用的财产在使用完毕或者突发事件应急处置工作结束后，应当及时返还。财产被征用或者征用后毁损、灭失的，应当给予补偿。”</w:t>
            </w:r>
            <w:r>
              <w:rPr>
                <w:rStyle w:val="6"/>
                <w:color w:val="auto"/>
                <w:lang w:val="en-US" w:eastAsia="zh-CN" w:bidi="ar"/>
              </w:rPr>
              <w:br w:type="textWrapping"/>
            </w:r>
            <w:r>
              <w:rPr>
                <w:rStyle w:val="6"/>
                <w:color w:val="auto"/>
                <w:lang w:val="en-US" w:eastAsia="zh-CN" w:bidi="ar"/>
              </w:rPr>
              <w:t>2.《防洪法》第四十五条：“在紧急防汛期，防汛指挥机构根据防汛抗洪的需要，有权在其管辖范围内调用物资、设备、交通运输工具和人力，决定采取取土占地、砍伐林木、清除阻水障碍物和其他必要的紧急措施;必要时，公安、交通等有关部门按照防汛指挥机构的决定，依法实施陆地和水面交通管制。”</w:t>
            </w:r>
            <w:r>
              <w:rPr>
                <w:rStyle w:val="6"/>
                <w:color w:val="auto"/>
                <w:lang w:val="en-US" w:eastAsia="zh-CN" w:bidi="ar"/>
              </w:rPr>
              <w:br w:type="textWrapping"/>
            </w:r>
            <w:r>
              <w:rPr>
                <w:rStyle w:val="6"/>
                <w:color w:val="auto"/>
                <w:lang w:val="en-US" w:eastAsia="zh-CN" w:bidi="ar"/>
              </w:rPr>
              <w:t>3.《防汛条例》（国务院令第86号，2011年1月8日修订）第三十二条：“在紧急防汛期，为了防汛抢险需要，防汛指挥部有权在其管辖范围内，调用物资、设备、交通运输工具和人力，事后应当及时归还或者给予适当补偿。因抢险需要取土占地、砍伐林木、清除阻水障碍物的，任何单位和个人不得阻拦。前款所指取土占地、砍伐林木的，事后应当依法向有关部门补办手续。”</w:t>
            </w:r>
            <w:r>
              <w:rPr>
                <w:rStyle w:val="6"/>
                <w:color w:val="auto"/>
                <w:lang w:val="en-US" w:eastAsia="zh-CN" w:bidi="ar"/>
              </w:rPr>
              <w:br w:type="textWrapping"/>
            </w:r>
            <w:r>
              <w:rPr>
                <w:rStyle w:val="6"/>
                <w:color w:val="auto"/>
                <w:lang w:val="en-US" w:eastAsia="zh-CN" w:bidi="ar"/>
              </w:rPr>
              <w:t>4.《抗旱条例》（国务院令第552号）第四十七条：“在紧急抗旱期，有关地方人民政府防汛抗旱指挥机构根据抗旱工作的需要，有权在其管辖范围内征用物资、设备、交通运输工具。”</w:t>
            </w:r>
            <w:r>
              <w:rPr>
                <w:rStyle w:val="6"/>
                <w:color w:val="auto"/>
                <w:lang w:val="en-US" w:eastAsia="zh-CN" w:bidi="ar"/>
              </w:rPr>
              <w:br w:type="textWrapping"/>
            </w:r>
            <w:r>
              <w:rPr>
                <w:rStyle w:val="6"/>
                <w:color w:val="auto"/>
                <w:lang w:val="en-US" w:eastAsia="zh-CN" w:bidi="ar"/>
              </w:rPr>
              <w:t>5.《自然灾害救助条例》（国务院令第577号，2019年3月2日修改）第十五条：“在自然灾害救助应急期间，县级以上地方人民政府或者人民政府的自然灾害救助应急综合协调机构可以在本行政区域内紧急征用物资、设备、交通运输工具和场地，自然灾害救助应急工作结束后应当及时归还，并按照国家有关规定给予补偿。”</w:t>
            </w:r>
            <w:r>
              <w:rPr>
                <w:rStyle w:val="6"/>
                <w:color w:val="auto"/>
                <w:lang w:val="en-US" w:eastAsia="zh-CN" w:bidi="ar"/>
              </w:rPr>
              <w:br w:type="textWrapping"/>
            </w:r>
            <w:r>
              <w:rPr>
                <w:rStyle w:val="7"/>
                <w:color w:val="auto"/>
                <w:lang w:val="en-US" w:eastAsia="zh-CN" w:bidi="ar"/>
              </w:rPr>
              <w:t>6.《破坏性地震应急条例》（国务院令第172号）第二十五条：“交通、铁路、民航等部门应当尽快恢复被损毁的道路、铁路、水港、空港和有关设施，并优先保证抢险救援人员、物资的运输和灾民的疏散。其他部门有交通运输工具的，应当无条件服从抗震救灾指挥部的征用或者调用。”</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1.财产被征用或者征用后毁损、灭失的，应当给予补偿。</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2.依法依规实施征用。</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突发事件应对法》（2007年8月30日通过）第六十三条：“地方各级人民政府和县级以上各级人民政府有关部门违反本法规定，不履行法定职责的，由其上级行政机关或者监察机关责令改正；有下列情形之一的，根据情节对直接负责的主管人员和其他直接责任人员依法给予处分：（八）不及时归还征用的单位和个人的财产，或者对被征用财产的单位和个人不按规定给予补偿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防汛条例》（国务院令第86号，2011年1月8日修订）第四十三条：“有下列行为之一者，视情节和危害后果，由其所在单位或者上级主管机关给予行政处分;应当给予治安管理处罚的，依照《中华人民共和国治安管理处罚法》的规定处罚;构成犯罪的，依法追究刑事责任:(一)拒不执行经批准的防御洪水方案、洪水调度方案，或者拒不执行有管辖权的防汛指挥机构的防汛调度方案或者防汛抢险指令的;(七)其他危害防汛抢险工作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抗旱条例》（国务院令第552号）第五十八条：“违反本条例规定，有下列行为之一的，由所在单位或者上级主管机关、监察机关责令改正;对直接负责的主管人员和其他直接责任人员依法给予处分;构成犯罪的，依法追究刑事责任:(六)滥用职权、徇私舞弊、玩忽职守的其他行为。</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自然灾害救助条例》（国务院令第577号，2019年3月2日修改）第二十九条：“行政机关工作人员违反本条例规定，有下列行为之一的，由任免机关或者监察机关依照法律法规给予处分；构成犯罪的，依法追究刑事责任:（四）不及时归还征用的财产，或者不按照规定给予补偿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破坏性地震应急条例》（国务院令第172号）第三十七条：“有下列行为之一的，对负有直接责任的主管人员和其他直接责任人员依法给予行政处分；属于违反治安管理行为的，依照治安管理处罚条例的规定给予处罚；构成犯罪的，依法追究刑事责任：（三）违抗抗震救灾指挥部命令，拒不承担地震应急任务的；（四）阻挠抗震救灾指挥部紧急调用物资、人员或者占用场地的；（五）贪污、挪用、盗窃地震应急工作经费或者物资的；（十一）有对破坏性地震应急工作造成危害的其他行为的。”</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4"/>
          <w:wAfter w:w="1011" w:type="dxa"/>
          <w:trHeight w:val="225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rPr>
            </w:pPr>
            <w:r>
              <w:rPr>
                <w:rFonts w:hint="eastAsia" w:ascii="宋体" w:hAnsi="宋体" w:cs="宋体"/>
                <w:i w:val="0"/>
                <w:color w:val="auto"/>
                <w:kern w:val="0"/>
                <w:sz w:val="18"/>
                <w:szCs w:val="18"/>
                <w:u w:val="none"/>
                <w:lang w:val="en-US" w:eastAsia="zh-CN" w:bidi="ar"/>
              </w:rPr>
              <w:t>169</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其他</w:t>
            </w:r>
            <w:r>
              <w:rPr>
                <w:rFonts w:hint="eastAsia" w:ascii="宋体" w:hAnsi="宋体" w:cs="宋体"/>
                <w:i w:val="0"/>
                <w:color w:val="auto"/>
                <w:kern w:val="0"/>
                <w:sz w:val="18"/>
                <w:szCs w:val="18"/>
                <w:u w:val="none"/>
                <w:lang w:val="en-US" w:eastAsia="zh-CN" w:bidi="ar"/>
              </w:rPr>
              <w:t>类</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公益性民间组织救灾捐赠款分配、使用方案的备案</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1.《救灾捐赠管理办法》（民政部令第35号）第二十三条：“具有救灾宗旨的公益性民间组织应当按照当地政府提供的灾区需求，提出分配、使用救灾捐赠款物方案，报同级人民政府民政部门备案，接受监督。”</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1.主动公示备案依据、程序、期限以及需要提交的全部材料目录等，便于阅取。</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2.依法依规实施备案。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3.指导、监督下级行政机关履行备案职责。</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1.《监察法》《国家赔偿法》《公务员法》《安全生产法》《行政机关公务员处分条例》《政府信息公开条例》等规定的追责情形。</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4"/>
          <w:wAfter w:w="1011" w:type="dxa"/>
          <w:trHeight w:val="2141"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rPr>
            </w:pPr>
            <w:r>
              <w:rPr>
                <w:rFonts w:hint="eastAsia" w:ascii="宋体" w:hAnsi="宋体" w:cs="宋体"/>
                <w:i w:val="0"/>
                <w:color w:val="auto"/>
                <w:kern w:val="0"/>
                <w:sz w:val="18"/>
                <w:szCs w:val="18"/>
                <w:u w:val="none"/>
                <w:lang w:val="en-US" w:eastAsia="zh-CN" w:bidi="ar"/>
              </w:rPr>
              <w:t>170</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其他</w:t>
            </w:r>
            <w:r>
              <w:rPr>
                <w:rFonts w:hint="eastAsia" w:ascii="宋体" w:hAnsi="宋体" w:cs="宋体"/>
                <w:i w:val="0"/>
                <w:color w:val="auto"/>
                <w:kern w:val="0"/>
                <w:sz w:val="18"/>
                <w:szCs w:val="18"/>
                <w:u w:val="none"/>
                <w:lang w:val="en-US" w:eastAsia="zh-CN" w:bidi="ar"/>
              </w:rPr>
              <w:t>类</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义演、义赛、义卖等大型救灾捐赠和募捐活动的举办单位、活动地点、内容、方式及款物用途等的备案</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救灾捐赠管理办法》（民政部令第35号）第九条：“开展义演、义赛、义卖等大型救灾捐赠和募捐活动，举办单位应当在活动结束后30日内，报当地人民政府民政部门备案。备案内容包括：举办单位、活动时间、地点、内容、方式及款物用途等。”</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1.主动公示备案依据、程序、期限以及需要提交的全部材料目录等，便于阅取。</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2.依法依规实施备案。</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3.指导、监督下级行政机关履行备案职责。</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1.《监察法》《国家赔偿法》《公务员法》《安全生产法》《行政机关公务员处分条例》《政府信息公开条例》等规定的追责情形。</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4"/>
          <w:wAfter w:w="1011" w:type="dxa"/>
          <w:trHeight w:val="819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rPr>
            </w:pPr>
            <w:r>
              <w:rPr>
                <w:rFonts w:hint="eastAsia" w:ascii="宋体" w:hAnsi="宋体" w:cs="宋体"/>
                <w:i w:val="0"/>
                <w:color w:val="auto"/>
                <w:kern w:val="0"/>
                <w:sz w:val="18"/>
                <w:szCs w:val="18"/>
                <w:u w:val="none"/>
                <w:lang w:val="en-US" w:eastAsia="zh-CN" w:bidi="ar"/>
              </w:rPr>
              <w:t>171</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其他</w:t>
            </w:r>
            <w:r>
              <w:rPr>
                <w:rFonts w:hint="eastAsia" w:ascii="宋体" w:hAnsi="宋体" w:cs="宋体"/>
                <w:i w:val="0"/>
                <w:color w:val="auto"/>
                <w:kern w:val="0"/>
                <w:sz w:val="18"/>
                <w:szCs w:val="18"/>
                <w:u w:val="none"/>
                <w:lang w:val="en-US" w:eastAsia="zh-CN" w:bidi="ar"/>
              </w:rPr>
              <w:t>类</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开展自然灾害捐赠活动</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自然灾害救助条例》（2010年7月国务院令第577号，2019年3月修正）第十四条第一款：“自然灾害发生并达到自然灾害救助应急预案启动条件的，县级以上人民政府或者人民政府的自然灾害救助应急综合协调机构应当及时启动自然灾害救助应急响应，采取下列一项或者多项措施:（一）立即向社会发布政府应对措施和公众防范措施；（二）紧急转移安置受灾人员；（三）紧急调拨、运输自然灾害救助应急资金和物资，及时向受灾人员提供食品、饮用水、衣被、取暖、临时住所、医疗防疫等应急救助，保障受灾人员基本生活；（四）抚慰受灾人员，处理遇难人员善后事宜；（五）组织受灾人员开展自救互救；（六）分析评估灾情趋势和灾区需求，采取相应的自然灾害救助措施；（七）组织自然灾害救助捐赠活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2.《救灾捐赠管理办法》（2007年10月民政部令第35号）第六条第二款：“县级以上地方人民政府民政部门负责管理本行政区域内的救灾捐赠工作。”</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第八条第二款“经同级人民政府批准，县级以上地方人民政府民政部门组织开展本行政区域内的救灾捐赠活动，但不得跨区域开展。”</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1.根据灾情情况，请示省政府决定是否向社会开展救灾捐赠活动。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2.省政府同意开展救灾捐赠后，通过网络、电视、报纸等媒体手段向社会进行宣传，号召政府部门、企事业单位、社会组织、个人等进行救灾捐赠。</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应急管理部门接收捐赠款物(负责接受境外对我省各级政府的救灾捐赠），应当向捐赠人出具符合国家财务、税收管理规定的接收捐赠凭证。根据工作需要可以建议社会捐助接收机构、具有救灾宗旨的公益性社会组织实施。应急管理部门负责调拨的救灾捐赠物资，运输、临时仓储等费用由同级财政承担。</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4.所有款物优先按捐赠人意图使用，捐赠人无意见的，按相关规定使用。</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5.向社会公布接收捐赠的款物和使用情况。</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6.指导下级应急部门规范捐赠程序，完善捐赠制度；</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7.指导下级应急部门依职责履行相关管理职责。</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救灾捐赠管理办法》（2007年10月民政部令第35号）第三十五条：“救灾捐赠受赠人的工作人员，滥用职权，玩忽职守，徇私舞弊，致使捐赠财产造成重大损失的，由所在单位依照有关规定予以处理；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2.《监察法》《国家赔偿法》《公务员法》《行政机关公务员处分条例》《政府信息公开条例》等规定的追责情形。</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4"/>
          <w:wAfter w:w="1011" w:type="dxa"/>
          <w:trHeight w:val="7425"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rPr>
            </w:pPr>
            <w:r>
              <w:rPr>
                <w:rFonts w:hint="eastAsia" w:ascii="宋体" w:hAnsi="宋体" w:cs="宋体"/>
                <w:i w:val="0"/>
                <w:color w:val="auto"/>
                <w:kern w:val="0"/>
                <w:sz w:val="18"/>
                <w:szCs w:val="18"/>
                <w:u w:val="none"/>
                <w:lang w:val="en-US" w:eastAsia="zh-CN" w:bidi="ar"/>
              </w:rPr>
              <w:t>172</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其他</w:t>
            </w:r>
            <w:r>
              <w:rPr>
                <w:rFonts w:hint="eastAsia" w:ascii="宋体" w:hAnsi="宋体" w:cs="宋体"/>
                <w:i w:val="0"/>
                <w:color w:val="auto"/>
                <w:kern w:val="0"/>
                <w:sz w:val="18"/>
                <w:szCs w:val="18"/>
                <w:u w:val="none"/>
                <w:lang w:val="en-US" w:eastAsia="zh-CN" w:bidi="ar"/>
              </w:rPr>
              <w:t>类</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安全生产领域“黑名单”管理</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eastAsia="宋体" w:cs="宋体"/>
                <w:i w:val="0"/>
                <w:color w:val="auto"/>
                <w:kern w:val="0"/>
                <w:sz w:val="16"/>
                <w:szCs w:val="16"/>
                <w:u w:val="none"/>
                <w:lang w:val="en-US" w:eastAsia="zh-CN" w:bidi="ar"/>
              </w:rPr>
              <w:t>《</w:t>
            </w:r>
            <w:r>
              <w:rPr>
                <w:rFonts w:hint="eastAsia" w:ascii="宋体" w:hAnsi="宋体" w:cs="宋体"/>
                <w:i w:val="0"/>
                <w:color w:val="auto"/>
                <w:kern w:val="0"/>
                <w:sz w:val="16"/>
                <w:szCs w:val="16"/>
                <w:u w:val="none"/>
                <w:lang w:val="en-US" w:eastAsia="zh-CN" w:bidi="ar"/>
              </w:rPr>
              <w:t>中华人民共和国</w:t>
            </w:r>
            <w:r>
              <w:rPr>
                <w:rFonts w:hint="eastAsia" w:ascii="宋体" w:hAnsi="宋体" w:eastAsia="宋体" w:cs="宋体"/>
                <w:i w:val="0"/>
                <w:color w:val="auto"/>
                <w:kern w:val="0"/>
                <w:sz w:val="16"/>
                <w:szCs w:val="16"/>
                <w:u w:val="none"/>
                <w:lang w:val="en-US" w:eastAsia="zh-CN" w:bidi="ar"/>
              </w:rPr>
              <w:t>安全生产法》</w:t>
            </w:r>
            <w:r>
              <w:rPr>
                <w:rFonts w:hint="eastAsia" w:ascii="宋体" w:hAnsi="宋体" w:eastAsia="宋体" w:cs="宋体"/>
                <w:i w:val="0"/>
                <w:color w:val="auto"/>
                <w:kern w:val="0"/>
                <w:sz w:val="18"/>
                <w:szCs w:val="18"/>
                <w:u w:val="none"/>
                <w:lang w:val="en-US" w:eastAsia="zh-CN" w:bidi="ar"/>
              </w:rPr>
              <w:t>（2002年6月29日通过 2014年8月31日修正）第七十五条：“负有安全生产监督管理职责的部门应当建立安全生产违法行为信息库，如实记录生产经营单位的安全生产违法行为信息；对违法行为情节严重的生产经营单位，应当向社会公告，并通报行业主管部门、投资主管部门、国土资源主管部门、证券监督管理机构以及有关金融机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国务院关于进一步加强企业安全生产工作的通知》（国发〔2010〕23号）第三十条：“加大对事故企业的处罚力度。对于发生重大、特别重大生产安全责任事故或一年内发生2次以上较大生产安全责任事故并负主要责任的企业，以及存在重大隐患整改不力的企业，由省级及以上安全监管监察部门会同有关行业主管部门向社会公告，并向投资、国土资源、建设、银行、证券等主管部门通报。”</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1.制定安全生产领域联合激励和惩戒的实施细则，落实安全生产领域“黑名单”制度。规范运行信息采集、提交、审核、上报等程序。</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2.将符合失信行为条件的，按规定纳入安全生产领域“黑名单”管理，及时向社会公告。</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3.安全生产领域“黑名单”管理期满后，按程序作出是否移出“黑名单”管理决定，并及时向社会公告。</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4.将本行政区域内纳入国家管理的安全生产领域的“黑名单”，同时纳入省级管理。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5.对各市上报的安全生产领域“黑名单”进行核查或审核，经研究同意后分类处理。</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6.指导下级行政机关开展安全生产领域“黑名单”管理工作。</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r>
              <w:rPr>
                <w:rFonts w:hint="eastAsia" w:ascii="宋体" w:hAnsi="宋体" w:eastAsia="宋体" w:cs="宋体"/>
                <w:i w:val="0"/>
                <w:color w:val="auto"/>
                <w:kern w:val="0"/>
                <w:sz w:val="16"/>
                <w:szCs w:val="16"/>
                <w:u w:val="none"/>
                <w:lang w:val="en-US" w:eastAsia="zh-CN" w:bidi="ar"/>
              </w:rPr>
              <w:t>《</w:t>
            </w:r>
            <w:r>
              <w:rPr>
                <w:rFonts w:hint="eastAsia" w:ascii="宋体" w:hAnsi="宋体" w:cs="宋体"/>
                <w:i w:val="0"/>
                <w:color w:val="auto"/>
                <w:kern w:val="0"/>
                <w:sz w:val="16"/>
                <w:szCs w:val="16"/>
                <w:u w:val="none"/>
                <w:lang w:val="en-US" w:eastAsia="zh-CN" w:bidi="ar"/>
              </w:rPr>
              <w:t>中华人民共和国</w:t>
            </w:r>
            <w:r>
              <w:rPr>
                <w:rFonts w:hint="eastAsia" w:ascii="宋体" w:hAnsi="宋体" w:eastAsia="宋体" w:cs="宋体"/>
                <w:i w:val="0"/>
                <w:color w:val="auto"/>
                <w:kern w:val="0"/>
                <w:sz w:val="16"/>
                <w:szCs w:val="16"/>
                <w:u w:val="none"/>
                <w:lang w:val="en-US" w:eastAsia="zh-CN" w:bidi="ar"/>
              </w:rPr>
              <w:t>安全生产法》</w:t>
            </w:r>
            <w:r>
              <w:rPr>
                <w:rFonts w:hint="eastAsia" w:ascii="宋体" w:hAnsi="宋体" w:eastAsia="宋体" w:cs="宋体"/>
                <w:i w:val="0"/>
                <w:color w:val="auto"/>
                <w:kern w:val="0"/>
                <w:sz w:val="18"/>
                <w:szCs w:val="18"/>
                <w:u w:val="none"/>
                <w:lang w:val="en-US" w:eastAsia="zh-CN" w:bidi="ar"/>
              </w:rPr>
              <w:t>（2002年6月29日通过 2014年8月31日修正）第八十七条第二款：“负有安全生产监督管理职责的部门的工作人员有前款规定以外的滥用职权、玩忽职守、徇私舞弊行为的，依法给予处分；构成犯罪的，依照刑法有关规定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2.《监察法》《国家赔偿法》《公务员法》《行政机关公务员处分条例》《政府信息公开条例》等规定的追责情形。</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4"/>
          <w:wAfter w:w="1011" w:type="dxa"/>
          <w:trHeight w:val="180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rPr>
            </w:pPr>
            <w:r>
              <w:rPr>
                <w:rFonts w:hint="eastAsia" w:ascii="宋体" w:hAnsi="宋体" w:cs="宋体"/>
                <w:i w:val="0"/>
                <w:color w:val="auto"/>
                <w:kern w:val="0"/>
                <w:sz w:val="18"/>
                <w:szCs w:val="18"/>
                <w:u w:val="none"/>
                <w:lang w:val="en-US" w:eastAsia="zh-CN" w:bidi="ar"/>
              </w:rPr>
              <w:t>173</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其他</w:t>
            </w:r>
            <w:r>
              <w:rPr>
                <w:rFonts w:hint="eastAsia" w:ascii="宋体" w:hAnsi="宋体" w:cs="宋体"/>
                <w:i w:val="0"/>
                <w:color w:val="auto"/>
                <w:kern w:val="0"/>
                <w:sz w:val="18"/>
                <w:szCs w:val="18"/>
                <w:u w:val="none"/>
                <w:lang w:val="en-US" w:eastAsia="zh-CN" w:bidi="ar"/>
              </w:rPr>
              <w:t>类</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生产经营单位生产安全事故应急预案备案</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生产安全事故应急条例（国务院令第708号）第七条　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1.主动公示备案依据、程序、期限以及需要提交的全部材料目录等，便于阅取。</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2.核对材料，依法依规实施备案。</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生产安全事故应急条例（国务院令第708号）第二十九条　地方各级人民政府和街道办事处等地方人民政府派出机关以及县级以上人民政府有关部门违反本条例规定的，由其上级行政机关责令改正；情节严重的，对直接负责的主管人员和其他直接责任人员依法给予处分。</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4"/>
          <w:wAfter w:w="1011" w:type="dxa"/>
          <w:trHeight w:val="180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u w:val="none"/>
                <w:lang w:val="en-US"/>
              </w:rPr>
            </w:pPr>
            <w:r>
              <w:rPr>
                <w:rFonts w:hint="eastAsia" w:ascii="宋体" w:hAnsi="宋体" w:cs="宋体"/>
                <w:i w:val="0"/>
                <w:color w:val="auto"/>
                <w:kern w:val="0"/>
                <w:sz w:val="18"/>
                <w:szCs w:val="18"/>
                <w:u w:val="none"/>
                <w:lang w:val="en-US" w:eastAsia="zh-CN" w:bidi="ar"/>
              </w:rPr>
              <w:t>174</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其他</w:t>
            </w:r>
            <w:r>
              <w:rPr>
                <w:rFonts w:hint="eastAsia" w:ascii="宋体" w:hAnsi="宋体" w:cs="宋体"/>
                <w:i w:val="0"/>
                <w:color w:val="auto"/>
                <w:kern w:val="0"/>
                <w:sz w:val="18"/>
                <w:szCs w:val="18"/>
                <w:u w:val="none"/>
                <w:lang w:val="en-US" w:eastAsia="zh-CN" w:bidi="ar"/>
              </w:rPr>
              <w:t>类</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重大危险源备案</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6"/>
                <w:szCs w:val="16"/>
                <w:u w:val="none"/>
                <w:lang w:val="en-US" w:eastAsia="zh-CN" w:bidi="ar"/>
              </w:rPr>
              <w:t>《</w:t>
            </w:r>
            <w:r>
              <w:rPr>
                <w:rFonts w:hint="eastAsia" w:ascii="宋体" w:hAnsi="宋体" w:cs="宋体"/>
                <w:i w:val="0"/>
                <w:color w:val="auto"/>
                <w:kern w:val="0"/>
                <w:sz w:val="16"/>
                <w:szCs w:val="16"/>
                <w:u w:val="none"/>
                <w:lang w:val="en-US" w:eastAsia="zh-CN" w:bidi="ar"/>
              </w:rPr>
              <w:t>中华人民共和国</w:t>
            </w:r>
            <w:r>
              <w:rPr>
                <w:rFonts w:hint="eastAsia" w:ascii="宋体" w:hAnsi="宋体" w:eastAsia="宋体" w:cs="宋体"/>
                <w:i w:val="0"/>
                <w:color w:val="auto"/>
                <w:kern w:val="0"/>
                <w:sz w:val="16"/>
                <w:szCs w:val="16"/>
                <w:u w:val="none"/>
                <w:lang w:val="en-US" w:eastAsia="zh-CN" w:bidi="ar"/>
              </w:rPr>
              <w:t>安全生产法》</w:t>
            </w:r>
            <w:r>
              <w:rPr>
                <w:rFonts w:hint="eastAsia" w:ascii="宋体" w:hAnsi="宋体" w:eastAsia="宋体" w:cs="宋体"/>
                <w:i w:val="0"/>
                <w:color w:val="auto"/>
                <w:kern w:val="0"/>
                <w:sz w:val="18"/>
                <w:szCs w:val="18"/>
                <w:u w:val="none"/>
                <w:lang w:val="en-US" w:eastAsia="zh-CN" w:bidi="ar"/>
              </w:rPr>
              <w:t>（2002年6月29日通过 2014年8月31日修正）第三十七条 生产经营单位对重大危险源应当登记建档，进行定期检测、评估、监控，并制定应急预案，告知从业人员和相关人员在紧急情况下应当采取的应急措施。</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xml:space="preserve">    生产经营单位应当按照国家有关规定将本单位重大危险源及有关安全措施、应急措施报有关地方人民政府安全生产监督管理部门和有关部门备案。</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1.主动公示备案依据、程序、期限以及需要提交的全部材料目录等，便于阅取。</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2.核对材料，依法依规实施备案。</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《河北省重大危险源监督管理规定》（河北省人民政府令〔2009〕第三十六条 县级以上人民政府负有重大危险源监督管理职责部门的工作人员有下列行为之一的，依法给予处分；构成犯罪的，依法追究刑事责任:</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（一）发现重大危险源存在安全事故隐患不依法处理,导致事故发生的;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（二）接到报告、举报后,未及时组织核查并依法处理的；</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（三）其他滥用职权、徇私舞弊、玩忽职守的行为。</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p>
        </w:tc>
      </w:tr>
      <w:tr>
        <w:tblPrEx>
          <w:tblCellMar>
            <w:top w:w="0" w:type="dxa"/>
            <w:left w:w="0" w:type="dxa"/>
            <w:bottom w:w="0" w:type="dxa"/>
            <w:right w:w="0" w:type="dxa"/>
          </w:tblCellMar>
        </w:tblPrEx>
        <w:trPr>
          <w:gridAfter w:val="4"/>
          <w:wAfter w:w="1011" w:type="dxa"/>
          <w:trHeight w:val="1800" w:hRule="atLeast"/>
        </w:trPr>
        <w:tc>
          <w:tcPr>
            <w:tcW w:w="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175</w:t>
            </w:r>
          </w:p>
        </w:tc>
        <w:tc>
          <w:tcPr>
            <w:tcW w:w="84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其他类</w:t>
            </w:r>
          </w:p>
        </w:tc>
        <w:tc>
          <w:tcPr>
            <w:tcW w:w="8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588" w:firstLineChars="0"/>
              <w:jc w:val="both"/>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火灾事故调查</w:t>
            </w:r>
          </w:p>
        </w:tc>
        <w:tc>
          <w:tcPr>
            <w:tcW w:w="75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应急管理局</w:t>
            </w:r>
          </w:p>
        </w:tc>
        <w:tc>
          <w:tcPr>
            <w:tcW w:w="453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中火人民共和国消防法》第五十一条、消防救援机构有权根据需要封闭火灾现场，负责调查火灾原因，统计火灾损失。火灾扑灭后，发生火灾的单位和相关人员应当按照消防救援机构的要求保护现场，接受事故调查，如实提供与火灾有关的情况。消防救援机构根据火灾现场勘验、调查情况和有关的检验、鉴定意见，及时制作火灾事故认定书，作为处理火灾事故的证据。</w:t>
            </w:r>
          </w:p>
        </w:tc>
        <w:tc>
          <w:tcPr>
            <w:tcW w:w="384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1.主动公示备案依据、程序、期限以及需要提交的全部材料目录等，便于阅取。</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2.核对材料，依法依规实施备案。</w:t>
            </w:r>
          </w:p>
        </w:tc>
        <w:tc>
          <w:tcPr>
            <w:tcW w:w="409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6"/>
                <w:szCs w:val="16"/>
                <w:u w:val="none"/>
                <w:lang w:val="en-US" w:eastAsia="zh-CN" w:bidi="ar"/>
              </w:rPr>
              <w:t>《监察法》《公务员法》《</w:t>
            </w:r>
            <w:r>
              <w:rPr>
                <w:rFonts w:hint="eastAsia" w:ascii="宋体" w:hAnsi="宋体" w:cs="宋体"/>
                <w:i w:val="0"/>
                <w:color w:val="auto"/>
                <w:kern w:val="0"/>
                <w:sz w:val="16"/>
                <w:szCs w:val="16"/>
                <w:u w:val="none"/>
                <w:lang w:val="en-US" w:eastAsia="zh-CN" w:bidi="ar"/>
              </w:rPr>
              <w:t>消防</w:t>
            </w:r>
            <w:r>
              <w:rPr>
                <w:rFonts w:hint="eastAsia" w:ascii="宋体" w:hAnsi="宋体" w:eastAsia="宋体" w:cs="宋体"/>
                <w:i w:val="0"/>
                <w:color w:val="auto"/>
                <w:kern w:val="0"/>
                <w:sz w:val="16"/>
                <w:szCs w:val="16"/>
                <w:u w:val="none"/>
                <w:lang w:val="en-US" w:eastAsia="zh-CN" w:bidi="ar"/>
              </w:rPr>
              <w:t>法》《行政机关公务员处分条例》《政府信息公开条例》等规定的追责情形。</w:t>
            </w: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6"/>
                <w:szCs w:val="16"/>
                <w:u w:val="none"/>
                <w:lang w:val="en-US" w:eastAsia="zh-CN" w:bidi="ar"/>
              </w:rPr>
            </w:pPr>
          </w:p>
        </w:tc>
        <w:tc>
          <w:tcPr>
            <w:tcW w:w="108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kern w:val="0"/>
                <w:sz w:val="16"/>
                <w:szCs w:val="16"/>
                <w:u w:val="none"/>
                <w:lang w:val="en-US" w:eastAsia="zh-CN" w:bidi="ar"/>
              </w:rPr>
            </w:pPr>
          </w:p>
        </w:tc>
      </w:tr>
    </w:tbl>
    <w:p/>
    <w:sectPr>
      <w:pgSz w:w="16838" w:h="11906" w:orient="landscape"/>
      <w:pgMar w:top="726" w:right="306" w:bottom="726" w:left="2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D86C9F"/>
    <w:rsid w:val="19083303"/>
    <w:rsid w:val="23436DD6"/>
    <w:rsid w:val="2BF9546E"/>
    <w:rsid w:val="31A814A1"/>
    <w:rsid w:val="333A1E31"/>
    <w:rsid w:val="36F74A13"/>
    <w:rsid w:val="3C6B0397"/>
    <w:rsid w:val="49D95BA4"/>
    <w:rsid w:val="4FDB5351"/>
    <w:rsid w:val="50344C4A"/>
    <w:rsid w:val="55E60B31"/>
    <w:rsid w:val="57955E6E"/>
    <w:rsid w:val="5E047A84"/>
    <w:rsid w:val="60A73762"/>
    <w:rsid w:val="6BDA17EE"/>
    <w:rsid w:val="6DCF051A"/>
    <w:rsid w:val="6E277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71"/>
    <w:basedOn w:val="3"/>
    <w:qFormat/>
    <w:uiPriority w:val="0"/>
    <w:rPr>
      <w:rFonts w:hint="eastAsia" w:ascii="黑体" w:eastAsia="黑体" w:cs="黑体"/>
      <w:color w:val="000000"/>
      <w:sz w:val="18"/>
      <w:szCs w:val="18"/>
      <w:u w:val="none"/>
    </w:rPr>
  </w:style>
  <w:style w:type="character" w:customStyle="1" w:styleId="5">
    <w:name w:val="font11"/>
    <w:basedOn w:val="3"/>
    <w:qFormat/>
    <w:uiPriority w:val="0"/>
    <w:rPr>
      <w:rFonts w:hint="eastAsia" w:ascii="宋体" w:hAnsi="宋体" w:eastAsia="宋体" w:cs="宋体"/>
      <w:color w:val="000000"/>
      <w:sz w:val="18"/>
      <w:szCs w:val="18"/>
      <w:u w:val="none"/>
    </w:rPr>
  </w:style>
  <w:style w:type="character" w:customStyle="1" w:styleId="6">
    <w:name w:val="font51"/>
    <w:basedOn w:val="3"/>
    <w:qFormat/>
    <w:uiPriority w:val="0"/>
    <w:rPr>
      <w:rFonts w:hint="eastAsia" w:ascii="宋体" w:hAnsi="宋体" w:eastAsia="宋体" w:cs="宋体"/>
      <w:color w:val="000000"/>
      <w:sz w:val="18"/>
      <w:szCs w:val="18"/>
      <w:u w:val="none"/>
    </w:rPr>
  </w:style>
  <w:style w:type="character" w:customStyle="1" w:styleId="7">
    <w:name w:val="font31"/>
    <w:basedOn w:val="3"/>
    <w:qFormat/>
    <w:uiPriority w:val="0"/>
    <w:rPr>
      <w:rFonts w:hint="eastAsia" w:ascii="宋体" w:hAnsi="宋体" w:eastAsia="宋体" w:cs="宋体"/>
      <w:color w:val="FF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2021-06-14T02:36:00Z</dcterms:created>
  <dc:creator>Administrator</dc:creator>
  <cp:lastModifiedBy>dh</cp:lastModifiedBy>
  <dcterms:modified xsi:type="dcterms:W3CDTF">2021-06-21T06:50:11Z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65D83F98EBEF4DB48B5BA8AA2FA148DA</vt:lpwstr>
  </property>
</Properties>
</file>