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A0A74D">
      <w:pPr>
        <w:keepNext w:val="0"/>
        <w:keepLines w:val="0"/>
        <w:pageBreakBefore w:val="0"/>
        <w:widowControl w:val="0"/>
        <w:tabs>
          <w:tab w:val="left" w:pos="1341"/>
          <w:tab w:val="center" w:pos="42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涞源县文化广电和旅游局</w:t>
      </w:r>
    </w:p>
    <w:p w14:paraId="5CDBD6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2025年度法治政府建设工作报告</w:t>
      </w:r>
    </w:p>
    <w:bookmarkEnd w:id="0"/>
    <w:p w14:paraId="639E3F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2025年，我局深入贯彻全面依法治县各项部署要求，立足文化广电旅游行业职能定位，锚定法治政府建设目标任务，持续转变治理理念，完善依法行政运行模式，着力提升行业治理法治化水平，以法治护航全县文旅事业稳步向前发展。现将本年度工作情况报告如下：</w:t>
      </w:r>
    </w:p>
    <w:p w14:paraId="7A506D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一、2025年法治政府建设主要工作</w:t>
      </w:r>
    </w:p>
    <w:p w14:paraId="1F8A20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（一）抓实思想铸魂，持续转变履职思维</w:t>
      </w:r>
    </w:p>
    <w:p w14:paraId="4CF8C7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坚持把法治理念培育作为队伍建设的重要抓手，持续推动法治学习走深走实。注重引导全体干部职工转变传统工作思路，树立法治导向的工作思维，在日常履职中自觉恪守法律准则。发挥领导班子示范引领作用，把学法用法融入日常议事决策全过程，不断增强运用法治方式谋划工作、处置事务的能力，筑牢全局依法行政思想根基。</w:t>
      </w:r>
    </w:p>
    <w:p w14:paraId="69D155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（二）夯实制度根基，完善法治运行体系</w:t>
      </w:r>
    </w:p>
    <w:p w14:paraId="2D6D78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牢固扛起法治建设主体责任，健全完善各项内部管理制度，理顺工作运行环节，推动法治建设任务融入全局各项业务。严格规范决策程序，坚持依法依规开展各项管理工作，厘清岗位权责边界，构建起分工明确、协同联动的工作格局，确保所有行政行为于法有据、程序合规，保障各项工作规范有序推进。</w:t>
      </w:r>
    </w:p>
    <w:p w14:paraId="720631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（三）拓宽普法路径，厚植行业法治土壤</w:t>
      </w:r>
    </w:p>
    <w:p w14:paraId="309CCE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严格落实普法责任清单要求，结合文旅行业特点，广泛开展多层次法治宣传教育。坚持面向市场经营主体和社会大众开展常态化普法引导，潜移默化提升行业从业者守法自律意识，增强广大群众的法治认知，积极培育共建共治的行业法治环境，不断夯实文旅治理的社会基础。</w:t>
      </w:r>
    </w:p>
    <w:p w14:paraId="6578D6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（四）优化治理方式，提升依法监管效能</w:t>
      </w:r>
    </w:p>
    <w:p w14:paraId="7C5DEC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持续推进行业治理模式优化升级，坚持审慎监管、文明履职，强化风险前置排查，健全多元矛盾化解渠道。坚持依法妥善处置各类诉求和潜在风险，维护正常行业秩序，切实保障人民群众合法权益。不断提升行业治理精细化水平，维护文旅领域和谐稳定大局。</w:t>
      </w:r>
    </w:p>
    <w:p w14:paraId="256EF1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（五）推进政务透明，持续优化发展环境</w:t>
      </w:r>
    </w:p>
    <w:p w14:paraId="4B3F0B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认真落实政务公开相关规定，依法做好信息公开工作，主动接受社会各界监督。持续改进政务服务理念，健全行业信用管理相关举措，不断优化文旅领域营商环境，提升行业主体和群众的获得感。</w:t>
      </w:r>
    </w:p>
    <w:p w14:paraId="68F7A8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二、存在问题</w:t>
      </w:r>
    </w:p>
    <w:p w14:paraId="0CDFB1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肯定成效的同时，也清醒看到工作当中还有不少薄弱环节。一是法治学习的转化效果有待加强，部分干部习惯于固有工作模式，运用法治思维破解现实难题的主动性不足。二是普法宣传的针对性不强，宣传方式较为常规，结合文旅场景开展沉浸式普法做得不够。三是法治建设统筹推进力度不足，法治工作与文旅产业发展、行业服务融合衔接不够紧密。四是风险预判和源头治理能力仍有欠缺，对行业发展中衍生的新型问题，法律应对举措储备不足。</w:t>
      </w:r>
    </w:p>
    <w:p w14:paraId="5FC7B4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三、下一步工作打算</w:t>
      </w:r>
    </w:p>
    <w:p w14:paraId="1E83D9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下一步，我局将立足文旅行业实际，靶向补齐法治建设短板。一是创新学习载体，推动法治学习从被动接受向主动运用转变，引导干部在一线实践中锤炼依法办事本领。二是立足文旅资源优势，把普法嵌入文旅服务全过程，因地制宜打造贴合行业特色的普法场景，增强普法感染力。三是统筹谋划法治建设任务，推动法治工作贯穿产业培育、公共服务、行业监管各个环节，实现业务工作与法治建设一体谋划一体推进。四是强化风险源头管控，健全常态化研判机制，提前防范化解行业各类风险隐患，以法治化治理为全县文旅高质量发展保驾护航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262691"/>
    <w:rsid w:val="4F586CF4"/>
    <w:rsid w:val="57C926A7"/>
    <w:rsid w:val="65B5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1300</Words>
  <Characters>1309</Characters>
  <Lines>0</Lines>
  <Paragraphs>0</Paragraphs>
  <TotalTime>10</TotalTime>
  <ScaleCrop>false</ScaleCrop>
  <LinksUpToDate>false</LinksUpToDate>
  <CharactersWithSpaces>1309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2026-10-09T07:12:00Z</dcterms:created>
  <dc:creator>Administrator</dc:creator>
  <cp:lastModifiedBy>                      L</cp:lastModifiedBy>
  <dcterms:modified xsi:type="dcterms:W3CDTF">2026-10-09T08:08:41Z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eyJoZGlkIjoiNWY2ODgxNDYwNDFlNGM2ZjgyZGVkN2NkODQ1NzE0OTEiLCJ1c2VySWQiOiIxNDE2NjAxNDYyIn0=</vt:lpwstr>
  </property>
  <property fmtid="{D5CDD505-2E9C-101B-9397-08002B2CF9AE}" pid="4" name="ICV">
    <vt:lpwstr>AF413B02F6F04657A4D80FFF29A952E4_12</vt:lpwstr>
  </property>
</Properties>
</file>